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624D1" w14:textId="18299323" w:rsidR="00F97DE9" w:rsidRPr="001963CD" w:rsidRDefault="001963CD">
      <w:pPr>
        <w:rPr>
          <w:rFonts w:ascii="Times New Roman" w:hAnsi="Times New Roman" w:cs="Times New Roman"/>
        </w:rPr>
      </w:pPr>
      <w:r w:rsidRPr="001963CD">
        <w:rPr>
          <w:rFonts w:ascii="Times New Roman" w:hAnsi="Times New Roman" w:cs="Times New Roman"/>
        </w:rPr>
        <w:t>SUPPLEMENTARY INFORMATION</w:t>
      </w:r>
    </w:p>
    <w:p w14:paraId="1764E2DA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145F8FFA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</w:rPr>
      </w:pPr>
      <w:r w:rsidRPr="001963CD">
        <w:rPr>
          <w:rFonts w:ascii="Times New Roman" w:hAnsi="Times New Roman" w:cs="Times New Roman"/>
          <w:b/>
          <w:bCs/>
        </w:rPr>
        <w:t>Table S1 Snapshot of JEV detections in mosquitoes and pigs in Australia during the summer of 2024/2025</w:t>
      </w:r>
    </w:p>
    <w:tbl>
      <w:tblPr>
        <w:tblStyle w:val="TableGrid"/>
        <w:tblW w:w="14312" w:type="dxa"/>
        <w:tblLook w:val="04A0" w:firstRow="1" w:lastRow="0" w:firstColumn="1" w:lastColumn="0" w:noHBand="0" w:noVBand="1"/>
      </w:tblPr>
      <w:tblGrid>
        <w:gridCol w:w="1147"/>
        <w:gridCol w:w="1258"/>
        <w:gridCol w:w="2571"/>
        <w:gridCol w:w="9336"/>
      </w:tblGrid>
      <w:tr w:rsidR="001963CD" w:rsidRPr="001963CD" w14:paraId="7B804424" w14:textId="77777777" w:rsidTr="00E902BF">
        <w:tc>
          <w:tcPr>
            <w:tcW w:w="1147" w:type="dxa"/>
          </w:tcPr>
          <w:p w14:paraId="312327F0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963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258" w:type="dxa"/>
          </w:tcPr>
          <w:p w14:paraId="2CBFEBEB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963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2571" w:type="dxa"/>
          </w:tcPr>
          <w:p w14:paraId="59CA6605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963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Region</w:t>
            </w:r>
          </w:p>
        </w:tc>
        <w:tc>
          <w:tcPr>
            <w:tcW w:w="9336" w:type="dxa"/>
          </w:tcPr>
          <w:p w14:paraId="44B8AAE1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963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Reference</w:t>
            </w:r>
          </w:p>
        </w:tc>
      </w:tr>
      <w:tr w:rsidR="001963CD" w:rsidRPr="001963CD" w14:paraId="0EE5CE51" w14:textId="77777777" w:rsidTr="001963CD">
        <w:trPr>
          <w:trHeight w:val="668"/>
        </w:trPr>
        <w:tc>
          <w:tcPr>
            <w:tcW w:w="1147" w:type="dxa"/>
          </w:tcPr>
          <w:p w14:paraId="02C30115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</w:rPr>
              <w:t>Mosquito</w:t>
            </w:r>
          </w:p>
        </w:tc>
        <w:tc>
          <w:tcPr>
            <w:tcW w:w="1258" w:type="dxa"/>
          </w:tcPr>
          <w:p w14:paraId="0E0D3A9B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</w:rPr>
              <w:t>Dec 2024</w:t>
            </w:r>
          </w:p>
        </w:tc>
        <w:tc>
          <w:tcPr>
            <w:tcW w:w="2571" w:type="dxa"/>
          </w:tcPr>
          <w:p w14:paraId="2C8DF3BA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</w:rPr>
              <w:t>Griffith (Murrumbidgee region) NSW</w:t>
            </w:r>
          </w:p>
        </w:tc>
        <w:tc>
          <w:tcPr>
            <w:tcW w:w="9336" w:type="dxa"/>
          </w:tcPr>
          <w:p w14:paraId="144AA698" w14:textId="46F7286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" w:history="1">
              <w:r w:rsidRPr="001963C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https://www.health.nsw.gov.au/environment/pests/vector/Publications/arbovirus-surveillance-weekly-report-2024-dec-07.pdf</w:t>
              </w:r>
            </w:hyperlink>
          </w:p>
        </w:tc>
      </w:tr>
      <w:tr w:rsidR="001963CD" w:rsidRPr="001963CD" w14:paraId="7EE28D36" w14:textId="77777777" w:rsidTr="00E902BF">
        <w:tc>
          <w:tcPr>
            <w:tcW w:w="1147" w:type="dxa"/>
          </w:tcPr>
          <w:p w14:paraId="2128BCA3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</w:rPr>
              <w:t>Mosquito</w:t>
            </w:r>
          </w:p>
        </w:tc>
        <w:tc>
          <w:tcPr>
            <w:tcW w:w="1258" w:type="dxa"/>
          </w:tcPr>
          <w:p w14:paraId="32D9906F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</w:rPr>
              <w:t>Jan 2025</w:t>
            </w:r>
          </w:p>
        </w:tc>
        <w:tc>
          <w:tcPr>
            <w:tcW w:w="2571" w:type="dxa"/>
          </w:tcPr>
          <w:p w14:paraId="5F86B648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</w:rPr>
              <w:t>Moree, NSW</w:t>
            </w:r>
          </w:p>
        </w:tc>
        <w:tc>
          <w:tcPr>
            <w:tcW w:w="9336" w:type="dxa"/>
          </w:tcPr>
          <w:p w14:paraId="386B13C7" w14:textId="27A52115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" w:history="1">
              <w:r w:rsidRPr="001963C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https://thephn.com.au/news/japanese-encephalitis-virus-detected-in-mosquito-samples-from-moree-advice-for-providers</w:t>
              </w:r>
            </w:hyperlink>
          </w:p>
        </w:tc>
      </w:tr>
      <w:tr w:rsidR="001963CD" w:rsidRPr="001963CD" w14:paraId="0804CE14" w14:textId="77777777" w:rsidTr="00E902BF">
        <w:tc>
          <w:tcPr>
            <w:tcW w:w="1147" w:type="dxa"/>
          </w:tcPr>
          <w:p w14:paraId="54503B3D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</w:rPr>
              <w:t>Mosquito</w:t>
            </w:r>
          </w:p>
        </w:tc>
        <w:tc>
          <w:tcPr>
            <w:tcW w:w="1258" w:type="dxa"/>
          </w:tcPr>
          <w:p w14:paraId="24FD7F49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</w:rPr>
              <w:t xml:space="preserve">Late 2024/early 2025 </w:t>
            </w:r>
          </w:p>
        </w:tc>
        <w:tc>
          <w:tcPr>
            <w:tcW w:w="2571" w:type="dxa"/>
          </w:tcPr>
          <w:p w14:paraId="2C08CB1E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</w:rPr>
              <w:t>Moira Shire northern Vic</w:t>
            </w:r>
          </w:p>
        </w:tc>
        <w:tc>
          <w:tcPr>
            <w:tcW w:w="9336" w:type="dxa"/>
          </w:tcPr>
          <w:p w14:paraId="68650F32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" w:history="1">
              <w:r w:rsidRPr="001963C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https://agriculture.vic.gov.au/biosecurity/animal-diseases/mosquitoes-controlling-and-reporting-mosquito-borne-illnesses/Japanese-encephalitis/Japanese-encephalitis-current-situation</w:t>
              </w:r>
            </w:hyperlink>
            <w:r w:rsidRPr="001963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963CD" w:rsidRPr="001963CD" w14:paraId="531371AD" w14:textId="77777777" w:rsidTr="00E902BF">
        <w:tc>
          <w:tcPr>
            <w:tcW w:w="1147" w:type="dxa"/>
          </w:tcPr>
          <w:p w14:paraId="3B6291BC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</w:rPr>
              <w:t>Mosquito</w:t>
            </w:r>
          </w:p>
        </w:tc>
        <w:tc>
          <w:tcPr>
            <w:tcW w:w="1258" w:type="dxa"/>
          </w:tcPr>
          <w:p w14:paraId="4F7DA32D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</w:rPr>
              <w:t>Feb 2025</w:t>
            </w:r>
          </w:p>
        </w:tc>
        <w:tc>
          <w:tcPr>
            <w:tcW w:w="2571" w:type="dxa"/>
          </w:tcPr>
          <w:p w14:paraId="21E9D2EF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</w:rPr>
              <w:t>Monto, North Burnett, Qld</w:t>
            </w:r>
          </w:p>
        </w:tc>
        <w:tc>
          <w:tcPr>
            <w:tcW w:w="9336" w:type="dxa"/>
          </w:tcPr>
          <w:p w14:paraId="22EF5819" w14:textId="09E6BF2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" w:history="1">
              <w:r w:rsidRPr="001963C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https://northburnett.qld.gov.au/japanese-encephalitis-virus-detected-in-mosquitos-in-monto/</w:t>
              </w:r>
            </w:hyperlink>
          </w:p>
        </w:tc>
      </w:tr>
      <w:tr w:rsidR="001963CD" w:rsidRPr="001963CD" w14:paraId="22BB7381" w14:textId="77777777" w:rsidTr="00E902BF">
        <w:tc>
          <w:tcPr>
            <w:tcW w:w="1147" w:type="dxa"/>
          </w:tcPr>
          <w:p w14:paraId="2BFCD556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</w:rPr>
              <w:t>Mosquito</w:t>
            </w:r>
          </w:p>
        </w:tc>
        <w:tc>
          <w:tcPr>
            <w:tcW w:w="1258" w:type="dxa"/>
          </w:tcPr>
          <w:p w14:paraId="1D9115C4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</w:rPr>
              <w:t>March 2025</w:t>
            </w:r>
          </w:p>
        </w:tc>
        <w:tc>
          <w:tcPr>
            <w:tcW w:w="2571" w:type="dxa"/>
          </w:tcPr>
          <w:p w14:paraId="61FCCBA7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</w:rPr>
              <w:t>Hemmant, Brisbane, Qld</w:t>
            </w:r>
          </w:p>
        </w:tc>
        <w:tc>
          <w:tcPr>
            <w:tcW w:w="9336" w:type="dxa"/>
          </w:tcPr>
          <w:p w14:paraId="3A1DC280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" w:history="1">
              <w:r w:rsidRPr="001963C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https://www.health.qld.gov.au/newsroom/doh-media-releases/be-alert-against-mosquitoes-as-jev-detected-in-brisbane</w:t>
              </w:r>
            </w:hyperlink>
            <w:r w:rsidRPr="001963CD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</w:tr>
      <w:tr w:rsidR="001963CD" w:rsidRPr="001963CD" w14:paraId="4332B41B" w14:textId="77777777" w:rsidTr="00E902BF">
        <w:tc>
          <w:tcPr>
            <w:tcW w:w="1147" w:type="dxa"/>
          </w:tcPr>
          <w:p w14:paraId="0C4AEEE3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</w:rPr>
              <w:t>Pig (feral)</w:t>
            </w:r>
            <w:r w:rsidRPr="001963CD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258" w:type="dxa"/>
          </w:tcPr>
          <w:p w14:paraId="31BB37D5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</w:rPr>
              <w:t>Dec 2024</w:t>
            </w:r>
          </w:p>
        </w:tc>
        <w:tc>
          <w:tcPr>
            <w:tcW w:w="2571" w:type="dxa"/>
          </w:tcPr>
          <w:p w14:paraId="7659B726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</w:rPr>
              <w:t>Yomingley (near Dubbo), Western NSW</w:t>
            </w:r>
          </w:p>
        </w:tc>
        <w:tc>
          <w:tcPr>
            <w:tcW w:w="9336" w:type="dxa"/>
          </w:tcPr>
          <w:p w14:paraId="67B5C425" w14:textId="7BBE5CEB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" w:history="1">
              <w:r w:rsidRPr="001963C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https://www.dpi.nsw.gov.au/__data/assets/pdf_file/0010/1596214/CVO-Bulletin-JEV-detection-Feral-Pigs-Dec-2024.pdf</w:t>
              </w:r>
            </w:hyperlink>
          </w:p>
        </w:tc>
      </w:tr>
      <w:tr w:rsidR="001963CD" w:rsidRPr="001963CD" w14:paraId="71BC0CE8" w14:textId="77777777" w:rsidTr="00E902BF">
        <w:tc>
          <w:tcPr>
            <w:tcW w:w="1147" w:type="dxa"/>
          </w:tcPr>
          <w:p w14:paraId="0B344288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</w:rPr>
              <w:t>Pig (farmed)</w:t>
            </w:r>
          </w:p>
        </w:tc>
        <w:tc>
          <w:tcPr>
            <w:tcW w:w="1258" w:type="dxa"/>
          </w:tcPr>
          <w:p w14:paraId="6EE92343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</w:rPr>
              <w:t>Feb 2025</w:t>
            </w:r>
          </w:p>
        </w:tc>
        <w:tc>
          <w:tcPr>
            <w:tcW w:w="2571" w:type="dxa"/>
          </w:tcPr>
          <w:p w14:paraId="00FAA29A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</w:rPr>
              <w:t xml:space="preserve">Goulburn Valley </w:t>
            </w:r>
          </w:p>
        </w:tc>
        <w:tc>
          <w:tcPr>
            <w:tcW w:w="9336" w:type="dxa"/>
          </w:tcPr>
          <w:p w14:paraId="2A3C98BB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" w:history="1">
              <w:r w:rsidRPr="001963C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https://agriculture.vic.gov.au/biosecurity/animal-diseases/mosquitoes-controlling-and-reporting-mosquito-borne-illnesses/japanese-encephalitis/japanese-encephalitis-current-situation</w:t>
              </w:r>
            </w:hyperlink>
          </w:p>
        </w:tc>
      </w:tr>
      <w:tr w:rsidR="001963CD" w:rsidRPr="001963CD" w14:paraId="78E1C560" w14:textId="77777777" w:rsidTr="00E902BF">
        <w:tc>
          <w:tcPr>
            <w:tcW w:w="1147" w:type="dxa"/>
          </w:tcPr>
          <w:p w14:paraId="564816DB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</w:rPr>
              <w:t>Pig (farmed)</w:t>
            </w:r>
          </w:p>
        </w:tc>
        <w:tc>
          <w:tcPr>
            <w:tcW w:w="1258" w:type="dxa"/>
          </w:tcPr>
          <w:p w14:paraId="26A1A774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</w:rPr>
              <w:t>Feb 2025</w:t>
            </w:r>
          </w:p>
        </w:tc>
        <w:tc>
          <w:tcPr>
            <w:tcW w:w="2571" w:type="dxa"/>
          </w:tcPr>
          <w:p w14:paraId="22A1C317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</w:rPr>
              <w:t>Southern Qld</w:t>
            </w:r>
          </w:p>
        </w:tc>
        <w:tc>
          <w:tcPr>
            <w:tcW w:w="9336" w:type="dxa"/>
          </w:tcPr>
          <w:p w14:paraId="74FF1551" w14:textId="746DCFD5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" w:history="1">
              <w:r w:rsidRPr="001963C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https://www.abc.net.au/news/2025-02-18/japanese-encephalitis-virus-queensland-piggeries/104949206</w:t>
              </w:r>
            </w:hyperlink>
          </w:p>
        </w:tc>
      </w:tr>
      <w:tr w:rsidR="001963CD" w:rsidRPr="001963CD" w14:paraId="771EFEB0" w14:textId="77777777" w:rsidTr="00E902BF">
        <w:tc>
          <w:tcPr>
            <w:tcW w:w="1147" w:type="dxa"/>
          </w:tcPr>
          <w:p w14:paraId="085DE4F2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</w:rPr>
              <w:t>Pig</w:t>
            </w:r>
          </w:p>
        </w:tc>
        <w:tc>
          <w:tcPr>
            <w:tcW w:w="1258" w:type="dxa"/>
          </w:tcPr>
          <w:p w14:paraId="1524CF24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</w:rPr>
              <w:t>Apr 2025</w:t>
            </w:r>
          </w:p>
        </w:tc>
        <w:tc>
          <w:tcPr>
            <w:tcW w:w="2571" w:type="dxa"/>
          </w:tcPr>
          <w:p w14:paraId="402B4689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</w:rPr>
              <w:t>Banana Shire (Central Qld)</w:t>
            </w:r>
          </w:p>
        </w:tc>
        <w:tc>
          <w:tcPr>
            <w:tcW w:w="9336" w:type="dxa"/>
          </w:tcPr>
          <w:p w14:paraId="573DC0EC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" w:history="1">
              <w:r w:rsidRPr="001963C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https://www.health.qld.gov.au/newsroom/doh-media-releases/be-alert-against-mosquitoes-as-jev-detected-in-central-queensland</w:t>
              </w:r>
            </w:hyperlink>
          </w:p>
        </w:tc>
      </w:tr>
    </w:tbl>
    <w:p w14:paraId="7B1DA7C9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  <w:sectPr w:rsidR="001963CD" w:rsidRPr="001963CD" w:rsidSect="007541CC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1963CD">
        <w:rPr>
          <w:rFonts w:ascii="Times New Roman" w:hAnsi="Times New Roman" w:cs="Times New Roman"/>
          <w:b/>
          <w:bCs/>
          <w:u w:val="single"/>
          <w:lang w:val="en-US"/>
        </w:rPr>
        <w:br w:type="page"/>
      </w:r>
    </w:p>
    <w:p w14:paraId="3BBAC1FB" w14:textId="77777777" w:rsidR="001963CD" w:rsidRPr="001963CD" w:rsidRDefault="001963CD" w:rsidP="001963CD">
      <w:pPr>
        <w:spacing w:after="0"/>
        <w:rPr>
          <w:rFonts w:ascii="Times New Roman" w:hAnsi="Times New Roman" w:cs="Times New Roman"/>
        </w:rPr>
      </w:pPr>
      <w:r w:rsidRPr="001963CD">
        <w:rPr>
          <w:rFonts w:ascii="Times New Roman" w:hAnsi="Times New Roman" w:cs="Times New Roman"/>
          <w:b/>
          <w:bCs/>
          <w:lang w:val="en-US"/>
        </w:rPr>
        <w:lastRenderedPageBreak/>
        <w:t xml:space="preserve">Table S2 </w:t>
      </w:r>
      <w:r w:rsidRPr="001963CD">
        <w:rPr>
          <w:rFonts w:ascii="Times New Roman" w:hAnsi="Times New Roman" w:cs="Times New Roman"/>
          <w:b/>
          <w:bCs/>
        </w:rPr>
        <w:t>JEV Human Cases and Fatalities in Australia (Dec 2024 – 2025)</w:t>
      </w:r>
    </w:p>
    <w:tbl>
      <w:tblPr>
        <w:tblStyle w:val="LightList"/>
        <w:tblW w:w="0" w:type="auto"/>
        <w:tblLook w:val="04A0" w:firstRow="1" w:lastRow="0" w:firstColumn="1" w:lastColumn="0" w:noHBand="0" w:noVBand="1"/>
      </w:tblPr>
      <w:tblGrid>
        <w:gridCol w:w="1184"/>
        <w:gridCol w:w="247"/>
        <w:gridCol w:w="1225"/>
        <w:gridCol w:w="1450"/>
        <w:gridCol w:w="1230"/>
        <w:gridCol w:w="1616"/>
        <w:gridCol w:w="1759"/>
        <w:gridCol w:w="5227"/>
      </w:tblGrid>
      <w:tr w:rsidR="001963CD" w:rsidRPr="001963CD" w14:paraId="0F606354" w14:textId="77777777" w:rsidTr="00E902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shd w:val="clear" w:color="auto" w:fill="FFFFFF" w:themeFill="background1"/>
          </w:tcPr>
          <w:p w14:paraId="06B08CAF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Date (published)</w:t>
            </w:r>
          </w:p>
        </w:tc>
        <w:tc>
          <w:tcPr>
            <w:tcW w:w="1485" w:type="dxa"/>
            <w:gridSpan w:val="2"/>
            <w:shd w:val="clear" w:color="auto" w:fill="FFFFFF" w:themeFill="background1"/>
          </w:tcPr>
          <w:p w14:paraId="3E11C887" w14:textId="77777777" w:rsidR="001963CD" w:rsidRPr="001963CD" w:rsidRDefault="001963CD" w:rsidP="001963CD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State</w:t>
            </w:r>
          </w:p>
        </w:tc>
        <w:tc>
          <w:tcPr>
            <w:tcW w:w="1350" w:type="dxa"/>
            <w:shd w:val="clear" w:color="auto" w:fill="FFFFFF" w:themeFill="background1"/>
          </w:tcPr>
          <w:p w14:paraId="4B46AA4D" w14:textId="77777777" w:rsidR="001963CD" w:rsidRPr="001963CD" w:rsidRDefault="001963CD" w:rsidP="001963CD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Case/Fatality*</w:t>
            </w:r>
          </w:p>
        </w:tc>
        <w:tc>
          <w:tcPr>
            <w:tcW w:w="1234" w:type="dxa"/>
            <w:shd w:val="clear" w:color="auto" w:fill="FFFFFF" w:themeFill="background1"/>
          </w:tcPr>
          <w:p w14:paraId="71001BD8" w14:textId="77777777" w:rsidR="001963CD" w:rsidRPr="001963CD" w:rsidRDefault="001963CD" w:rsidP="001963CD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Age/Sex</w:t>
            </w:r>
          </w:p>
        </w:tc>
        <w:tc>
          <w:tcPr>
            <w:tcW w:w="1616" w:type="dxa"/>
            <w:shd w:val="clear" w:color="auto" w:fill="FFFFFF" w:themeFill="background1"/>
          </w:tcPr>
          <w:p w14:paraId="2C391F70" w14:textId="77777777" w:rsidR="001963CD" w:rsidRPr="001963CD" w:rsidRDefault="001963CD" w:rsidP="001963CD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Probable Exposure location</w:t>
            </w:r>
          </w:p>
        </w:tc>
        <w:tc>
          <w:tcPr>
            <w:tcW w:w="1768" w:type="dxa"/>
            <w:shd w:val="clear" w:color="auto" w:fill="FFFFFF" w:themeFill="background1"/>
          </w:tcPr>
          <w:p w14:paraId="2677C9CE" w14:textId="77777777" w:rsidR="001963CD" w:rsidRPr="001963CD" w:rsidRDefault="001963CD" w:rsidP="001963CD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Source</w:t>
            </w:r>
          </w:p>
        </w:tc>
        <w:tc>
          <w:tcPr>
            <w:tcW w:w="1768" w:type="dxa"/>
            <w:shd w:val="clear" w:color="auto" w:fill="FFFFFF" w:themeFill="background1"/>
          </w:tcPr>
          <w:p w14:paraId="5C85AD90" w14:textId="77777777" w:rsidR="001963CD" w:rsidRPr="001963CD" w:rsidRDefault="001963CD" w:rsidP="001963CD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Website</w:t>
            </w:r>
          </w:p>
        </w:tc>
      </w:tr>
      <w:tr w:rsidR="001963CD" w:rsidRPr="001963CD" w14:paraId="5C0732D7" w14:textId="77777777" w:rsidTr="00E90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gridSpan w:val="2"/>
          </w:tcPr>
          <w:p w14:paraId="7FCF4436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 Jan 2025</w:t>
            </w:r>
          </w:p>
        </w:tc>
        <w:tc>
          <w:tcPr>
            <w:tcW w:w="1234" w:type="dxa"/>
          </w:tcPr>
          <w:p w14:paraId="4D78BC62" w14:textId="77777777" w:rsidR="001963CD" w:rsidRPr="001963CD" w:rsidRDefault="001963CD" w:rsidP="001963CD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QLD</w:t>
            </w:r>
          </w:p>
        </w:tc>
        <w:tc>
          <w:tcPr>
            <w:tcW w:w="1350" w:type="dxa"/>
          </w:tcPr>
          <w:p w14:paraId="2BDFE3AE" w14:textId="77777777" w:rsidR="001963CD" w:rsidRPr="001963CD" w:rsidRDefault="001963CD" w:rsidP="001963CD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Case</w:t>
            </w:r>
          </w:p>
        </w:tc>
        <w:tc>
          <w:tcPr>
            <w:tcW w:w="1234" w:type="dxa"/>
          </w:tcPr>
          <w:p w14:paraId="472E4927" w14:textId="77777777" w:rsidR="001963CD" w:rsidRPr="001963CD" w:rsidRDefault="001963CD" w:rsidP="001963CD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Not disclosed</w:t>
            </w:r>
          </w:p>
        </w:tc>
        <w:tc>
          <w:tcPr>
            <w:tcW w:w="1616" w:type="dxa"/>
          </w:tcPr>
          <w:p w14:paraId="55B926D2" w14:textId="77777777" w:rsidR="001963CD" w:rsidRPr="001963CD" w:rsidRDefault="001963CD" w:rsidP="001963CD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Yelarbon / Goondiwindi</w:t>
            </w:r>
          </w:p>
        </w:tc>
        <w:tc>
          <w:tcPr>
            <w:tcW w:w="1768" w:type="dxa"/>
          </w:tcPr>
          <w:p w14:paraId="3B133555" w14:textId="77777777" w:rsidR="001963CD" w:rsidRPr="001963CD" w:rsidRDefault="001963CD" w:rsidP="001963CD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ABC News</w:t>
            </w:r>
          </w:p>
        </w:tc>
        <w:tc>
          <w:tcPr>
            <w:tcW w:w="1768" w:type="dxa"/>
          </w:tcPr>
          <w:p w14:paraId="6AF1DF0F" w14:textId="77777777" w:rsidR="001963CD" w:rsidRPr="001963CD" w:rsidRDefault="001963CD" w:rsidP="001963CD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14" w:history="1">
              <w:r w:rsidRPr="001963CD">
                <w:rPr>
                  <w:rStyle w:val="Hyperlink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https://www.abc.net.au/news/2025-01-17/mosquito-dengue-fever-japanese-encephalitis-cases-queensland/104828632</w:t>
              </w:r>
            </w:hyperlink>
          </w:p>
        </w:tc>
      </w:tr>
      <w:tr w:rsidR="001963CD" w:rsidRPr="001963CD" w14:paraId="450D53B0" w14:textId="77777777" w:rsidTr="00E902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gridSpan w:val="2"/>
          </w:tcPr>
          <w:p w14:paraId="1B364DA1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 Feb 2025</w:t>
            </w:r>
          </w:p>
        </w:tc>
        <w:tc>
          <w:tcPr>
            <w:tcW w:w="1234" w:type="dxa"/>
          </w:tcPr>
          <w:p w14:paraId="0D4CE612" w14:textId="77777777" w:rsidR="001963CD" w:rsidRPr="001963CD" w:rsidRDefault="001963CD" w:rsidP="001963CD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NSW</w:t>
            </w:r>
          </w:p>
        </w:tc>
        <w:tc>
          <w:tcPr>
            <w:tcW w:w="1350" w:type="dxa"/>
          </w:tcPr>
          <w:p w14:paraId="5A22E614" w14:textId="77777777" w:rsidR="001963CD" w:rsidRPr="001963CD" w:rsidRDefault="001963CD" w:rsidP="001963CD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Case</w:t>
            </w:r>
          </w:p>
        </w:tc>
        <w:tc>
          <w:tcPr>
            <w:tcW w:w="1234" w:type="dxa"/>
          </w:tcPr>
          <w:p w14:paraId="07E1672F" w14:textId="77777777" w:rsidR="001963CD" w:rsidRPr="001963CD" w:rsidRDefault="001963CD" w:rsidP="001963CD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Male</w:t>
            </w:r>
          </w:p>
        </w:tc>
        <w:tc>
          <w:tcPr>
            <w:tcW w:w="1616" w:type="dxa"/>
          </w:tcPr>
          <w:p w14:paraId="6D402859" w14:textId="77777777" w:rsidR="001963CD" w:rsidRPr="001963CD" w:rsidRDefault="001963CD" w:rsidP="001963CD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Murrumbidgee region</w:t>
            </w:r>
          </w:p>
        </w:tc>
        <w:tc>
          <w:tcPr>
            <w:tcW w:w="1768" w:type="dxa"/>
          </w:tcPr>
          <w:p w14:paraId="5158D9F7" w14:textId="77777777" w:rsidR="001963CD" w:rsidRPr="001963CD" w:rsidRDefault="001963CD" w:rsidP="001963CD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NSW Health</w:t>
            </w:r>
          </w:p>
        </w:tc>
        <w:tc>
          <w:tcPr>
            <w:tcW w:w="1768" w:type="dxa"/>
          </w:tcPr>
          <w:p w14:paraId="58AEA77B" w14:textId="77777777" w:rsidR="001963CD" w:rsidRPr="001963CD" w:rsidRDefault="001963CD" w:rsidP="001963CD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15" w:history="1">
              <w:r w:rsidRPr="001963CD">
                <w:rPr>
                  <w:rStyle w:val="Hyperlink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https://www.health.nsw.gov.au/news/Pages/20250215_00.aspx</w:t>
              </w:r>
            </w:hyperlink>
          </w:p>
          <w:p w14:paraId="3F5BEFDA" w14:textId="77777777" w:rsidR="001963CD" w:rsidRPr="001963CD" w:rsidRDefault="001963CD" w:rsidP="001963CD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963CD" w:rsidRPr="001963CD" w14:paraId="4ACBA9CF" w14:textId="77777777" w:rsidTr="00E90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gridSpan w:val="2"/>
          </w:tcPr>
          <w:p w14:paraId="2B506A72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 Feb 2025</w:t>
            </w:r>
          </w:p>
        </w:tc>
        <w:tc>
          <w:tcPr>
            <w:tcW w:w="1234" w:type="dxa"/>
          </w:tcPr>
          <w:p w14:paraId="47105348" w14:textId="77777777" w:rsidR="001963CD" w:rsidRPr="001963CD" w:rsidRDefault="001963CD" w:rsidP="001963CD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NSW</w:t>
            </w:r>
          </w:p>
        </w:tc>
        <w:tc>
          <w:tcPr>
            <w:tcW w:w="1350" w:type="dxa"/>
          </w:tcPr>
          <w:p w14:paraId="5857D004" w14:textId="77777777" w:rsidR="001963CD" w:rsidRPr="001963CD" w:rsidRDefault="001963CD" w:rsidP="001963CD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Fatality</w:t>
            </w:r>
          </w:p>
        </w:tc>
        <w:tc>
          <w:tcPr>
            <w:tcW w:w="1234" w:type="dxa"/>
          </w:tcPr>
          <w:p w14:paraId="3BD401A5" w14:textId="77777777" w:rsidR="001963CD" w:rsidRPr="001963CD" w:rsidRDefault="001963CD" w:rsidP="001963CD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Male, Age: 70s</w:t>
            </w:r>
          </w:p>
        </w:tc>
        <w:tc>
          <w:tcPr>
            <w:tcW w:w="1616" w:type="dxa"/>
          </w:tcPr>
          <w:p w14:paraId="4F4FE8C3" w14:textId="77777777" w:rsidR="001963CD" w:rsidRPr="001963CD" w:rsidRDefault="001963CD" w:rsidP="001963CD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Murrumbidgee region</w:t>
            </w:r>
          </w:p>
        </w:tc>
        <w:tc>
          <w:tcPr>
            <w:tcW w:w="1768" w:type="dxa"/>
          </w:tcPr>
          <w:p w14:paraId="47A1682A" w14:textId="77777777" w:rsidR="001963CD" w:rsidRPr="001963CD" w:rsidRDefault="001963CD" w:rsidP="001963CD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NSW Health/ABC</w:t>
            </w:r>
          </w:p>
        </w:tc>
        <w:tc>
          <w:tcPr>
            <w:tcW w:w="1768" w:type="dxa"/>
          </w:tcPr>
          <w:p w14:paraId="1625FF9B" w14:textId="77777777" w:rsidR="001963CD" w:rsidRPr="001963CD" w:rsidRDefault="001963CD" w:rsidP="001963CD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16" w:history="1">
              <w:r w:rsidRPr="001963CD">
                <w:rPr>
                  <w:rStyle w:val="Hyperlink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https://www.abc.net.au/news/2025-02-25/sydney-man-dies-japanese-encephalitis-mosquito/104979634</w:t>
              </w:r>
            </w:hyperlink>
          </w:p>
        </w:tc>
      </w:tr>
      <w:tr w:rsidR="001963CD" w:rsidRPr="001963CD" w14:paraId="23318198" w14:textId="77777777" w:rsidTr="00E902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gridSpan w:val="2"/>
          </w:tcPr>
          <w:p w14:paraId="023E5580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 Feb 2025</w:t>
            </w:r>
          </w:p>
        </w:tc>
        <w:tc>
          <w:tcPr>
            <w:tcW w:w="1234" w:type="dxa"/>
          </w:tcPr>
          <w:p w14:paraId="2C62C72C" w14:textId="77777777" w:rsidR="001963CD" w:rsidRPr="001963CD" w:rsidRDefault="001963CD" w:rsidP="001963CD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NSW</w:t>
            </w:r>
          </w:p>
        </w:tc>
        <w:tc>
          <w:tcPr>
            <w:tcW w:w="1350" w:type="dxa"/>
          </w:tcPr>
          <w:p w14:paraId="647FBB40" w14:textId="77777777" w:rsidR="001963CD" w:rsidRPr="001963CD" w:rsidRDefault="001963CD" w:rsidP="001963CD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Case</w:t>
            </w:r>
          </w:p>
        </w:tc>
        <w:tc>
          <w:tcPr>
            <w:tcW w:w="1234" w:type="dxa"/>
          </w:tcPr>
          <w:p w14:paraId="133F760C" w14:textId="77777777" w:rsidR="001963CD" w:rsidRPr="001963CD" w:rsidRDefault="001963CD" w:rsidP="001963CD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Female, Age: 60s</w:t>
            </w:r>
          </w:p>
        </w:tc>
        <w:tc>
          <w:tcPr>
            <w:tcW w:w="1616" w:type="dxa"/>
          </w:tcPr>
          <w:p w14:paraId="04A05E24" w14:textId="77777777" w:rsidR="001963CD" w:rsidRPr="001963CD" w:rsidRDefault="001963CD" w:rsidP="001963CD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Northern NSW</w:t>
            </w:r>
          </w:p>
        </w:tc>
        <w:tc>
          <w:tcPr>
            <w:tcW w:w="1768" w:type="dxa"/>
          </w:tcPr>
          <w:p w14:paraId="17482BE6" w14:textId="77777777" w:rsidR="001963CD" w:rsidRPr="001963CD" w:rsidRDefault="001963CD" w:rsidP="001963CD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NSW Health/ABC</w:t>
            </w:r>
          </w:p>
        </w:tc>
        <w:tc>
          <w:tcPr>
            <w:tcW w:w="1768" w:type="dxa"/>
          </w:tcPr>
          <w:p w14:paraId="46C8DF76" w14:textId="77777777" w:rsidR="001963CD" w:rsidRPr="001963CD" w:rsidRDefault="001963CD" w:rsidP="001963CD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17" w:history="1">
              <w:r w:rsidRPr="001963CD">
                <w:rPr>
                  <w:rStyle w:val="Hyperlink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https://www.abc.net.au/news/2025-02-25/sydney-man-dies-japanese-encephalitis-mosquito/104979634</w:t>
              </w:r>
            </w:hyperlink>
          </w:p>
        </w:tc>
      </w:tr>
      <w:tr w:rsidR="001963CD" w:rsidRPr="001963CD" w14:paraId="02042A8E" w14:textId="77777777" w:rsidTr="00E90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gridSpan w:val="2"/>
          </w:tcPr>
          <w:p w14:paraId="3D4561E3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 Mar 2025</w:t>
            </w:r>
          </w:p>
        </w:tc>
        <w:tc>
          <w:tcPr>
            <w:tcW w:w="1234" w:type="dxa"/>
          </w:tcPr>
          <w:p w14:paraId="29C907C0" w14:textId="77777777" w:rsidR="001963CD" w:rsidRPr="001963CD" w:rsidRDefault="001963CD" w:rsidP="001963CD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VIC</w:t>
            </w:r>
          </w:p>
        </w:tc>
        <w:tc>
          <w:tcPr>
            <w:tcW w:w="1350" w:type="dxa"/>
          </w:tcPr>
          <w:p w14:paraId="203B12C4" w14:textId="77777777" w:rsidR="001963CD" w:rsidRPr="001963CD" w:rsidRDefault="001963CD" w:rsidP="001963CD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Case</w:t>
            </w:r>
          </w:p>
        </w:tc>
        <w:tc>
          <w:tcPr>
            <w:tcW w:w="1234" w:type="dxa"/>
          </w:tcPr>
          <w:p w14:paraId="154B9DA8" w14:textId="77777777" w:rsidR="001963CD" w:rsidRPr="001963CD" w:rsidRDefault="001963CD" w:rsidP="001963CD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Not disclosed</w:t>
            </w:r>
          </w:p>
        </w:tc>
        <w:tc>
          <w:tcPr>
            <w:tcW w:w="1616" w:type="dxa"/>
          </w:tcPr>
          <w:p w14:paraId="10EBEF34" w14:textId="77777777" w:rsidR="001963CD" w:rsidRPr="001963CD" w:rsidRDefault="001963CD" w:rsidP="001963CD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NSW Riverina / Murray River</w:t>
            </w:r>
          </w:p>
        </w:tc>
        <w:tc>
          <w:tcPr>
            <w:tcW w:w="1768" w:type="dxa"/>
          </w:tcPr>
          <w:p w14:paraId="46446812" w14:textId="77777777" w:rsidR="001963CD" w:rsidRPr="001963CD" w:rsidRDefault="001963CD" w:rsidP="001963CD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Victoria Health</w:t>
            </w:r>
          </w:p>
        </w:tc>
        <w:tc>
          <w:tcPr>
            <w:tcW w:w="1768" w:type="dxa"/>
          </w:tcPr>
          <w:p w14:paraId="49594DA2" w14:textId="77777777" w:rsidR="001963CD" w:rsidRPr="001963CD" w:rsidRDefault="001963CD" w:rsidP="001963CD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18" w:history="1">
              <w:r w:rsidRPr="001963CD">
                <w:rPr>
                  <w:rStyle w:val="Hyperlink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https://www.health.vic.gov.au/health-alerts/japanese-encephalitis-in-victoria</w:t>
              </w:r>
            </w:hyperlink>
          </w:p>
        </w:tc>
      </w:tr>
      <w:tr w:rsidR="001963CD" w:rsidRPr="001963CD" w14:paraId="1470E403" w14:textId="77777777" w:rsidTr="00E902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gridSpan w:val="2"/>
          </w:tcPr>
          <w:p w14:paraId="74E12FDF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 Apr 2025</w:t>
            </w:r>
          </w:p>
        </w:tc>
        <w:tc>
          <w:tcPr>
            <w:tcW w:w="1234" w:type="dxa"/>
          </w:tcPr>
          <w:p w14:paraId="7DF6773F" w14:textId="77777777" w:rsidR="001963CD" w:rsidRPr="001963CD" w:rsidRDefault="001963CD" w:rsidP="001963CD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QLD</w:t>
            </w:r>
          </w:p>
        </w:tc>
        <w:tc>
          <w:tcPr>
            <w:tcW w:w="1350" w:type="dxa"/>
          </w:tcPr>
          <w:p w14:paraId="734998C1" w14:textId="77777777" w:rsidR="001963CD" w:rsidRPr="001963CD" w:rsidRDefault="001963CD" w:rsidP="001963CD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Fatality</w:t>
            </w:r>
          </w:p>
        </w:tc>
        <w:tc>
          <w:tcPr>
            <w:tcW w:w="1234" w:type="dxa"/>
          </w:tcPr>
          <w:p w14:paraId="69762177" w14:textId="77777777" w:rsidR="001963CD" w:rsidRPr="001963CD" w:rsidRDefault="001963CD" w:rsidP="001963CD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Male</w:t>
            </w:r>
          </w:p>
        </w:tc>
        <w:tc>
          <w:tcPr>
            <w:tcW w:w="1616" w:type="dxa"/>
          </w:tcPr>
          <w:p w14:paraId="73EECE16" w14:textId="77777777" w:rsidR="001963CD" w:rsidRPr="001963CD" w:rsidRDefault="001963CD" w:rsidP="001963CD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Under investigation (Bowen/Mackay)</w:t>
            </w:r>
          </w:p>
        </w:tc>
        <w:tc>
          <w:tcPr>
            <w:tcW w:w="1768" w:type="dxa"/>
          </w:tcPr>
          <w:p w14:paraId="2B650580" w14:textId="77777777" w:rsidR="001963CD" w:rsidRPr="001963CD" w:rsidRDefault="001963CD" w:rsidP="001963CD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Queensland Health</w:t>
            </w:r>
          </w:p>
        </w:tc>
        <w:tc>
          <w:tcPr>
            <w:tcW w:w="1768" w:type="dxa"/>
          </w:tcPr>
          <w:p w14:paraId="5D90BB5E" w14:textId="77777777" w:rsidR="001963CD" w:rsidRPr="001963CD" w:rsidRDefault="001963CD" w:rsidP="001963CD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https://www.abc.net.au/news/2025-04-01/queenslander-likely-died-from-japanese-encephalitis-virus/105123982</w:t>
            </w:r>
          </w:p>
        </w:tc>
      </w:tr>
      <w:tr w:rsidR="001963CD" w:rsidRPr="001963CD" w14:paraId="150FFE24" w14:textId="77777777" w:rsidTr="00E90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gridSpan w:val="2"/>
          </w:tcPr>
          <w:p w14:paraId="49E7F8EB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 Apr 2025</w:t>
            </w:r>
          </w:p>
        </w:tc>
        <w:tc>
          <w:tcPr>
            <w:tcW w:w="1234" w:type="dxa"/>
          </w:tcPr>
          <w:p w14:paraId="63452131" w14:textId="77777777" w:rsidR="001963CD" w:rsidRPr="001963CD" w:rsidRDefault="001963CD" w:rsidP="001963CD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QLD</w:t>
            </w:r>
          </w:p>
        </w:tc>
        <w:tc>
          <w:tcPr>
            <w:tcW w:w="1350" w:type="dxa"/>
          </w:tcPr>
          <w:p w14:paraId="6E173C20" w14:textId="77777777" w:rsidR="001963CD" w:rsidRPr="001963CD" w:rsidRDefault="001963CD" w:rsidP="001963CD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Fatality</w:t>
            </w:r>
          </w:p>
        </w:tc>
        <w:tc>
          <w:tcPr>
            <w:tcW w:w="1234" w:type="dxa"/>
          </w:tcPr>
          <w:p w14:paraId="0C6A83FA" w14:textId="77777777" w:rsidR="001963CD" w:rsidRPr="001963CD" w:rsidRDefault="001963CD" w:rsidP="001963CD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Not disclosed</w:t>
            </w:r>
          </w:p>
        </w:tc>
        <w:tc>
          <w:tcPr>
            <w:tcW w:w="1616" w:type="dxa"/>
          </w:tcPr>
          <w:p w14:paraId="6D55B41B" w14:textId="77777777" w:rsidR="001963CD" w:rsidRPr="001963CD" w:rsidRDefault="001963CD" w:rsidP="001963CD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Queensland (not specified)</w:t>
            </w:r>
          </w:p>
        </w:tc>
        <w:tc>
          <w:tcPr>
            <w:tcW w:w="1768" w:type="dxa"/>
          </w:tcPr>
          <w:p w14:paraId="0BEB690C" w14:textId="77777777" w:rsidR="001963CD" w:rsidRPr="001963CD" w:rsidRDefault="001963CD" w:rsidP="001963CD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ABC News</w:t>
            </w:r>
          </w:p>
        </w:tc>
        <w:tc>
          <w:tcPr>
            <w:tcW w:w="1768" w:type="dxa"/>
          </w:tcPr>
          <w:p w14:paraId="6129A0F0" w14:textId="77777777" w:rsidR="001963CD" w:rsidRPr="001963CD" w:rsidRDefault="001963CD" w:rsidP="001963CD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https://www.abc.net.au/news/2025-04-05/mosquito-japenese-encephalitis-dengue-fever-rain-flood/105133696</w:t>
            </w:r>
          </w:p>
        </w:tc>
      </w:tr>
      <w:tr w:rsidR="001963CD" w:rsidRPr="001963CD" w14:paraId="764C8004" w14:textId="77777777" w:rsidTr="001963CD">
        <w:trPr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gridSpan w:val="2"/>
          </w:tcPr>
          <w:p w14:paraId="21957496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 Dec 2024</w:t>
            </w:r>
          </w:p>
        </w:tc>
        <w:tc>
          <w:tcPr>
            <w:tcW w:w="1234" w:type="dxa"/>
          </w:tcPr>
          <w:p w14:paraId="7DA6593C" w14:textId="77777777" w:rsidR="001963CD" w:rsidRPr="001963CD" w:rsidRDefault="001963CD" w:rsidP="001963CD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VIC</w:t>
            </w:r>
          </w:p>
        </w:tc>
        <w:tc>
          <w:tcPr>
            <w:tcW w:w="1350" w:type="dxa"/>
          </w:tcPr>
          <w:p w14:paraId="71BA3C38" w14:textId="77777777" w:rsidR="001963CD" w:rsidRPr="001963CD" w:rsidRDefault="001963CD" w:rsidP="001963CD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Case</w:t>
            </w:r>
          </w:p>
        </w:tc>
        <w:tc>
          <w:tcPr>
            <w:tcW w:w="1234" w:type="dxa"/>
          </w:tcPr>
          <w:p w14:paraId="10A52011" w14:textId="77777777" w:rsidR="001963CD" w:rsidRPr="001963CD" w:rsidRDefault="001963CD" w:rsidP="001963CD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Not disclosed</w:t>
            </w:r>
          </w:p>
        </w:tc>
        <w:tc>
          <w:tcPr>
            <w:tcW w:w="1616" w:type="dxa"/>
          </w:tcPr>
          <w:p w14:paraId="29CBD90F" w14:textId="77777777" w:rsidR="001963CD" w:rsidRPr="001963CD" w:rsidRDefault="001963CD" w:rsidP="001963CD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Northern Victoria (likely Murray River)</w:t>
            </w:r>
          </w:p>
        </w:tc>
        <w:tc>
          <w:tcPr>
            <w:tcW w:w="1768" w:type="dxa"/>
          </w:tcPr>
          <w:p w14:paraId="0C52E6B9" w14:textId="77777777" w:rsidR="001963CD" w:rsidRPr="001963CD" w:rsidRDefault="001963CD" w:rsidP="001963CD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3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Victoria Health</w:t>
            </w:r>
          </w:p>
        </w:tc>
        <w:tc>
          <w:tcPr>
            <w:tcW w:w="1768" w:type="dxa"/>
          </w:tcPr>
          <w:p w14:paraId="636A0B9D" w14:textId="77777777" w:rsidR="001963CD" w:rsidRPr="001963CD" w:rsidRDefault="001963CD" w:rsidP="001963CD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6FD80E90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lang w:val="en-US"/>
        </w:rPr>
        <w:sectPr w:rsidR="001963CD" w:rsidRPr="001963CD" w:rsidSect="007541CC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1963CD">
        <w:rPr>
          <w:rFonts w:ascii="Times New Roman" w:hAnsi="Times New Roman" w:cs="Times New Roman"/>
          <w:b/>
          <w:bCs/>
          <w:lang w:val="en-US"/>
        </w:rPr>
        <w:t>*</w:t>
      </w:r>
      <w:r w:rsidRPr="001963CD">
        <w:rPr>
          <w:rFonts w:ascii="Times New Roman" w:hAnsi="Times New Roman" w:cs="Times New Roman"/>
          <w:lang w:val="en-US"/>
        </w:rPr>
        <w:t>case numbers for the 2024/2025 as of August 2025, as reported by the Australian notifiable conditions reports for each state, Qld Health (</w:t>
      </w:r>
      <w:hyperlink r:id="rId19" w:history="1">
        <w:r w:rsidRPr="001963CD">
          <w:rPr>
            <w:rStyle w:val="Hyperlink"/>
            <w:rFonts w:ascii="Times New Roman" w:hAnsi="Times New Roman" w:cs="Times New Roman"/>
            <w:lang w:val="en-US"/>
          </w:rPr>
          <w:t>https://www.health.qld.gov.au/clinical-practice/guidelines-procedures/diseases-infection/surveillance/reports/notifiable</w:t>
        </w:r>
      </w:hyperlink>
      <w:r w:rsidRPr="001963CD">
        <w:rPr>
          <w:rFonts w:ascii="Times New Roman" w:hAnsi="Times New Roman" w:cs="Times New Roman"/>
          <w:lang w:val="en-US"/>
        </w:rPr>
        <w:t>); NSW Health (</w:t>
      </w:r>
      <w:hyperlink r:id="rId20" w:history="1">
        <w:r w:rsidRPr="001963CD">
          <w:rPr>
            <w:rStyle w:val="Hyperlink"/>
            <w:rFonts w:ascii="Times New Roman" w:hAnsi="Times New Roman" w:cs="Times New Roman"/>
            <w:lang w:val="en-US"/>
          </w:rPr>
          <w:t>https://www.health.nsw.gov.au/Infectious/Pages/data.aspx</w:t>
        </w:r>
      </w:hyperlink>
      <w:r w:rsidRPr="001963CD">
        <w:rPr>
          <w:rFonts w:ascii="Times New Roman" w:hAnsi="Times New Roman" w:cs="Times New Roman"/>
          <w:lang w:val="en-US"/>
        </w:rPr>
        <w:t>) and Department of Health, Victoria (</w:t>
      </w:r>
      <w:hyperlink r:id="rId21" w:history="1">
        <w:r w:rsidRPr="001963CD">
          <w:rPr>
            <w:rStyle w:val="Hyperlink"/>
            <w:rFonts w:ascii="Times New Roman" w:hAnsi="Times New Roman" w:cs="Times New Roman"/>
            <w:lang w:val="en-US"/>
          </w:rPr>
          <w:t>https://www.health.vic.gov.au/infectious-diseases/notifiable-infectious-diseases-conditions-and-micro-organisms</w:t>
        </w:r>
      </w:hyperlink>
      <w:r w:rsidRPr="001963CD">
        <w:rPr>
          <w:rFonts w:ascii="Times New Roman" w:hAnsi="Times New Roman" w:cs="Times New Roman"/>
          <w:lang w:val="en-US"/>
        </w:rPr>
        <w:t xml:space="preserve">). </w:t>
      </w:r>
      <w:r w:rsidRPr="001963CD">
        <w:rPr>
          <w:rFonts w:ascii="Times New Roman" w:hAnsi="Times New Roman" w:cs="Times New Roman"/>
          <w:b/>
          <w:bCs/>
          <w:lang w:val="en-US"/>
        </w:rPr>
        <w:br w:type="page"/>
      </w:r>
    </w:p>
    <w:p w14:paraId="5D1761E8" w14:textId="77777777" w:rsidR="001963CD" w:rsidRPr="001963CD" w:rsidRDefault="001963CD" w:rsidP="001963CD">
      <w:pPr>
        <w:spacing w:after="0"/>
        <w:rPr>
          <w:rFonts w:ascii="Times New Roman" w:hAnsi="Times New Roman" w:cs="Times New Roman"/>
          <w:lang w:val="en-US"/>
        </w:rPr>
      </w:pPr>
      <w:r w:rsidRPr="001963CD">
        <w:rPr>
          <w:rFonts w:ascii="Times New Roman" w:hAnsi="Times New Roman" w:cs="Times New Roman"/>
          <w:b/>
          <w:bCs/>
          <w:lang w:val="en-US"/>
        </w:rPr>
        <w:lastRenderedPageBreak/>
        <w:t>Table S3</w:t>
      </w:r>
      <w:r w:rsidRPr="001963CD">
        <w:rPr>
          <w:rFonts w:ascii="Times New Roman" w:hAnsi="Times New Roman" w:cs="Times New Roman"/>
          <w:lang w:val="en-US"/>
        </w:rPr>
        <w:t xml:space="preserve"> Inactivation kinetics of BinJ/JEV</w:t>
      </w:r>
      <w:r w:rsidRPr="001963CD">
        <w:rPr>
          <w:rFonts w:ascii="Times New Roman" w:hAnsi="Times New Roman" w:cs="Times New Roman"/>
          <w:vertAlign w:val="subscript"/>
          <w:lang w:val="en-US"/>
        </w:rPr>
        <w:t xml:space="preserve">NSW22 </w:t>
      </w:r>
      <w:r w:rsidRPr="001963CD">
        <w:rPr>
          <w:rFonts w:ascii="Times New Roman" w:hAnsi="Times New Roman" w:cs="Times New Roman"/>
          <w:lang w:val="en-US"/>
        </w:rPr>
        <w:t>as clarified cell culture supernatant</w:t>
      </w:r>
    </w:p>
    <w:tbl>
      <w:tblPr>
        <w:tblStyle w:val="TableGrid1"/>
        <w:tblpPr w:leftFromText="180" w:rightFromText="180" w:tblpY="690"/>
        <w:tblW w:w="0" w:type="auto"/>
        <w:tblLook w:val="04A0" w:firstRow="1" w:lastRow="0" w:firstColumn="1" w:lastColumn="0" w:noHBand="0" w:noVBand="1"/>
      </w:tblPr>
      <w:tblGrid>
        <w:gridCol w:w="1555"/>
        <w:gridCol w:w="1559"/>
        <w:gridCol w:w="1276"/>
        <w:gridCol w:w="1842"/>
        <w:gridCol w:w="1701"/>
      </w:tblGrid>
      <w:tr w:rsidR="001963CD" w:rsidRPr="001963CD" w14:paraId="0E703A15" w14:textId="77777777" w:rsidTr="00E902BF">
        <w:tc>
          <w:tcPr>
            <w:tcW w:w="1555" w:type="dxa"/>
          </w:tcPr>
          <w:p w14:paraId="6513E7A2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Passage</w:t>
            </w:r>
          </w:p>
        </w:tc>
        <w:tc>
          <w:tcPr>
            <w:tcW w:w="1559" w:type="dxa"/>
          </w:tcPr>
          <w:p w14:paraId="47AA1056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Day 7*</w:t>
            </w:r>
          </w:p>
        </w:tc>
        <w:tc>
          <w:tcPr>
            <w:tcW w:w="1276" w:type="dxa"/>
          </w:tcPr>
          <w:p w14:paraId="62418EF4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Day 14*</w:t>
            </w:r>
          </w:p>
        </w:tc>
        <w:tc>
          <w:tcPr>
            <w:tcW w:w="1842" w:type="dxa"/>
          </w:tcPr>
          <w:p w14:paraId="08160D12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Day 21*</w:t>
            </w:r>
          </w:p>
        </w:tc>
        <w:tc>
          <w:tcPr>
            <w:tcW w:w="1701" w:type="dxa"/>
          </w:tcPr>
          <w:p w14:paraId="51002AA1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Day 28*</w:t>
            </w:r>
          </w:p>
        </w:tc>
      </w:tr>
      <w:tr w:rsidR="001963CD" w:rsidRPr="001963CD" w14:paraId="13CAA32A" w14:textId="77777777" w:rsidTr="00E902BF">
        <w:tc>
          <w:tcPr>
            <w:tcW w:w="7933" w:type="dxa"/>
            <w:gridSpan w:val="5"/>
          </w:tcPr>
          <w:p w14:paraId="0270F812" w14:textId="77777777" w:rsidR="001963CD" w:rsidRPr="001963CD" w:rsidRDefault="001963CD" w:rsidP="001963CD">
            <w:pPr>
              <w:spacing w:line="278" w:lineRule="auto"/>
              <w:rPr>
                <w:rFonts w:ascii="Times New Roman" w:hAnsi="Times New Roman" w:cs="Times New Roman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  <w:p w14:paraId="42E9861B" w14:textId="77777777" w:rsidR="001963CD" w:rsidRPr="001963CD" w:rsidRDefault="001963CD" w:rsidP="001963CD">
            <w:pPr>
              <w:spacing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BinJ/JEV</w:t>
            </w:r>
            <w:r w:rsidRPr="001963CD">
              <w:rPr>
                <w:rFonts w:ascii="Times New Roman" w:hAnsi="Times New Roman" w:cs="Times New Roman"/>
                <w:b/>
                <w:bCs/>
                <w:kern w:val="2"/>
                <w:sz w:val="20"/>
                <w:szCs w:val="20"/>
                <w:vertAlign w:val="subscript"/>
                <w:lang w:val="en-US"/>
                <w14:ligatures w14:val="standardContextual"/>
              </w:rPr>
              <w:t xml:space="preserve">NSW22 </w:t>
            </w:r>
            <w:r w:rsidRPr="001963CD">
              <w:rPr>
                <w:rFonts w:ascii="Times New Roman" w:hAnsi="Times New Roman" w:cs="Times New Roman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+ 0.05% formalin at 4°C</w:t>
            </w:r>
          </w:p>
        </w:tc>
      </w:tr>
      <w:tr w:rsidR="001963CD" w:rsidRPr="001963CD" w14:paraId="0839EFB6" w14:textId="77777777" w:rsidTr="00E902BF">
        <w:tc>
          <w:tcPr>
            <w:tcW w:w="1555" w:type="dxa"/>
          </w:tcPr>
          <w:p w14:paraId="5FE23535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1 (T75)</w:t>
            </w:r>
          </w:p>
        </w:tc>
        <w:tc>
          <w:tcPr>
            <w:tcW w:w="1559" w:type="dxa"/>
            <w:shd w:val="clear" w:color="auto" w:fill="B3E5A1" w:themeFill="accent6" w:themeFillTint="66"/>
          </w:tcPr>
          <w:p w14:paraId="04201FE1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++</w:t>
            </w:r>
          </w:p>
        </w:tc>
        <w:tc>
          <w:tcPr>
            <w:tcW w:w="1276" w:type="dxa"/>
            <w:shd w:val="clear" w:color="auto" w:fill="D9F2D0" w:themeFill="accent6" w:themeFillTint="33"/>
          </w:tcPr>
          <w:p w14:paraId="5F73A43F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+</w:t>
            </w:r>
          </w:p>
        </w:tc>
        <w:tc>
          <w:tcPr>
            <w:tcW w:w="1842" w:type="dxa"/>
            <w:shd w:val="clear" w:color="auto" w:fill="D9F2D0" w:themeFill="accent6" w:themeFillTint="33"/>
          </w:tcPr>
          <w:p w14:paraId="7270F6DA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+</w:t>
            </w:r>
          </w:p>
        </w:tc>
        <w:tc>
          <w:tcPr>
            <w:tcW w:w="1701" w:type="dxa"/>
            <w:shd w:val="clear" w:color="auto" w:fill="C00000"/>
          </w:tcPr>
          <w:p w14:paraId="72BAED99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-</w:t>
            </w:r>
          </w:p>
        </w:tc>
      </w:tr>
      <w:tr w:rsidR="001963CD" w:rsidRPr="001963CD" w14:paraId="73237F19" w14:textId="77777777" w:rsidTr="00E902BF">
        <w:tc>
          <w:tcPr>
            <w:tcW w:w="1555" w:type="dxa"/>
          </w:tcPr>
          <w:p w14:paraId="31ADC69A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2 (T25)</w:t>
            </w:r>
          </w:p>
        </w:tc>
        <w:tc>
          <w:tcPr>
            <w:tcW w:w="1559" w:type="dxa"/>
            <w:shd w:val="clear" w:color="auto" w:fill="92D050"/>
          </w:tcPr>
          <w:p w14:paraId="72A8BF3C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+++</w:t>
            </w:r>
          </w:p>
        </w:tc>
        <w:tc>
          <w:tcPr>
            <w:tcW w:w="1276" w:type="dxa"/>
            <w:shd w:val="clear" w:color="auto" w:fill="92D050"/>
          </w:tcPr>
          <w:p w14:paraId="4EBD50F7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+++</w:t>
            </w:r>
          </w:p>
        </w:tc>
        <w:tc>
          <w:tcPr>
            <w:tcW w:w="1842" w:type="dxa"/>
            <w:shd w:val="clear" w:color="auto" w:fill="92D050"/>
          </w:tcPr>
          <w:p w14:paraId="4FD7EA6C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+++</w:t>
            </w:r>
          </w:p>
        </w:tc>
        <w:tc>
          <w:tcPr>
            <w:tcW w:w="1701" w:type="dxa"/>
            <w:shd w:val="clear" w:color="auto" w:fill="C00000"/>
          </w:tcPr>
          <w:p w14:paraId="29491125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-</w:t>
            </w:r>
          </w:p>
        </w:tc>
      </w:tr>
      <w:tr w:rsidR="001963CD" w:rsidRPr="001963CD" w14:paraId="2910587A" w14:textId="77777777" w:rsidTr="00E902BF">
        <w:tc>
          <w:tcPr>
            <w:tcW w:w="1555" w:type="dxa"/>
          </w:tcPr>
          <w:p w14:paraId="33CFC6F0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3 (T25)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50FAB8C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not imaged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534E2D8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not imaged</w:t>
            </w:r>
          </w:p>
        </w:tc>
        <w:tc>
          <w:tcPr>
            <w:tcW w:w="1842" w:type="dxa"/>
            <w:shd w:val="clear" w:color="auto" w:fill="92D050"/>
          </w:tcPr>
          <w:p w14:paraId="58EF28CC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+++</w:t>
            </w:r>
          </w:p>
        </w:tc>
        <w:tc>
          <w:tcPr>
            <w:tcW w:w="1701" w:type="dxa"/>
            <w:shd w:val="clear" w:color="auto" w:fill="C00000"/>
          </w:tcPr>
          <w:p w14:paraId="69FCFA04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-</w:t>
            </w:r>
          </w:p>
        </w:tc>
      </w:tr>
      <w:tr w:rsidR="001963CD" w:rsidRPr="001963CD" w14:paraId="2A384C43" w14:textId="77777777" w:rsidTr="00E902BF">
        <w:tc>
          <w:tcPr>
            <w:tcW w:w="7933" w:type="dxa"/>
            <w:gridSpan w:val="5"/>
          </w:tcPr>
          <w:p w14:paraId="731EFECF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  <w:p w14:paraId="46C2620C" w14:textId="18DFBCD1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BinJ/JEV</w:t>
            </w:r>
            <w:r w:rsidRPr="001963CD">
              <w:rPr>
                <w:rFonts w:ascii="Times New Roman" w:hAnsi="Times New Roman" w:cs="Times New Roman"/>
                <w:b/>
                <w:bCs/>
                <w:kern w:val="2"/>
                <w:sz w:val="20"/>
                <w:szCs w:val="20"/>
                <w:vertAlign w:val="subscript"/>
                <w:lang w:val="en-US"/>
                <w14:ligatures w14:val="standardContextual"/>
              </w:rPr>
              <w:t xml:space="preserve">NSW22 </w:t>
            </w:r>
            <w:r w:rsidRPr="001963CD">
              <w:rPr>
                <w:rFonts w:ascii="Times New Roman" w:hAnsi="Times New Roman" w:cs="Times New Roman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+ 0.08% formalin at 4°C</w:t>
            </w:r>
          </w:p>
        </w:tc>
      </w:tr>
      <w:tr w:rsidR="001963CD" w:rsidRPr="001963CD" w14:paraId="66069617" w14:textId="77777777" w:rsidTr="00E902BF">
        <w:tc>
          <w:tcPr>
            <w:tcW w:w="1555" w:type="dxa"/>
          </w:tcPr>
          <w:p w14:paraId="4CD28161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1 (T75)</w:t>
            </w:r>
          </w:p>
        </w:tc>
        <w:tc>
          <w:tcPr>
            <w:tcW w:w="1559" w:type="dxa"/>
            <w:shd w:val="clear" w:color="auto" w:fill="B3E5A1" w:themeFill="accent6" w:themeFillTint="66"/>
          </w:tcPr>
          <w:p w14:paraId="42BA3450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++</w:t>
            </w:r>
          </w:p>
        </w:tc>
        <w:tc>
          <w:tcPr>
            <w:tcW w:w="1276" w:type="dxa"/>
            <w:shd w:val="clear" w:color="auto" w:fill="D9F2D0" w:themeFill="accent6" w:themeFillTint="33"/>
          </w:tcPr>
          <w:p w14:paraId="7C75C53D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+</w:t>
            </w:r>
          </w:p>
        </w:tc>
        <w:tc>
          <w:tcPr>
            <w:tcW w:w="1842" w:type="dxa"/>
            <w:shd w:val="clear" w:color="auto" w:fill="D9F2D0" w:themeFill="accent6" w:themeFillTint="33"/>
          </w:tcPr>
          <w:p w14:paraId="4D1CAFBE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+</w:t>
            </w:r>
          </w:p>
        </w:tc>
        <w:tc>
          <w:tcPr>
            <w:tcW w:w="1701" w:type="dxa"/>
            <w:shd w:val="clear" w:color="auto" w:fill="C00000"/>
          </w:tcPr>
          <w:p w14:paraId="608EEC28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-</w:t>
            </w:r>
          </w:p>
        </w:tc>
      </w:tr>
      <w:tr w:rsidR="001963CD" w:rsidRPr="001963CD" w14:paraId="533D1014" w14:textId="77777777" w:rsidTr="00E902BF">
        <w:tc>
          <w:tcPr>
            <w:tcW w:w="1555" w:type="dxa"/>
          </w:tcPr>
          <w:p w14:paraId="25B8EF36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2 (T25)</w:t>
            </w:r>
          </w:p>
        </w:tc>
        <w:tc>
          <w:tcPr>
            <w:tcW w:w="1559" w:type="dxa"/>
            <w:shd w:val="clear" w:color="auto" w:fill="92D050"/>
          </w:tcPr>
          <w:p w14:paraId="42BDB1F3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+++</w:t>
            </w:r>
          </w:p>
        </w:tc>
        <w:tc>
          <w:tcPr>
            <w:tcW w:w="1276" w:type="dxa"/>
            <w:shd w:val="clear" w:color="auto" w:fill="8DD873" w:themeFill="accent6" w:themeFillTint="99"/>
          </w:tcPr>
          <w:p w14:paraId="02608E20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++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4D3902BE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not imaged</w:t>
            </w:r>
          </w:p>
        </w:tc>
        <w:tc>
          <w:tcPr>
            <w:tcW w:w="1701" w:type="dxa"/>
            <w:shd w:val="clear" w:color="auto" w:fill="C00000"/>
          </w:tcPr>
          <w:p w14:paraId="1F2B17CF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-</w:t>
            </w:r>
          </w:p>
        </w:tc>
      </w:tr>
      <w:tr w:rsidR="001963CD" w:rsidRPr="001963CD" w14:paraId="6DC37CE0" w14:textId="77777777" w:rsidTr="00E902BF">
        <w:tc>
          <w:tcPr>
            <w:tcW w:w="1555" w:type="dxa"/>
          </w:tcPr>
          <w:p w14:paraId="689EABBA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3 (T25)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A2EDDF5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not imaged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6305BC3F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not imaged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6E139839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not imaged</w:t>
            </w:r>
          </w:p>
        </w:tc>
        <w:tc>
          <w:tcPr>
            <w:tcW w:w="1701" w:type="dxa"/>
            <w:shd w:val="clear" w:color="auto" w:fill="C00000"/>
          </w:tcPr>
          <w:p w14:paraId="00C3ACA9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-</w:t>
            </w:r>
          </w:p>
        </w:tc>
      </w:tr>
      <w:tr w:rsidR="001963CD" w:rsidRPr="001963CD" w14:paraId="5E152545" w14:textId="77777777" w:rsidTr="00E902BF">
        <w:tc>
          <w:tcPr>
            <w:tcW w:w="7933" w:type="dxa"/>
            <w:gridSpan w:val="5"/>
          </w:tcPr>
          <w:p w14:paraId="7F9A8107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  <w:p w14:paraId="04EB9DE6" w14:textId="160CE0D3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BinJ/JEV</w:t>
            </w:r>
            <w:r w:rsidRPr="001963CD">
              <w:rPr>
                <w:rFonts w:ascii="Times New Roman" w:hAnsi="Times New Roman" w:cs="Times New Roman"/>
                <w:b/>
                <w:bCs/>
                <w:kern w:val="2"/>
                <w:sz w:val="20"/>
                <w:szCs w:val="20"/>
                <w:vertAlign w:val="subscript"/>
                <w:lang w:val="en-US"/>
                <w14:ligatures w14:val="standardContextual"/>
              </w:rPr>
              <w:t xml:space="preserve">NSW22 </w:t>
            </w:r>
            <w:r w:rsidRPr="001963CD">
              <w:rPr>
                <w:rFonts w:ascii="Times New Roman" w:hAnsi="Times New Roman" w:cs="Times New Roman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+ 0.10% formalin at 4°C</w:t>
            </w:r>
          </w:p>
        </w:tc>
      </w:tr>
      <w:tr w:rsidR="001963CD" w:rsidRPr="001963CD" w14:paraId="35A5085C" w14:textId="77777777" w:rsidTr="00E902BF">
        <w:tc>
          <w:tcPr>
            <w:tcW w:w="1555" w:type="dxa"/>
          </w:tcPr>
          <w:p w14:paraId="6C43A20E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1 (T75)</w:t>
            </w:r>
          </w:p>
        </w:tc>
        <w:tc>
          <w:tcPr>
            <w:tcW w:w="1559" w:type="dxa"/>
            <w:shd w:val="clear" w:color="auto" w:fill="B3E5A1" w:themeFill="accent6" w:themeFillTint="66"/>
          </w:tcPr>
          <w:p w14:paraId="79ACD2B1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++</w:t>
            </w:r>
          </w:p>
        </w:tc>
        <w:tc>
          <w:tcPr>
            <w:tcW w:w="1276" w:type="dxa"/>
            <w:shd w:val="clear" w:color="auto" w:fill="C00000"/>
          </w:tcPr>
          <w:p w14:paraId="761BC7CF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-</w:t>
            </w:r>
          </w:p>
        </w:tc>
        <w:tc>
          <w:tcPr>
            <w:tcW w:w="1842" w:type="dxa"/>
            <w:shd w:val="clear" w:color="auto" w:fill="C00000"/>
          </w:tcPr>
          <w:p w14:paraId="22CD459D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-</w:t>
            </w:r>
          </w:p>
        </w:tc>
        <w:tc>
          <w:tcPr>
            <w:tcW w:w="1701" w:type="dxa"/>
            <w:shd w:val="clear" w:color="auto" w:fill="C00000"/>
          </w:tcPr>
          <w:p w14:paraId="37F463CA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-</w:t>
            </w:r>
          </w:p>
        </w:tc>
      </w:tr>
      <w:tr w:rsidR="001963CD" w:rsidRPr="001963CD" w14:paraId="10A466FB" w14:textId="77777777" w:rsidTr="00E902BF">
        <w:tc>
          <w:tcPr>
            <w:tcW w:w="1555" w:type="dxa"/>
          </w:tcPr>
          <w:p w14:paraId="173E924F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2 (T25)</w:t>
            </w:r>
          </w:p>
        </w:tc>
        <w:tc>
          <w:tcPr>
            <w:tcW w:w="1559" w:type="dxa"/>
            <w:shd w:val="clear" w:color="auto" w:fill="92D050"/>
          </w:tcPr>
          <w:p w14:paraId="567F8EDB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+++</w:t>
            </w:r>
          </w:p>
        </w:tc>
        <w:tc>
          <w:tcPr>
            <w:tcW w:w="1276" w:type="dxa"/>
            <w:shd w:val="clear" w:color="auto" w:fill="D9F2D0" w:themeFill="accent6" w:themeFillTint="33"/>
          </w:tcPr>
          <w:p w14:paraId="76983D33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+</w:t>
            </w:r>
          </w:p>
        </w:tc>
        <w:tc>
          <w:tcPr>
            <w:tcW w:w="1842" w:type="dxa"/>
            <w:shd w:val="clear" w:color="auto" w:fill="C00000"/>
          </w:tcPr>
          <w:p w14:paraId="4970BEF8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-</w:t>
            </w:r>
          </w:p>
        </w:tc>
        <w:tc>
          <w:tcPr>
            <w:tcW w:w="1701" w:type="dxa"/>
            <w:shd w:val="clear" w:color="auto" w:fill="C00000"/>
          </w:tcPr>
          <w:p w14:paraId="055B0A3D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-</w:t>
            </w:r>
          </w:p>
        </w:tc>
      </w:tr>
      <w:tr w:rsidR="001963CD" w:rsidRPr="001963CD" w14:paraId="50A9EB00" w14:textId="77777777" w:rsidTr="00E902BF">
        <w:tc>
          <w:tcPr>
            <w:tcW w:w="1555" w:type="dxa"/>
          </w:tcPr>
          <w:p w14:paraId="0E0F7418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3 (T25)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01E56615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not imaged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5889F14B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not imaged</w:t>
            </w:r>
          </w:p>
        </w:tc>
        <w:tc>
          <w:tcPr>
            <w:tcW w:w="1842" w:type="dxa"/>
            <w:shd w:val="clear" w:color="auto" w:fill="C00000"/>
          </w:tcPr>
          <w:p w14:paraId="3EFAB6E5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-</w:t>
            </w:r>
          </w:p>
        </w:tc>
        <w:tc>
          <w:tcPr>
            <w:tcW w:w="1701" w:type="dxa"/>
            <w:shd w:val="clear" w:color="auto" w:fill="C00000"/>
          </w:tcPr>
          <w:p w14:paraId="33474835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-</w:t>
            </w:r>
          </w:p>
        </w:tc>
      </w:tr>
      <w:tr w:rsidR="001963CD" w:rsidRPr="001963CD" w14:paraId="3F079171" w14:textId="77777777" w:rsidTr="00E902BF">
        <w:tc>
          <w:tcPr>
            <w:tcW w:w="7933" w:type="dxa"/>
            <w:gridSpan w:val="5"/>
          </w:tcPr>
          <w:p w14:paraId="21A93F5C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  <w:p w14:paraId="47FFE52C" w14:textId="03FFAA3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BinJ/JEV</w:t>
            </w:r>
            <w:r w:rsidRPr="001963CD">
              <w:rPr>
                <w:rFonts w:ascii="Times New Roman" w:hAnsi="Times New Roman" w:cs="Times New Roman"/>
                <w:b/>
                <w:bCs/>
                <w:kern w:val="2"/>
                <w:sz w:val="20"/>
                <w:szCs w:val="20"/>
                <w:vertAlign w:val="subscript"/>
                <w:lang w:val="en-US"/>
                <w14:ligatures w14:val="standardContextual"/>
              </w:rPr>
              <w:t xml:space="preserve">NSW22 </w:t>
            </w:r>
            <w:r w:rsidRPr="001963CD">
              <w:rPr>
                <w:rFonts w:ascii="Times New Roman" w:hAnsi="Times New Roman" w:cs="Times New Roman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+ 0% formalin at 4°C (positive control; 4.40 x 10</w:t>
            </w:r>
            <w:r w:rsidRPr="001963CD">
              <w:rPr>
                <w:rFonts w:ascii="Times New Roman" w:hAnsi="Times New Roman" w:cs="Times New Roman"/>
                <w:b/>
                <w:bCs/>
                <w:kern w:val="2"/>
                <w:sz w:val="20"/>
                <w:szCs w:val="20"/>
                <w:vertAlign w:val="superscript"/>
                <w:lang w:val="en-US"/>
                <w14:ligatures w14:val="standardContextual"/>
              </w:rPr>
              <w:t>7</w:t>
            </w:r>
            <w:r w:rsidRPr="001963CD">
              <w:rPr>
                <w:rFonts w:ascii="Times New Roman" w:hAnsi="Times New Roman" w:cs="Times New Roman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 xml:space="preserve"> IU/mL)</w:t>
            </w:r>
          </w:p>
        </w:tc>
      </w:tr>
      <w:tr w:rsidR="001963CD" w:rsidRPr="001963CD" w14:paraId="38AE3B05" w14:textId="77777777" w:rsidTr="00E902BF">
        <w:tc>
          <w:tcPr>
            <w:tcW w:w="1555" w:type="dxa"/>
          </w:tcPr>
          <w:p w14:paraId="20636854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1 (T75)</w:t>
            </w:r>
          </w:p>
        </w:tc>
        <w:tc>
          <w:tcPr>
            <w:tcW w:w="1559" w:type="dxa"/>
            <w:shd w:val="clear" w:color="auto" w:fill="92D050"/>
          </w:tcPr>
          <w:p w14:paraId="20A634E9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+++</w:t>
            </w:r>
          </w:p>
        </w:tc>
        <w:tc>
          <w:tcPr>
            <w:tcW w:w="1276" w:type="dxa"/>
            <w:shd w:val="clear" w:color="auto" w:fill="92D050"/>
          </w:tcPr>
          <w:p w14:paraId="234892AE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+++</w:t>
            </w:r>
          </w:p>
        </w:tc>
        <w:tc>
          <w:tcPr>
            <w:tcW w:w="1842" w:type="dxa"/>
            <w:shd w:val="clear" w:color="auto" w:fill="92D050"/>
          </w:tcPr>
          <w:p w14:paraId="322FF45B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+++</w:t>
            </w:r>
          </w:p>
        </w:tc>
        <w:tc>
          <w:tcPr>
            <w:tcW w:w="1701" w:type="dxa"/>
            <w:shd w:val="clear" w:color="auto" w:fill="92D050"/>
          </w:tcPr>
          <w:p w14:paraId="74BE040C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+++</w:t>
            </w:r>
          </w:p>
        </w:tc>
      </w:tr>
      <w:tr w:rsidR="001963CD" w:rsidRPr="001963CD" w14:paraId="48830DDC" w14:textId="77777777" w:rsidTr="00E902BF">
        <w:tc>
          <w:tcPr>
            <w:tcW w:w="1555" w:type="dxa"/>
          </w:tcPr>
          <w:p w14:paraId="0F1AEFA2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2 (T25)</w:t>
            </w:r>
          </w:p>
        </w:tc>
        <w:tc>
          <w:tcPr>
            <w:tcW w:w="1559" w:type="dxa"/>
            <w:shd w:val="clear" w:color="auto" w:fill="92D050"/>
          </w:tcPr>
          <w:p w14:paraId="1767D1E7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+++</w:t>
            </w:r>
          </w:p>
        </w:tc>
        <w:tc>
          <w:tcPr>
            <w:tcW w:w="1276" w:type="dxa"/>
            <w:shd w:val="clear" w:color="auto" w:fill="92D050"/>
          </w:tcPr>
          <w:p w14:paraId="04EC394D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+++</w:t>
            </w:r>
          </w:p>
        </w:tc>
        <w:tc>
          <w:tcPr>
            <w:tcW w:w="1842" w:type="dxa"/>
            <w:shd w:val="clear" w:color="auto" w:fill="92D050"/>
          </w:tcPr>
          <w:p w14:paraId="755F0328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+++</w:t>
            </w:r>
          </w:p>
        </w:tc>
        <w:tc>
          <w:tcPr>
            <w:tcW w:w="1701" w:type="dxa"/>
            <w:shd w:val="clear" w:color="auto" w:fill="92D050"/>
          </w:tcPr>
          <w:p w14:paraId="5908FA9C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+++</w:t>
            </w:r>
          </w:p>
        </w:tc>
      </w:tr>
      <w:tr w:rsidR="001963CD" w:rsidRPr="001963CD" w14:paraId="464E33D2" w14:textId="77777777" w:rsidTr="00E902BF">
        <w:tc>
          <w:tcPr>
            <w:tcW w:w="1555" w:type="dxa"/>
          </w:tcPr>
          <w:p w14:paraId="66B78CEF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3 (T25)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AA688C3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not imaged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51D975CF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not imaged</w:t>
            </w:r>
          </w:p>
        </w:tc>
        <w:tc>
          <w:tcPr>
            <w:tcW w:w="1842" w:type="dxa"/>
            <w:shd w:val="clear" w:color="auto" w:fill="92D050"/>
          </w:tcPr>
          <w:p w14:paraId="1E895F4B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+++</w:t>
            </w:r>
          </w:p>
        </w:tc>
        <w:tc>
          <w:tcPr>
            <w:tcW w:w="1701" w:type="dxa"/>
            <w:shd w:val="clear" w:color="auto" w:fill="92D050"/>
          </w:tcPr>
          <w:p w14:paraId="1719729A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+++</w:t>
            </w:r>
          </w:p>
        </w:tc>
      </w:tr>
      <w:tr w:rsidR="001963CD" w:rsidRPr="001963CD" w14:paraId="53A807AD" w14:textId="77777777" w:rsidTr="00E902BF">
        <w:tc>
          <w:tcPr>
            <w:tcW w:w="7933" w:type="dxa"/>
            <w:gridSpan w:val="5"/>
          </w:tcPr>
          <w:p w14:paraId="4126C9C5" w14:textId="77777777" w:rsidR="001963CD" w:rsidRPr="001963CD" w:rsidRDefault="001963CD" w:rsidP="001963CD">
            <w:pPr>
              <w:spacing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  <w:p w14:paraId="01DE9934" w14:textId="080A15BB" w:rsidR="001963CD" w:rsidRPr="001963CD" w:rsidRDefault="001963CD" w:rsidP="001963CD">
            <w:pPr>
              <w:spacing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Mock-infected C6/36 culture supernatant + 0.10% formalin at 4°C (negative control)</w:t>
            </w:r>
          </w:p>
        </w:tc>
      </w:tr>
      <w:tr w:rsidR="001963CD" w:rsidRPr="001963CD" w14:paraId="510C7A9C" w14:textId="77777777" w:rsidTr="00E902BF">
        <w:tc>
          <w:tcPr>
            <w:tcW w:w="1555" w:type="dxa"/>
          </w:tcPr>
          <w:p w14:paraId="703B62FF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1 (T75)</w:t>
            </w:r>
          </w:p>
        </w:tc>
        <w:tc>
          <w:tcPr>
            <w:tcW w:w="1559" w:type="dxa"/>
            <w:shd w:val="clear" w:color="auto" w:fill="C00000"/>
          </w:tcPr>
          <w:p w14:paraId="3151B7BD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-</w:t>
            </w:r>
          </w:p>
        </w:tc>
        <w:tc>
          <w:tcPr>
            <w:tcW w:w="1276" w:type="dxa"/>
            <w:shd w:val="clear" w:color="auto" w:fill="C00000"/>
          </w:tcPr>
          <w:p w14:paraId="2702A51A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-</w:t>
            </w:r>
          </w:p>
        </w:tc>
        <w:tc>
          <w:tcPr>
            <w:tcW w:w="1842" w:type="dxa"/>
            <w:shd w:val="clear" w:color="auto" w:fill="C00000"/>
          </w:tcPr>
          <w:p w14:paraId="2B84AF50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-</w:t>
            </w:r>
          </w:p>
        </w:tc>
        <w:tc>
          <w:tcPr>
            <w:tcW w:w="1701" w:type="dxa"/>
            <w:shd w:val="clear" w:color="auto" w:fill="C00000"/>
          </w:tcPr>
          <w:p w14:paraId="1C4653E0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-</w:t>
            </w:r>
          </w:p>
        </w:tc>
      </w:tr>
      <w:tr w:rsidR="001963CD" w:rsidRPr="001963CD" w14:paraId="24E48EF7" w14:textId="77777777" w:rsidTr="00E902BF">
        <w:tc>
          <w:tcPr>
            <w:tcW w:w="1555" w:type="dxa"/>
          </w:tcPr>
          <w:p w14:paraId="66C8A263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2 (T25)</w:t>
            </w:r>
          </w:p>
        </w:tc>
        <w:tc>
          <w:tcPr>
            <w:tcW w:w="1559" w:type="dxa"/>
            <w:shd w:val="clear" w:color="auto" w:fill="C00000"/>
          </w:tcPr>
          <w:p w14:paraId="3A0AA980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-</w:t>
            </w:r>
          </w:p>
        </w:tc>
        <w:tc>
          <w:tcPr>
            <w:tcW w:w="1276" w:type="dxa"/>
            <w:shd w:val="clear" w:color="auto" w:fill="C00000"/>
          </w:tcPr>
          <w:p w14:paraId="46155ECE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-</w:t>
            </w:r>
          </w:p>
        </w:tc>
        <w:tc>
          <w:tcPr>
            <w:tcW w:w="1842" w:type="dxa"/>
            <w:shd w:val="clear" w:color="auto" w:fill="C00000"/>
          </w:tcPr>
          <w:p w14:paraId="3CE2CD5E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-</w:t>
            </w:r>
          </w:p>
        </w:tc>
        <w:tc>
          <w:tcPr>
            <w:tcW w:w="1701" w:type="dxa"/>
            <w:shd w:val="clear" w:color="auto" w:fill="C00000"/>
          </w:tcPr>
          <w:p w14:paraId="63ED6264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-</w:t>
            </w:r>
          </w:p>
        </w:tc>
      </w:tr>
      <w:tr w:rsidR="001963CD" w:rsidRPr="001963CD" w14:paraId="05EC6C01" w14:textId="77777777" w:rsidTr="00E902BF">
        <w:tc>
          <w:tcPr>
            <w:tcW w:w="1555" w:type="dxa"/>
          </w:tcPr>
          <w:p w14:paraId="6F4D5E23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3 (T25)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06215EB4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not imaged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493AC7C7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not imaged</w:t>
            </w:r>
          </w:p>
        </w:tc>
        <w:tc>
          <w:tcPr>
            <w:tcW w:w="1842" w:type="dxa"/>
            <w:shd w:val="clear" w:color="auto" w:fill="C00000"/>
          </w:tcPr>
          <w:p w14:paraId="6F0EF375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-</w:t>
            </w:r>
          </w:p>
        </w:tc>
        <w:tc>
          <w:tcPr>
            <w:tcW w:w="1701" w:type="dxa"/>
            <w:shd w:val="clear" w:color="auto" w:fill="C00000"/>
          </w:tcPr>
          <w:p w14:paraId="2B9ECB5D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1963CD"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-</w:t>
            </w:r>
          </w:p>
        </w:tc>
      </w:tr>
    </w:tbl>
    <w:p w14:paraId="59F82533" w14:textId="77777777" w:rsidR="001963CD" w:rsidRPr="001963CD" w:rsidRDefault="001963CD" w:rsidP="001963CD">
      <w:pPr>
        <w:rPr>
          <w:rFonts w:ascii="Times New Roman" w:hAnsi="Times New Roman" w:cs="Times New Roman"/>
          <w:lang w:val="en-US"/>
        </w:rPr>
      </w:pPr>
    </w:p>
    <w:p w14:paraId="1FB7F045" w14:textId="77777777" w:rsidR="001963CD" w:rsidRPr="001963CD" w:rsidRDefault="001963CD" w:rsidP="001963CD">
      <w:pPr>
        <w:rPr>
          <w:rFonts w:ascii="Times New Roman" w:hAnsi="Times New Roman" w:cs="Times New Roman"/>
          <w:lang w:val="en-US"/>
        </w:rPr>
      </w:pPr>
    </w:p>
    <w:p w14:paraId="6E893944" w14:textId="77777777" w:rsidR="001963CD" w:rsidRPr="001963CD" w:rsidRDefault="001963CD" w:rsidP="001963CD">
      <w:pPr>
        <w:rPr>
          <w:rFonts w:ascii="Times New Roman" w:hAnsi="Times New Roman" w:cs="Times New Roman"/>
          <w:lang w:val="en-US"/>
        </w:rPr>
      </w:pPr>
    </w:p>
    <w:p w14:paraId="2166DA5E" w14:textId="77777777" w:rsidR="001963CD" w:rsidRPr="001963CD" w:rsidRDefault="001963CD" w:rsidP="001963CD">
      <w:pPr>
        <w:rPr>
          <w:rFonts w:ascii="Times New Roman" w:hAnsi="Times New Roman" w:cs="Times New Roman"/>
          <w:lang w:val="en-US"/>
        </w:rPr>
      </w:pPr>
    </w:p>
    <w:p w14:paraId="01D41AF3" w14:textId="77777777" w:rsidR="001963CD" w:rsidRPr="001963CD" w:rsidRDefault="001963CD" w:rsidP="001963CD">
      <w:pPr>
        <w:rPr>
          <w:rFonts w:ascii="Times New Roman" w:hAnsi="Times New Roman" w:cs="Times New Roman"/>
          <w:lang w:val="en-US"/>
        </w:rPr>
      </w:pPr>
    </w:p>
    <w:p w14:paraId="411A84BD" w14:textId="77777777" w:rsidR="001963CD" w:rsidRPr="001963CD" w:rsidRDefault="001963CD" w:rsidP="001963CD">
      <w:pPr>
        <w:rPr>
          <w:rFonts w:ascii="Times New Roman" w:hAnsi="Times New Roman" w:cs="Times New Roman"/>
          <w:lang w:val="en-US"/>
        </w:rPr>
      </w:pPr>
    </w:p>
    <w:p w14:paraId="316323CD" w14:textId="77777777" w:rsidR="001963CD" w:rsidRPr="001963CD" w:rsidRDefault="001963CD" w:rsidP="001963CD">
      <w:pPr>
        <w:rPr>
          <w:rFonts w:ascii="Times New Roman" w:hAnsi="Times New Roman" w:cs="Times New Roman"/>
          <w:lang w:val="en-US"/>
        </w:rPr>
      </w:pPr>
    </w:p>
    <w:p w14:paraId="4361317C" w14:textId="77777777" w:rsidR="001963CD" w:rsidRPr="001963CD" w:rsidRDefault="001963CD" w:rsidP="001963CD">
      <w:pPr>
        <w:rPr>
          <w:rFonts w:ascii="Times New Roman" w:hAnsi="Times New Roman" w:cs="Times New Roman"/>
          <w:lang w:val="en-US"/>
        </w:rPr>
      </w:pPr>
    </w:p>
    <w:p w14:paraId="02B43CDD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578FA374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3C7E89B0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5D74E8AC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690EF01D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7D1E7C5F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159641AC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40623262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1233BDB5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66019601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65E4889E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0B59F097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146F8682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1587DECE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187B3372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49714F24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7E241D10" w14:textId="77777777" w:rsidR="001963CD" w:rsidRDefault="001963CD" w:rsidP="001963CD">
      <w:pPr>
        <w:rPr>
          <w:rFonts w:ascii="Times New Roman" w:hAnsi="Times New Roman" w:cs="Times New Roman"/>
          <w:lang w:val="en-US"/>
        </w:rPr>
      </w:pPr>
      <w:r w:rsidRPr="001963CD">
        <w:rPr>
          <w:rFonts w:ascii="Times New Roman" w:hAnsi="Times New Roman" w:cs="Times New Roman"/>
          <w:lang w:val="en-US"/>
        </w:rPr>
        <w:t>*</w:t>
      </w:r>
      <w:r w:rsidR="007541CC" w:rsidRPr="001963CD">
        <w:rPr>
          <w:rFonts w:ascii="Times New Roman" w:hAnsi="Times New Roman" w:cs="Times New Roman"/>
          <w:lang w:val="en-US"/>
        </w:rPr>
        <w:t>Day post</w:t>
      </w:r>
      <w:r w:rsidRPr="001963CD">
        <w:rPr>
          <w:rFonts w:ascii="Times New Roman" w:hAnsi="Times New Roman" w:cs="Times New Roman"/>
          <w:lang w:val="en-US"/>
        </w:rPr>
        <w:t xml:space="preserve"> formalin addition</w:t>
      </w:r>
    </w:p>
    <w:p w14:paraId="285C48B6" w14:textId="27696B89" w:rsidR="005F6F65" w:rsidRPr="001963CD" w:rsidRDefault="005F6F65" w:rsidP="001963CD">
      <w:pPr>
        <w:rPr>
          <w:rFonts w:ascii="Times New Roman" w:hAnsi="Times New Roman" w:cs="Times New Roman"/>
          <w:lang w:val="en-US"/>
        </w:rPr>
        <w:sectPr w:rsidR="005F6F65" w:rsidRPr="001963CD" w:rsidSect="007541CC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lang w:val="en-US"/>
        </w:rPr>
        <w:t>T25, T75 denotes the flask size for   culture supernatant passaging</w:t>
      </w:r>
    </w:p>
    <w:p w14:paraId="775E2423" w14:textId="4F0E59AF" w:rsidR="001963CD" w:rsidRPr="001963CD" w:rsidRDefault="001963CD" w:rsidP="001963CD">
      <w:pPr>
        <w:rPr>
          <w:rFonts w:ascii="Times New Roman" w:hAnsi="Times New Roman" w:cs="Times New Roman"/>
        </w:rPr>
      </w:pPr>
      <w:r w:rsidRPr="001963CD">
        <w:rPr>
          <w:rFonts w:ascii="Times New Roman" w:hAnsi="Times New Roman" w:cs="Times New Roman"/>
          <w:b/>
          <w:bCs/>
        </w:rPr>
        <w:lastRenderedPageBreak/>
        <w:t>Table S4</w:t>
      </w:r>
      <w:r w:rsidRPr="001963CD">
        <w:rPr>
          <w:rFonts w:ascii="Times New Roman" w:hAnsi="Times New Roman" w:cs="Times New Roman"/>
        </w:rPr>
        <w:t xml:space="preserve">. Serological response of weaner pigs to </w:t>
      </w:r>
      <w:r w:rsidRPr="001963CD">
        <w:rPr>
          <w:rFonts w:ascii="Times New Roman" w:hAnsi="Times New Roman" w:cs="Times New Roman"/>
          <w:lang w:val="en-US"/>
        </w:rPr>
        <w:t>BinJ/JEV</w:t>
      </w:r>
      <w:r w:rsidRPr="001963CD">
        <w:rPr>
          <w:rFonts w:ascii="Times New Roman" w:hAnsi="Times New Roman" w:cs="Times New Roman"/>
          <w:vertAlign w:val="subscript"/>
          <w:lang w:val="en-US"/>
        </w:rPr>
        <w:t xml:space="preserve">NSW22 </w:t>
      </w:r>
      <w:r w:rsidRPr="001963CD">
        <w:rPr>
          <w:rFonts w:ascii="Times New Roman" w:hAnsi="Times New Roman" w:cs="Times New Roman"/>
        </w:rPr>
        <w:t xml:space="preserve">vaccination and later JEV infection challenge determined using a JEV blocking ELISA. Pigs were vaccinated on with a priming dose on Day 0 (5 weeks of age) and a booster of the same vaccine preparations were administered to 9 pigs per treatment group on Day 28 (9 weeks of age). Positive results were distinguished by a percentage inhibition </w:t>
      </w:r>
      <w:r w:rsidR="009E4D67">
        <w:rPr>
          <w:rFonts w:ascii="Times New Roman" w:hAnsi="Times New Roman" w:cs="Times New Roman"/>
        </w:rPr>
        <w:t xml:space="preserve">(PI) </w:t>
      </w:r>
      <w:r w:rsidRPr="001963CD">
        <w:rPr>
          <w:rFonts w:ascii="Times New Roman" w:hAnsi="Times New Roman" w:cs="Times New Roman"/>
        </w:rPr>
        <w:t>in the assay &gt;60 at the screening dilution of 1/10.</w:t>
      </w:r>
    </w:p>
    <w:tbl>
      <w:tblPr>
        <w:tblStyle w:val="TableGrid2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3397"/>
        <w:gridCol w:w="1055"/>
        <w:gridCol w:w="1055"/>
        <w:gridCol w:w="1055"/>
        <w:gridCol w:w="1055"/>
        <w:gridCol w:w="458"/>
        <w:gridCol w:w="597"/>
        <w:gridCol w:w="1055"/>
        <w:gridCol w:w="1041"/>
        <w:gridCol w:w="1069"/>
        <w:gridCol w:w="1055"/>
        <w:gridCol w:w="1056"/>
      </w:tblGrid>
      <w:tr w:rsidR="001963CD" w:rsidRPr="001963CD" w14:paraId="14115E36" w14:textId="77777777" w:rsidTr="00E902BF">
        <w:trPr>
          <w:trHeight w:val="624"/>
        </w:trPr>
        <w:tc>
          <w:tcPr>
            <w:tcW w:w="339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19D517E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963CD">
              <w:rPr>
                <w:rFonts w:ascii="Times New Roman" w:hAnsi="Times New Roman"/>
                <w:b/>
                <w:bCs/>
                <w:sz w:val="24"/>
                <w:szCs w:val="24"/>
              </w:rPr>
              <w:t>Treatment group</w:t>
            </w:r>
          </w:p>
          <w:p w14:paraId="3B4C3580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55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AD4A89" w14:textId="77777777" w:rsidR="001963CD" w:rsidRPr="001963CD" w:rsidRDefault="001963CD" w:rsidP="001963CD">
            <w:pPr>
              <w:spacing w:after="160" w:line="278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963CD">
              <w:rPr>
                <w:rFonts w:ascii="Times New Roman" w:hAnsi="Times New Roman"/>
                <w:b/>
                <w:bCs/>
                <w:sz w:val="24"/>
                <w:szCs w:val="24"/>
              </w:rPr>
              <w:t>JEV antibody positive % (n=9)</w:t>
            </w:r>
          </w:p>
        </w:tc>
      </w:tr>
      <w:tr w:rsidR="001963CD" w:rsidRPr="001963CD" w14:paraId="7EA366BB" w14:textId="77777777" w:rsidTr="00E902BF">
        <w:trPr>
          <w:trHeight w:val="624"/>
        </w:trPr>
        <w:tc>
          <w:tcPr>
            <w:tcW w:w="339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957FB94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F5B6549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963CD">
              <w:rPr>
                <w:rFonts w:ascii="Times New Roman" w:hAnsi="Times New Roman"/>
                <w:b/>
                <w:bCs/>
                <w:sz w:val="24"/>
                <w:szCs w:val="24"/>
              </w:rPr>
              <w:t>Priming dose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0497990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963CD">
              <w:rPr>
                <w:rFonts w:ascii="Times New Roman" w:hAnsi="Times New Roman"/>
                <w:b/>
                <w:bCs/>
                <w:sz w:val="24"/>
                <w:szCs w:val="24"/>
              </w:rPr>
              <w:t>Booster dose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C94D33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963CD">
              <w:rPr>
                <w:rFonts w:ascii="Times New Roman" w:hAnsi="Times New Roman"/>
                <w:b/>
                <w:bCs/>
                <w:sz w:val="24"/>
                <w:szCs w:val="24"/>
              </w:rPr>
              <w:t>JEV infection challenge</w:t>
            </w:r>
          </w:p>
        </w:tc>
      </w:tr>
      <w:tr w:rsidR="001963CD" w:rsidRPr="001963CD" w14:paraId="7A9E783C" w14:textId="77777777" w:rsidTr="00E902BF">
        <w:trPr>
          <w:trHeight w:val="624"/>
        </w:trPr>
        <w:tc>
          <w:tcPr>
            <w:tcW w:w="339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DA8FF87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75FD7F4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963CD">
              <w:rPr>
                <w:rFonts w:ascii="Times New Roman" w:hAnsi="Times New Roman"/>
                <w:b/>
                <w:bCs/>
                <w:sz w:val="24"/>
                <w:szCs w:val="24"/>
              </w:rPr>
              <w:t>Day 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2EC736B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963CD">
              <w:rPr>
                <w:rFonts w:ascii="Times New Roman" w:hAnsi="Times New Roman"/>
                <w:b/>
                <w:bCs/>
                <w:sz w:val="24"/>
                <w:szCs w:val="24"/>
              </w:rPr>
              <w:t>Day 7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414D085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963CD">
              <w:rPr>
                <w:rFonts w:ascii="Times New Roman" w:hAnsi="Times New Roman"/>
                <w:b/>
                <w:bCs/>
                <w:sz w:val="24"/>
                <w:szCs w:val="24"/>
              </w:rPr>
              <w:t>Day 14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D9079DF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963CD">
              <w:rPr>
                <w:rFonts w:ascii="Times New Roman" w:hAnsi="Times New Roman"/>
                <w:b/>
                <w:bCs/>
                <w:sz w:val="24"/>
                <w:szCs w:val="24"/>
              </w:rPr>
              <w:t>Day 21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AA04E16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963CD">
              <w:rPr>
                <w:rFonts w:ascii="Times New Roman" w:hAnsi="Times New Roman"/>
                <w:b/>
                <w:bCs/>
                <w:sz w:val="24"/>
                <w:szCs w:val="24"/>
              </w:rPr>
              <w:t>Day 28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E04EF3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963CD">
              <w:rPr>
                <w:rFonts w:ascii="Times New Roman" w:hAnsi="Times New Roman"/>
                <w:b/>
                <w:bCs/>
                <w:sz w:val="24"/>
                <w:szCs w:val="24"/>
              </w:rPr>
              <w:t>Day 35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2419985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963CD">
              <w:rPr>
                <w:rFonts w:ascii="Times New Roman" w:hAnsi="Times New Roman"/>
                <w:b/>
                <w:bCs/>
                <w:sz w:val="24"/>
                <w:szCs w:val="24"/>
              </w:rPr>
              <w:t>Day 42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9AB439C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963CD">
              <w:rPr>
                <w:rFonts w:ascii="Times New Roman" w:hAnsi="Times New Roman"/>
                <w:b/>
                <w:bCs/>
                <w:sz w:val="24"/>
                <w:szCs w:val="24"/>
              </w:rPr>
              <w:t>Day 49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A4D654D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963CD">
              <w:rPr>
                <w:rFonts w:ascii="Times New Roman" w:hAnsi="Times New Roman"/>
                <w:b/>
                <w:bCs/>
                <w:sz w:val="24"/>
                <w:szCs w:val="24"/>
              </w:rPr>
              <w:t>Day 56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6342C90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963CD">
              <w:rPr>
                <w:rFonts w:ascii="Times New Roman" w:hAnsi="Times New Roman"/>
                <w:b/>
                <w:bCs/>
                <w:sz w:val="24"/>
                <w:szCs w:val="24"/>
              </w:rPr>
              <w:t>Day 63</w:t>
            </w:r>
          </w:p>
        </w:tc>
      </w:tr>
      <w:tr w:rsidR="001963CD" w:rsidRPr="001963CD" w14:paraId="09F55D1A" w14:textId="77777777" w:rsidTr="00E902BF">
        <w:trPr>
          <w:trHeight w:val="624"/>
        </w:trPr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779387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1. No vaccine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637418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696C39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11*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69A6B2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2CB8ED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11*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BF5A21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F16B8C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B79F3F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64EF02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31DF44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4F0EBF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963CD" w:rsidRPr="001963CD" w14:paraId="53F5737B" w14:textId="77777777" w:rsidTr="00E902BF">
        <w:trPr>
          <w:trHeight w:val="624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016C43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1963CD">
              <w:rPr>
                <w:rFonts w:ascii="Times New Roman" w:hAnsi="Times New Roman"/>
                <w:sz w:val="24"/>
                <w:szCs w:val="24"/>
                <w:lang w:val="en-US"/>
              </w:rPr>
              <w:t>BinJ/JEV</w:t>
            </w:r>
            <w:r w:rsidRPr="001963CD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 xml:space="preserve">NSW22 </w:t>
            </w:r>
            <w:r w:rsidRPr="001963CD">
              <w:rPr>
                <w:rFonts w:ascii="Times New Roman" w:hAnsi="Times New Roman"/>
                <w:sz w:val="24"/>
                <w:szCs w:val="24"/>
              </w:rPr>
              <w:t>(pure, not inactivated)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A31A8F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3EC016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5BC131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0F4D4A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14FD94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50ED9C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B84128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A859F3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88F7E85" w14:textId="77777777" w:rsidR="001963CD" w:rsidRPr="001963CD" w:rsidRDefault="001963CD" w:rsidP="001963CD">
            <w:pPr>
              <w:spacing w:after="160" w:line="27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not tested</w:t>
            </w:r>
          </w:p>
        </w:tc>
      </w:tr>
      <w:tr w:rsidR="001963CD" w:rsidRPr="001963CD" w14:paraId="1CAA66B5" w14:textId="77777777" w:rsidTr="00E902BF">
        <w:trPr>
          <w:trHeight w:val="624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5C143F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 xml:space="preserve">3. Inactivated </w:t>
            </w:r>
            <w:r w:rsidRPr="001963CD">
              <w:rPr>
                <w:rFonts w:ascii="Times New Roman" w:hAnsi="Times New Roman"/>
                <w:sz w:val="24"/>
                <w:szCs w:val="24"/>
                <w:lang w:val="en-US"/>
              </w:rPr>
              <w:t>BinJ/JEV</w:t>
            </w:r>
            <w:r w:rsidRPr="001963CD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NSW22</w:t>
            </w:r>
            <w:r w:rsidRPr="001963CD">
              <w:rPr>
                <w:rFonts w:ascii="Times New Roman" w:hAnsi="Times New Roman"/>
                <w:sz w:val="24"/>
                <w:szCs w:val="24"/>
              </w:rPr>
              <w:t>, higher dose, clarified supernatant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817135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E0BA32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53F5FE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10E559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3B332A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26B611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235B8E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7C24F6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A2CB0E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54C230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963CD" w:rsidRPr="001963CD" w14:paraId="095FDEC1" w14:textId="77777777" w:rsidTr="00E902BF">
        <w:trPr>
          <w:trHeight w:val="624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32FB3B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 xml:space="preserve">4. Inactivated </w:t>
            </w:r>
            <w:r w:rsidRPr="001963CD">
              <w:rPr>
                <w:rFonts w:ascii="Times New Roman" w:hAnsi="Times New Roman"/>
                <w:sz w:val="24"/>
                <w:szCs w:val="24"/>
                <w:lang w:val="en-US"/>
              </w:rPr>
              <w:t>BinJ/JEV</w:t>
            </w:r>
            <w:r w:rsidRPr="001963CD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NSW22</w:t>
            </w:r>
            <w:r w:rsidRPr="001963CD">
              <w:rPr>
                <w:rFonts w:ascii="Times New Roman" w:hAnsi="Times New Roman"/>
                <w:sz w:val="24"/>
                <w:szCs w:val="24"/>
              </w:rPr>
              <w:t>, lower dose, clarified supernatant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DCD93B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867B43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33701E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60D9E8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947D2A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926C9B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5D408F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82AE60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687F9A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F411E9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963CD" w:rsidRPr="001963CD" w14:paraId="79AF084C" w14:textId="77777777" w:rsidTr="00E902BF">
        <w:trPr>
          <w:trHeight w:val="624"/>
        </w:trPr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F1540D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 xml:space="preserve">5. Inactivated </w:t>
            </w:r>
            <w:r w:rsidRPr="001963CD">
              <w:rPr>
                <w:rFonts w:ascii="Times New Roman" w:hAnsi="Times New Roman"/>
                <w:sz w:val="24"/>
                <w:szCs w:val="24"/>
                <w:lang w:val="en-US"/>
              </w:rPr>
              <w:t>BinJ/JEV</w:t>
            </w:r>
            <w:r w:rsidRPr="001963CD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NSW22</w:t>
            </w:r>
            <w:r w:rsidRPr="001963CD">
              <w:rPr>
                <w:rFonts w:ascii="Times New Roman" w:hAnsi="Times New Roman"/>
                <w:sz w:val="24"/>
                <w:szCs w:val="24"/>
              </w:rPr>
              <w:t>, higher dose, clarified supernatant, no emulsigen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324A91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A638055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63F06D5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AF5FDEE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0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1B8AAB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A3C207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E573C6A" w14:textId="77777777" w:rsidR="001963CD" w:rsidRPr="001963CD" w:rsidRDefault="001963CD" w:rsidP="001963CD">
            <w:pPr>
              <w:spacing w:after="16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31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3B59F59" w14:textId="77777777" w:rsidR="001963CD" w:rsidRPr="001963CD" w:rsidRDefault="001963CD" w:rsidP="001963CD">
            <w:pPr>
              <w:spacing w:after="160" w:line="27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3CD">
              <w:rPr>
                <w:rFonts w:ascii="Times New Roman" w:hAnsi="Times New Roman"/>
                <w:sz w:val="24"/>
                <w:szCs w:val="24"/>
              </w:rPr>
              <w:t>not tested</w:t>
            </w:r>
          </w:p>
        </w:tc>
      </w:tr>
    </w:tbl>
    <w:p w14:paraId="4ADE4C30" w14:textId="77777777" w:rsidR="001963CD" w:rsidRPr="001963CD" w:rsidRDefault="001963CD" w:rsidP="001963CD">
      <w:pPr>
        <w:rPr>
          <w:rFonts w:ascii="Times New Roman" w:hAnsi="Times New Roman" w:cs="Times New Roman"/>
        </w:rPr>
      </w:pPr>
      <w:r w:rsidRPr="001963CD">
        <w:rPr>
          <w:rFonts w:ascii="Times New Roman" w:hAnsi="Times New Roman" w:cs="Times New Roman"/>
        </w:rPr>
        <w:t>* One sample was just above the positive PI value, but in each case the subsequent blood sample from each individual pig gave a negative result.</w:t>
      </w:r>
    </w:p>
    <w:p w14:paraId="4D1D9B96" w14:textId="77777777" w:rsidR="001963CD" w:rsidRPr="001963CD" w:rsidRDefault="001963CD" w:rsidP="001963CD">
      <w:pPr>
        <w:rPr>
          <w:rFonts w:ascii="Times New Roman" w:hAnsi="Times New Roman" w:cs="Times New Roman"/>
        </w:rPr>
      </w:pPr>
    </w:p>
    <w:p w14:paraId="03E6B4A5" w14:textId="77777777" w:rsidR="001963CD" w:rsidRPr="001963CD" w:rsidRDefault="001963CD" w:rsidP="001963CD">
      <w:pPr>
        <w:rPr>
          <w:rFonts w:ascii="Times New Roman" w:hAnsi="Times New Roman" w:cs="Times New Roman"/>
        </w:rPr>
        <w:sectPr w:rsidR="001963CD" w:rsidRPr="001963CD" w:rsidSect="007F3E25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44ACC7AD" w14:textId="77777777" w:rsidR="001963CD" w:rsidRPr="001963CD" w:rsidRDefault="001963CD" w:rsidP="001963CD">
      <w:pPr>
        <w:spacing w:after="0"/>
        <w:rPr>
          <w:rFonts w:ascii="Times New Roman" w:hAnsi="Times New Roman" w:cs="Times New Roman"/>
          <w:sz w:val="22"/>
          <w:szCs w:val="22"/>
        </w:rPr>
      </w:pPr>
      <w:r w:rsidRPr="001963CD">
        <w:rPr>
          <w:rFonts w:ascii="Times New Roman" w:hAnsi="Times New Roman" w:cs="Times New Roman"/>
          <w:b/>
          <w:bCs/>
          <w:sz w:val="22"/>
          <w:szCs w:val="22"/>
        </w:rPr>
        <w:lastRenderedPageBreak/>
        <w:t>Table S5.</w:t>
      </w:r>
      <w:r w:rsidRPr="001963CD">
        <w:rPr>
          <w:rFonts w:ascii="Times New Roman" w:hAnsi="Times New Roman" w:cs="Times New Roman"/>
          <w:sz w:val="22"/>
          <w:szCs w:val="22"/>
        </w:rPr>
        <w:t xml:space="preserve"> Serological response of pigs after second dose of </w:t>
      </w:r>
      <w:r w:rsidRPr="001963CD">
        <w:rPr>
          <w:rFonts w:ascii="Times New Roman" w:hAnsi="Times New Roman" w:cs="Times New Roman"/>
          <w:sz w:val="22"/>
          <w:szCs w:val="22"/>
          <w:lang w:val="en-US"/>
        </w:rPr>
        <w:t>BinJ/JEV</w:t>
      </w:r>
      <w:r w:rsidRPr="001963CD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 xml:space="preserve">NSW22 </w:t>
      </w:r>
      <w:r w:rsidRPr="001963CD">
        <w:rPr>
          <w:rFonts w:ascii="Times New Roman" w:hAnsi="Times New Roman" w:cs="Times New Roman"/>
          <w:sz w:val="22"/>
          <w:szCs w:val="22"/>
        </w:rPr>
        <w:t>vaccine (D28) and challenge at D42. Titres determined by testing serial dilutions of serum in JEV bELISA. The endpoint was determined to be the last dilution before a negative result was obtained (PI&gt;40%)</w:t>
      </w:r>
    </w:p>
    <w:tbl>
      <w:tblPr>
        <w:tblW w:w="9024" w:type="dxa"/>
        <w:tblLook w:val="04A0" w:firstRow="1" w:lastRow="0" w:firstColumn="1" w:lastColumn="0" w:noHBand="0" w:noVBand="1"/>
      </w:tblPr>
      <w:tblGrid>
        <w:gridCol w:w="2560"/>
        <w:gridCol w:w="1263"/>
        <w:gridCol w:w="1261"/>
        <w:gridCol w:w="960"/>
        <w:gridCol w:w="960"/>
        <w:gridCol w:w="960"/>
        <w:gridCol w:w="1060"/>
      </w:tblGrid>
      <w:tr w:rsidR="001963CD" w:rsidRPr="001963CD" w14:paraId="46DFF615" w14:textId="77777777" w:rsidTr="00E902BF">
        <w:trPr>
          <w:trHeight w:val="397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3375185B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Treatment Group</w:t>
            </w:r>
          </w:p>
        </w:tc>
        <w:tc>
          <w:tcPr>
            <w:tcW w:w="1263" w:type="dxa"/>
            <w:vMerge w:val="restart"/>
            <w:tcBorders>
              <w:top w:val="single" w:sz="4" w:space="0" w:color="auto"/>
            </w:tcBorders>
            <w:vAlign w:val="center"/>
          </w:tcPr>
          <w:p w14:paraId="2E34331A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Animal ID</w:t>
            </w:r>
          </w:p>
        </w:tc>
        <w:tc>
          <w:tcPr>
            <w:tcW w:w="5201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993055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Days from first vaccination (challenge D42)</w:t>
            </w:r>
          </w:p>
        </w:tc>
      </w:tr>
      <w:tr w:rsidR="001963CD" w:rsidRPr="001963CD" w14:paraId="040304D1" w14:textId="77777777" w:rsidTr="00E902BF">
        <w:trPr>
          <w:trHeight w:val="397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18F06F3B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63" w:type="dxa"/>
            <w:vMerge/>
            <w:tcBorders>
              <w:bottom w:val="single" w:sz="4" w:space="0" w:color="auto"/>
            </w:tcBorders>
            <w:vAlign w:val="center"/>
          </w:tcPr>
          <w:p w14:paraId="5AE7D79D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47902F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D35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730F00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D42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13481F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D49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C28DEC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D56</w:t>
            </w:r>
          </w:p>
        </w:tc>
        <w:tc>
          <w:tcPr>
            <w:tcW w:w="10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CB8D93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D63</w:t>
            </w:r>
          </w:p>
        </w:tc>
      </w:tr>
      <w:tr w:rsidR="001963CD" w:rsidRPr="001963CD" w14:paraId="5D108B69" w14:textId="77777777" w:rsidTr="00E902BF">
        <w:trPr>
          <w:trHeight w:val="397"/>
        </w:trPr>
        <w:tc>
          <w:tcPr>
            <w:tcW w:w="2560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02DC7330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1. No vaccine</w:t>
            </w:r>
          </w:p>
        </w:tc>
        <w:tc>
          <w:tcPr>
            <w:tcW w:w="126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E3BA0D3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90003</w:t>
            </w:r>
          </w:p>
        </w:tc>
        <w:tc>
          <w:tcPr>
            <w:tcW w:w="1261" w:type="dxa"/>
            <w:tcBorders>
              <w:top w:val="single" w:sz="4" w:space="0" w:color="auto"/>
            </w:tcBorders>
            <w:noWrap/>
            <w:vAlign w:val="center"/>
          </w:tcPr>
          <w:p w14:paraId="309594D3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vAlign w:val="center"/>
          </w:tcPr>
          <w:p w14:paraId="757B28C8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vAlign w:val="center"/>
          </w:tcPr>
          <w:p w14:paraId="10D88176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320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vAlign w:val="center"/>
          </w:tcPr>
          <w:p w14:paraId="5CEB48A2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160</w:t>
            </w:r>
          </w:p>
        </w:tc>
        <w:tc>
          <w:tcPr>
            <w:tcW w:w="1060" w:type="dxa"/>
            <w:tcBorders>
              <w:top w:val="single" w:sz="4" w:space="0" w:color="auto"/>
            </w:tcBorders>
            <w:noWrap/>
            <w:vAlign w:val="center"/>
          </w:tcPr>
          <w:p w14:paraId="494E549B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320</w:t>
            </w:r>
          </w:p>
        </w:tc>
      </w:tr>
      <w:tr w:rsidR="001963CD" w:rsidRPr="001963CD" w14:paraId="475FEAB1" w14:textId="77777777" w:rsidTr="00E902BF">
        <w:trPr>
          <w:trHeight w:val="397"/>
        </w:trPr>
        <w:tc>
          <w:tcPr>
            <w:tcW w:w="0" w:type="auto"/>
            <w:vMerge/>
            <w:vAlign w:val="center"/>
            <w:hideMark/>
          </w:tcPr>
          <w:p w14:paraId="5EC11176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63" w:type="dxa"/>
            <w:noWrap/>
            <w:vAlign w:val="center"/>
            <w:hideMark/>
          </w:tcPr>
          <w:p w14:paraId="2FC7BF4C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90016</w:t>
            </w:r>
          </w:p>
        </w:tc>
        <w:tc>
          <w:tcPr>
            <w:tcW w:w="1261" w:type="dxa"/>
            <w:noWrap/>
            <w:vAlign w:val="center"/>
          </w:tcPr>
          <w:p w14:paraId="1D02A1E0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60" w:type="dxa"/>
            <w:noWrap/>
            <w:vAlign w:val="center"/>
          </w:tcPr>
          <w:p w14:paraId="0908CAFF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60" w:type="dxa"/>
            <w:noWrap/>
            <w:vAlign w:val="center"/>
          </w:tcPr>
          <w:p w14:paraId="31604A17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160</w:t>
            </w:r>
          </w:p>
        </w:tc>
        <w:tc>
          <w:tcPr>
            <w:tcW w:w="960" w:type="dxa"/>
            <w:noWrap/>
            <w:vAlign w:val="center"/>
          </w:tcPr>
          <w:p w14:paraId="560729B3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320</w:t>
            </w:r>
          </w:p>
        </w:tc>
        <w:tc>
          <w:tcPr>
            <w:tcW w:w="1060" w:type="dxa"/>
            <w:noWrap/>
            <w:vAlign w:val="center"/>
          </w:tcPr>
          <w:p w14:paraId="6BD78D98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640</w:t>
            </w:r>
          </w:p>
        </w:tc>
      </w:tr>
      <w:tr w:rsidR="001963CD" w:rsidRPr="001963CD" w14:paraId="3D2583E6" w14:textId="77777777" w:rsidTr="00E902BF">
        <w:trPr>
          <w:trHeight w:val="397"/>
        </w:trPr>
        <w:tc>
          <w:tcPr>
            <w:tcW w:w="0" w:type="auto"/>
            <w:vMerge/>
            <w:vAlign w:val="center"/>
            <w:hideMark/>
          </w:tcPr>
          <w:p w14:paraId="45BB667C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63" w:type="dxa"/>
            <w:noWrap/>
            <w:vAlign w:val="center"/>
            <w:hideMark/>
          </w:tcPr>
          <w:p w14:paraId="41578940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90017</w:t>
            </w:r>
          </w:p>
        </w:tc>
        <w:tc>
          <w:tcPr>
            <w:tcW w:w="1261" w:type="dxa"/>
            <w:noWrap/>
            <w:vAlign w:val="center"/>
          </w:tcPr>
          <w:p w14:paraId="56392CCC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60" w:type="dxa"/>
            <w:noWrap/>
            <w:vAlign w:val="center"/>
          </w:tcPr>
          <w:p w14:paraId="6A787210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60" w:type="dxa"/>
            <w:noWrap/>
            <w:vAlign w:val="center"/>
          </w:tcPr>
          <w:p w14:paraId="29BCB57E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640</w:t>
            </w:r>
          </w:p>
        </w:tc>
        <w:tc>
          <w:tcPr>
            <w:tcW w:w="960" w:type="dxa"/>
            <w:noWrap/>
            <w:vAlign w:val="center"/>
          </w:tcPr>
          <w:p w14:paraId="478B68E8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640</w:t>
            </w:r>
          </w:p>
        </w:tc>
        <w:tc>
          <w:tcPr>
            <w:tcW w:w="1060" w:type="dxa"/>
            <w:noWrap/>
            <w:vAlign w:val="center"/>
          </w:tcPr>
          <w:p w14:paraId="4A4466B8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</w:tr>
      <w:tr w:rsidR="001963CD" w:rsidRPr="001963CD" w14:paraId="153AD4FD" w14:textId="77777777" w:rsidTr="00E902BF">
        <w:trPr>
          <w:trHeight w:val="397"/>
        </w:trPr>
        <w:tc>
          <w:tcPr>
            <w:tcW w:w="0" w:type="auto"/>
            <w:vMerge/>
            <w:vAlign w:val="center"/>
            <w:hideMark/>
          </w:tcPr>
          <w:p w14:paraId="6341ED56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63" w:type="dxa"/>
            <w:noWrap/>
            <w:vAlign w:val="center"/>
            <w:hideMark/>
          </w:tcPr>
          <w:p w14:paraId="733AF3D3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90019</w:t>
            </w:r>
          </w:p>
        </w:tc>
        <w:tc>
          <w:tcPr>
            <w:tcW w:w="1261" w:type="dxa"/>
            <w:noWrap/>
            <w:vAlign w:val="center"/>
          </w:tcPr>
          <w:p w14:paraId="37A8E1F6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60" w:type="dxa"/>
            <w:noWrap/>
            <w:vAlign w:val="center"/>
          </w:tcPr>
          <w:p w14:paraId="64F15B07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60" w:type="dxa"/>
            <w:noWrap/>
            <w:vAlign w:val="center"/>
          </w:tcPr>
          <w:p w14:paraId="1A3E1262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320</w:t>
            </w:r>
          </w:p>
        </w:tc>
        <w:tc>
          <w:tcPr>
            <w:tcW w:w="960" w:type="dxa"/>
            <w:noWrap/>
            <w:vAlign w:val="center"/>
          </w:tcPr>
          <w:p w14:paraId="5A53F039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640</w:t>
            </w:r>
          </w:p>
        </w:tc>
        <w:tc>
          <w:tcPr>
            <w:tcW w:w="1060" w:type="dxa"/>
            <w:noWrap/>
            <w:vAlign w:val="center"/>
          </w:tcPr>
          <w:p w14:paraId="6133A481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</w:tr>
      <w:tr w:rsidR="001963CD" w:rsidRPr="001963CD" w14:paraId="6DF2F214" w14:textId="77777777" w:rsidTr="00E902BF">
        <w:trPr>
          <w:trHeight w:val="397"/>
        </w:trPr>
        <w:tc>
          <w:tcPr>
            <w:tcW w:w="0" w:type="auto"/>
            <w:vMerge/>
            <w:vAlign w:val="center"/>
            <w:hideMark/>
          </w:tcPr>
          <w:p w14:paraId="0D09A583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63" w:type="dxa"/>
            <w:noWrap/>
            <w:vAlign w:val="center"/>
            <w:hideMark/>
          </w:tcPr>
          <w:p w14:paraId="461F3D86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90025</w:t>
            </w:r>
          </w:p>
        </w:tc>
        <w:tc>
          <w:tcPr>
            <w:tcW w:w="1261" w:type="dxa"/>
            <w:noWrap/>
            <w:vAlign w:val="center"/>
          </w:tcPr>
          <w:p w14:paraId="37881A97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60" w:type="dxa"/>
            <w:noWrap/>
            <w:vAlign w:val="center"/>
          </w:tcPr>
          <w:p w14:paraId="7B70F5AF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60" w:type="dxa"/>
            <w:noWrap/>
            <w:vAlign w:val="center"/>
          </w:tcPr>
          <w:p w14:paraId="378E2AD1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320</w:t>
            </w:r>
          </w:p>
        </w:tc>
        <w:tc>
          <w:tcPr>
            <w:tcW w:w="960" w:type="dxa"/>
            <w:noWrap/>
            <w:vAlign w:val="center"/>
          </w:tcPr>
          <w:p w14:paraId="640D71A9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320</w:t>
            </w:r>
          </w:p>
        </w:tc>
        <w:tc>
          <w:tcPr>
            <w:tcW w:w="1060" w:type="dxa"/>
            <w:noWrap/>
            <w:vAlign w:val="center"/>
          </w:tcPr>
          <w:p w14:paraId="72CE4326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640</w:t>
            </w:r>
          </w:p>
        </w:tc>
      </w:tr>
      <w:tr w:rsidR="001963CD" w:rsidRPr="001963CD" w14:paraId="2DBB55EC" w14:textId="77777777" w:rsidTr="00E902BF">
        <w:trPr>
          <w:trHeight w:val="397"/>
        </w:trPr>
        <w:tc>
          <w:tcPr>
            <w:tcW w:w="0" w:type="auto"/>
            <w:vMerge/>
            <w:vAlign w:val="center"/>
            <w:hideMark/>
          </w:tcPr>
          <w:p w14:paraId="1C3DCB0D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63" w:type="dxa"/>
            <w:noWrap/>
            <w:vAlign w:val="center"/>
            <w:hideMark/>
          </w:tcPr>
          <w:p w14:paraId="09A366DA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90027</w:t>
            </w:r>
          </w:p>
        </w:tc>
        <w:tc>
          <w:tcPr>
            <w:tcW w:w="1261" w:type="dxa"/>
            <w:noWrap/>
            <w:vAlign w:val="center"/>
          </w:tcPr>
          <w:p w14:paraId="5CAD645A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60" w:type="dxa"/>
            <w:noWrap/>
            <w:vAlign w:val="center"/>
          </w:tcPr>
          <w:p w14:paraId="02EFC284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60" w:type="dxa"/>
            <w:noWrap/>
            <w:vAlign w:val="center"/>
          </w:tcPr>
          <w:p w14:paraId="4305F20F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320</w:t>
            </w:r>
          </w:p>
        </w:tc>
        <w:tc>
          <w:tcPr>
            <w:tcW w:w="960" w:type="dxa"/>
            <w:noWrap/>
            <w:vAlign w:val="center"/>
          </w:tcPr>
          <w:p w14:paraId="5623F474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320</w:t>
            </w:r>
          </w:p>
        </w:tc>
        <w:tc>
          <w:tcPr>
            <w:tcW w:w="1060" w:type="dxa"/>
            <w:noWrap/>
            <w:vAlign w:val="center"/>
          </w:tcPr>
          <w:p w14:paraId="3C65F02A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640</w:t>
            </w:r>
          </w:p>
        </w:tc>
      </w:tr>
      <w:tr w:rsidR="001963CD" w:rsidRPr="001963CD" w14:paraId="695740EC" w14:textId="77777777" w:rsidTr="00E902BF">
        <w:trPr>
          <w:trHeight w:val="397"/>
        </w:trPr>
        <w:tc>
          <w:tcPr>
            <w:tcW w:w="0" w:type="auto"/>
            <w:vMerge/>
            <w:vAlign w:val="center"/>
            <w:hideMark/>
          </w:tcPr>
          <w:p w14:paraId="06DC1056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63" w:type="dxa"/>
            <w:noWrap/>
            <w:vAlign w:val="center"/>
            <w:hideMark/>
          </w:tcPr>
          <w:p w14:paraId="436B5F4D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90063</w:t>
            </w:r>
          </w:p>
        </w:tc>
        <w:tc>
          <w:tcPr>
            <w:tcW w:w="1261" w:type="dxa"/>
            <w:noWrap/>
            <w:vAlign w:val="center"/>
          </w:tcPr>
          <w:p w14:paraId="0933DF53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60" w:type="dxa"/>
            <w:noWrap/>
            <w:vAlign w:val="center"/>
          </w:tcPr>
          <w:p w14:paraId="260B182B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60" w:type="dxa"/>
            <w:noWrap/>
            <w:vAlign w:val="center"/>
          </w:tcPr>
          <w:p w14:paraId="12AAF920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320</w:t>
            </w:r>
          </w:p>
        </w:tc>
        <w:tc>
          <w:tcPr>
            <w:tcW w:w="960" w:type="dxa"/>
            <w:noWrap/>
            <w:vAlign w:val="center"/>
          </w:tcPr>
          <w:p w14:paraId="4423E963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320</w:t>
            </w:r>
          </w:p>
        </w:tc>
        <w:tc>
          <w:tcPr>
            <w:tcW w:w="1060" w:type="dxa"/>
            <w:noWrap/>
            <w:vAlign w:val="center"/>
          </w:tcPr>
          <w:p w14:paraId="30BD4D9D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</w:tr>
      <w:tr w:rsidR="001963CD" w:rsidRPr="001963CD" w14:paraId="16710008" w14:textId="77777777" w:rsidTr="00E902BF">
        <w:trPr>
          <w:trHeight w:val="397"/>
        </w:trPr>
        <w:tc>
          <w:tcPr>
            <w:tcW w:w="0" w:type="auto"/>
            <w:vMerge/>
            <w:vAlign w:val="center"/>
            <w:hideMark/>
          </w:tcPr>
          <w:p w14:paraId="5362831D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63" w:type="dxa"/>
            <w:noWrap/>
            <w:vAlign w:val="center"/>
            <w:hideMark/>
          </w:tcPr>
          <w:p w14:paraId="054CC029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90064</w:t>
            </w:r>
          </w:p>
        </w:tc>
        <w:tc>
          <w:tcPr>
            <w:tcW w:w="1261" w:type="dxa"/>
            <w:noWrap/>
            <w:vAlign w:val="center"/>
          </w:tcPr>
          <w:p w14:paraId="6C74A974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60" w:type="dxa"/>
            <w:noWrap/>
            <w:vAlign w:val="center"/>
          </w:tcPr>
          <w:p w14:paraId="5295A8B2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60" w:type="dxa"/>
            <w:noWrap/>
            <w:vAlign w:val="center"/>
          </w:tcPr>
          <w:p w14:paraId="5275A1AF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320</w:t>
            </w:r>
          </w:p>
        </w:tc>
        <w:tc>
          <w:tcPr>
            <w:tcW w:w="960" w:type="dxa"/>
            <w:noWrap/>
            <w:vAlign w:val="center"/>
          </w:tcPr>
          <w:p w14:paraId="05C89B6E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320</w:t>
            </w:r>
          </w:p>
        </w:tc>
        <w:tc>
          <w:tcPr>
            <w:tcW w:w="1060" w:type="dxa"/>
            <w:noWrap/>
            <w:vAlign w:val="center"/>
          </w:tcPr>
          <w:p w14:paraId="7BFF912A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640</w:t>
            </w:r>
          </w:p>
        </w:tc>
      </w:tr>
      <w:tr w:rsidR="001963CD" w:rsidRPr="001963CD" w14:paraId="24674BAF" w14:textId="77777777" w:rsidTr="001963CD">
        <w:trPr>
          <w:trHeight w:val="361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14:paraId="081AEB7B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63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BC8867C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90066</w:t>
            </w:r>
          </w:p>
        </w:tc>
        <w:tc>
          <w:tcPr>
            <w:tcW w:w="1261" w:type="dxa"/>
            <w:tcBorders>
              <w:bottom w:val="single" w:sz="4" w:space="0" w:color="auto"/>
            </w:tcBorders>
            <w:noWrap/>
            <w:vAlign w:val="center"/>
          </w:tcPr>
          <w:p w14:paraId="26DBEA63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vAlign w:val="center"/>
          </w:tcPr>
          <w:p w14:paraId="5DBB994D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vAlign w:val="center"/>
          </w:tcPr>
          <w:p w14:paraId="00F507CD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160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vAlign w:val="center"/>
          </w:tcPr>
          <w:p w14:paraId="5338FB5E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640</w:t>
            </w:r>
          </w:p>
        </w:tc>
        <w:tc>
          <w:tcPr>
            <w:tcW w:w="1060" w:type="dxa"/>
            <w:tcBorders>
              <w:bottom w:val="single" w:sz="4" w:space="0" w:color="auto"/>
            </w:tcBorders>
            <w:noWrap/>
            <w:vAlign w:val="center"/>
          </w:tcPr>
          <w:p w14:paraId="4C103252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320</w:t>
            </w:r>
          </w:p>
        </w:tc>
      </w:tr>
      <w:tr w:rsidR="001963CD" w:rsidRPr="001963CD" w14:paraId="02586824" w14:textId="77777777" w:rsidTr="00E902BF">
        <w:trPr>
          <w:trHeight w:val="397"/>
        </w:trPr>
        <w:tc>
          <w:tcPr>
            <w:tcW w:w="256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29CF2E86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3. Inactivated </w:t>
            </w:r>
            <w:r w:rsidRPr="001963C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BinJ/JEV</w:t>
            </w:r>
            <w:r w:rsidRPr="001963CD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bscript"/>
                <w:lang w:val="en-US"/>
              </w:rPr>
              <w:t>NSW22</w:t>
            </w:r>
            <w:r w:rsidRPr="001963C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 higher dose, clarified supernatant</w:t>
            </w:r>
          </w:p>
        </w:tc>
        <w:tc>
          <w:tcPr>
            <w:tcW w:w="126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C389C21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90000</w:t>
            </w:r>
          </w:p>
        </w:tc>
        <w:tc>
          <w:tcPr>
            <w:tcW w:w="1261" w:type="dxa"/>
            <w:tcBorders>
              <w:top w:val="single" w:sz="4" w:space="0" w:color="auto"/>
            </w:tcBorders>
            <w:noWrap/>
            <w:vAlign w:val="center"/>
          </w:tcPr>
          <w:p w14:paraId="72CA6278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&gt;</w:t>
            </w: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5120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vAlign w:val="center"/>
          </w:tcPr>
          <w:p w14:paraId="5930968B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2560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vAlign w:val="center"/>
          </w:tcPr>
          <w:p w14:paraId="380C4390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vAlign w:val="center"/>
          </w:tcPr>
          <w:p w14:paraId="4988C8D3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2560</w:t>
            </w:r>
          </w:p>
        </w:tc>
        <w:tc>
          <w:tcPr>
            <w:tcW w:w="1060" w:type="dxa"/>
            <w:tcBorders>
              <w:top w:val="single" w:sz="4" w:space="0" w:color="auto"/>
            </w:tcBorders>
            <w:noWrap/>
            <w:vAlign w:val="center"/>
          </w:tcPr>
          <w:p w14:paraId="1F8D1481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</w:tr>
      <w:tr w:rsidR="001963CD" w:rsidRPr="001963CD" w14:paraId="1C7E7290" w14:textId="77777777" w:rsidTr="00E902BF">
        <w:trPr>
          <w:trHeight w:val="397"/>
        </w:trPr>
        <w:tc>
          <w:tcPr>
            <w:tcW w:w="0" w:type="auto"/>
            <w:vMerge/>
            <w:vAlign w:val="center"/>
            <w:hideMark/>
          </w:tcPr>
          <w:p w14:paraId="149FE74D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63" w:type="dxa"/>
            <w:noWrap/>
            <w:vAlign w:val="center"/>
            <w:hideMark/>
          </w:tcPr>
          <w:p w14:paraId="55792D9F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90001</w:t>
            </w:r>
          </w:p>
        </w:tc>
        <w:tc>
          <w:tcPr>
            <w:tcW w:w="1261" w:type="dxa"/>
            <w:noWrap/>
            <w:vAlign w:val="center"/>
          </w:tcPr>
          <w:p w14:paraId="24D80388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  <w:tc>
          <w:tcPr>
            <w:tcW w:w="960" w:type="dxa"/>
            <w:noWrap/>
            <w:vAlign w:val="center"/>
          </w:tcPr>
          <w:p w14:paraId="0E0C38EC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640</w:t>
            </w:r>
          </w:p>
        </w:tc>
        <w:tc>
          <w:tcPr>
            <w:tcW w:w="960" w:type="dxa"/>
            <w:noWrap/>
            <w:vAlign w:val="center"/>
          </w:tcPr>
          <w:p w14:paraId="05F07846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640</w:t>
            </w:r>
          </w:p>
        </w:tc>
        <w:tc>
          <w:tcPr>
            <w:tcW w:w="960" w:type="dxa"/>
            <w:noWrap/>
            <w:vAlign w:val="center"/>
          </w:tcPr>
          <w:p w14:paraId="7542D44B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640</w:t>
            </w:r>
          </w:p>
        </w:tc>
        <w:tc>
          <w:tcPr>
            <w:tcW w:w="1060" w:type="dxa"/>
            <w:noWrap/>
            <w:vAlign w:val="center"/>
          </w:tcPr>
          <w:p w14:paraId="1FD72A4C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640</w:t>
            </w:r>
          </w:p>
        </w:tc>
      </w:tr>
      <w:tr w:rsidR="001963CD" w:rsidRPr="001963CD" w14:paraId="75FEDEB9" w14:textId="77777777" w:rsidTr="00E902BF">
        <w:trPr>
          <w:trHeight w:val="397"/>
        </w:trPr>
        <w:tc>
          <w:tcPr>
            <w:tcW w:w="0" w:type="auto"/>
            <w:vMerge/>
            <w:vAlign w:val="center"/>
            <w:hideMark/>
          </w:tcPr>
          <w:p w14:paraId="39FDC6B2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63" w:type="dxa"/>
            <w:noWrap/>
            <w:vAlign w:val="center"/>
            <w:hideMark/>
          </w:tcPr>
          <w:p w14:paraId="57BC5FF9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90004</w:t>
            </w:r>
          </w:p>
        </w:tc>
        <w:tc>
          <w:tcPr>
            <w:tcW w:w="1261" w:type="dxa"/>
            <w:noWrap/>
            <w:vAlign w:val="center"/>
          </w:tcPr>
          <w:p w14:paraId="70BAADF8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2560</w:t>
            </w:r>
          </w:p>
        </w:tc>
        <w:tc>
          <w:tcPr>
            <w:tcW w:w="960" w:type="dxa"/>
            <w:noWrap/>
            <w:vAlign w:val="center"/>
          </w:tcPr>
          <w:p w14:paraId="44B0ED1E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2560</w:t>
            </w:r>
          </w:p>
        </w:tc>
        <w:tc>
          <w:tcPr>
            <w:tcW w:w="960" w:type="dxa"/>
            <w:noWrap/>
            <w:vAlign w:val="center"/>
          </w:tcPr>
          <w:p w14:paraId="528572A3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2560</w:t>
            </w:r>
          </w:p>
        </w:tc>
        <w:tc>
          <w:tcPr>
            <w:tcW w:w="960" w:type="dxa"/>
            <w:noWrap/>
            <w:vAlign w:val="center"/>
          </w:tcPr>
          <w:p w14:paraId="648BAFC7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2560</w:t>
            </w:r>
          </w:p>
        </w:tc>
        <w:tc>
          <w:tcPr>
            <w:tcW w:w="1060" w:type="dxa"/>
            <w:noWrap/>
            <w:vAlign w:val="center"/>
          </w:tcPr>
          <w:p w14:paraId="5DE359F4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2560</w:t>
            </w:r>
          </w:p>
        </w:tc>
      </w:tr>
      <w:tr w:rsidR="001963CD" w:rsidRPr="001963CD" w14:paraId="433CC4DE" w14:textId="77777777" w:rsidTr="00E902BF">
        <w:trPr>
          <w:trHeight w:val="397"/>
        </w:trPr>
        <w:tc>
          <w:tcPr>
            <w:tcW w:w="0" w:type="auto"/>
            <w:vMerge/>
            <w:vAlign w:val="center"/>
            <w:hideMark/>
          </w:tcPr>
          <w:p w14:paraId="4DB34D6D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63" w:type="dxa"/>
            <w:noWrap/>
            <w:vAlign w:val="center"/>
            <w:hideMark/>
          </w:tcPr>
          <w:p w14:paraId="72AE2FED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90014</w:t>
            </w:r>
          </w:p>
        </w:tc>
        <w:tc>
          <w:tcPr>
            <w:tcW w:w="1261" w:type="dxa"/>
            <w:noWrap/>
            <w:vAlign w:val="center"/>
          </w:tcPr>
          <w:p w14:paraId="1F71956E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5120</w:t>
            </w:r>
          </w:p>
        </w:tc>
        <w:tc>
          <w:tcPr>
            <w:tcW w:w="960" w:type="dxa"/>
            <w:noWrap/>
            <w:vAlign w:val="center"/>
          </w:tcPr>
          <w:p w14:paraId="637E5A07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2560</w:t>
            </w:r>
          </w:p>
        </w:tc>
        <w:tc>
          <w:tcPr>
            <w:tcW w:w="960" w:type="dxa"/>
            <w:noWrap/>
            <w:vAlign w:val="center"/>
          </w:tcPr>
          <w:p w14:paraId="015099CF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  <w:tc>
          <w:tcPr>
            <w:tcW w:w="960" w:type="dxa"/>
            <w:noWrap/>
            <w:vAlign w:val="center"/>
          </w:tcPr>
          <w:p w14:paraId="0C2956D2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  <w:tc>
          <w:tcPr>
            <w:tcW w:w="1060" w:type="dxa"/>
            <w:noWrap/>
            <w:vAlign w:val="center"/>
          </w:tcPr>
          <w:p w14:paraId="28F467BF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</w:tr>
      <w:tr w:rsidR="001963CD" w:rsidRPr="001963CD" w14:paraId="64A9326E" w14:textId="77777777" w:rsidTr="00E902BF">
        <w:trPr>
          <w:trHeight w:val="397"/>
        </w:trPr>
        <w:tc>
          <w:tcPr>
            <w:tcW w:w="0" w:type="auto"/>
            <w:vMerge/>
            <w:vAlign w:val="center"/>
            <w:hideMark/>
          </w:tcPr>
          <w:p w14:paraId="0D595CDE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63" w:type="dxa"/>
            <w:noWrap/>
            <w:vAlign w:val="center"/>
            <w:hideMark/>
          </w:tcPr>
          <w:p w14:paraId="384C7522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90030</w:t>
            </w:r>
          </w:p>
        </w:tc>
        <w:tc>
          <w:tcPr>
            <w:tcW w:w="1261" w:type="dxa"/>
            <w:noWrap/>
            <w:vAlign w:val="center"/>
          </w:tcPr>
          <w:p w14:paraId="683673F0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  <w:tc>
          <w:tcPr>
            <w:tcW w:w="960" w:type="dxa"/>
            <w:noWrap/>
            <w:vAlign w:val="center"/>
          </w:tcPr>
          <w:p w14:paraId="0C0AAF2F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640</w:t>
            </w:r>
          </w:p>
        </w:tc>
        <w:tc>
          <w:tcPr>
            <w:tcW w:w="960" w:type="dxa"/>
            <w:noWrap/>
            <w:vAlign w:val="center"/>
          </w:tcPr>
          <w:p w14:paraId="10EF4E42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640</w:t>
            </w:r>
          </w:p>
        </w:tc>
        <w:tc>
          <w:tcPr>
            <w:tcW w:w="960" w:type="dxa"/>
            <w:noWrap/>
            <w:vAlign w:val="center"/>
          </w:tcPr>
          <w:p w14:paraId="4799E596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  <w:tc>
          <w:tcPr>
            <w:tcW w:w="1060" w:type="dxa"/>
            <w:noWrap/>
            <w:vAlign w:val="center"/>
          </w:tcPr>
          <w:p w14:paraId="76097A64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</w:tr>
      <w:tr w:rsidR="001963CD" w:rsidRPr="001963CD" w14:paraId="2BFB49D9" w14:textId="77777777" w:rsidTr="00E902BF">
        <w:trPr>
          <w:trHeight w:val="397"/>
        </w:trPr>
        <w:tc>
          <w:tcPr>
            <w:tcW w:w="0" w:type="auto"/>
            <w:vMerge/>
            <w:vAlign w:val="center"/>
            <w:hideMark/>
          </w:tcPr>
          <w:p w14:paraId="4A009993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63" w:type="dxa"/>
            <w:noWrap/>
            <w:vAlign w:val="center"/>
            <w:hideMark/>
          </w:tcPr>
          <w:p w14:paraId="141080A9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90042</w:t>
            </w:r>
          </w:p>
        </w:tc>
        <w:tc>
          <w:tcPr>
            <w:tcW w:w="1261" w:type="dxa"/>
            <w:noWrap/>
            <w:vAlign w:val="center"/>
          </w:tcPr>
          <w:p w14:paraId="58248838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960" w:type="dxa"/>
            <w:noWrap/>
            <w:vAlign w:val="center"/>
          </w:tcPr>
          <w:p w14:paraId="0C8AA85C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320</w:t>
            </w:r>
          </w:p>
        </w:tc>
        <w:tc>
          <w:tcPr>
            <w:tcW w:w="960" w:type="dxa"/>
            <w:noWrap/>
            <w:vAlign w:val="center"/>
          </w:tcPr>
          <w:p w14:paraId="3E6986FF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320</w:t>
            </w:r>
          </w:p>
        </w:tc>
        <w:tc>
          <w:tcPr>
            <w:tcW w:w="960" w:type="dxa"/>
            <w:noWrap/>
            <w:vAlign w:val="center"/>
          </w:tcPr>
          <w:p w14:paraId="716CB99A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  <w:tc>
          <w:tcPr>
            <w:tcW w:w="1060" w:type="dxa"/>
            <w:noWrap/>
            <w:vAlign w:val="center"/>
          </w:tcPr>
          <w:p w14:paraId="73194865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5120</w:t>
            </w:r>
          </w:p>
        </w:tc>
      </w:tr>
      <w:tr w:rsidR="001963CD" w:rsidRPr="001963CD" w14:paraId="58DE3232" w14:textId="77777777" w:rsidTr="00E902BF">
        <w:trPr>
          <w:trHeight w:val="397"/>
        </w:trPr>
        <w:tc>
          <w:tcPr>
            <w:tcW w:w="0" w:type="auto"/>
            <w:vMerge/>
            <w:vAlign w:val="center"/>
            <w:hideMark/>
          </w:tcPr>
          <w:p w14:paraId="624CC6BF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63" w:type="dxa"/>
            <w:noWrap/>
            <w:vAlign w:val="center"/>
            <w:hideMark/>
          </w:tcPr>
          <w:p w14:paraId="36718114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90051</w:t>
            </w:r>
          </w:p>
        </w:tc>
        <w:tc>
          <w:tcPr>
            <w:tcW w:w="1261" w:type="dxa"/>
            <w:noWrap/>
            <w:vAlign w:val="center"/>
          </w:tcPr>
          <w:p w14:paraId="3B71A120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&gt;</w:t>
            </w: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5120</w:t>
            </w:r>
          </w:p>
        </w:tc>
        <w:tc>
          <w:tcPr>
            <w:tcW w:w="960" w:type="dxa"/>
            <w:noWrap/>
            <w:vAlign w:val="center"/>
          </w:tcPr>
          <w:p w14:paraId="113F1FB2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2560</w:t>
            </w:r>
          </w:p>
        </w:tc>
        <w:tc>
          <w:tcPr>
            <w:tcW w:w="960" w:type="dxa"/>
            <w:noWrap/>
            <w:vAlign w:val="center"/>
          </w:tcPr>
          <w:p w14:paraId="3DAFA5B0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  <w:tc>
          <w:tcPr>
            <w:tcW w:w="960" w:type="dxa"/>
            <w:noWrap/>
            <w:vAlign w:val="center"/>
          </w:tcPr>
          <w:p w14:paraId="1674295B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10240</w:t>
            </w:r>
          </w:p>
        </w:tc>
        <w:tc>
          <w:tcPr>
            <w:tcW w:w="1060" w:type="dxa"/>
            <w:noWrap/>
            <w:vAlign w:val="center"/>
          </w:tcPr>
          <w:p w14:paraId="0163486D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10240</w:t>
            </w:r>
          </w:p>
        </w:tc>
      </w:tr>
      <w:tr w:rsidR="001963CD" w:rsidRPr="001963CD" w14:paraId="24A2F7FA" w14:textId="77777777" w:rsidTr="00E902BF">
        <w:trPr>
          <w:trHeight w:val="397"/>
        </w:trPr>
        <w:tc>
          <w:tcPr>
            <w:tcW w:w="0" w:type="auto"/>
            <w:vMerge/>
            <w:vAlign w:val="center"/>
            <w:hideMark/>
          </w:tcPr>
          <w:p w14:paraId="5F3895A2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63" w:type="dxa"/>
            <w:noWrap/>
            <w:vAlign w:val="center"/>
            <w:hideMark/>
          </w:tcPr>
          <w:p w14:paraId="18D15B9E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90062</w:t>
            </w:r>
          </w:p>
        </w:tc>
        <w:tc>
          <w:tcPr>
            <w:tcW w:w="1261" w:type="dxa"/>
            <w:noWrap/>
            <w:vAlign w:val="center"/>
          </w:tcPr>
          <w:p w14:paraId="32B4883A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5120</w:t>
            </w:r>
          </w:p>
        </w:tc>
        <w:tc>
          <w:tcPr>
            <w:tcW w:w="960" w:type="dxa"/>
            <w:noWrap/>
            <w:vAlign w:val="center"/>
          </w:tcPr>
          <w:p w14:paraId="52DAEC04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10240</w:t>
            </w:r>
          </w:p>
        </w:tc>
        <w:tc>
          <w:tcPr>
            <w:tcW w:w="960" w:type="dxa"/>
            <w:noWrap/>
            <w:vAlign w:val="center"/>
          </w:tcPr>
          <w:p w14:paraId="339D3237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2560</w:t>
            </w:r>
          </w:p>
        </w:tc>
        <w:tc>
          <w:tcPr>
            <w:tcW w:w="960" w:type="dxa"/>
            <w:noWrap/>
            <w:vAlign w:val="center"/>
          </w:tcPr>
          <w:p w14:paraId="309C3CE0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2560</w:t>
            </w:r>
          </w:p>
        </w:tc>
        <w:tc>
          <w:tcPr>
            <w:tcW w:w="1060" w:type="dxa"/>
            <w:noWrap/>
            <w:vAlign w:val="center"/>
          </w:tcPr>
          <w:p w14:paraId="74D82F7E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2560</w:t>
            </w:r>
          </w:p>
        </w:tc>
      </w:tr>
      <w:tr w:rsidR="001963CD" w:rsidRPr="001963CD" w14:paraId="01B75A7E" w14:textId="77777777" w:rsidTr="00E902BF">
        <w:trPr>
          <w:trHeight w:val="397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14:paraId="1B0FE766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63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C2CE2A9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90071</w:t>
            </w:r>
          </w:p>
        </w:tc>
        <w:tc>
          <w:tcPr>
            <w:tcW w:w="1261" w:type="dxa"/>
            <w:tcBorders>
              <w:bottom w:val="single" w:sz="4" w:space="0" w:color="auto"/>
            </w:tcBorders>
            <w:noWrap/>
            <w:vAlign w:val="center"/>
          </w:tcPr>
          <w:p w14:paraId="7100467B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&gt;</w:t>
            </w: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5120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vAlign w:val="center"/>
          </w:tcPr>
          <w:p w14:paraId="329CDBC3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vAlign w:val="center"/>
          </w:tcPr>
          <w:p w14:paraId="46A7A414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vAlign w:val="center"/>
          </w:tcPr>
          <w:p w14:paraId="284E5DBF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  <w:tc>
          <w:tcPr>
            <w:tcW w:w="1060" w:type="dxa"/>
            <w:tcBorders>
              <w:bottom w:val="single" w:sz="4" w:space="0" w:color="auto"/>
            </w:tcBorders>
            <w:noWrap/>
            <w:vAlign w:val="center"/>
          </w:tcPr>
          <w:p w14:paraId="616F30FE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</w:tr>
      <w:tr w:rsidR="001963CD" w:rsidRPr="001963CD" w14:paraId="09D375A9" w14:textId="77777777" w:rsidTr="00E902BF">
        <w:trPr>
          <w:trHeight w:val="397"/>
        </w:trPr>
        <w:tc>
          <w:tcPr>
            <w:tcW w:w="256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72173B8F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4. Inactivated </w:t>
            </w:r>
            <w:r w:rsidRPr="001963C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BinJ/JEV</w:t>
            </w:r>
            <w:r w:rsidRPr="001963CD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bscript"/>
                <w:lang w:val="en-US"/>
              </w:rPr>
              <w:t>NSW22</w:t>
            </w:r>
            <w:r w:rsidRPr="001963C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 lower dose, clarified supernatant</w:t>
            </w:r>
          </w:p>
        </w:tc>
        <w:tc>
          <w:tcPr>
            <w:tcW w:w="126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054C81A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90018</w:t>
            </w:r>
          </w:p>
        </w:tc>
        <w:tc>
          <w:tcPr>
            <w:tcW w:w="1261" w:type="dxa"/>
            <w:tcBorders>
              <w:top w:val="single" w:sz="4" w:space="0" w:color="auto"/>
            </w:tcBorders>
            <w:noWrap/>
            <w:vAlign w:val="center"/>
          </w:tcPr>
          <w:p w14:paraId="4F8D4E42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2560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vAlign w:val="center"/>
          </w:tcPr>
          <w:p w14:paraId="7B001862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vAlign w:val="center"/>
          </w:tcPr>
          <w:p w14:paraId="4DB47118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640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vAlign w:val="center"/>
          </w:tcPr>
          <w:p w14:paraId="1E638B8C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  <w:tc>
          <w:tcPr>
            <w:tcW w:w="1060" w:type="dxa"/>
            <w:tcBorders>
              <w:top w:val="single" w:sz="4" w:space="0" w:color="auto"/>
            </w:tcBorders>
            <w:noWrap/>
            <w:vAlign w:val="center"/>
          </w:tcPr>
          <w:p w14:paraId="6BED4DED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2560</w:t>
            </w:r>
          </w:p>
        </w:tc>
      </w:tr>
      <w:tr w:rsidR="001963CD" w:rsidRPr="001963CD" w14:paraId="0696A766" w14:textId="77777777" w:rsidTr="00E902BF">
        <w:trPr>
          <w:trHeight w:val="397"/>
        </w:trPr>
        <w:tc>
          <w:tcPr>
            <w:tcW w:w="0" w:type="auto"/>
            <w:vMerge/>
            <w:vAlign w:val="center"/>
            <w:hideMark/>
          </w:tcPr>
          <w:p w14:paraId="105591EA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63" w:type="dxa"/>
            <w:noWrap/>
            <w:vAlign w:val="center"/>
            <w:hideMark/>
          </w:tcPr>
          <w:p w14:paraId="3DCB765B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90023</w:t>
            </w:r>
          </w:p>
        </w:tc>
        <w:tc>
          <w:tcPr>
            <w:tcW w:w="1261" w:type="dxa"/>
            <w:noWrap/>
            <w:vAlign w:val="center"/>
          </w:tcPr>
          <w:p w14:paraId="41884B50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640</w:t>
            </w:r>
          </w:p>
        </w:tc>
        <w:tc>
          <w:tcPr>
            <w:tcW w:w="960" w:type="dxa"/>
            <w:noWrap/>
            <w:vAlign w:val="center"/>
          </w:tcPr>
          <w:p w14:paraId="24BE1621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640</w:t>
            </w:r>
          </w:p>
        </w:tc>
        <w:tc>
          <w:tcPr>
            <w:tcW w:w="960" w:type="dxa"/>
            <w:noWrap/>
            <w:vAlign w:val="center"/>
          </w:tcPr>
          <w:p w14:paraId="2B63B034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  <w:tc>
          <w:tcPr>
            <w:tcW w:w="960" w:type="dxa"/>
            <w:noWrap/>
            <w:vAlign w:val="center"/>
          </w:tcPr>
          <w:p w14:paraId="2A6B87EB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5120</w:t>
            </w:r>
          </w:p>
        </w:tc>
        <w:tc>
          <w:tcPr>
            <w:tcW w:w="1060" w:type="dxa"/>
            <w:noWrap/>
            <w:vAlign w:val="center"/>
          </w:tcPr>
          <w:p w14:paraId="7A4A11B8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10240</w:t>
            </w:r>
          </w:p>
        </w:tc>
      </w:tr>
      <w:tr w:rsidR="001963CD" w:rsidRPr="001963CD" w14:paraId="43CBB255" w14:textId="77777777" w:rsidTr="00E902BF">
        <w:trPr>
          <w:trHeight w:val="397"/>
        </w:trPr>
        <w:tc>
          <w:tcPr>
            <w:tcW w:w="0" w:type="auto"/>
            <w:vMerge/>
            <w:vAlign w:val="center"/>
            <w:hideMark/>
          </w:tcPr>
          <w:p w14:paraId="5CA0A8BA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63" w:type="dxa"/>
            <w:noWrap/>
            <w:vAlign w:val="center"/>
            <w:hideMark/>
          </w:tcPr>
          <w:p w14:paraId="1A75DC03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90024</w:t>
            </w:r>
          </w:p>
        </w:tc>
        <w:tc>
          <w:tcPr>
            <w:tcW w:w="1261" w:type="dxa"/>
            <w:noWrap/>
            <w:vAlign w:val="center"/>
          </w:tcPr>
          <w:p w14:paraId="36861CE8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2560</w:t>
            </w:r>
          </w:p>
        </w:tc>
        <w:tc>
          <w:tcPr>
            <w:tcW w:w="960" w:type="dxa"/>
            <w:noWrap/>
            <w:vAlign w:val="center"/>
          </w:tcPr>
          <w:p w14:paraId="520FC480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640</w:t>
            </w:r>
          </w:p>
        </w:tc>
        <w:tc>
          <w:tcPr>
            <w:tcW w:w="960" w:type="dxa"/>
            <w:noWrap/>
            <w:vAlign w:val="center"/>
          </w:tcPr>
          <w:p w14:paraId="41F242A2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  <w:tc>
          <w:tcPr>
            <w:tcW w:w="960" w:type="dxa"/>
            <w:noWrap/>
            <w:vAlign w:val="center"/>
          </w:tcPr>
          <w:p w14:paraId="05F31C6B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  <w:tc>
          <w:tcPr>
            <w:tcW w:w="1060" w:type="dxa"/>
            <w:noWrap/>
            <w:vAlign w:val="center"/>
          </w:tcPr>
          <w:p w14:paraId="5A95E6FF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2560</w:t>
            </w:r>
          </w:p>
        </w:tc>
      </w:tr>
      <w:tr w:rsidR="001963CD" w:rsidRPr="001963CD" w14:paraId="0CC965CC" w14:textId="77777777" w:rsidTr="00E902BF">
        <w:trPr>
          <w:trHeight w:val="397"/>
        </w:trPr>
        <w:tc>
          <w:tcPr>
            <w:tcW w:w="0" w:type="auto"/>
            <w:vMerge/>
            <w:vAlign w:val="center"/>
            <w:hideMark/>
          </w:tcPr>
          <w:p w14:paraId="78853DB8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63" w:type="dxa"/>
            <w:noWrap/>
            <w:vAlign w:val="center"/>
            <w:hideMark/>
          </w:tcPr>
          <w:p w14:paraId="2A9DA9B1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90039</w:t>
            </w:r>
          </w:p>
        </w:tc>
        <w:tc>
          <w:tcPr>
            <w:tcW w:w="1261" w:type="dxa"/>
            <w:noWrap/>
            <w:vAlign w:val="center"/>
          </w:tcPr>
          <w:p w14:paraId="7D83A9DD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  <w:tc>
          <w:tcPr>
            <w:tcW w:w="960" w:type="dxa"/>
            <w:noWrap/>
            <w:vAlign w:val="center"/>
          </w:tcPr>
          <w:p w14:paraId="3F1876D3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640</w:t>
            </w:r>
          </w:p>
        </w:tc>
        <w:tc>
          <w:tcPr>
            <w:tcW w:w="960" w:type="dxa"/>
            <w:noWrap/>
            <w:vAlign w:val="center"/>
          </w:tcPr>
          <w:p w14:paraId="28935A17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  <w:tc>
          <w:tcPr>
            <w:tcW w:w="960" w:type="dxa"/>
            <w:noWrap/>
            <w:vAlign w:val="center"/>
          </w:tcPr>
          <w:p w14:paraId="37F3EB3D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2560</w:t>
            </w:r>
          </w:p>
        </w:tc>
        <w:tc>
          <w:tcPr>
            <w:tcW w:w="1060" w:type="dxa"/>
            <w:noWrap/>
            <w:vAlign w:val="center"/>
          </w:tcPr>
          <w:p w14:paraId="2394568F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2560</w:t>
            </w:r>
          </w:p>
        </w:tc>
      </w:tr>
      <w:tr w:rsidR="001963CD" w:rsidRPr="001963CD" w14:paraId="5E91E428" w14:textId="77777777" w:rsidTr="00E902BF">
        <w:trPr>
          <w:trHeight w:val="397"/>
        </w:trPr>
        <w:tc>
          <w:tcPr>
            <w:tcW w:w="0" w:type="auto"/>
            <w:vMerge/>
            <w:vAlign w:val="center"/>
            <w:hideMark/>
          </w:tcPr>
          <w:p w14:paraId="2552FF47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63" w:type="dxa"/>
            <w:noWrap/>
            <w:vAlign w:val="center"/>
            <w:hideMark/>
          </w:tcPr>
          <w:p w14:paraId="7C181B29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90046</w:t>
            </w:r>
          </w:p>
        </w:tc>
        <w:tc>
          <w:tcPr>
            <w:tcW w:w="1261" w:type="dxa"/>
            <w:noWrap/>
            <w:vAlign w:val="center"/>
          </w:tcPr>
          <w:p w14:paraId="43D6E1F7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5120</w:t>
            </w:r>
          </w:p>
        </w:tc>
        <w:tc>
          <w:tcPr>
            <w:tcW w:w="960" w:type="dxa"/>
            <w:noWrap/>
            <w:vAlign w:val="center"/>
          </w:tcPr>
          <w:p w14:paraId="25A79421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640</w:t>
            </w:r>
          </w:p>
        </w:tc>
        <w:tc>
          <w:tcPr>
            <w:tcW w:w="960" w:type="dxa"/>
            <w:noWrap/>
            <w:vAlign w:val="center"/>
          </w:tcPr>
          <w:p w14:paraId="28EA6FD6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2560</w:t>
            </w:r>
          </w:p>
        </w:tc>
        <w:tc>
          <w:tcPr>
            <w:tcW w:w="960" w:type="dxa"/>
            <w:noWrap/>
            <w:vAlign w:val="center"/>
          </w:tcPr>
          <w:p w14:paraId="44D120E9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10240</w:t>
            </w:r>
          </w:p>
        </w:tc>
        <w:tc>
          <w:tcPr>
            <w:tcW w:w="1060" w:type="dxa"/>
            <w:noWrap/>
            <w:vAlign w:val="center"/>
          </w:tcPr>
          <w:p w14:paraId="25E85F04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&gt;</w:t>
            </w: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10240</w:t>
            </w:r>
          </w:p>
        </w:tc>
      </w:tr>
      <w:tr w:rsidR="001963CD" w:rsidRPr="001963CD" w14:paraId="3CE7B685" w14:textId="77777777" w:rsidTr="00E902BF">
        <w:trPr>
          <w:trHeight w:val="397"/>
        </w:trPr>
        <w:tc>
          <w:tcPr>
            <w:tcW w:w="0" w:type="auto"/>
            <w:vMerge/>
            <w:vAlign w:val="center"/>
            <w:hideMark/>
          </w:tcPr>
          <w:p w14:paraId="1DEACC38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63" w:type="dxa"/>
            <w:noWrap/>
            <w:vAlign w:val="center"/>
            <w:hideMark/>
          </w:tcPr>
          <w:p w14:paraId="53A93338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90049</w:t>
            </w:r>
          </w:p>
        </w:tc>
        <w:tc>
          <w:tcPr>
            <w:tcW w:w="1261" w:type="dxa"/>
            <w:noWrap/>
            <w:vAlign w:val="center"/>
          </w:tcPr>
          <w:p w14:paraId="1D1ED1FF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&gt;</w:t>
            </w: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5120</w:t>
            </w:r>
          </w:p>
        </w:tc>
        <w:tc>
          <w:tcPr>
            <w:tcW w:w="960" w:type="dxa"/>
            <w:noWrap/>
            <w:vAlign w:val="center"/>
          </w:tcPr>
          <w:p w14:paraId="426AF7A2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  <w:tc>
          <w:tcPr>
            <w:tcW w:w="960" w:type="dxa"/>
            <w:noWrap/>
            <w:vAlign w:val="center"/>
          </w:tcPr>
          <w:p w14:paraId="1CAACD15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640</w:t>
            </w:r>
          </w:p>
        </w:tc>
        <w:tc>
          <w:tcPr>
            <w:tcW w:w="960" w:type="dxa"/>
            <w:noWrap/>
            <w:vAlign w:val="center"/>
          </w:tcPr>
          <w:p w14:paraId="5F8A6031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2560</w:t>
            </w:r>
          </w:p>
        </w:tc>
        <w:tc>
          <w:tcPr>
            <w:tcW w:w="1060" w:type="dxa"/>
            <w:noWrap/>
            <w:vAlign w:val="center"/>
          </w:tcPr>
          <w:p w14:paraId="5A990F2A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2560</w:t>
            </w:r>
          </w:p>
        </w:tc>
      </w:tr>
      <w:tr w:rsidR="001963CD" w:rsidRPr="001963CD" w14:paraId="18DA7896" w14:textId="77777777" w:rsidTr="00E902BF">
        <w:trPr>
          <w:trHeight w:val="397"/>
        </w:trPr>
        <w:tc>
          <w:tcPr>
            <w:tcW w:w="0" w:type="auto"/>
            <w:vMerge/>
            <w:vAlign w:val="center"/>
            <w:hideMark/>
          </w:tcPr>
          <w:p w14:paraId="2051D440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63" w:type="dxa"/>
            <w:noWrap/>
            <w:vAlign w:val="center"/>
            <w:hideMark/>
          </w:tcPr>
          <w:p w14:paraId="7E485D1C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90052</w:t>
            </w:r>
          </w:p>
        </w:tc>
        <w:tc>
          <w:tcPr>
            <w:tcW w:w="1261" w:type="dxa"/>
            <w:noWrap/>
            <w:vAlign w:val="center"/>
          </w:tcPr>
          <w:p w14:paraId="3928EE6A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2560</w:t>
            </w:r>
          </w:p>
        </w:tc>
        <w:tc>
          <w:tcPr>
            <w:tcW w:w="960" w:type="dxa"/>
            <w:noWrap/>
            <w:vAlign w:val="center"/>
          </w:tcPr>
          <w:p w14:paraId="724F1A11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640</w:t>
            </w:r>
          </w:p>
        </w:tc>
        <w:tc>
          <w:tcPr>
            <w:tcW w:w="960" w:type="dxa"/>
            <w:noWrap/>
            <w:vAlign w:val="center"/>
          </w:tcPr>
          <w:p w14:paraId="5FA7FBE7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640</w:t>
            </w:r>
          </w:p>
        </w:tc>
        <w:tc>
          <w:tcPr>
            <w:tcW w:w="960" w:type="dxa"/>
            <w:noWrap/>
            <w:vAlign w:val="center"/>
          </w:tcPr>
          <w:p w14:paraId="4A77C554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  <w:tc>
          <w:tcPr>
            <w:tcW w:w="1060" w:type="dxa"/>
            <w:noWrap/>
            <w:vAlign w:val="center"/>
          </w:tcPr>
          <w:p w14:paraId="6FD9FD61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</w:tr>
      <w:tr w:rsidR="001963CD" w:rsidRPr="001963CD" w14:paraId="71165DD5" w14:textId="77777777" w:rsidTr="00E902BF">
        <w:trPr>
          <w:trHeight w:val="397"/>
        </w:trPr>
        <w:tc>
          <w:tcPr>
            <w:tcW w:w="0" w:type="auto"/>
            <w:vMerge/>
            <w:vAlign w:val="center"/>
            <w:hideMark/>
          </w:tcPr>
          <w:p w14:paraId="1050E032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63" w:type="dxa"/>
            <w:noWrap/>
            <w:vAlign w:val="center"/>
            <w:hideMark/>
          </w:tcPr>
          <w:p w14:paraId="09B59F81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90058</w:t>
            </w:r>
          </w:p>
        </w:tc>
        <w:tc>
          <w:tcPr>
            <w:tcW w:w="1261" w:type="dxa"/>
            <w:noWrap/>
            <w:vAlign w:val="center"/>
          </w:tcPr>
          <w:p w14:paraId="17B4DA54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&gt;</w:t>
            </w: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5120</w:t>
            </w:r>
          </w:p>
        </w:tc>
        <w:tc>
          <w:tcPr>
            <w:tcW w:w="960" w:type="dxa"/>
            <w:noWrap/>
            <w:vAlign w:val="center"/>
          </w:tcPr>
          <w:p w14:paraId="1028806A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  <w:tc>
          <w:tcPr>
            <w:tcW w:w="960" w:type="dxa"/>
            <w:noWrap/>
            <w:vAlign w:val="center"/>
          </w:tcPr>
          <w:p w14:paraId="7CD32950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640</w:t>
            </w:r>
          </w:p>
        </w:tc>
        <w:tc>
          <w:tcPr>
            <w:tcW w:w="960" w:type="dxa"/>
            <w:noWrap/>
            <w:vAlign w:val="center"/>
          </w:tcPr>
          <w:p w14:paraId="4BE4D4DA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  <w:tc>
          <w:tcPr>
            <w:tcW w:w="1060" w:type="dxa"/>
            <w:noWrap/>
            <w:vAlign w:val="center"/>
          </w:tcPr>
          <w:p w14:paraId="24C69387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5120</w:t>
            </w:r>
          </w:p>
        </w:tc>
      </w:tr>
      <w:tr w:rsidR="001963CD" w:rsidRPr="001963CD" w14:paraId="39BA6F11" w14:textId="77777777" w:rsidTr="00E902BF">
        <w:trPr>
          <w:trHeight w:val="397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14:paraId="021AB2A3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63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543CD3D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90068</w:t>
            </w:r>
          </w:p>
        </w:tc>
        <w:tc>
          <w:tcPr>
            <w:tcW w:w="1261" w:type="dxa"/>
            <w:tcBorders>
              <w:bottom w:val="single" w:sz="4" w:space="0" w:color="auto"/>
            </w:tcBorders>
            <w:noWrap/>
            <w:vAlign w:val="center"/>
          </w:tcPr>
          <w:p w14:paraId="25257594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vAlign w:val="center"/>
          </w:tcPr>
          <w:p w14:paraId="291C8622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640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vAlign w:val="center"/>
          </w:tcPr>
          <w:p w14:paraId="46529840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640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vAlign w:val="center"/>
          </w:tcPr>
          <w:p w14:paraId="69A7972E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  <w:tc>
          <w:tcPr>
            <w:tcW w:w="1060" w:type="dxa"/>
            <w:tcBorders>
              <w:bottom w:val="single" w:sz="4" w:space="0" w:color="auto"/>
            </w:tcBorders>
            <w:noWrap/>
            <w:vAlign w:val="center"/>
          </w:tcPr>
          <w:p w14:paraId="5D5FA7EF" w14:textId="77777777" w:rsidR="001963CD" w:rsidRPr="001963CD" w:rsidRDefault="001963CD" w:rsidP="001963C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CD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</w:tr>
    </w:tbl>
    <w:p w14:paraId="4043A097" w14:textId="77777777" w:rsidR="001963CD" w:rsidRPr="001963CD" w:rsidRDefault="001963CD" w:rsidP="001963CD">
      <w:pPr>
        <w:rPr>
          <w:rFonts w:ascii="Times New Roman" w:hAnsi="Times New Roman" w:cs="Times New Roman"/>
        </w:rPr>
      </w:pPr>
    </w:p>
    <w:p w14:paraId="7D748A48" w14:textId="77777777" w:rsidR="001963CD" w:rsidRPr="001963CD" w:rsidRDefault="001963CD" w:rsidP="001963CD">
      <w:pPr>
        <w:rPr>
          <w:rFonts w:ascii="Times New Roman" w:hAnsi="Times New Roman" w:cs="Times New Roman"/>
        </w:rPr>
      </w:pPr>
      <w:r w:rsidRPr="001963CD">
        <w:rPr>
          <w:rFonts w:ascii="Times New Roman" w:hAnsi="Times New Roman" w:cs="Times New Roman"/>
        </w:rPr>
        <w:br w:type="page"/>
      </w:r>
    </w:p>
    <w:p w14:paraId="7AE9ECA8" w14:textId="77777777" w:rsidR="001963CD" w:rsidRPr="001963CD" w:rsidRDefault="001963CD" w:rsidP="001963CD">
      <w:pPr>
        <w:spacing w:after="0"/>
        <w:rPr>
          <w:rFonts w:ascii="Times New Roman" w:hAnsi="Times New Roman" w:cs="Times New Roman"/>
          <w:sz w:val="22"/>
          <w:szCs w:val="22"/>
        </w:rPr>
      </w:pPr>
      <w:r w:rsidRPr="001963CD">
        <w:rPr>
          <w:rFonts w:ascii="Times New Roman" w:hAnsi="Times New Roman" w:cs="Times New Roman"/>
          <w:b/>
          <w:bCs/>
          <w:sz w:val="22"/>
          <w:szCs w:val="22"/>
        </w:rPr>
        <w:lastRenderedPageBreak/>
        <w:t xml:space="preserve">Table S6: </w:t>
      </w:r>
      <w:r w:rsidRPr="001963CD">
        <w:rPr>
          <w:rFonts w:ascii="Times New Roman" w:hAnsi="Times New Roman" w:cs="Times New Roman"/>
          <w:sz w:val="22"/>
          <w:szCs w:val="22"/>
        </w:rPr>
        <w:t>Neutralising antibody response of pigs on the day of JEV challenge (2 weeks post-booster vaccine dose). Titres were determined by testing serial dilutions of serum in JEV PRNT</w:t>
      </w:r>
      <w:r w:rsidRPr="001963CD">
        <w:rPr>
          <w:rFonts w:ascii="Times New Roman" w:hAnsi="Times New Roman" w:cs="Times New Roman"/>
          <w:sz w:val="22"/>
          <w:szCs w:val="22"/>
          <w:vertAlign w:val="subscript"/>
        </w:rPr>
        <w:t>50</w:t>
      </w:r>
      <w:r w:rsidRPr="001963CD">
        <w:rPr>
          <w:rFonts w:ascii="Times New Roman" w:hAnsi="Times New Roman" w:cs="Times New Roman"/>
          <w:sz w:val="22"/>
          <w:szCs w:val="22"/>
        </w:rPr>
        <w:t xml:space="preserve"> or microneutralisation</w:t>
      </w:r>
      <w:r w:rsidRPr="001963CD">
        <w:rPr>
          <w:rFonts w:ascii="Times New Roman" w:hAnsi="Times New Roman" w:cs="Times New Roman"/>
          <w:sz w:val="22"/>
          <w:szCs w:val="22"/>
          <w:vertAlign w:val="subscript"/>
        </w:rPr>
        <w:t>50</w:t>
      </w:r>
      <w:r w:rsidRPr="001963CD">
        <w:rPr>
          <w:rFonts w:ascii="Times New Roman" w:hAnsi="Times New Roman" w:cs="Times New Roman"/>
          <w:sz w:val="22"/>
          <w:szCs w:val="22"/>
        </w:rPr>
        <w:t xml:space="preserve"> assay. The titres were defined as the highest dilution that results in a 50% reduction of plaques or staining, respectively.</w:t>
      </w:r>
    </w:p>
    <w:tbl>
      <w:tblPr>
        <w:tblStyle w:val="TableGrid3"/>
        <w:tblW w:w="0" w:type="auto"/>
        <w:tblInd w:w="0" w:type="dxa"/>
        <w:tblLook w:val="04A0" w:firstRow="1" w:lastRow="0" w:firstColumn="1" w:lastColumn="0" w:noHBand="0" w:noVBand="1"/>
      </w:tblPr>
      <w:tblGrid>
        <w:gridCol w:w="2005"/>
        <w:gridCol w:w="1834"/>
        <w:gridCol w:w="1739"/>
        <w:gridCol w:w="1807"/>
        <w:gridCol w:w="1641"/>
      </w:tblGrid>
      <w:tr w:rsidR="001963CD" w:rsidRPr="001963CD" w14:paraId="0DD3F345" w14:textId="77777777" w:rsidTr="00E902BF">
        <w:trPr>
          <w:trHeight w:val="340"/>
        </w:trPr>
        <w:tc>
          <w:tcPr>
            <w:tcW w:w="200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B28D6A6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b/>
                <w:bCs/>
                <w:kern w:val="2"/>
                <w:lang w:val="en-US"/>
                <w14:ligatures w14:val="standardContextual"/>
              </w:rPr>
              <w:t>Treatment Group</w:t>
            </w:r>
          </w:p>
        </w:tc>
        <w:tc>
          <w:tcPr>
            <w:tcW w:w="183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8BF949D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b/>
                <w:bCs/>
                <w:kern w:val="2"/>
                <w:lang w:val="en-US"/>
                <w14:ligatures w14:val="standardContextual"/>
              </w:rPr>
              <w:t>Animal ID</w:t>
            </w:r>
          </w:p>
        </w:tc>
        <w:tc>
          <w:tcPr>
            <w:tcW w:w="3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B5440C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b/>
                <w:bCs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b/>
                <w:bCs/>
                <w:kern w:val="2"/>
                <w:lang w:val="en-US"/>
                <w14:ligatures w14:val="standardContextual"/>
              </w:rPr>
              <w:t>PRNT</w:t>
            </w:r>
            <w:r w:rsidRPr="001963CD">
              <w:rPr>
                <w:rFonts w:ascii="Times New Roman" w:eastAsiaTheme="minorHAnsi" w:hAnsi="Times New Roman"/>
                <w:b/>
                <w:bCs/>
                <w:kern w:val="2"/>
                <w:vertAlign w:val="subscript"/>
                <w:lang w:val="en-US"/>
                <w14:ligatures w14:val="standardContextual"/>
              </w:rPr>
              <w:t>50</w:t>
            </w:r>
            <w:r w:rsidRPr="001963CD">
              <w:rPr>
                <w:rFonts w:ascii="Times New Roman" w:eastAsiaTheme="minorHAnsi" w:hAnsi="Times New Roman"/>
                <w:b/>
                <w:bCs/>
                <w:kern w:val="2"/>
                <w:lang w:val="en-US"/>
                <w14:ligatures w14:val="standardContextual"/>
              </w:rPr>
              <w:t xml:space="preserve"> Titre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00413E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b/>
                <w:bCs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b/>
                <w:bCs/>
                <w:kern w:val="2"/>
                <w:lang w:val="en-US"/>
                <w14:ligatures w14:val="standardContextual"/>
              </w:rPr>
              <w:t>Microneut</w:t>
            </w:r>
            <w:r w:rsidRPr="009E4D67">
              <w:rPr>
                <w:rFonts w:ascii="Times New Roman" w:eastAsiaTheme="minorHAnsi" w:hAnsi="Times New Roman"/>
                <w:b/>
                <w:bCs/>
                <w:kern w:val="2"/>
                <w:vertAlign w:val="subscript"/>
                <w:lang w:val="en-US"/>
                <w14:ligatures w14:val="standardContextual"/>
              </w:rPr>
              <w:t>50</w:t>
            </w:r>
          </w:p>
        </w:tc>
      </w:tr>
      <w:tr w:rsidR="001963CD" w:rsidRPr="001963CD" w14:paraId="0E960E25" w14:textId="77777777" w:rsidTr="00E902BF">
        <w:trPr>
          <w:trHeight w:val="340"/>
        </w:trPr>
        <w:tc>
          <w:tcPr>
            <w:tcW w:w="200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284867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b/>
                <w:bCs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6E62F1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b/>
                <w:bCs/>
                <w:kern w:val="2"/>
                <w:lang w:val="en-US"/>
                <w14:ligatures w14:val="standardContextual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8D6BB59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b/>
                <w:bCs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b/>
                <w:bCs/>
                <w:kern w:val="2"/>
                <w:lang w:val="en-US"/>
                <w14:ligatures w14:val="standardContextual"/>
              </w:rPr>
              <w:t>D0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0DE32A6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b/>
                <w:bCs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b/>
                <w:bCs/>
                <w:kern w:val="2"/>
                <w:lang w:val="en-US"/>
                <w14:ligatures w14:val="standardContextual"/>
              </w:rPr>
              <w:t>D42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4A0B09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b/>
                <w:bCs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b/>
                <w:bCs/>
                <w:kern w:val="2"/>
                <w:lang w:val="en-US"/>
                <w14:ligatures w14:val="standardContextual"/>
              </w:rPr>
              <w:t>D42</w:t>
            </w:r>
          </w:p>
        </w:tc>
      </w:tr>
      <w:tr w:rsidR="001963CD" w:rsidRPr="001963CD" w14:paraId="32D862FE" w14:textId="77777777" w:rsidTr="00E902BF">
        <w:tc>
          <w:tcPr>
            <w:tcW w:w="200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A96BEC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1. No Vaccine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79E0557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90019</w:t>
            </w:r>
          </w:p>
        </w:tc>
        <w:tc>
          <w:tcPr>
            <w:tcW w:w="17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43FB4D1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B08AA70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7F75D6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</w:tr>
      <w:tr w:rsidR="001963CD" w:rsidRPr="001963CD" w14:paraId="16379F07" w14:textId="77777777" w:rsidTr="00E902BF">
        <w:tc>
          <w:tcPr>
            <w:tcW w:w="200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25A725B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1DCDB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90063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2A88F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9381D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4E9A72EC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</w:tr>
      <w:tr w:rsidR="001963CD" w:rsidRPr="001963CD" w14:paraId="4A730A8D" w14:textId="77777777" w:rsidTr="00E902BF">
        <w:tc>
          <w:tcPr>
            <w:tcW w:w="200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EDC9A78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EE003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90025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494A7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7A20A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3F20052B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</w:tr>
      <w:tr w:rsidR="001963CD" w:rsidRPr="001963CD" w14:paraId="611F4ADA" w14:textId="77777777" w:rsidTr="00E902BF">
        <w:tc>
          <w:tcPr>
            <w:tcW w:w="200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A68AB73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627A7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90003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C1972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8F3D8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098F7F9C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</w:tr>
      <w:tr w:rsidR="001963CD" w:rsidRPr="001963CD" w14:paraId="65BDB394" w14:textId="77777777" w:rsidTr="00E902BF">
        <w:tc>
          <w:tcPr>
            <w:tcW w:w="200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8877C78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EB0F4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90064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764AC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DE0C4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36A4A794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</w:tr>
      <w:tr w:rsidR="001963CD" w:rsidRPr="001963CD" w14:paraId="4B0C2B64" w14:textId="77777777" w:rsidTr="00E902BF">
        <w:tc>
          <w:tcPr>
            <w:tcW w:w="200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99F144D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DA9827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90066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BE344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A6C0B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4AAF8849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</w:tr>
      <w:tr w:rsidR="001963CD" w:rsidRPr="001963CD" w14:paraId="7ED32124" w14:textId="77777777" w:rsidTr="00E902BF">
        <w:tc>
          <w:tcPr>
            <w:tcW w:w="200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CE98820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80394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90017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DF0F9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2260BD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08E61C2A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</w:tr>
      <w:tr w:rsidR="001963CD" w:rsidRPr="001963CD" w14:paraId="27B88F94" w14:textId="77777777" w:rsidTr="00E902BF">
        <w:tc>
          <w:tcPr>
            <w:tcW w:w="200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4AB5087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CF4A1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90027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19710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CFABC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757BC16E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</w:tr>
      <w:tr w:rsidR="001963CD" w:rsidRPr="001963CD" w14:paraId="5C6045DA" w14:textId="77777777" w:rsidTr="00E902BF">
        <w:tc>
          <w:tcPr>
            <w:tcW w:w="200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68D97C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76C5724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90016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257EBE7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201BF02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096B25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</w:tr>
      <w:tr w:rsidR="001963CD" w:rsidRPr="001963CD" w14:paraId="616896ED" w14:textId="77777777" w:rsidTr="00E902BF">
        <w:tc>
          <w:tcPr>
            <w:tcW w:w="200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64AD1C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2. BinJ/JEV</w:t>
            </w:r>
            <w:r w:rsidRPr="001963CD">
              <w:rPr>
                <w:rFonts w:ascii="Times New Roman" w:eastAsiaTheme="minorHAnsi" w:hAnsi="Times New Roman"/>
                <w:kern w:val="2"/>
                <w:vertAlign w:val="subscript"/>
                <w:lang w:val="en-US"/>
                <w14:ligatures w14:val="standardContextual"/>
              </w:rPr>
              <w:t xml:space="preserve">NSW22 </w:t>
            </w: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(pure, non-inactivated)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552011C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90013</w:t>
            </w:r>
          </w:p>
        </w:tc>
        <w:tc>
          <w:tcPr>
            <w:tcW w:w="17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601656A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E9C6FF8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160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805C7B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80</w:t>
            </w:r>
          </w:p>
        </w:tc>
      </w:tr>
      <w:tr w:rsidR="001963CD" w:rsidRPr="001963CD" w14:paraId="6A530C65" w14:textId="77777777" w:rsidTr="00E902BF">
        <w:tc>
          <w:tcPr>
            <w:tcW w:w="200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472DD70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5D546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90022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3B221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54B57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320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73284103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80</w:t>
            </w:r>
          </w:p>
        </w:tc>
      </w:tr>
      <w:tr w:rsidR="001963CD" w:rsidRPr="001963CD" w14:paraId="0E52E173" w14:textId="77777777" w:rsidTr="00E902BF">
        <w:tc>
          <w:tcPr>
            <w:tcW w:w="200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F0F65B9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E1451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90048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E446A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359F2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160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3C0E5EAD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80</w:t>
            </w:r>
          </w:p>
        </w:tc>
      </w:tr>
      <w:tr w:rsidR="001963CD" w:rsidRPr="001963CD" w14:paraId="0B828E45" w14:textId="77777777" w:rsidTr="00E902BF">
        <w:tc>
          <w:tcPr>
            <w:tcW w:w="200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C9FC103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C4776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90029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E5C9F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42909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&gt;1280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29A71FFA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160</w:t>
            </w:r>
          </w:p>
        </w:tc>
      </w:tr>
      <w:tr w:rsidR="001963CD" w:rsidRPr="001963CD" w14:paraId="2883B8A1" w14:textId="77777777" w:rsidTr="00E902BF">
        <w:tc>
          <w:tcPr>
            <w:tcW w:w="200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989561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77970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90026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A974D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B481A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&gt;1280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52C9F332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80</w:t>
            </w:r>
          </w:p>
        </w:tc>
      </w:tr>
      <w:tr w:rsidR="001963CD" w:rsidRPr="001963CD" w14:paraId="671EF41C" w14:textId="77777777" w:rsidTr="00E902BF">
        <w:tc>
          <w:tcPr>
            <w:tcW w:w="200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04ECECE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09844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90072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E43F6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23DB5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160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14464703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40</w:t>
            </w:r>
          </w:p>
        </w:tc>
      </w:tr>
      <w:tr w:rsidR="001963CD" w:rsidRPr="001963CD" w14:paraId="4734F4A8" w14:textId="77777777" w:rsidTr="00E902BF">
        <w:tc>
          <w:tcPr>
            <w:tcW w:w="200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987D4F4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15501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90040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6E253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C577A0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40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2D8AF710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20</w:t>
            </w:r>
          </w:p>
        </w:tc>
      </w:tr>
      <w:tr w:rsidR="001963CD" w:rsidRPr="001963CD" w14:paraId="01EE3D34" w14:textId="77777777" w:rsidTr="00E902BF">
        <w:tc>
          <w:tcPr>
            <w:tcW w:w="200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9AB4AF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28DBE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90005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488A5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AD484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160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5607BD19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40</w:t>
            </w:r>
          </w:p>
        </w:tc>
      </w:tr>
      <w:tr w:rsidR="001963CD" w:rsidRPr="001963CD" w14:paraId="6BAC1CCF" w14:textId="77777777" w:rsidTr="00E902BF">
        <w:tc>
          <w:tcPr>
            <w:tcW w:w="200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AEB48E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517C0F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90055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113F71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BB8C6B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160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06D1D1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80</w:t>
            </w:r>
          </w:p>
        </w:tc>
      </w:tr>
      <w:tr w:rsidR="001963CD" w:rsidRPr="001963CD" w14:paraId="64820F82" w14:textId="77777777" w:rsidTr="00E902BF">
        <w:tc>
          <w:tcPr>
            <w:tcW w:w="200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DA21E4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3. Inactivated BinJ/JEV</w:t>
            </w:r>
            <w:r w:rsidRPr="001963CD">
              <w:rPr>
                <w:rFonts w:ascii="Times New Roman" w:eastAsiaTheme="minorHAnsi" w:hAnsi="Times New Roman"/>
                <w:kern w:val="2"/>
                <w:vertAlign w:val="subscript"/>
                <w:lang w:val="en-US"/>
                <w14:ligatures w14:val="standardContextual"/>
              </w:rPr>
              <w:t>NSW22</w:t>
            </w: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, higher dose, clarified supernatant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F5308DB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90042</w:t>
            </w:r>
            <w:r w:rsidRPr="001963CD">
              <w:rPr>
                <w:rFonts w:ascii="Times New Roman" w:eastAsiaTheme="minorHAnsi" w:hAnsi="Times New Roman"/>
                <w:kern w:val="2"/>
                <w:vertAlign w:val="superscript"/>
                <w:lang w:val="en-US"/>
                <w14:ligatures w14:val="standardContextual"/>
              </w:rPr>
              <w:t>#</w:t>
            </w:r>
          </w:p>
        </w:tc>
        <w:tc>
          <w:tcPr>
            <w:tcW w:w="17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F87C261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638D0CB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&lt;10*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AEAF25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</w:tr>
      <w:tr w:rsidR="001963CD" w:rsidRPr="001963CD" w14:paraId="0213C771" w14:textId="77777777" w:rsidTr="00E902BF">
        <w:tc>
          <w:tcPr>
            <w:tcW w:w="200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C99CBBC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9DF82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90051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073F0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CA5BC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160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7F0F1E8B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80</w:t>
            </w:r>
          </w:p>
        </w:tc>
      </w:tr>
      <w:tr w:rsidR="001963CD" w:rsidRPr="001963CD" w14:paraId="0322BF25" w14:textId="77777777" w:rsidTr="00E902BF">
        <w:tc>
          <w:tcPr>
            <w:tcW w:w="200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BD6E0CA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A7BB5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90001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87C76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B8D11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40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785F829D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40</w:t>
            </w:r>
          </w:p>
        </w:tc>
      </w:tr>
      <w:tr w:rsidR="001963CD" w:rsidRPr="001963CD" w14:paraId="7E8FE42E" w14:textId="77777777" w:rsidTr="00E902BF">
        <w:tc>
          <w:tcPr>
            <w:tcW w:w="200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70B9687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A99B4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90004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076502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AD6AA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160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78CA28E5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80</w:t>
            </w:r>
          </w:p>
        </w:tc>
      </w:tr>
      <w:tr w:rsidR="001963CD" w:rsidRPr="001963CD" w14:paraId="63F9D3D4" w14:textId="77777777" w:rsidTr="00E902BF">
        <w:tc>
          <w:tcPr>
            <w:tcW w:w="200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31B6D0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F3E61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90062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8C99B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B2C41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320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458D9780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80</w:t>
            </w:r>
          </w:p>
        </w:tc>
      </w:tr>
      <w:tr w:rsidR="001963CD" w:rsidRPr="001963CD" w14:paraId="20CD8834" w14:textId="77777777" w:rsidTr="00E902BF">
        <w:tc>
          <w:tcPr>
            <w:tcW w:w="200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404D0D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8A7D0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90014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ACA54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0DB59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40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038BAF37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80</w:t>
            </w:r>
          </w:p>
        </w:tc>
      </w:tr>
      <w:tr w:rsidR="001963CD" w:rsidRPr="001963CD" w14:paraId="4EE7632D" w14:textId="77777777" w:rsidTr="00E902BF">
        <w:tc>
          <w:tcPr>
            <w:tcW w:w="200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7EF07B7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79C44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90071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2E406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295D2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40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096A5263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20</w:t>
            </w:r>
          </w:p>
        </w:tc>
      </w:tr>
      <w:tr w:rsidR="001963CD" w:rsidRPr="001963CD" w14:paraId="0D7D7280" w14:textId="77777777" w:rsidTr="00E902BF">
        <w:tc>
          <w:tcPr>
            <w:tcW w:w="200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DD48C91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15AA2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90000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EEF63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29097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40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1681D2B7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40</w:t>
            </w:r>
          </w:p>
        </w:tc>
      </w:tr>
      <w:tr w:rsidR="001963CD" w:rsidRPr="001963CD" w14:paraId="573CD68F" w14:textId="77777777" w:rsidTr="00E902BF">
        <w:tc>
          <w:tcPr>
            <w:tcW w:w="200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9E5EEF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ACC6C5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90030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526C80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194AEF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80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5C83E5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20</w:t>
            </w:r>
          </w:p>
        </w:tc>
      </w:tr>
      <w:tr w:rsidR="001963CD" w:rsidRPr="001963CD" w14:paraId="412C6854" w14:textId="77777777" w:rsidTr="00E902BF">
        <w:tc>
          <w:tcPr>
            <w:tcW w:w="200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001B38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4. Inactivated BinJ/JEV</w:t>
            </w:r>
            <w:r w:rsidRPr="001963CD">
              <w:rPr>
                <w:rFonts w:ascii="Times New Roman" w:eastAsiaTheme="minorHAnsi" w:hAnsi="Times New Roman"/>
                <w:kern w:val="2"/>
                <w:vertAlign w:val="subscript"/>
                <w:lang w:val="en-US"/>
                <w14:ligatures w14:val="standardContextual"/>
              </w:rPr>
              <w:t>NSW22</w:t>
            </w: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, lower dose, clarified supernatant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3210312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90018</w:t>
            </w:r>
          </w:p>
        </w:tc>
        <w:tc>
          <w:tcPr>
            <w:tcW w:w="17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47F8735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B72C289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160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9DEA25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40</w:t>
            </w:r>
          </w:p>
        </w:tc>
      </w:tr>
      <w:tr w:rsidR="001963CD" w:rsidRPr="001963CD" w14:paraId="60A1004F" w14:textId="77777777" w:rsidTr="00E902BF">
        <w:tc>
          <w:tcPr>
            <w:tcW w:w="200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FAB4504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396E0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90039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FE2D8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E5FA5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3FD81B6D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10</w:t>
            </w:r>
          </w:p>
        </w:tc>
      </w:tr>
      <w:tr w:rsidR="001963CD" w:rsidRPr="001963CD" w14:paraId="5F7DA51E" w14:textId="77777777" w:rsidTr="00E902BF">
        <w:tc>
          <w:tcPr>
            <w:tcW w:w="200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B95BD21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55A14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90058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D88DB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8205B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40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7F5E4B5A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40</w:t>
            </w:r>
          </w:p>
        </w:tc>
      </w:tr>
      <w:tr w:rsidR="001963CD" w:rsidRPr="001963CD" w14:paraId="349DF611" w14:textId="77777777" w:rsidTr="00E902BF">
        <w:tc>
          <w:tcPr>
            <w:tcW w:w="200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2345F9D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50391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90024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6C37F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68F3D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&lt;10*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20D20887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10</w:t>
            </w:r>
          </w:p>
        </w:tc>
      </w:tr>
      <w:tr w:rsidR="001963CD" w:rsidRPr="001963CD" w14:paraId="65C20C42" w14:textId="77777777" w:rsidTr="00E902BF">
        <w:tc>
          <w:tcPr>
            <w:tcW w:w="200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F5A78B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95045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90052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93990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222A1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&lt;10*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209741BF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10</w:t>
            </w:r>
          </w:p>
        </w:tc>
      </w:tr>
      <w:tr w:rsidR="001963CD" w:rsidRPr="001963CD" w14:paraId="0E76E943" w14:textId="77777777" w:rsidTr="00E902BF">
        <w:tc>
          <w:tcPr>
            <w:tcW w:w="200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05D31F1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1CEF4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90023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D4FC4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9E60D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&lt;10*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52AB3E03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10</w:t>
            </w:r>
          </w:p>
        </w:tc>
      </w:tr>
      <w:tr w:rsidR="001963CD" w:rsidRPr="001963CD" w14:paraId="630DABF3" w14:textId="77777777" w:rsidTr="00E902BF">
        <w:tc>
          <w:tcPr>
            <w:tcW w:w="200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DF5F99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32328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90049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8A6AD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F0FF8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40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1A845DC2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40</w:t>
            </w:r>
          </w:p>
        </w:tc>
      </w:tr>
      <w:tr w:rsidR="001963CD" w:rsidRPr="001963CD" w14:paraId="216EB9DA" w14:textId="77777777" w:rsidTr="00E902BF">
        <w:tc>
          <w:tcPr>
            <w:tcW w:w="200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8A6644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20224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90068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8E4D7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8FC3B4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1653A1B1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10</w:t>
            </w:r>
          </w:p>
        </w:tc>
      </w:tr>
      <w:tr w:rsidR="001963CD" w:rsidRPr="001963CD" w14:paraId="23DA5817" w14:textId="77777777" w:rsidTr="00E902BF">
        <w:tc>
          <w:tcPr>
            <w:tcW w:w="200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DC9CAA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72EFA3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90046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D601DCC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B64164A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40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B80665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20</w:t>
            </w:r>
          </w:p>
        </w:tc>
      </w:tr>
      <w:tr w:rsidR="001963CD" w:rsidRPr="001963CD" w14:paraId="01065059" w14:textId="77777777" w:rsidTr="00E902BF">
        <w:tc>
          <w:tcPr>
            <w:tcW w:w="200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722687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5. Inactivated BinJ/JEV</w:t>
            </w:r>
            <w:r w:rsidRPr="001963CD">
              <w:rPr>
                <w:rFonts w:ascii="Times New Roman" w:eastAsiaTheme="minorHAnsi" w:hAnsi="Times New Roman"/>
                <w:kern w:val="2"/>
                <w:vertAlign w:val="subscript"/>
                <w:lang w:val="en-US"/>
                <w14:ligatures w14:val="standardContextual"/>
              </w:rPr>
              <w:t>NSW22</w:t>
            </w: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, higher dose, no emulsigen, clarified supernatant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83CB70C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90044</w:t>
            </w:r>
          </w:p>
        </w:tc>
        <w:tc>
          <w:tcPr>
            <w:tcW w:w="17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47356E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D99048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10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80F366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ND</w:t>
            </w:r>
          </w:p>
        </w:tc>
      </w:tr>
      <w:tr w:rsidR="001963CD" w:rsidRPr="001963CD" w14:paraId="017149D6" w14:textId="77777777" w:rsidTr="00E902BF">
        <w:tc>
          <w:tcPr>
            <w:tcW w:w="200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4513F6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BB5F5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90056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206B64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4D10A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80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1C945443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ND</w:t>
            </w:r>
          </w:p>
        </w:tc>
      </w:tr>
      <w:tr w:rsidR="001963CD" w:rsidRPr="001963CD" w14:paraId="0085D56A" w14:textId="77777777" w:rsidTr="00E902BF">
        <w:tc>
          <w:tcPr>
            <w:tcW w:w="200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22A52C2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5C946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90088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75DEB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AD1E4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&lt;10*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45B309A5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ND</w:t>
            </w:r>
          </w:p>
        </w:tc>
      </w:tr>
      <w:tr w:rsidR="001963CD" w:rsidRPr="001963CD" w14:paraId="47AF38F9" w14:textId="77777777" w:rsidTr="00E902BF">
        <w:tc>
          <w:tcPr>
            <w:tcW w:w="200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958E826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ECCD3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90089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4A9E2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6228F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40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29A8B186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ND</w:t>
            </w:r>
          </w:p>
        </w:tc>
      </w:tr>
      <w:tr w:rsidR="001963CD" w:rsidRPr="001963CD" w14:paraId="1BA642EE" w14:textId="77777777" w:rsidTr="00E902BF">
        <w:tc>
          <w:tcPr>
            <w:tcW w:w="200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8297363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C6904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90002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95A64D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9CEBB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80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061CD865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ND</w:t>
            </w:r>
          </w:p>
        </w:tc>
      </w:tr>
      <w:tr w:rsidR="001963CD" w:rsidRPr="001963CD" w14:paraId="40C20347" w14:textId="77777777" w:rsidTr="00E902BF">
        <w:tc>
          <w:tcPr>
            <w:tcW w:w="200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4626CB1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F0A009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90031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85C06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F3B75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3808B2D9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ND</w:t>
            </w:r>
          </w:p>
        </w:tc>
      </w:tr>
      <w:tr w:rsidR="001963CD" w:rsidRPr="001963CD" w14:paraId="1CA3E620" w14:textId="77777777" w:rsidTr="00E902BF">
        <w:tc>
          <w:tcPr>
            <w:tcW w:w="200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E048977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A8FCB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90028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B386F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0E46C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&lt;10*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71C7E4DD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ND</w:t>
            </w:r>
          </w:p>
        </w:tc>
      </w:tr>
      <w:tr w:rsidR="001963CD" w:rsidRPr="001963CD" w14:paraId="0038F2DC" w14:textId="77777777" w:rsidTr="00E902BF">
        <w:tc>
          <w:tcPr>
            <w:tcW w:w="200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6C02C92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AB9CD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90061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6C25D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B6244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80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3885CDE7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ND</w:t>
            </w:r>
          </w:p>
        </w:tc>
      </w:tr>
      <w:tr w:rsidR="001963CD" w:rsidRPr="001963CD" w14:paraId="114B5673" w14:textId="77777777" w:rsidTr="00E902BF">
        <w:tc>
          <w:tcPr>
            <w:tcW w:w="200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C99088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BA6423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90047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A05374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&lt;10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AE6096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160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BC0CFE" w14:textId="77777777" w:rsidR="001963CD" w:rsidRPr="001963CD" w:rsidRDefault="001963CD" w:rsidP="001963CD">
            <w:pPr>
              <w:spacing w:line="278" w:lineRule="auto"/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</w:pPr>
            <w:r w:rsidRPr="001963CD">
              <w:rPr>
                <w:rFonts w:ascii="Times New Roman" w:eastAsiaTheme="minorHAnsi" w:hAnsi="Times New Roman"/>
                <w:kern w:val="2"/>
                <w:lang w:val="en-US"/>
                <w14:ligatures w14:val="standardContextual"/>
              </w:rPr>
              <w:t>ND</w:t>
            </w:r>
          </w:p>
        </w:tc>
      </w:tr>
    </w:tbl>
    <w:p w14:paraId="12403C04" w14:textId="77777777" w:rsidR="001963CD" w:rsidRPr="001963CD" w:rsidRDefault="001963CD" w:rsidP="001963CD">
      <w:pPr>
        <w:rPr>
          <w:rFonts w:ascii="Times New Roman" w:hAnsi="Times New Roman" w:cs="Times New Roman"/>
        </w:rPr>
      </w:pPr>
      <w:r w:rsidRPr="001963CD">
        <w:rPr>
          <w:rFonts w:ascii="Times New Roman" w:hAnsi="Times New Roman" w:cs="Times New Roman"/>
        </w:rPr>
        <w:t xml:space="preserve">* Partial neutralisation seen but did not reach cut-off threshold. </w:t>
      </w:r>
    </w:p>
    <w:p w14:paraId="454B2ECF" w14:textId="77777777" w:rsidR="001963CD" w:rsidRPr="001963CD" w:rsidRDefault="001963CD" w:rsidP="001963CD">
      <w:pPr>
        <w:rPr>
          <w:rFonts w:ascii="Times New Roman" w:hAnsi="Times New Roman" w:cs="Times New Roman"/>
        </w:rPr>
      </w:pPr>
      <w:r w:rsidRPr="001963CD">
        <w:rPr>
          <w:rFonts w:ascii="Times New Roman" w:hAnsi="Times New Roman" w:cs="Times New Roman"/>
        </w:rPr>
        <w:lastRenderedPageBreak/>
        <w:t># vaccinated animal with breakthrough JEV infection post challenge</w:t>
      </w:r>
    </w:p>
    <w:p w14:paraId="704F8E5E" w14:textId="77777777" w:rsidR="001963CD" w:rsidRPr="001963CD" w:rsidRDefault="001963CD" w:rsidP="001963CD">
      <w:pPr>
        <w:rPr>
          <w:rFonts w:ascii="Times New Roman" w:hAnsi="Times New Roman" w:cs="Times New Roman"/>
        </w:rPr>
      </w:pPr>
      <w:r w:rsidRPr="001963CD">
        <w:rPr>
          <w:rFonts w:ascii="Times New Roman" w:hAnsi="Times New Roman" w:cs="Times New Roman"/>
        </w:rPr>
        <w:br w:type="page"/>
      </w:r>
    </w:p>
    <w:p w14:paraId="53542388" w14:textId="18B8D13B" w:rsidR="001963CD" w:rsidRPr="001963CD" w:rsidRDefault="001963CD" w:rsidP="001963CD">
      <w:pPr>
        <w:rPr>
          <w:rFonts w:ascii="Times New Roman" w:hAnsi="Times New Roman" w:cs="Times New Roman"/>
        </w:rPr>
      </w:pPr>
      <w:r w:rsidRPr="001963CD">
        <w:rPr>
          <w:rFonts w:ascii="Times New Roman" w:hAnsi="Times New Roman" w:cs="Times New Roman"/>
          <w:b/>
          <w:bCs/>
        </w:rPr>
        <w:lastRenderedPageBreak/>
        <w:t>Table S7</w:t>
      </w:r>
      <w:r w:rsidRPr="001963CD">
        <w:rPr>
          <w:rFonts w:ascii="Times New Roman" w:hAnsi="Times New Roman" w:cs="Times New Roman"/>
        </w:rPr>
        <w:t xml:space="preserve"> Assessment of multiparous sows pre-vaccination with pan-orthoflavivirus (mAb 6B6C-1) blocking ELISA.</w:t>
      </w:r>
    </w:p>
    <w:tbl>
      <w:tblPr>
        <w:tblW w:w="8523" w:type="dxa"/>
        <w:tblLook w:val="04A0" w:firstRow="1" w:lastRow="0" w:firstColumn="1" w:lastColumn="0" w:noHBand="0" w:noVBand="1"/>
      </w:tblPr>
      <w:tblGrid>
        <w:gridCol w:w="2127"/>
        <w:gridCol w:w="992"/>
        <w:gridCol w:w="2702"/>
        <w:gridCol w:w="2702"/>
      </w:tblGrid>
      <w:tr w:rsidR="001963CD" w:rsidRPr="001963CD" w14:paraId="6E68A20C" w14:textId="77777777" w:rsidTr="00E902BF">
        <w:trPr>
          <w:trHeight w:val="288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DE3F29E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Pig ID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DF8BEA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Pen ID</w:t>
            </w:r>
          </w:p>
        </w:tc>
        <w:tc>
          <w:tcPr>
            <w:tcW w:w="27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70754CA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PI Values</w:t>
            </w:r>
            <w:r w:rsidRPr="001963CD">
              <w:rPr>
                <w:rFonts w:ascii="Times New Roman" w:hAnsi="Times New Roman" w:cs="Times New Roman"/>
                <w:b/>
                <w:bCs/>
                <w:vertAlign w:val="superscript"/>
              </w:rPr>
              <w:t>*</w:t>
            </w:r>
          </w:p>
        </w:tc>
        <w:tc>
          <w:tcPr>
            <w:tcW w:w="27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4CBFD8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Interpretation</w:t>
            </w:r>
          </w:p>
        </w:tc>
      </w:tr>
      <w:tr w:rsidR="001963CD" w:rsidRPr="001963CD" w14:paraId="02D46E4C" w14:textId="77777777" w:rsidTr="00E902BF">
        <w:trPr>
          <w:trHeight w:val="288"/>
        </w:trPr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1DABCF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35393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054EB01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04C87828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7.71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9B65480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Negative</w:t>
            </w:r>
          </w:p>
        </w:tc>
      </w:tr>
      <w:tr w:rsidR="001963CD" w:rsidRPr="001963CD" w14:paraId="6395F47F" w14:textId="77777777" w:rsidTr="00E902BF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980B23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1333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F01A08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072366FF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3.91</w:t>
            </w: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33000D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Negative</w:t>
            </w:r>
          </w:p>
        </w:tc>
      </w:tr>
      <w:tr w:rsidR="001963CD" w:rsidRPr="001963CD" w14:paraId="680D6373" w14:textId="77777777" w:rsidTr="00E902BF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D19D0F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978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82F1A9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087DB67E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-25.20</w:t>
            </w: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CEA7EF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Negative</w:t>
            </w:r>
          </w:p>
        </w:tc>
      </w:tr>
      <w:tr w:rsidR="001963CD" w:rsidRPr="001963CD" w14:paraId="69A9322C" w14:textId="77777777" w:rsidTr="00E902BF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AD14A2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1611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FD6D3B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3B545D3B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14.28</w:t>
            </w: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897062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Negative</w:t>
            </w:r>
          </w:p>
        </w:tc>
      </w:tr>
      <w:tr w:rsidR="001963CD" w:rsidRPr="001963CD" w14:paraId="4243DBC5" w14:textId="77777777" w:rsidTr="00E902BF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F6A245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582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BBF435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7F943F23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5.68</w:t>
            </w: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471029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Negative</w:t>
            </w:r>
          </w:p>
        </w:tc>
      </w:tr>
      <w:tr w:rsidR="001963CD" w:rsidRPr="001963CD" w14:paraId="7DDEBA4A" w14:textId="77777777" w:rsidTr="00E902BF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52FD8B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34915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D58354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7C1C1271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13.98</w:t>
            </w: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FC6C97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Negative</w:t>
            </w:r>
          </w:p>
        </w:tc>
      </w:tr>
      <w:tr w:rsidR="001963CD" w:rsidRPr="001963CD" w14:paraId="6B76FBB5" w14:textId="77777777" w:rsidTr="00E902BF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9D9620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2031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954389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554CA68D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12.36</w:t>
            </w: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9E4982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Negative</w:t>
            </w:r>
          </w:p>
        </w:tc>
      </w:tr>
      <w:tr w:rsidR="001963CD" w:rsidRPr="001963CD" w14:paraId="29BDFBF0" w14:textId="77777777" w:rsidTr="00E902BF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A335C8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1311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530A34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1ABB50D9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12.39</w:t>
            </w: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195426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Negative</w:t>
            </w:r>
          </w:p>
        </w:tc>
      </w:tr>
      <w:tr w:rsidR="001963CD" w:rsidRPr="001963CD" w14:paraId="1871B426" w14:textId="77777777" w:rsidTr="00E902BF">
        <w:trPr>
          <w:trHeight w:val="288"/>
        </w:trPr>
        <w:tc>
          <w:tcPr>
            <w:tcW w:w="2127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7877009F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6848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</w:tcPr>
          <w:p w14:paraId="085FDD2F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702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14:paraId="60B50CA5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18.61</w:t>
            </w:r>
          </w:p>
        </w:tc>
        <w:tc>
          <w:tcPr>
            <w:tcW w:w="2702" w:type="dxa"/>
            <w:tcBorders>
              <w:top w:val="nil"/>
              <w:left w:val="single" w:sz="4" w:space="0" w:color="auto"/>
              <w:right w:val="nil"/>
            </w:tcBorders>
          </w:tcPr>
          <w:p w14:paraId="1CB2F51A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Negative</w:t>
            </w:r>
          </w:p>
        </w:tc>
      </w:tr>
      <w:tr w:rsidR="001963CD" w:rsidRPr="001963CD" w14:paraId="71C83DBE" w14:textId="77777777" w:rsidTr="00E902BF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18D724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35396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0268E8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007F442F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19.41</w:t>
            </w: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675F85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Negative</w:t>
            </w:r>
          </w:p>
        </w:tc>
      </w:tr>
      <w:tr w:rsidR="001963CD" w:rsidRPr="001963CD" w14:paraId="270DBC3B" w14:textId="77777777" w:rsidTr="00E902BF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9F591DB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Positive control</w:t>
            </w:r>
            <w:r w:rsidRPr="001963CD">
              <w:rPr>
                <w:rFonts w:ascii="Times New Roman" w:hAnsi="Times New Roman" w:cs="Times New Roman"/>
                <w:vertAlign w:val="superscript"/>
              </w:rPr>
              <w:t>#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E9491D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CA6AD1C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94.91</w:t>
            </w: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14BE145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Positive</w:t>
            </w:r>
          </w:p>
        </w:tc>
      </w:tr>
    </w:tbl>
    <w:p w14:paraId="54FAE4B2" w14:textId="77777777" w:rsidR="001963CD" w:rsidRPr="001963CD" w:rsidRDefault="001963CD" w:rsidP="001963CD">
      <w:pPr>
        <w:rPr>
          <w:rFonts w:ascii="Times New Roman" w:hAnsi="Times New Roman" w:cs="Times New Roman"/>
        </w:rPr>
      </w:pPr>
      <w:r w:rsidRPr="001963CD">
        <w:rPr>
          <w:rFonts w:ascii="Times New Roman" w:hAnsi="Times New Roman" w:cs="Times New Roman"/>
          <w:vertAlign w:val="superscript"/>
        </w:rPr>
        <w:t>*</w:t>
      </w:r>
      <w:r w:rsidRPr="001963CD">
        <w:rPr>
          <w:rFonts w:ascii="Times New Roman" w:hAnsi="Times New Roman" w:cs="Times New Roman"/>
        </w:rPr>
        <w:t>Percent inhibition of &gt;30% is positive</w:t>
      </w:r>
    </w:p>
    <w:p w14:paraId="38246285" w14:textId="77777777" w:rsidR="001963CD" w:rsidRPr="001963CD" w:rsidRDefault="001963CD" w:rsidP="001963CD">
      <w:pPr>
        <w:rPr>
          <w:rFonts w:ascii="Times New Roman" w:hAnsi="Times New Roman" w:cs="Times New Roman"/>
        </w:rPr>
      </w:pPr>
      <w:r w:rsidRPr="001963CD">
        <w:rPr>
          <w:rFonts w:ascii="Times New Roman" w:hAnsi="Times New Roman" w:cs="Times New Roman"/>
          <w:vertAlign w:val="superscript"/>
        </w:rPr>
        <w:t>#</w:t>
      </w:r>
      <w:r w:rsidRPr="001963CD">
        <w:rPr>
          <w:rFonts w:ascii="Times New Roman" w:hAnsi="Times New Roman" w:cs="Times New Roman"/>
        </w:rPr>
        <w:t>positive control pig – naturally infected with JEV</w:t>
      </w:r>
      <w:r w:rsidRPr="001963CD">
        <w:rPr>
          <w:rFonts w:ascii="Times New Roman" w:hAnsi="Times New Roman" w:cs="Times New Roman"/>
        </w:rPr>
        <w:br w:type="page"/>
      </w:r>
    </w:p>
    <w:p w14:paraId="66E46AB2" w14:textId="77777777" w:rsidR="001963CD" w:rsidRPr="001963CD" w:rsidRDefault="001963CD" w:rsidP="001963CD">
      <w:pPr>
        <w:rPr>
          <w:rFonts w:ascii="Times New Roman" w:hAnsi="Times New Roman" w:cs="Times New Roman"/>
        </w:rPr>
      </w:pPr>
      <w:r w:rsidRPr="001963CD">
        <w:rPr>
          <w:rFonts w:ascii="Times New Roman" w:hAnsi="Times New Roman" w:cs="Times New Roman"/>
          <w:b/>
          <w:bCs/>
        </w:rPr>
        <w:lastRenderedPageBreak/>
        <w:t>Table S8.</w:t>
      </w:r>
      <w:r w:rsidRPr="001963CD">
        <w:rPr>
          <w:rFonts w:ascii="Times New Roman" w:hAnsi="Times New Roman" w:cs="Times New Roman"/>
        </w:rPr>
        <w:t xml:space="preserve"> Serological response of sows to </w:t>
      </w:r>
      <w:r w:rsidRPr="001963CD">
        <w:rPr>
          <w:rFonts w:ascii="Times New Roman" w:hAnsi="Times New Roman" w:cs="Times New Roman"/>
          <w:lang w:val="en-US"/>
        </w:rPr>
        <w:t>BinJ/JEV</w:t>
      </w:r>
      <w:r w:rsidRPr="001963CD">
        <w:rPr>
          <w:rFonts w:ascii="Times New Roman" w:hAnsi="Times New Roman" w:cs="Times New Roman"/>
          <w:vertAlign w:val="subscript"/>
          <w:lang w:val="en-US"/>
        </w:rPr>
        <w:t xml:space="preserve">NSW22 </w:t>
      </w:r>
      <w:r w:rsidRPr="001963CD">
        <w:rPr>
          <w:rFonts w:ascii="Times New Roman" w:hAnsi="Times New Roman" w:cs="Times New Roman"/>
        </w:rPr>
        <w:t>vaccination as assessed in the JEV bELISA. Pigs were vaccinated with a priming dose on Day 0, with booster vaccinations occurring on days 28 and 70.</w:t>
      </w:r>
    </w:p>
    <w:tbl>
      <w:tblPr>
        <w:tblW w:w="7929" w:type="dxa"/>
        <w:tblLook w:val="04A0" w:firstRow="1" w:lastRow="0" w:firstColumn="1" w:lastColumn="0" w:noHBand="0" w:noVBand="1"/>
      </w:tblPr>
      <w:tblGrid>
        <w:gridCol w:w="1280"/>
        <w:gridCol w:w="829"/>
        <w:gridCol w:w="829"/>
        <w:gridCol w:w="999"/>
        <w:gridCol w:w="998"/>
        <w:gridCol w:w="998"/>
        <w:gridCol w:w="998"/>
        <w:gridCol w:w="998"/>
      </w:tblGrid>
      <w:tr w:rsidR="001963CD" w:rsidRPr="001963CD" w14:paraId="10E6716C" w14:textId="77777777" w:rsidTr="00E902BF">
        <w:trPr>
          <w:trHeight w:val="288"/>
        </w:trPr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3DE1B75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bookmarkStart w:id="0" w:name="_Hlk196589133"/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D04DD0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8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4461D80" w14:textId="77777777" w:rsidR="001963CD" w:rsidRPr="001963CD" w:rsidRDefault="001963CD" w:rsidP="001963C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PI values*</w:t>
            </w:r>
          </w:p>
        </w:tc>
      </w:tr>
      <w:tr w:rsidR="001963CD" w:rsidRPr="001963CD" w14:paraId="0BB4B4B2" w14:textId="77777777" w:rsidTr="00E902BF">
        <w:trPr>
          <w:trHeight w:val="288"/>
        </w:trPr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99FF5E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Pig ID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E6AFC2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Pen ID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DF193FF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Day 0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7C7747B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Day 14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9CC5A2B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Day 28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FABE20A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Day 42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00B58E0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Day 56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E5D4889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Day 70</w:t>
            </w:r>
          </w:p>
        </w:tc>
      </w:tr>
      <w:tr w:rsidR="001963CD" w:rsidRPr="001963CD" w14:paraId="2D1836CE" w14:textId="77777777" w:rsidTr="00E902BF">
        <w:trPr>
          <w:trHeight w:val="288"/>
        </w:trPr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84CD22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35393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BE5B3B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CBEC406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31.90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72C8A2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88.98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87E05F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76.88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B7571B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94.66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95824B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NS</w:t>
            </w:r>
            <w:r w:rsidRPr="001963CD">
              <w:rPr>
                <w:rFonts w:ascii="Times New Roman" w:hAnsi="Times New Roman" w:cs="Times New Roman"/>
                <w:vertAlign w:val="superscript"/>
              </w:rPr>
              <w:t>#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B46F22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NS</w:t>
            </w:r>
            <w:r w:rsidRPr="001963CD">
              <w:rPr>
                <w:rFonts w:ascii="Times New Roman" w:hAnsi="Times New Roman" w:cs="Times New Roman"/>
                <w:vertAlign w:val="superscript"/>
              </w:rPr>
              <w:t>#</w:t>
            </w:r>
          </w:p>
        </w:tc>
      </w:tr>
      <w:tr w:rsidR="001963CD" w:rsidRPr="001963CD" w14:paraId="7E0EDA52" w14:textId="77777777" w:rsidTr="00E902BF">
        <w:trPr>
          <w:trHeight w:val="288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FB534E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1333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B7A258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2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7DBB6A1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30.26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F9FBDC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87.88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3FD155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84.75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4E7C5F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94.28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064831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95.82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0C470E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95.35</w:t>
            </w:r>
          </w:p>
        </w:tc>
      </w:tr>
      <w:tr w:rsidR="001963CD" w:rsidRPr="001963CD" w14:paraId="6E35FA18" w14:textId="77777777" w:rsidTr="00E902BF">
        <w:trPr>
          <w:trHeight w:val="288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DA6DE8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978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B72955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5B989BB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48.58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E59B55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94.14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84E1E5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88.18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DAFC1C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94.99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06A9EC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95.27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B17DDB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94.36</w:t>
            </w:r>
          </w:p>
        </w:tc>
      </w:tr>
      <w:tr w:rsidR="001963CD" w:rsidRPr="001963CD" w14:paraId="56F3DF01" w14:textId="77777777" w:rsidTr="00E902BF">
        <w:trPr>
          <w:trHeight w:val="288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C86C20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1611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E8C657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0DD2B8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45.54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59B1E3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89.58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0A3187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77.16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1AB645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94.74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CF780C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89.18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3D04F5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94.74</w:t>
            </w:r>
          </w:p>
        </w:tc>
      </w:tr>
      <w:tr w:rsidR="001963CD" w:rsidRPr="001963CD" w14:paraId="3CA2F575" w14:textId="77777777" w:rsidTr="00E902BF">
        <w:trPr>
          <w:trHeight w:val="288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BF0573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582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4106B0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2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CAA55B8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65.13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A74E22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91.40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6D4378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88.64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C2399F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94.82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29593D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92.91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512FC8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95.58</w:t>
            </w:r>
          </w:p>
        </w:tc>
      </w:tr>
      <w:tr w:rsidR="001963CD" w:rsidRPr="001963CD" w14:paraId="1A81ECF4" w14:textId="77777777" w:rsidTr="00E902BF">
        <w:trPr>
          <w:trHeight w:val="288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AF4F43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34915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809B4D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2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D2AA46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38.75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DAF5FB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87.96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1B5AA7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82.09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71828C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94.99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A1272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95.73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92743B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96.70</w:t>
            </w:r>
          </w:p>
        </w:tc>
      </w:tr>
      <w:tr w:rsidR="001963CD" w:rsidRPr="001963CD" w14:paraId="465453E2" w14:textId="77777777" w:rsidTr="00E902BF">
        <w:trPr>
          <w:trHeight w:val="288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6C0750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2031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614428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2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A807FEE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21.59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B8BFA8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78.99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9D3C9D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72.63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2B2FCD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95.04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D57A02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92.80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64A7D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95.72</w:t>
            </w:r>
          </w:p>
        </w:tc>
      </w:tr>
      <w:tr w:rsidR="001963CD" w:rsidRPr="001963CD" w14:paraId="5EA98E88" w14:textId="77777777" w:rsidTr="00E902BF">
        <w:trPr>
          <w:trHeight w:val="288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22E0F7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1311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1D31BB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2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09B024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23.54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B753C8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90.22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15FF6A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91.90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F46498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96.36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C3E1F4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94.44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C0131A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95.10</w:t>
            </w:r>
          </w:p>
        </w:tc>
      </w:tr>
      <w:tr w:rsidR="001963CD" w:rsidRPr="001963CD" w14:paraId="5766AB9D" w14:textId="77777777" w:rsidTr="00E902BF">
        <w:trPr>
          <w:trHeight w:val="288"/>
        </w:trPr>
        <w:tc>
          <w:tcPr>
            <w:tcW w:w="1280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29CDD930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6848</w:t>
            </w:r>
          </w:p>
        </w:tc>
        <w:tc>
          <w:tcPr>
            <w:tcW w:w="829" w:type="dxa"/>
            <w:tcBorders>
              <w:top w:val="nil"/>
              <w:left w:val="nil"/>
              <w:right w:val="single" w:sz="4" w:space="0" w:color="auto"/>
            </w:tcBorders>
          </w:tcPr>
          <w:p w14:paraId="5911E1D9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29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  <w:hideMark/>
          </w:tcPr>
          <w:p w14:paraId="1E1232C0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20.43</w:t>
            </w:r>
          </w:p>
        </w:tc>
        <w:tc>
          <w:tcPr>
            <w:tcW w:w="999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B31BF53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76.89</w:t>
            </w:r>
          </w:p>
        </w:tc>
        <w:tc>
          <w:tcPr>
            <w:tcW w:w="998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7E85A93E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59.79</w:t>
            </w:r>
          </w:p>
        </w:tc>
        <w:tc>
          <w:tcPr>
            <w:tcW w:w="998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68BAA469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95.13</w:t>
            </w:r>
          </w:p>
        </w:tc>
        <w:tc>
          <w:tcPr>
            <w:tcW w:w="998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B4237C5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95.33</w:t>
            </w:r>
          </w:p>
        </w:tc>
        <w:tc>
          <w:tcPr>
            <w:tcW w:w="998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662626D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94.33</w:t>
            </w:r>
          </w:p>
        </w:tc>
      </w:tr>
      <w:tr w:rsidR="001963CD" w:rsidRPr="001963CD" w14:paraId="58EE72B8" w14:textId="77777777" w:rsidTr="00E902BF">
        <w:trPr>
          <w:trHeight w:val="288"/>
        </w:trPr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8D292D5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35396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57C553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39FA15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27.42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E3BFE46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92.38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E96AD02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92.50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577D6A8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94.54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172B5F6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95.40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8BB6A6B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93.91</w:t>
            </w:r>
          </w:p>
        </w:tc>
      </w:tr>
    </w:tbl>
    <w:bookmarkEnd w:id="0"/>
    <w:p w14:paraId="4EB3F39B" w14:textId="7F476761" w:rsidR="001963CD" w:rsidRPr="001963CD" w:rsidRDefault="001963CD" w:rsidP="001963CD">
      <w:pPr>
        <w:rPr>
          <w:rFonts w:ascii="Times New Roman" w:hAnsi="Times New Roman" w:cs="Times New Roman"/>
        </w:rPr>
      </w:pPr>
      <w:r w:rsidRPr="001963CD">
        <w:rPr>
          <w:rFonts w:ascii="Times New Roman" w:hAnsi="Times New Roman" w:cs="Times New Roman"/>
        </w:rPr>
        <w:t>*PI</w:t>
      </w:r>
      <w:r w:rsidR="009404F0">
        <w:rPr>
          <w:rFonts w:ascii="Times New Roman" w:hAnsi="Times New Roman" w:cs="Times New Roman"/>
        </w:rPr>
        <w:t xml:space="preserve"> (percent inhibition)</w:t>
      </w:r>
      <w:r w:rsidRPr="001963CD">
        <w:rPr>
          <w:rFonts w:ascii="Times New Roman" w:hAnsi="Times New Roman" w:cs="Times New Roman"/>
        </w:rPr>
        <w:t xml:space="preserve"> values of &gt;60% are positive, &lt;40% are negative and 40 – 60% equivocal.</w:t>
      </w:r>
    </w:p>
    <w:p w14:paraId="68955753" w14:textId="77777777" w:rsidR="001963CD" w:rsidRPr="001963CD" w:rsidRDefault="001963CD" w:rsidP="001963CD">
      <w:pPr>
        <w:rPr>
          <w:rFonts w:ascii="Times New Roman" w:hAnsi="Times New Roman" w:cs="Times New Roman"/>
        </w:rPr>
      </w:pPr>
      <w:r w:rsidRPr="001963CD">
        <w:rPr>
          <w:rFonts w:ascii="Times New Roman" w:hAnsi="Times New Roman" w:cs="Times New Roman"/>
          <w:vertAlign w:val="superscript"/>
        </w:rPr>
        <w:t>#</w:t>
      </w:r>
      <w:r w:rsidRPr="001963CD">
        <w:rPr>
          <w:rFonts w:ascii="Times New Roman" w:hAnsi="Times New Roman" w:cs="Times New Roman"/>
        </w:rPr>
        <w:t>NS – not sampled</w:t>
      </w:r>
    </w:p>
    <w:p w14:paraId="4443F912" w14:textId="77777777" w:rsidR="001963CD" w:rsidRPr="001963CD" w:rsidRDefault="001963CD" w:rsidP="001963CD">
      <w:pPr>
        <w:rPr>
          <w:rFonts w:ascii="Times New Roman" w:hAnsi="Times New Roman" w:cs="Times New Roman"/>
        </w:rPr>
      </w:pPr>
      <w:r w:rsidRPr="001963CD">
        <w:rPr>
          <w:rFonts w:ascii="Times New Roman" w:hAnsi="Times New Roman" w:cs="Times New Roman"/>
        </w:rPr>
        <w:br w:type="page"/>
      </w:r>
    </w:p>
    <w:p w14:paraId="7EB71348" w14:textId="77777777" w:rsidR="001963CD" w:rsidRPr="001963CD" w:rsidRDefault="001963CD" w:rsidP="001963CD">
      <w:pPr>
        <w:rPr>
          <w:rFonts w:ascii="Times New Roman" w:hAnsi="Times New Roman" w:cs="Times New Roman"/>
        </w:rPr>
      </w:pPr>
      <w:r w:rsidRPr="001963CD">
        <w:rPr>
          <w:rFonts w:ascii="Times New Roman" w:hAnsi="Times New Roman" w:cs="Times New Roman"/>
          <w:b/>
          <w:bCs/>
        </w:rPr>
        <w:lastRenderedPageBreak/>
        <w:t>Table S9.</w:t>
      </w:r>
      <w:r w:rsidRPr="001963CD">
        <w:rPr>
          <w:rFonts w:ascii="Times New Roman" w:hAnsi="Times New Roman" w:cs="Times New Roman"/>
        </w:rPr>
        <w:t xml:space="preserve"> Titres of anti-JEV antibodies in sows at different times post-vaccination with </w:t>
      </w:r>
      <w:r w:rsidRPr="001963CD">
        <w:rPr>
          <w:rFonts w:ascii="Times New Roman" w:hAnsi="Times New Roman" w:cs="Times New Roman"/>
          <w:lang w:val="en-US"/>
        </w:rPr>
        <w:t>BinJ/JEV</w:t>
      </w:r>
      <w:r w:rsidRPr="001963CD">
        <w:rPr>
          <w:rFonts w:ascii="Times New Roman" w:hAnsi="Times New Roman" w:cs="Times New Roman"/>
          <w:vertAlign w:val="subscript"/>
          <w:lang w:val="en-US"/>
        </w:rPr>
        <w:t xml:space="preserve">NSW22 </w:t>
      </w:r>
      <w:r w:rsidRPr="001963CD">
        <w:rPr>
          <w:rFonts w:ascii="Times New Roman" w:hAnsi="Times New Roman" w:cs="Times New Roman"/>
        </w:rPr>
        <w:t>estimated from limiting dilution when tested using the JEV blocking ELISA</w:t>
      </w:r>
    </w:p>
    <w:tbl>
      <w:tblPr>
        <w:tblW w:w="7929" w:type="dxa"/>
        <w:tblLook w:val="04A0" w:firstRow="1" w:lastRow="0" w:firstColumn="1" w:lastColumn="0" w:noHBand="0" w:noVBand="1"/>
      </w:tblPr>
      <w:tblGrid>
        <w:gridCol w:w="1280"/>
        <w:gridCol w:w="829"/>
        <w:gridCol w:w="829"/>
        <w:gridCol w:w="999"/>
        <w:gridCol w:w="998"/>
        <w:gridCol w:w="998"/>
        <w:gridCol w:w="998"/>
        <w:gridCol w:w="998"/>
      </w:tblGrid>
      <w:tr w:rsidR="001963CD" w:rsidRPr="001963CD" w14:paraId="4859F0F8" w14:textId="77777777" w:rsidTr="00E902BF">
        <w:trPr>
          <w:trHeight w:val="288"/>
        </w:trPr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06BB900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A51AFA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8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C08CAD4" w14:textId="77777777" w:rsidR="001963CD" w:rsidRPr="001963CD" w:rsidRDefault="001963CD" w:rsidP="001963C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Titres*</w:t>
            </w:r>
          </w:p>
        </w:tc>
      </w:tr>
      <w:tr w:rsidR="001963CD" w:rsidRPr="001963CD" w14:paraId="37CF133B" w14:textId="77777777" w:rsidTr="00E902BF">
        <w:trPr>
          <w:trHeight w:val="288"/>
        </w:trPr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D7E3EA6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Pig ID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363701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Pen ID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DE8ECE4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Day 0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BD4C443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Day 14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C7A2B96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Day 28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5E6ED09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Day 42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7206069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Day 56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01F9CCB" w14:textId="77777777" w:rsidR="001963CD" w:rsidRPr="001963CD" w:rsidRDefault="001963CD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1963CD">
              <w:rPr>
                <w:rFonts w:ascii="Times New Roman" w:hAnsi="Times New Roman" w:cs="Times New Roman"/>
                <w:b/>
                <w:bCs/>
              </w:rPr>
              <w:t>Day 70</w:t>
            </w:r>
          </w:p>
        </w:tc>
      </w:tr>
      <w:tr w:rsidR="001963CD" w:rsidRPr="001963CD" w14:paraId="2A0EFC61" w14:textId="77777777" w:rsidTr="00E902BF">
        <w:trPr>
          <w:trHeight w:val="288"/>
        </w:trPr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217F19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35393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615B28F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6FCE93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&lt;10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54A0D7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AB1DDD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A5853F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1280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F5932F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NS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1C4EFD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NS</w:t>
            </w:r>
          </w:p>
        </w:tc>
      </w:tr>
      <w:tr w:rsidR="001963CD" w:rsidRPr="001963CD" w14:paraId="78152D35" w14:textId="77777777" w:rsidTr="00E902BF">
        <w:trPr>
          <w:trHeight w:val="288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F4DF1F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1333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205F7D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FBECDE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&lt;10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BACBCC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29586E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324F98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640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24800B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50E95B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320</w:t>
            </w:r>
          </w:p>
        </w:tc>
      </w:tr>
      <w:tr w:rsidR="001963CD" w:rsidRPr="001963CD" w14:paraId="65A7BAB0" w14:textId="77777777" w:rsidTr="00E902BF">
        <w:trPr>
          <w:trHeight w:val="288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7452B2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978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956E07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AAC394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1DF815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C30603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CA6667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640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C73192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C571B3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80</w:t>
            </w:r>
          </w:p>
        </w:tc>
      </w:tr>
      <w:tr w:rsidR="001963CD" w:rsidRPr="001963CD" w14:paraId="42DBAF4E" w14:textId="77777777" w:rsidTr="00E902BF">
        <w:trPr>
          <w:trHeight w:val="288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B1E9E5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1611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66EEFA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EABF2B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B49FFF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6AEF7F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72D0A0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640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BA5CC6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85D8D1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80</w:t>
            </w:r>
          </w:p>
        </w:tc>
      </w:tr>
      <w:tr w:rsidR="001963CD" w:rsidRPr="001963CD" w14:paraId="2CB98F27" w14:textId="77777777" w:rsidTr="00E902BF">
        <w:trPr>
          <w:trHeight w:val="288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E1140A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582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CA68CC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23378C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16C834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0B64A2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206A5A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640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9CCDD1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90C3EF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160</w:t>
            </w:r>
          </w:p>
        </w:tc>
      </w:tr>
      <w:tr w:rsidR="001963CD" w:rsidRPr="001963CD" w14:paraId="022A11B8" w14:textId="77777777" w:rsidTr="00E902BF">
        <w:trPr>
          <w:trHeight w:val="288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B59126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34915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8E51AD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DFF86B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&lt;10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49FEE8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C4EE03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EBB9DD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640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4625C9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2442F8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160</w:t>
            </w:r>
          </w:p>
        </w:tc>
      </w:tr>
      <w:tr w:rsidR="001963CD" w:rsidRPr="001963CD" w14:paraId="0ADF1B3D" w14:textId="77777777" w:rsidTr="00E902BF">
        <w:trPr>
          <w:trHeight w:val="288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F6805C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2031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A70BF5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82B23C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&lt;10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FC87C8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F1D148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F697E4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640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2DCC69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07B607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320</w:t>
            </w:r>
          </w:p>
        </w:tc>
      </w:tr>
      <w:tr w:rsidR="001963CD" w:rsidRPr="001963CD" w14:paraId="6C352565" w14:textId="77777777" w:rsidTr="00E902BF">
        <w:trPr>
          <w:trHeight w:val="288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24ADD5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1311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2D8079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A66F5B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&lt;10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0AE841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7CB232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CD04EC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2560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42CCFD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1280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BEFE78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1280</w:t>
            </w:r>
          </w:p>
        </w:tc>
      </w:tr>
      <w:tr w:rsidR="001963CD" w:rsidRPr="001963CD" w14:paraId="64999ADC" w14:textId="77777777" w:rsidTr="00E902BF">
        <w:trPr>
          <w:trHeight w:val="288"/>
        </w:trPr>
        <w:tc>
          <w:tcPr>
            <w:tcW w:w="1280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4DE891CC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6848</w:t>
            </w:r>
          </w:p>
        </w:tc>
        <w:tc>
          <w:tcPr>
            <w:tcW w:w="829" w:type="dxa"/>
            <w:tcBorders>
              <w:top w:val="nil"/>
              <w:left w:val="nil"/>
              <w:right w:val="single" w:sz="4" w:space="0" w:color="auto"/>
            </w:tcBorders>
          </w:tcPr>
          <w:p w14:paraId="6E2E0D8F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29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77CB079B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&lt;10</w:t>
            </w:r>
          </w:p>
        </w:tc>
        <w:tc>
          <w:tcPr>
            <w:tcW w:w="999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2EFAB70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8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7F90B157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8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6CF045A6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1280</w:t>
            </w:r>
          </w:p>
        </w:tc>
        <w:tc>
          <w:tcPr>
            <w:tcW w:w="998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8ACD2A3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998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79198F41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320</w:t>
            </w:r>
          </w:p>
        </w:tc>
      </w:tr>
      <w:tr w:rsidR="001963CD" w:rsidRPr="001963CD" w14:paraId="767795F1" w14:textId="77777777" w:rsidTr="00E902BF">
        <w:trPr>
          <w:trHeight w:val="288"/>
        </w:trPr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D6D9A3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35396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683BC0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DC90033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&lt;10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319A15C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9501194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BF155B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2560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0A345E8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640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2BDCD3D" w14:textId="77777777" w:rsidR="001963CD" w:rsidRPr="001963CD" w:rsidRDefault="001963CD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640</w:t>
            </w:r>
          </w:p>
        </w:tc>
      </w:tr>
    </w:tbl>
    <w:p w14:paraId="64C03742" w14:textId="77777777" w:rsidR="001963CD" w:rsidRPr="001963CD" w:rsidRDefault="001963CD" w:rsidP="001963CD">
      <w:pPr>
        <w:rPr>
          <w:rFonts w:ascii="Times New Roman" w:hAnsi="Times New Roman" w:cs="Times New Roman"/>
        </w:rPr>
      </w:pPr>
      <w:r w:rsidRPr="001963CD">
        <w:rPr>
          <w:rFonts w:ascii="Times New Roman" w:hAnsi="Times New Roman" w:cs="Times New Roman"/>
        </w:rPr>
        <w:t>*End-point titres were defined as the highest dilution that gave a PI&gt;40%</w:t>
      </w:r>
    </w:p>
    <w:p w14:paraId="3D14D0CB" w14:textId="77777777" w:rsidR="001963CD" w:rsidRPr="001963CD" w:rsidRDefault="001963CD" w:rsidP="001963CD">
      <w:pPr>
        <w:rPr>
          <w:rFonts w:ascii="Times New Roman" w:hAnsi="Times New Roman" w:cs="Times New Roman"/>
        </w:rPr>
      </w:pPr>
      <w:r w:rsidRPr="001963CD">
        <w:rPr>
          <w:rFonts w:ascii="Times New Roman" w:hAnsi="Times New Roman" w:cs="Times New Roman"/>
        </w:rPr>
        <w:br w:type="page"/>
      </w:r>
    </w:p>
    <w:p w14:paraId="629AD236" w14:textId="0BA8ECB1" w:rsidR="001963CD" w:rsidRPr="001963CD" w:rsidRDefault="001963CD" w:rsidP="001963CD">
      <w:pPr>
        <w:rPr>
          <w:rFonts w:ascii="Times New Roman" w:hAnsi="Times New Roman" w:cs="Times New Roman"/>
        </w:rPr>
      </w:pPr>
      <w:r w:rsidRPr="001963CD">
        <w:rPr>
          <w:rFonts w:ascii="Times New Roman" w:hAnsi="Times New Roman" w:cs="Times New Roman"/>
          <w:b/>
          <w:bCs/>
        </w:rPr>
        <w:lastRenderedPageBreak/>
        <w:t>Table S10.</w:t>
      </w:r>
      <w:r w:rsidRPr="001963CD">
        <w:rPr>
          <w:rFonts w:ascii="Times New Roman" w:hAnsi="Times New Roman" w:cs="Times New Roman"/>
        </w:rPr>
        <w:t xml:space="preserve"> Neutralising antibody titres of anti-JEV antibodies in sows as PRNT</w:t>
      </w:r>
      <w:r w:rsidRPr="001963CD">
        <w:rPr>
          <w:rFonts w:ascii="Times New Roman" w:hAnsi="Times New Roman" w:cs="Times New Roman"/>
          <w:vertAlign w:val="subscript"/>
        </w:rPr>
        <w:t>50</w:t>
      </w:r>
      <w:r w:rsidRPr="001963CD">
        <w:rPr>
          <w:rFonts w:ascii="Times New Roman" w:hAnsi="Times New Roman" w:cs="Times New Roman"/>
        </w:rPr>
        <w:t xml:space="preserve"> at different times post-vaccination with </w:t>
      </w:r>
      <w:r w:rsidRPr="001963CD">
        <w:rPr>
          <w:rFonts w:ascii="Times New Roman" w:hAnsi="Times New Roman" w:cs="Times New Roman"/>
          <w:lang w:val="en-US"/>
        </w:rPr>
        <w:t>BinJ/JEV</w:t>
      </w:r>
      <w:r w:rsidRPr="001963CD">
        <w:rPr>
          <w:rFonts w:ascii="Times New Roman" w:hAnsi="Times New Roman" w:cs="Times New Roman"/>
          <w:vertAlign w:val="subscript"/>
          <w:lang w:val="en-US"/>
        </w:rPr>
        <w:t>NSW22</w:t>
      </w:r>
      <w:r w:rsidRPr="001963CD">
        <w:rPr>
          <w:rFonts w:ascii="Times New Roman" w:hAnsi="Times New Roman" w:cs="Times New Roman"/>
        </w:rPr>
        <w:t xml:space="preserve">. </w:t>
      </w:r>
    </w:p>
    <w:tbl>
      <w:tblPr>
        <w:tblW w:w="5954" w:type="dxa"/>
        <w:tblInd w:w="5" w:type="dxa"/>
        <w:tblLook w:val="04A0" w:firstRow="1" w:lastRow="0" w:firstColumn="1" w:lastColumn="0" w:noHBand="0" w:noVBand="1"/>
      </w:tblPr>
      <w:tblGrid>
        <w:gridCol w:w="1280"/>
        <w:gridCol w:w="1028"/>
        <w:gridCol w:w="1236"/>
        <w:gridCol w:w="1276"/>
        <w:gridCol w:w="1134"/>
      </w:tblGrid>
      <w:tr w:rsidR="009E4D67" w:rsidRPr="001963CD" w14:paraId="352029EA" w14:textId="77777777" w:rsidTr="009E4D67">
        <w:trPr>
          <w:trHeight w:val="288"/>
        </w:trPr>
        <w:tc>
          <w:tcPr>
            <w:tcW w:w="1280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EE996B9" w14:textId="77777777" w:rsidR="009E4D67" w:rsidRPr="009E4D67" w:rsidRDefault="009E4D67" w:rsidP="001963C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28" w:type="dxa"/>
            <w:tcBorders>
              <w:left w:val="nil"/>
              <w:bottom w:val="single" w:sz="4" w:space="0" w:color="auto"/>
            </w:tcBorders>
          </w:tcPr>
          <w:p w14:paraId="22481086" w14:textId="77777777" w:rsidR="009E4D67" w:rsidRPr="009E4D67" w:rsidRDefault="009E4D67" w:rsidP="001963C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46" w:type="dxa"/>
            <w:gridSpan w:val="3"/>
            <w:tcBorders>
              <w:top w:val="single" w:sz="4" w:space="0" w:color="auto"/>
              <w:bottom w:val="nil"/>
              <w:right w:val="nil"/>
            </w:tcBorders>
            <w:noWrap/>
            <w:vAlign w:val="bottom"/>
          </w:tcPr>
          <w:p w14:paraId="54B4BF6A" w14:textId="79D8D575" w:rsidR="009E4D67" w:rsidRPr="009E4D67" w:rsidRDefault="009E4D67" w:rsidP="009E4D6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PRNT</w:t>
            </w:r>
            <w:r w:rsidRPr="009E4D67">
              <w:rPr>
                <w:rFonts w:ascii="Times New Roman" w:hAnsi="Times New Roman" w:cs="Times New Roman"/>
                <w:b/>
                <w:bCs/>
                <w:vertAlign w:val="subscript"/>
              </w:rPr>
              <w:t>50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Titre*</w:t>
            </w:r>
          </w:p>
        </w:tc>
      </w:tr>
      <w:tr w:rsidR="009E4D67" w:rsidRPr="001963CD" w14:paraId="627976C9" w14:textId="77777777" w:rsidTr="009E4D67">
        <w:trPr>
          <w:trHeight w:val="288"/>
        </w:trPr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29DF34C" w14:textId="6A81F376" w:rsidR="009E4D67" w:rsidRPr="009E4D67" w:rsidRDefault="009E4D67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9E4D67">
              <w:rPr>
                <w:rFonts w:ascii="Times New Roman" w:hAnsi="Times New Roman" w:cs="Times New Roman"/>
                <w:b/>
                <w:bCs/>
              </w:rPr>
              <w:t>Pig ID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08B6128" w14:textId="2ACA4EA6" w:rsidR="009E4D67" w:rsidRPr="009E4D67" w:rsidRDefault="009E4D67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9E4D67">
              <w:rPr>
                <w:rFonts w:ascii="Times New Roman" w:hAnsi="Times New Roman" w:cs="Times New Roman"/>
                <w:b/>
                <w:bCs/>
              </w:rPr>
              <w:t>Pen ID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0E1B1E5D" w14:textId="01AE14EA" w:rsidR="009E4D67" w:rsidRPr="009E4D67" w:rsidRDefault="009E4D67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9E4D67">
              <w:rPr>
                <w:rFonts w:ascii="Times New Roman" w:hAnsi="Times New Roman" w:cs="Times New Roman"/>
                <w:b/>
                <w:bCs/>
              </w:rPr>
              <w:t>Day 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41689FAA" w14:textId="26588E2B" w:rsidR="009E4D67" w:rsidRPr="009E4D67" w:rsidRDefault="009E4D67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9E4D67">
              <w:rPr>
                <w:rFonts w:ascii="Times New Roman" w:hAnsi="Times New Roman" w:cs="Times New Roman"/>
                <w:b/>
                <w:bCs/>
              </w:rPr>
              <w:t>Day 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65C21A57" w14:textId="1BE7BD44" w:rsidR="009E4D67" w:rsidRPr="009E4D67" w:rsidRDefault="009E4D67" w:rsidP="001963CD">
            <w:pPr>
              <w:rPr>
                <w:rFonts w:ascii="Times New Roman" w:hAnsi="Times New Roman" w:cs="Times New Roman"/>
                <w:b/>
                <w:bCs/>
              </w:rPr>
            </w:pPr>
            <w:r w:rsidRPr="009E4D67">
              <w:rPr>
                <w:rFonts w:ascii="Times New Roman" w:hAnsi="Times New Roman" w:cs="Times New Roman"/>
                <w:b/>
                <w:bCs/>
              </w:rPr>
              <w:t>Day 28</w:t>
            </w:r>
          </w:p>
        </w:tc>
      </w:tr>
      <w:tr w:rsidR="009404F0" w:rsidRPr="001963CD" w14:paraId="11AD6475" w14:textId="77777777" w:rsidTr="009E4D67">
        <w:trPr>
          <w:trHeight w:val="288"/>
        </w:trPr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A0C697" w14:textId="77777777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35393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AEF4149" w14:textId="77777777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A84A5C" w14:textId="77777777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&lt;10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399825" w14:textId="134E6489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8E8C6C" w14:textId="764BA967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9404F0" w:rsidRPr="001963CD" w14:paraId="3215C5A5" w14:textId="77777777" w:rsidTr="009E4D67">
        <w:trPr>
          <w:trHeight w:val="288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F3A2B6" w14:textId="77777777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1333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B60185" w14:textId="77777777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65509E" w14:textId="77777777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&lt;10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D27646" w14:textId="20E92EAE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009BD" w14:textId="71F5866C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9404F0" w:rsidRPr="001963CD" w14:paraId="3E9C6957" w14:textId="77777777" w:rsidTr="009E4D67">
        <w:trPr>
          <w:trHeight w:val="288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4C193F" w14:textId="77777777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978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71323E" w14:textId="77777777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A162BF" w14:textId="1381298B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</w:t>
            </w:r>
            <w:r w:rsidRPr="001963C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55F448" w14:textId="3B6BF5A9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893F27" w14:textId="5175659F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9404F0" w:rsidRPr="001963CD" w14:paraId="47792FAB" w14:textId="77777777" w:rsidTr="009E4D67">
        <w:trPr>
          <w:trHeight w:val="288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82091F" w14:textId="77777777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1611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A4ADEC" w14:textId="77777777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B11165" w14:textId="5D236939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</w:t>
            </w:r>
            <w:r w:rsidRPr="001963C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F547A7" w14:textId="1A4B1DE6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CAA429" w14:textId="79D0F632" w:rsidR="009404F0" w:rsidRPr="001963CD" w:rsidRDefault="009E4D67" w:rsidP="001963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9404F0" w:rsidRPr="001963CD" w14:paraId="32E98CA1" w14:textId="77777777" w:rsidTr="009E4D67">
        <w:trPr>
          <w:trHeight w:val="288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269787" w14:textId="77777777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582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8FD8CE" w14:textId="77777777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7D2A9B" w14:textId="3288A499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</w:t>
            </w:r>
            <w:r w:rsidRPr="001963C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D858FF" w14:textId="4AA2E1BA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DAFC90" w14:textId="24CB9BFE" w:rsidR="009404F0" w:rsidRPr="001963CD" w:rsidRDefault="009E4D67" w:rsidP="001963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9404F0" w:rsidRPr="001963CD" w14:paraId="59226335" w14:textId="77777777" w:rsidTr="009E4D67">
        <w:trPr>
          <w:trHeight w:val="288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C4D7D3" w14:textId="77777777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34915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98A39A" w14:textId="77777777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C91EA4" w14:textId="77777777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&lt;10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A94F4C" w14:textId="0B41BA14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53E8A8" w14:textId="2DCBF831" w:rsidR="009404F0" w:rsidRPr="001963CD" w:rsidRDefault="009E4D67" w:rsidP="001963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9404F0" w:rsidRPr="001963CD" w14:paraId="1E1BA71E" w14:textId="77777777" w:rsidTr="009E4D67">
        <w:trPr>
          <w:trHeight w:val="288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44D534" w14:textId="77777777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2031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B3E36A" w14:textId="77777777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2823D5" w14:textId="77777777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&lt;10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F3A9C6" w14:textId="77777777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C4F375" w14:textId="2AECFCD4" w:rsidR="009404F0" w:rsidRPr="001963CD" w:rsidRDefault="009E4D67" w:rsidP="001963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9404F0" w:rsidRPr="001963CD" w14:paraId="60CC8576" w14:textId="77777777" w:rsidTr="009E4D67">
        <w:trPr>
          <w:trHeight w:val="288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E6EAF0" w14:textId="77777777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1311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CFC624" w14:textId="77777777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F11B76" w14:textId="77777777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&lt;10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B7432D" w14:textId="56D0ADD4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98EFDD" w14:textId="514EDC60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9404F0" w:rsidRPr="001963CD" w14:paraId="3CDFA4E1" w14:textId="77777777" w:rsidTr="009E4D67">
        <w:trPr>
          <w:trHeight w:val="288"/>
        </w:trPr>
        <w:tc>
          <w:tcPr>
            <w:tcW w:w="1280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2128DC08" w14:textId="77777777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6848</w:t>
            </w:r>
          </w:p>
        </w:tc>
        <w:tc>
          <w:tcPr>
            <w:tcW w:w="1028" w:type="dxa"/>
            <w:tcBorders>
              <w:top w:val="nil"/>
              <w:left w:val="nil"/>
              <w:right w:val="single" w:sz="4" w:space="0" w:color="auto"/>
            </w:tcBorders>
          </w:tcPr>
          <w:p w14:paraId="378DE26B" w14:textId="77777777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36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933EF99" w14:textId="77777777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&lt;10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87B9A6C" w14:textId="2D8232B1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78DFF2E7" w14:textId="29BE4E18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9404F0" w:rsidRPr="001963CD" w14:paraId="2BBEB86D" w14:textId="77777777" w:rsidTr="009E4D67">
        <w:trPr>
          <w:trHeight w:val="288"/>
        </w:trPr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AC52CFE" w14:textId="77777777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35396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5C03A3" w14:textId="77777777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A044554" w14:textId="77777777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 w:rsidRPr="001963CD">
              <w:rPr>
                <w:rFonts w:ascii="Times New Roman" w:hAnsi="Times New Roman" w:cs="Times New Roman"/>
              </w:rPr>
              <w:t>&lt;10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0E47B70" w14:textId="5D97358A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8603BF2" w14:textId="24F81BBF" w:rsidR="009404F0" w:rsidRPr="001963CD" w:rsidRDefault="009404F0" w:rsidP="001963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</w:tbl>
    <w:p w14:paraId="64E84C0D" w14:textId="77777777" w:rsidR="009404F0" w:rsidRDefault="001963CD" w:rsidP="001963CD">
      <w:pPr>
        <w:rPr>
          <w:rFonts w:ascii="Times New Roman" w:hAnsi="Times New Roman" w:cs="Times New Roman"/>
        </w:rPr>
      </w:pPr>
      <w:r w:rsidRPr="001963CD">
        <w:rPr>
          <w:rFonts w:ascii="Times New Roman" w:hAnsi="Times New Roman" w:cs="Times New Roman"/>
        </w:rPr>
        <w:t>*</w:t>
      </w:r>
      <w:r w:rsidR="009404F0" w:rsidRPr="009404F0">
        <w:rPr>
          <w:rFonts w:ascii="Times New Roman" w:hAnsi="Times New Roman" w:cs="Times New Roman"/>
        </w:rPr>
        <w:t xml:space="preserve"> </w:t>
      </w:r>
      <w:r w:rsidR="009404F0" w:rsidRPr="001963CD">
        <w:rPr>
          <w:rFonts w:ascii="Times New Roman" w:hAnsi="Times New Roman" w:cs="Times New Roman"/>
        </w:rPr>
        <w:t>The PRNT</w:t>
      </w:r>
      <w:r w:rsidR="009404F0" w:rsidRPr="001963CD">
        <w:rPr>
          <w:rFonts w:ascii="Times New Roman" w:hAnsi="Times New Roman" w:cs="Times New Roman"/>
          <w:vertAlign w:val="subscript"/>
        </w:rPr>
        <w:t>50</w:t>
      </w:r>
      <w:r w:rsidR="009404F0" w:rsidRPr="001963CD">
        <w:rPr>
          <w:rFonts w:ascii="Times New Roman" w:hAnsi="Times New Roman" w:cs="Times New Roman"/>
        </w:rPr>
        <w:t xml:space="preserve"> titre was defined as the highest dilution that results in a 50% reduction of plaques.</w:t>
      </w:r>
    </w:p>
    <w:p w14:paraId="74A98270" w14:textId="77777777" w:rsidR="001963CD" w:rsidRPr="001963CD" w:rsidRDefault="001963CD" w:rsidP="001963CD">
      <w:pPr>
        <w:rPr>
          <w:rFonts w:ascii="Times New Roman" w:hAnsi="Times New Roman" w:cs="Times New Roman"/>
        </w:rPr>
      </w:pPr>
    </w:p>
    <w:p w14:paraId="25FDECDD" w14:textId="77777777" w:rsidR="001963CD" w:rsidRPr="001963CD" w:rsidRDefault="001963CD" w:rsidP="001963CD">
      <w:pPr>
        <w:rPr>
          <w:rFonts w:ascii="Times New Roman" w:hAnsi="Times New Roman" w:cs="Times New Roman"/>
        </w:rPr>
      </w:pPr>
    </w:p>
    <w:p w14:paraId="19749C99" w14:textId="77777777" w:rsidR="001963CD" w:rsidRPr="001963CD" w:rsidRDefault="001963CD" w:rsidP="001963CD">
      <w:pPr>
        <w:rPr>
          <w:rFonts w:ascii="Times New Roman" w:hAnsi="Times New Roman" w:cs="Times New Roman"/>
        </w:rPr>
      </w:pPr>
      <w:r w:rsidRPr="001963CD">
        <w:rPr>
          <w:rFonts w:ascii="Times New Roman" w:hAnsi="Times New Roman" w:cs="Times New Roman"/>
        </w:rPr>
        <w:br w:type="page"/>
      </w:r>
    </w:p>
    <w:p w14:paraId="29A869E8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3CF3B855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  <w:r w:rsidRPr="001963CD">
        <w:rPr>
          <w:rFonts w:ascii="Times New Roman" w:hAnsi="Times New Roman" w:cs="Times New Roman"/>
          <w:b/>
          <w:bCs/>
          <w:noProof/>
          <w:u w:val="single"/>
          <w:lang w:val="en-US"/>
        </w:rPr>
        <w:drawing>
          <wp:inline distT="0" distB="0" distL="0" distR="0" wp14:anchorId="5CA3002E" wp14:editId="744AC0DF">
            <wp:extent cx="5693410" cy="3509618"/>
            <wp:effectExtent l="0" t="0" r="2540" b="0"/>
            <wp:docPr id="1802996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344" cy="3514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F3608E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4FCC12F5" w14:textId="77777777" w:rsidR="001963CD" w:rsidRPr="001963CD" w:rsidRDefault="001963CD" w:rsidP="001963CD">
      <w:pPr>
        <w:jc w:val="both"/>
        <w:rPr>
          <w:rFonts w:ascii="Times New Roman" w:hAnsi="Times New Roman" w:cs="Times New Roman"/>
          <w:lang w:val="en-US"/>
        </w:rPr>
      </w:pPr>
      <w:r w:rsidRPr="001963CD">
        <w:rPr>
          <w:rFonts w:ascii="Times New Roman" w:hAnsi="Times New Roman" w:cs="Times New Roman"/>
          <w:b/>
          <w:bCs/>
          <w:lang w:val="en-US"/>
        </w:rPr>
        <w:t>Figure S1.</w:t>
      </w:r>
      <w:r w:rsidRPr="001963CD">
        <w:rPr>
          <w:rFonts w:ascii="Times New Roman" w:hAnsi="Times New Roman" w:cs="Times New Roman"/>
          <w:lang w:val="en-US"/>
        </w:rPr>
        <w:t xml:space="preserve"> Chromosome analysis of the mosquito cell line C6/36 </w:t>
      </w:r>
      <w:r w:rsidRPr="001963CD">
        <w:rPr>
          <w:rFonts w:ascii="Times New Roman" w:hAnsi="Times New Roman" w:cs="Times New Roman"/>
          <w:i/>
          <w:iCs/>
          <w:lang w:val="en-US"/>
        </w:rPr>
        <w:t>Aedes albopictus</w:t>
      </w:r>
      <w:r w:rsidRPr="001963CD">
        <w:rPr>
          <w:rFonts w:ascii="Times New Roman" w:hAnsi="Times New Roman" w:cs="Times New Roman"/>
          <w:lang w:val="en-US"/>
        </w:rPr>
        <w:t xml:space="preserve">. Chromosome enumeration of 20 C6/36 cells revealed the presence of six chromosomes. G-banding was of low resolution but showed that the karyotype appears to be abnormal with only one set of homologues identified.  </w:t>
      </w:r>
    </w:p>
    <w:p w14:paraId="63002615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  <w:sectPr w:rsidR="001963CD" w:rsidRPr="001963CD" w:rsidSect="007541CC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17C1CEBF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  <w:r w:rsidRPr="001963CD">
        <w:rPr>
          <w:rFonts w:ascii="Times New Roman" w:hAnsi="Times New Roman" w:cs="Times New Roman"/>
          <w:b/>
          <w:bCs/>
          <w:noProof/>
          <w:u w:val="single"/>
          <w:lang w:val="en-US"/>
        </w:rPr>
        <w:lastRenderedPageBreak/>
        <w:drawing>
          <wp:inline distT="0" distB="0" distL="0" distR="0" wp14:anchorId="72D614E2" wp14:editId="19EC1545">
            <wp:extent cx="4224655" cy="2932430"/>
            <wp:effectExtent l="0" t="0" r="0" b="0"/>
            <wp:docPr id="2118436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252412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08E5803D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  <w:r w:rsidRPr="001963CD">
        <w:rPr>
          <w:rFonts w:ascii="Times New Roman" w:hAnsi="Times New Roman" w:cs="Times New Roman"/>
          <w:b/>
          <w:bCs/>
          <w:noProof/>
          <w:u w:val="single"/>
          <w:lang w:val="en-US"/>
        </w:rPr>
        <w:lastRenderedPageBreak/>
        <w:drawing>
          <wp:inline distT="0" distB="0" distL="0" distR="0" wp14:anchorId="10F8B297" wp14:editId="2FE7F903">
            <wp:extent cx="8998585" cy="4706620"/>
            <wp:effectExtent l="0" t="0" r="0" b="0"/>
            <wp:docPr id="14294490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8585" cy="470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755264" w14:textId="77777777" w:rsidR="001963CD" w:rsidRPr="001963CD" w:rsidRDefault="001963CD" w:rsidP="001963CD">
      <w:pPr>
        <w:rPr>
          <w:rFonts w:ascii="Times New Roman" w:hAnsi="Times New Roman" w:cs="Times New Roman"/>
          <w:lang w:val="en-US"/>
        </w:rPr>
      </w:pPr>
      <w:r w:rsidRPr="001963CD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7148BDBB" wp14:editId="0EA3A061">
            <wp:extent cx="8919210" cy="4810125"/>
            <wp:effectExtent l="0" t="0" r="0" b="9525"/>
            <wp:docPr id="5177883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9210" cy="481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BEFA9F" w14:textId="45C3AFD1" w:rsidR="001963CD" w:rsidRPr="001963CD" w:rsidRDefault="001963CD" w:rsidP="001963CD">
      <w:pPr>
        <w:rPr>
          <w:rFonts w:ascii="Times New Roman" w:hAnsi="Times New Roman" w:cs="Times New Roman"/>
          <w:vertAlign w:val="subscript"/>
          <w:lang w:val="en-US"/>
        </w:rPr>
      </w:pPr>
      <w:r w:rsidRPr="001963CD">
        <w:rPr>
          <w:rFonts w:ascii="Times New Roman" w:hAnsi="Times New Roman" w:cs="Times New Roman"/>
          <w:b/>
          <w:bCs/>
          <w:lang w:val="en-US"/>
        </w:rPr>
        <w:t>Figure S2</w:t>
      </w:r>
      <w:r w:rsidRPr="001963CD">
        <w:rPr>
          <w:rFonts w:ascii="Times New Roman" w:hAnsi="Times New Roman" w:cs="Times New Roman"/>
          <w:lang w:val="en-US"/>
        </w:rPr>
        <w:t>. Inactivation kinetics of BinJ/JEV</w:t>
      </w:r>
      <w:r w:rsidRPr="001963CD">
        <w:rPr>
          <w:rFonts w:ascii="Times New Roman" w:hAnsi="Times New Roman" w:cs="Times New Roman"/>
          <w:vertAlign w:val="subscript"/>
          <w:lang w:val="en-US"/>
        </w:rPr>
        <w:t xml:space="preserve">NSW/22 </w:t>
      </w:r>
      <w:r w:rsidRPr="001963CD">
        <w:rPr>
          <w:rFonts w:ascii="Times New Roman" w:hAnsi="Times New Roman" w:cs="Times New Roman"/>
          <w:lang w:val="en-US"/>
        </w:rPr>
        <w:t xml:space="preserve">with various concentrations of formalin (data from Table S3). </w:t>
      </w:r>
      <w:r w:rsidRPr="001963CD">
        <w:rPr>
          <w:rFonts w:ascii="Times New Roman" w:hAnsi="Times New Roman" w:cs="Times New Roman"/>
          <w:b/>
          <w:bCs/>
          <w:lang w:val="en-US"/>
        </w:rPr>
        <w:t>A</w:t>
      </w:r>
      <w:r w:rsidRPr="001963CD">
        <w:rPr>
          <w:rFonts w:ascii="Times New Roman" w:hAnsi="Times New Roman" w:cs="Times New Roman"/>
          <w:lang w:val="en-US"/>
        </w:rPr>
        <w:t>) Inactivation of BinJ/JEV</w:t>
      </w:r>
      <w:r w:rsidRPr="001963CD">
        <w:rPr>
          <w:rFonts w:ascii="Times New Roman" w:hAnsi="Times New Roman" w:cs="Times New Roman"/>
          <w:vertAlign w:val="subscript"/>
          <w:lang w:val="en-US"/>
        </w:rPr>
        <w:t xml:space="preserve">NSW/22 </w:t>
      </w:r>
      <w:r w:rsidRPr="001963CD">
        <w:rPr>
          <w:rFonts w:ascii="Times New Roman" w:hAnsi="Times New Roman" w:cs="Times New Roman"/>
          <w:lang w:val="en-US"/>
        </w:rPr>
        <w:t>as clarified cell culture supernatant (RPMI/2% FBS) following addition of 0.05% (circles) or 0.08% (squares) formalin and infectious titre determined by TCID</w:t>
      </w:r>
      <w:r w:rsidRPr="001963CD">
        <w:rPr>
          <w:rFonts w:ascii="Times New Roman" w:hAnsi="Times New Roman" w:cs="Times New Roman"/>
          <w:vertAlign w:val="subscript"/>
          <w:lang w:val="en-US"/>
        </w:rPr>
        <w:t>50</w:t>
      </w:r>
      <w:r w:rsidRPr="001963CD">
        <w:rPr>
          <w:rFonts w:ascii="Times New Roman" w:hAnsi="Times New Roman" w:cs="Times New Roman"/>
          <w:lang w:val="en-US"/>
        </w:rPr>
        <w:t xml:space="preserve"> of daily samples post formalin addition. </w:t>
      </w:r>
      <w:r w:rsidRPr="001963CD">
        <w:rPr>
          <w:rFonts w:ascii="Times New Roman" w:hAnsi="Times New Roman" w:cs="Times New Roman"/>
          <w:b/>
          <w:bCs/>
          <w:lang w:val="en-US"/>
        </w:rPr>
        <w:t>B, C</w:t>
      </w:r>
      <w:r w:rsidRPr="001963CD">
        <w:rPr>
          <w:rFonts w:ascii="Times New Roman" w:hAnsi="Times New Roman" w:cs="Times New Roman"/>
          <w:lang w:val="en-US"/>
        </w:rPr>
        <w:t xml:space="preserve">) Representative IFA images of C6/36 cell monolayers </w:t>
      </w:r>
      <w:r w:rsidRPr="001963CD">
        <w:rPr>
          <w:rFonts w:ascii="Times New Roman" w:hAnsi="Times New Roman" w:cs="Times New Roman"/>
          <w:lang w:val="en-US"/>
        </w:rPr>
        <w:lastRenderedPageBreak/>
        <w:t>infected with the treated BinJ/JEV</w:t>
      </w:r>
      <w:r w:rsidRPr="001963CD">
        <w:rPr>
          <w:rFonts w:ascii="Times New Roman" w:hAnsi="Times New Roman" w:cs="Times New Roman"/>
          <w:vertAlign w:val="subscript"/>
          <w:lang w:val="en-US"/>
        </w:rPr>
        <w:t xml:space="preserve">NSW/22 </w:t>
      </w:r>
      <w:r w:rsidRPr="001963CD">
        <w:rPr>
          <w:rFonts w:ascii="Times New Roman" w:hAnsi="Times New Roman" w:cs="Times New Roman"/>
          <w:lang w:val="en-US"/>
        </w:rPr>
        <w:t>solutions. Panel B displays the results following harvesting of the culture supernatant 21 days after formalin addition and passaged 3 times, while pane</w:t>
      </w:r>
      <w:r w:rsidR="00B215CB">
        <w:rPr>
          <w:rFonts w:ascii="Times New Roman" w:hAnsi="Times New Roman" w:cs="Times New Roman"/>
          <w:lang w:val="en-US"/>
        </w:rPr>
        <w:t>l</w:t>
      </w:r>
      <w:r w:rsidRPr="001963CD">
        <w:rPr>
          <w:rFonts w:ascii="Times New Roman" w:hAnsi="Times New Roman" w:cs="Times New Roman"/>
          <w:lang w:val="en-US"/>
        </w:rPr>
        <w:t xml:space="preserve"> C shows the results following culture supernatant harvesting 28 days post-formalin addition. Blue staining is the cell nuclei. Green staining is detection of replicating BinJ/JEV</w:t>
      </w:r>
      <w:r w:rsidRPr="001963CD">
        <w:rPr>
          <w:rFonts w:ascii="Times New Roman" w:hAnsi="Times New Roman" w:cs="Times New Roman"/>
          <w:vertAlign w:val="subscript"/>
          <w:lang w:val="en-US"/>
        </w:rPr>
        <w:t>NSW/22.</w:t>
      </w:r>
    </w:p>
    <w:p w14:paraId="1FA169E0" w14:textId="77777777" w:rsidR="001963CD" w:rsidRPr="001963CD" w:rsidRDefault="001963CD" w:rsidP="001963CD">
      <w:pPr>
        <w:rPr>
          <w:rFonts w:ascii="Times New Roman" w:hAnsi="Times New Roman" w:cs="Times New Roman"/>
          <w:lang w:val="en-US"/>
        </w:rPr>
        <w:sectPr w:rsidR="001963CD" w:rsidRPr="001963CD" w:rsidSect="007541CC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0E676E20" w14:textId="77777777" w:rsidR="001963CD" w:rsidRPr="001963CD" w:rsidRDefault="001963CD" w:rsidP="001963CD">
      <w:pPr>
        <w:rPr>
          <w:rFonts w:ascii="Times New Roman" w:hAnsi="Times New Roman" w:cs="Times New Roman"/>
        </w:rPr>
      </w:pPr>
      <w:r w:rsidRPr="001963C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64C5D04" wp14:editId="2A9929A3">
            <wp:extent cx="5886906" cy="2933700"/>
            <wp:effectExtent l="0" t="0" r="0" b="0"/>
            <wp:docPr id="473144084" name="Picture 1" descr="A diagram of different colored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144084" name="Picture 1" descr="A diagram of different colored objec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97" cy="293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87A7F" w14:textId="77777777" w:rsidR="001963CD" w:rsidRPr="001963CD" w:rsidRDefault="001963CD" w:rsidP="001963CD">
      <w:pPr>
        <w:jc w:val="both"/>
        <w:rPr>
          <w:rFonts w:ascii="Times New Roman" w:hAnsi="Times New Roman" w:cs="Times New Roman"/>
        </w:rPr>
      </w:pPr>
      <w:r w:rsidRPr="001963CD">
        <w:rPr>
          <w:rFonts w:ascii="Times New Roman" w:hAnsi="Times New Roman" w:cs="Times New Roman"/>
          <w:b/>
          <w:bCs/>
        </w:rPr>
        <w:t>Figure S3.</w:t>
      </w:r>
      <w:r w:rsidRPr="001963CD">
        <w:rPr>
          <w:rFonts w:ascii="Times New Roman" w:hAnsi="Times New Roman" w:cs="Times New Roman"/>
        </w:rPr>
        <w:t xml:space="preserve"> Rectal temperature of pigs measured each day before and after administration of the priming dose of each </w:t>
      </w:r>
      <w:r w:rsidRPr="001963CD">
        <w:rPr>
          <w:rFonts w:ascii="Times New Roman" w:hAnsi="Times New Roman" w:cs="Times New Roman"/>
          <w:lang w:val="en-US"/>
        </w:rPr>
        <w:t>BinJ/JEV</w:t>
      </w:r>
      <w:r w:rsidRPr="001963CD">
        <w:rPr>
          <w:rFonts w:ascii="Times New Roman" w:hAnsi="Times New Roman" w:cs="Times New Roman"/>
          <w:vertAlign w:val="subscript"/>
          <w:lang w:val="en-US"/>
        </w:rPr>
        <w:t xml:space="preserve">NSW/22 </w:t>
      </w:r>
      <w:r w:rsidRPr="001963CD">
        <w:rPr>
          <w:rFonts w:ascii="Times New Roman" w:hAnsi="Times New Roman" w:cs="Times New Roman"/>
          <w:lang w:val="en-US"/>
        </w:rPr>
        <w:t>v</w:t>
      </w:r>
      <w:r w:rsidRPr="001963CD">
        <w:rPr>
          <w:rFonts w:ascii="Times New Roman" w:hAnsi="Times New Roman" w:cs="Times New Roman"/>
        </w:rPr>
        <w:t>accine preparation, for a total of 5 days. Data are plotted as a box and whisker plot, the line marks the median and the whiskers extend to the minimum and maximum values. Each vaccine group comprised 9 animals.</w:t>
      </w:r>
      <w:r w:rsidRPr="001963CD">
        <w:rPr>
          <w:rFonts w:ascii="Times New Roman" w:hAnsi="Times New Roman" w:cs="Times New Roman"/>
          <w:lang w:val="en-US"/>
        </w:rPr>
        <w:t xml:space="preserve"> </w:t>
      </w:r>
      <w:bookmarkStart w:id="1" w:name="_Hlk195427965"/>
      <w:r w:rsidRPr="001963CD">
        <w:rPr>
          <w:rFonts w:ascii="Times New Roman" w:hAnsi="Times New Roman" w:cs="Times New Roman"/>
          <w:lang w:val="en-US"/>
        </w:rPr>
        <w:t>BinJ/JEV</w:t>
      </w:r>
      <w:r w:rsidRPr="001963CD">
        <w:rPr>
          <w:rFonts w:ascii="Times New Roman" w:hAnsi="Times New Roman" w:cs="Times New Roman"/>
          <w:vertAlign w:val="subscript"/>
          <w:lang w:val="en-US"/>
        </w:rPr>
        <w:t xml:space="preserve">NSW/22 </w:t>
      </w:r>
      <w:r w:rsidRPr="001963CD">
        <w:rPr>
          <w:rFonts w:ascii="Times New Roman" w:hAnsi="Times New Roman" w:cs="Times New Roman"/>
          <w:lang w:val="en-US"/>
        </w:rPr>
        <w:t>vaccine formulations: 1) no vaccine (sham-vaccine (cell culture medium)) grey; 2)  purified virions, non-inactivated with Advax adjuvant, red; 3) Formalin-inactivated BinJ/JEV</w:t>
      </w:r>
      <w:r w:rsidRPr="001963CD">
        <w:rPr>
          <w:rFonts w:ascii="Times New Roman" w:hAnsi="Times New Roman" w:cs="Times New Roman"/>
          <w:vertAlign w:val="subscript"/>
          <w:lang w:val="en-US"/>
        </w:rPr>
        <w:t xml:space="preserve">NSW/22 </w:t>
      </w:r>
      <w:r w:rsidRPr="001963CD">
        <w:rPr>
          <w:rFonts w:ascii="Times New Roman" w:hAnsi="Times New Roman" w:cs="Times New Roman"/>
          <w:lang w:val="en-US"/>
        </w:rPr>
        <w:t xml:space="preserve">as clarified cell culture supernatant, higher concentration </w:t>
      </w:r>
      <w:r w:rsidRPr="001963CD">
        <w:rPr>
          <w:rFonts w:ascii="Times New Roman" w:hAnsi="Times New Roman" w:cs="Times New Roman"/>
        </w:rPr>
        <w:t>with Emulsigen/aluminium hydroxide gel adjuvant, blue; 4)</w:t>
      </w:r>
      <w:r w:rsidRPr="001963CD">
        <w:rPr>
          <w:rFonts w:ascii="Times New Roman" w:hAnsi="Times New Roman" w:cs="Times New Roman"/>
          <w:lang w:val="en-US"/>
        </w:rPr>
        <w:t xml:space="preserve"> Formalin-inactivated BinJ/JEV</w:t>
      </w:r>
      <w:r w:rsidRPr="001963CD">
        <w:rPr>
          <w:rFonts w:ascii="Times New Roman" w:hAnsi="Times New Roman" w:cs="Times New Roman"/>
          <w:vertAlign w:val="subscript"/>
          <w:lang w:val="en-US"/>
        </w:rPr>
        <w:t xml:space="preserve">NSW/22 </w:t>
      </w:r>
      <w:r w:rsidRPr="001963CD">
        <w:rPr>
          <w:rFonts w:ascii="Times New Roman" w:hAnsi="Times New Roman" w:cs="Times New Roman"/>
          <w:lang w:val="en-US"/>
        </w:rPr>
        <w:t xml:space="preserve">as clarified cell culture supernatant, lower concentration </w:t>
      </w:r>
      <w:r w:rsidRPr="001963CD">
        <w:rPr>
          <w:rFonts w:ascii="Times New Roman" w:hAnsi="Times New Roman" w:cs="Times New Roman"/>
        </w:rPr>
        <w:t xml:space="preserve">with Emulsigen/aluminium hydroxide gel adjuvant, purple; 5) </w:t>
      </w:r>
      <w:r w:rsidRPr="001963CD">
        <w:rPr>
          <w:rFonts w:ascii="Times New Roman" w:hAnsi="Times New Roman" w:cs="Times New Roman"/>
          <w:lang w:val="en-US"/>
        </w:rPr>
        <w:t>Formalin-inactivated BinJ/JEV</w:t>
      </w:r>
      <w:r w:rsidRPr="001963CD">
        <w:rPr>
          <w:rFonts w:ascii="Times New Roman" w:hAnsi="Times New Roman" w:cs="Times New Roman"/>
          <w:vertAlign w:val="subscript"/>
          <w:lang w:val="en-US"/>
        </w:rPr>
        <w:t xml:space="preserve">NSW/22 </w:t>
      </w:r>
      <w:r w:rsidRPr="001963CD">
        <w:rPr>
          <w:rFonts w:ascii="Times New Roman" w:hAnsi="Times New Roman" w:cs="Times New Roman"/>
          <w:lang w:val="en-US"/>
        </w:rPr>
        <w:t xml:space="preserve">as clarified cell culture supernatant, higher concentration </w:t>
      </w:r>
      <w:r w:rsidRPr="001963CD">
        <w:rPr>
          <w:rFonts w:ascii="Times New Roman" w:hAnsi="Times New Roman" w:cs="Times New Roman"/>
        </w:rPr>
        <w:t xml:space="preserve">with aluminium hydroxide gel adjuvant only, orange. </w:t>
      </w:r>
      <w:bookmarkEnd w:id="1"/>
      <w:r w:rsidRPr="001963CD">
        <w:rPr>
          <w:rFonts w:ascii="Times New Roman" w:hAnsi="Times New Roman" w:cs="Times New Roman"/>
        </w:rPr>
        <w:t>A linear mixed-effects model fitted using restricted maximum likelihood (REML) in R (Version 4.5.1 with the lme4 package version 1.1-33) to evaluate the effects of vaccine group, day post-vaccination, and their interaction on body temperature with Pig ID included as a random effect. No statistically significant effects were observed for Group (p=0.40), Day (p=0.23), or their interaction (p=0.95), indicating that body temperature remained consistent across groups and time points, including the sham vaccination</w:t>
      </w:r>
    </w:p>
    <w:p w14:paraId="47802ECE" w14:textId="77777777" w:rsidR="001963CD" w:rsidRPr="001963CD" w:rsidRDefault="001963CD" w:rsidP="001963CD">
      <w:pPr>
        <w:rPr>
          <w:rFonts w:ascii="Times New Roman" w:hAnsi="Times New Roman" w:cs="Times New Roman"/>
        </w:rPr>
      </w:pPr>
    </w:p>
    <w:p w14:paraId="1B90786B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  <w:r w:rsidRPr="001963CD">
        <w:rPr>
          <w:rFonts w:ascii="Times New Roman" w:hAnsi="Times New Roman" w:cs="Times New Roman"/>
          <w:b/>
          <w:bCs/>
          <w:u w:val="single"/>
          <w:lang w:val="en-US"/>
        </w:rPr>
        <w:br w:type="page"/>
      </w:r>
    </w:p>
    <w:p w14:paraId="106863B6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  <w:r w:rsidRPr="001963CD">
        <w:rPr>
          <w:rFonts w:ascii="Times New Roman" w:hAnsi="Times New Roman" w:cs="Times New Roman"/>
          <w:b/>
          <w:bCs/>
          <w:noProof/>
          <w:lang w:val="en-US"/>
        </w:rPr>
        <w:lastRenderedPageBreak/>
        <w:drawing>
          <wp:inline distT="0" distB="0" distL="0" distR="0" wp14:anchorId="50DF1B1F" wp14:editId="1A2043FD">
            <wp:extent cx="5949950" cy="3030220"/>
            <wp:effectExtent l="0" t="0" r="0" b="0"/>
            <wp:docPr id="19746736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C5F17F" w14:textId="77777777" w:rsidR="001963CD" w:rsidRPr="001963CD" w:rsidRDefault="001963CD" w:rsidP="001963CD">
      <w:pPr>
        <w:jc w:val="both"/>
        <w:rPr>
          <w:rFonts w:ascii="Times New Roman" w:hAnsi="Times New Roman" w:cs="Times New Roman"/>
        </w:rPr>
      </w:pPr>
      <w:r w:rsidRPr="001963CD">
        <w:rPr>
          <w:rFonts w:ascii="Times New Roman" w:hAnsi="Times New Roman" w:cs="Times New Roman"/>
          <w:b/>
          <w:bCs/>
        </w:rPr>
        <w:t>Figure S4.</w:t>
      </w:r>
      <w:r w:rsidRPr="001963CD">
        <w:rPr>
          <w:rFonts w:ascii="Times New Roman" w:hAnsi="Times New Roman" w:cs="Times New Roman"/>
        </w:rPr>
        <w:t xml:space="preserve"> Rectal temperature of pigs measured each day after challenge with JEV</w:t>
      </w:r>
      <w:r w:rsidRPr="001963CD">
        <w:rPr>
          <w:rFonts w:ascii="Times New Roman" w:hAnsi="Times New Roman" w:cs="Times New Roman"/>
          <w:vertAlign w:val="subscript"/>
        </w:rPr>
        <w:t>NSW/22</w:t>
      </w:r>
      <w:r w:rsidRPr="001963CD">
        <w:rPr>
          <w:rFonts w:ascii="Times New Roman" w:hAnsi="Times New Roman" w:cs="Times New Roman"/>
        </w:rPr>
        <w:t>.</w:t>
      </w:r>
      <w:r w:rsidRPr="001963CD">
        <w:rPr>
          <w:rFonts w:ascii="Times New Roman" w:hAnsi="Times New Roman" w:cs="Times New Roman"/>
          <w:vertAlign w:val="subscript"/>
        </w:rPr>
        <w:t xml:space="preserve">   </w:t>
      </w:r>
      <w:r w:rsidRPr="001963CD">
        <w:rPr>
          <w:rFonts w:ascii="Times New Roman" w:hAnsi="Times New Roman" w:cs="Times New Roman"/>
        </w:rPr>
        <w:t>Data are plotted as a box and whisker plot, the line marks the median and the whiskers extend to the minimum and maximum values. Each vaccine group comprised 9 animals.</w:t>
      </w:r>
      <w:r w:rsidRPr="001963CD">
        <w:rPr>
          <w:rFonts w:ascii="Times New Roman" w:hAnsi="Times New Roman" w:cs="Times New Roman"/>
          <w:lang w:val="en-US"/>
        </w:rPr>
        <w:t xml:space="preserve"> BinJ/JEV</w:t>
      </w:r>
      <w:r w:rsidRPr="001963CD">
        <w:rPr>
          <w:rFonts w:ascii="Times New Roman" w:hAnsi="Times New Roman" w:cs="Times New Roman"/>
          <w:vertAlign w:val="subscript"/>
          <w:lang w:val="en-US"/>
        </w:rPr>
        <w:t xml:space="preserve">NSW/22 </w:t>
      </w:r>
      <w:r w:rsidRPr="001963CD">
        <w:rPr>
          <w:rFonts w:ascii="Times New Roman" w:hAnsi="Times New Roman" w:cs="Times New Roman"/>
          <w:lang w:val="en-US"/>
        </w:rPr>
        <w:t>vaccine formulations: Grp 1) no vaccine (sham-vaccine (cell culture medium)) grey; Grp 3) Formalin-inactivated BinJ/JEV</w:t>
      </w:r>
      <w:r w:rsidRPr="001963CD">
        <w:rPr>
          <w:rFonts w:ascii="Times New Roman" w:hAnsi="Times New Roman" w:cs="Times New Roman"/>
          <w:vertAlign w:val="subscript"/>
          <w:lang w:val="en-US"/>
        </w:rPr>
        <w:t xml:space="preserve">NSW/22 </w:t>
      </w:r>
      <w:r w:rsidRPr="001963CD">
        <w:rPr>
          <w:rFonts w:ascii="Times New Roman" w:hAnsi="Times New Roman" w:cs="Times New Roman"/>
          <w:lang w:val="en-US"/>
        </w:rPr>
        <w:t xml:space="preserve">as clarified cell culture supernatant, higher concentration </w:t>
      </w:r>
      <w:r w:rsidRPr="001963CD">
        <w:rPr>
          <w:rFonts w:ascii="Times New Roman" w:hAnsi="Times New Roman" w:cs="Times New Roman"/>
        </w:rPr>
        <w:t>with Emulsigen/aluminium hydroxide gel adjuvant, blue; Grp 4)</w:t>
      </w:r>
      <w:r w:rsidRPr="001963CD">
        <w:rPr>
          <w:rFonts w:ascii="Times New Roman" w:hAnsi="Times New Roman" w:cs="Times New Roman"/>
          <w:lang w:val="en-US"/>
        </w:rPr>
        <w:t xml:space="preserve"> Formalin-inactivated BinJ/JEV</w:t>
      </w:r>
      <w:r w:rsidRPr="001963CD">
        <w:rPr>
          <w:rFonts w:ascii="Times New Roman" w:hAnsi="Times New Roman" w:cs="Times New Roman"/>
          <w:vertAlign w:val="subscript"/>
          <w:lang w:val="en-US"/>
        </w:rPr>
        <w:t xml:space="preserve">NSW/22 </w:t>
      </w:r>
      <w:r w:rsidRPr="001963CD">
        <w:rPr>
          <w:rFonts w:ascii="Times New Roman" w:hAnsi="Times New Roman" w:cs="Times New Roman"/>
          <w:lang w:val="en-US"/>
        </w:rPr>
        <w:t xml:space="preserve">as clarified cell culture supernatant, lower concentration </w:t>
      </w:r>
      <w:r w:rsidRPr="001963CD">
        <w:rPr>
          <w:rFonts w:ascii="Times New Roman" w:hAnsi="Times New Roman" w:cs="Times New Roman"/>
        </w:rPr>
        <w:t>with Emulsigen/aluminium hydroxide gel adjuvant, purple. A linear mixed-effects model was fitted using restricted maximum likelihood (REML) in R (Version 4.5.1 with the lme4 version 1.1-33). The model indicated that both Group (vaccine type or no vaccine) and Day influenced temperature (p&lt;0.05) with Pig ID included as a random effect. Post-hoc pairwise comparisons of estimated marginal means (EMMs) were conducted using Tukey’s honestly significant difference (HSD) test (emmeans package v1.11.2-8). Statistically significant differences (adjusted p&lt;0.05) between groups within each day are indicated (*).</w:t>
      </w:r>
    </w:p>
    <w:p w14:paraId="37CE4757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  <w:r w:rsidRPr="001963CD">
        <w:rPr>
          <w:rFonts w:ascii="Times New Roman" w:hAnsi="Times New Roman" w:cs="Times New Roman"/>
          <w:b/>
          <w:bCs/>
          <w:u w:val="single"/>
          <w:lang w:val="en-US"/>
        </w:rPr>
        <w:br w:type="page"/>
      </w:r>
    </w:p>
    <w:p w14:paraId="7F93A2E7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5DDD7100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  <w:r w:rsidRPr="001963C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62DCFE93" wp14:editId="531F3A0C">
            <wp:simplePos x="0" y="0"/>
            <wp:positionH relativeFrom="margin">
              <wp:posOffset>0</wp:posOffset>
            </wp:positionH>
            <wp:positionV relativeFrom="paragraph">
              <wp:posOffset>83185</wp:posOffset>
            </wp:positionV>
            <wp:extent cx="4450080" cy="2697480"/>
            <wp:effectExtent l="0" t="0" r="7620" b="7620"/>
            <wp:wrapSquare wrapText="bothSides"/>
            <wp:docPr id="1169410054" name="Picture 1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410054" name="Picture 1" descr="A graph of different colored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4FB39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58667499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6D9408F1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6327ECF3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0DBA1998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3774A49A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10DB6D42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4CFB3120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5B9882A6" w14:textId="77777777" w:rsidR="001963CD" w:rsidRPr="001963CD" w:rsidRDefault="001963CD" w:rsidP="001963CD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200EE71A" w14:textId="77777777" w:rsidR="001963CD" w:rsidRPr="001963CD" w:rsidRDefault="001963CD" w:rsidP="001963CD">
      <w:pPr>
        <w:rPr>
          <w:rFonts w:ascii="Times New Roman" w:hAnsi="Times New Roman" w:cs="Times New Roman"/>
        </w:rPr>
      </w:pPr>
      <w:r w:rsidRPr="001963CD">
        <w:rPr>
          <w:rFonts w:ascii="Times New Roman" w:hAnsi="Times New Roman" w:cs="Times New Roman"/>
          <w:b/>
          <w:bCs/>
        </w:rPr>
        <w:t>Fig S5.</w:t>
      </w:r>
      <w:r w:rsidRPr="001963CD">
        <w:rPr>
          <w:rFonts w:ascii="Times New Roman" w:hAnsi="Times New Roman" w:cs="Times New Roman"/>
        </w:rPr>
        <w:t xml:space="preserve">   Body weights of multiparous sows over the vaccine study trial. Each curve represents an individual animal.</w:t>
      </w:r>
    </w:p>
    <w:p w14:paraId="76C49B72" w14:textId="77777777" w:rsidR="001963CD" w:rsidRPr="001963CD" w:rsidRDefault="001963CD" w:rsidP="001963CD">
      <w:pPr>
        <w:rPr>
          <w:rFonts w:ascii="Times New Roman" w:hAnsi="Times New Roman" w:cs="Times New Roman"/>
        </w:rPr>
      </w:pPr>
    </w:p>
    <w:p w14:paraId="6F8C5DCC" w14:textId="77777777" w:rsidR="001963CD" w:rsidRPr="001963CD" w:rsidRDefault="001963CD" w:rsidP="001963CD">
      <w:pPr>
        <w:rPr>
          <w:rFonts w:ascii="Times New Roman" w:hAnsi="Times New Roman" w:cs="Times New Roman"/>
          <w:i/>
          <w:iCs/>
          <w:lang w:val="en-US"/>
        </w:rPr>
      </w:pPr>
    </w:p>
    <w:p w14:paraId="76F73ED6" w14:textId="77777777" w:rsidR="001963CD" w:rsidRPr="001963CD" w:rsidRDefault="001963CD" w:rsidP="001963CD">
      <w:pPr>
        <w:rPr>
          <w:rFonts w:ascii="Times New Roman" w:hAnsi="Times New Roman" w:cs="Times New Roman"/>
          <w:i/>
          <w:iCs/>
          <w:lang w:val="en-US"/>
        </w:rPr>
      </w:pPr>
    </w:p>
    <w:p w14:paraId="06328EF5" w14:textId="77777777" w:rsidR="001963CD" w:rsidRPr="001963CD" w:rsidRDefault="001963CD" w:rsidP="001963CD">
      <w:pPr>
        <w:rPr>
          <w:rFonts w:ascii="Times New Roman" w:hAnsi="Times New Roman" w:cs="Times New Roman"/>
          <w:i/>
          <w:iCs/>
          <w:lang w:val="en-US"/>
        </w:rPr>
      </w:pPr>
    </w:p>
    <w:p w14:paraId="74F4F8D6" w14:textId="77777777" w:rsidR="001963CD" w:rsidRPr="001963CD" w:rsidRDefault="001963CD">
      <w:pPr>
        <w:rPr>
          <w:rFonts w:ascii="Times New Roman" w:hAnsi="Times New Roman" w:cs="Times New Roman"/>
        </w:rPr>
      </w:pPr>
    </w:p>
    <w:sectPr w:rsidR="001963CD" w:rsidRPr="001963CD" w:rsidSect="007F3E25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035AD1"/>
    <w:multiLevelType w:val="hybridMultilevel"/>
    <w:tmpl w:val="E926D764"/>
    <w:lvl w:ilvl="0" w:tplc="9544CAFE">
      <w:start w:val="20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660AE8"/>
    <w:multiLevelType w:val="hybridMultilevel"/>
    <w:tmpl w:val="716A6B7C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D74F36"/>
    <w:multiLevelType w:val="hybridMultilevel"/>
    <w:tmpl w:val="F1223F58"/>
    <w:lvl w:ilvl="0" w:tplc="3064D7B6">
      <w:start w:val="202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B373C27"/>
    <w:multiLevelType w:val="hybridMultilevel"/>
    <w:tmpl w:val="1DA6ABFA"/>
    <w:lvl w:ilvl="0" w:tplc="D19CE072">
      <w:start w:val="20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CC568C"/>
    <w:multiLevelType w:val="hybridMultilevel"/>
    <w:tmpl w:val="56B4C5EA"/>
    <w:lvl w:ilvl="0" w:tplc="1534D914">
      <w:start w:val="9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3D220C"/>
    <w:multiLevelType w:val="hybridMultilevel"/>
    <w:tmpl w:val="D4FE8DC4"/>
    <w:styleLink w:val="Numbered"/>
    <w:lvl w:ilvl="0" w:tplc="176CE92C">
      <w:start w:val="1"/>
      <w:numFmt w:val="decimal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7B8FED0">
      <w:start w:val="1"/>
      <w:numFmt w:val="decimal"/>
      <w:lvlText w:val="%2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47AA186">
      <w:start w:val="1"/>
      <w:numFmt w:val="decimal"/>
      <w:lvlText w:val="%3.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B2C87E">
      <w:start w:val="1"/>
      <w:numFmt w:val="decimal"/>
      <w:lvlText w:val="%4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4CE9F4A">
      <w:start w:val="1"/>
      <w:numFmt w:val="decimal"/>
      <w:lvlText w:val="%5."/>
      <w:lvlJc w:val="left"/>
      <w:pPr>
        <w:ind w:left="18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F126EB2">
      <w:start w:val="1"/>
      <w:numFmt w:val="decimal"/>
      <w:lvlText w:val="%6."/>
      <w:lvlJc w:val="left"/>
      <w:pPr>
        <w:ind w:left="21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5DA3684">
      <w:start w:val="1"/>
      <w:numFmt w:val="decimal"/>
      <w:lvlText w:val="%7."/>
      <w:lvlJc w:val="left"/>
      <w:pPr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04F0BA">
      <w:start w:val="1"/>
      <w:numFmt w:val="decimal"/>
      <w:lvlText w:val="%8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9D2FE9A">
      <w:start w:val="1"/>
      <w:numFmt w:val="decimal"/>
      <w:lvlText w:val="%9."/>
      <w:lvlJc w:val="left"/>
      <w:pPr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57715FB1"/>
    <w:multiLevelType w:val="hybridMultilevel"/>
    <w:tmpl w:val="06A0734A"/>
    <w:lvl w:ilvl="0" w:tplc="2ED037F4">
      <w:start w:val="202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504160B"/>
    <w:multiLevelType w:val="hybridMultilevel"/>
    <w:tmpl w:val="D4FE8DC4"/>
    <w:numStyleLink w:val="Numbered"/>
  </w:abstractNum>
  <w:abstractNum w:abstractNumId="8" w15:restartNumberingAfterBreak="0">
    <w:nsid w:val="73167614"/>
    <w:multiLevelType w:val="hybridMultilevel"/>
    <w:tmpl w:val="EC6C94AA"/>
    <w:lvl w:ilvl="0" w:tplc="C83AFC7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935971">
    <w:abstractNumId w:val="0"/>
  </w:num>
  <w:num w:numId="2" w16cid:durableId="1295672722">
    <w:abstractNumId w:val="3"/>
  </w:num>
  <w:num w:numId="3" w16cid:durableId="524294656">
    <w:abstractNumId w:val="6"/>
  </w:num>
  <w:num w:numId="4" w16cid:durableId="1572110161">
    <w:abstractNumId w:val="2"/>
  </w:num>
  <w:num w:numId="5" w16cid:durableId="1990085695">
    <w:abstractNumId w:val="8"/>
  </w:num>
  <w:num w:numId="6" w16cid:durableId="689796914">
    <w:abstractNumId w:val="5"/>
  </w:num>
  <w:num w:numId="7" w16cid:durableId="270015943">
    <w:abstractNumId w:val="7"/>
  </w:num>
  <w:num w:numId="8" w16cid:durableId="1170483674">
    <w:abstractNumId w:val="1"/>
  </w:num>
  <w:num w:numId="9" w16cid:durableId="14957593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3CD"/>
    <w:rsid w:val="000F44E3"/>
    <w:rsid w:val="001963CD"/>
    <w:rsid w:val="00234557"/>
    <w:rsid w:val="005053EE"/>
    <w:rsid w:val="005F6F65"/>
    <w:rsid w:val="006E28A9"/>
    <w:rsid w:val="007541CC"/>
    <w:rsid w:val="007F3E25"/>
    <w:rsid w:val="009404F0"/>
    <w:rsid w:val="00964DD2"/>
    <w:rsid w:val="009E4D67"/>
    <w:rsid w:val="00B215CB"/>
    <w:rsid w:val="00EB32E0"/>
    <w:rsid w:val="00F97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52CE9"/>
  <w15:chartTrackingRefBased/>
  <w15:docId w15:val="{C06F1C45-B7E7-4C69-A4EE-8BAC756E2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63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63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63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63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63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63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63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63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63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63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63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63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63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63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63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63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63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63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63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63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63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63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63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63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63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63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63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63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63C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96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unhideWhenUsed/>
    <w:rsid w:val="001963C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MDPI16affiliation">
    <w:name w:val="MDPI_1.6_affiliation"/>
    <w:basedOn w:val="Normal"/>
    <w:link w:val="MDPI16affiliationChar"/>
    <w:qFormat/>
    <w:rsid w:val="001963CD"/>
    <w:pPr>
      <w:adjustRightInd w:val="0"/>
      <w:snapToGrid w:val="0"/>
      <w:spacing w:after="0" w:line="200" w:lineRule="atLeast"/>
      <w:ind w:left="311" w:hanging="198"/>
    </w:pPr>
    <w:rPr>
      <w:rFonts w:ascii="Palatino Linotype" w:eastAsia="Times New Roman" w:hAnsi="Palatino Linotype" w:cs="Times New Roman"/>
      <w:color w:val="000000"/>
      <w:kern w:val="0"/>
      <w:sz w:val="18"/>
      <w:szCs w:val="18"/>
      <w:lang w:val="en-US" w:eastAsia="de-DE" w:bidi="en-US"/>
      <w14:ligatures w14:val="none"/>
    </w:rPr>
  </w:style>
  <w:style w:type="character" w:customStyle="1" w:styleId="MDPI16affiliationChar">
    <w:name w:val="MDPI_1.6_affiliation Char"/>
    <w:basedOn w:val="DefaultParagraphFont"/>
    <w:link w:val="MDPI16affiliation"/>
    <w:rsid w:val="001963CD"/>
    <w:rPr>
      <w:rFonts w:ascii="Palatino Linotype" w:eastAsia="Times New Roman" w:hAnsi="Palatino Linotype" w:cs="Times New Roman"/>
      <w:color w:val="000000"/>
      <w:kern w:val="0"/>
      <w:sz w:val="18"/>
      <w:szCs w:val="18"/>
      <w:lang w:val="en-US" w:eastAsia="de-DE" w:bidi="en-US"/>
      <w14:ligatures w14:val="none"/>
    </w:rPr>
  </w:style>
  <w:style w:type="paragraph" w:styleId="NormalWeb">
    <w:name w:val="Normal (Web)"/>
    <w:basedOn w:val="Normal"/>
    <w:uiPriority w:val="99"/>
    <w:unhideWhenUsed/>
    <w:rsid w:val="00196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1963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63CD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963CD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63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63CD"/>
    <w:rPr>
      <w:b/>
      <w:bCs/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1963CD"/>
    <w:pPr>
      <w:spacing w:after="0" w:line="240" w:lineRule="auto"/>
    </w:pPr>
    <w:rPr>
      <w:kern w:val="0"/>
      <w14:ligatures w14:val="none"/>
    </w:rPr>
  </w:style>
  <w:style w:type="paragraph" w:customStyle="1" w:styleId="Default">
    <w:name w:val="Default"/>
    <w:rsid w:val="001963C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</w:rPr>
  </w:style>
  <w:style w:type="character" w:styleId="Hyperlink">
    <w:name w:val="Hyperlink"/>
    <w:basedOn w:val="DefaultParagraphFont"/>
    <w:uiPriority w:val="99"/>
    <w:unhideWhenUsed/>
    <w:rsid w:val="001963CD"/>
    <w:rPr>
      <w:color w:val="467886" w:themeColor="hyperlink"/>
      <w:u w:val="single"/>
    </w:rPr>
  </w:style>
  <w:style w:type="paragraph" w:customStyle="1" w:styleId="xmsonormal">
    <w:name w:val="x_msonormal"/>
    <w:basedOn w:val="Normal"/>
    <w:rsid w:val="001963CD"/>
    <w:pPr>
      <w:spacing w:after="0" w:line="240" w:lineRule="auto"/>
    </w:pPr>
    <w:rPr>
      <w:rFonts w:ascii="Calibri" w:hAnsi="Calibri" w:cs="Calibri"/>
      <w:kern w:val="0"/>
      <w:sz w:val="22"/>
      <w:szCs w:val="22"/>
      <w:lang w:eastAsia="en-AU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1963CD"/>
    <w:pPr>
      <w:spacing w:line="240" w:lineRule="auto"/>
    </w:pPr>
    <w:rPr>
      <w:rFonts w:ascii="Calibri" w:hAnsi="Calibri" w:cs="Calibri"/>
      <w:noProof/>
      <w:kern w:val="0"/>
      <w:szCs w:val="22"/>
      <w:lang w:val="en-US"/>
      <w14:ligatures w14:val="none"/>
    </w:rPr>
  </w:style>
  <w:style w:type="character" w:customStyle="1" w:styleId="EndNoteBibliographyChar">
    <w:name w:val="EndNote Bibliography Char"/>
    <w:basedOn w:val="DefaultParagraphFont"/>
    <w:link w:val="EndNoteBibliography"/>
    <w:rsid w:val="001963CD"/>
    <w:rPr>
      <w:rFonts w:ascii="Calibri" w:hAnsi="Calibri" w:cs="Calibri"/>
      <w:noProof/>
      <w:kern w:val="0"/>
      <w:szCs w:val="22"/>
      <w:lang w:val="en-US"/>
      <w14:ligatures w14:val="none"/>
    </w:rPr>
  </w:style>
  <w:style w:type="paragraph" w:customStyle="1" w:styleId="Body">
    <w:name w:val="Body"/>
    <w:rsid w:val="001963C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kern w:val="0"/>
      <w:sz w:val="22"/>
      <w:szCs w:val="22"/>
      <w:bdr w:val="nil"/>
      <w:lang w:val="en-US" w:eastAsia="en-GB"/>
      <w14:textOutline w14:w="0" w14:cap="flat" w14:cmpd="sng" w14:algn="ctr">
        <w14:noFill/>
        <w14:prstDash w14:val="solid"/>
        <w14:bevel/>
      </w14:textOutline>
      <w14:ligatures w14:val="none"/>
    </w:rPr>
  </w:style>
  <w:style w:type="numbering" w:customStyle="1" w:styleId="Numbered">
    <w:name w:val="Numbered"/>
    <w:rsid w:val="001963CD"/>
    <w:pPr>
      <w:numPr>
        <w:numId w:val="6"/>
      </w:numPr>
    </w:pPr>
  </w:style>
  <w:style w:type="paragraph" w:customStyle="1" w:styleId="EndNoteBibliographyTitle">
    <w:name w:val="EndNote Bibliography Title"/>
    <w:basedOn w:val="Normal"/>
    <w:link w:val="EndNoteBibliographyTitleChar"/>
    <w:rsid w:val="001963CD"/>
    <w:pPr>
      <w:spacing w:after="0" w:line="240" w:lineRule="auto"/>
      <w:jc w:val="center"/>
    </w:pPr>
    <w:rPr>
      <w:rFonts w:ascii="Calibri" w:hAnsi="Calibri" w:cs="Calibri"/>
      <w:noProof/>
      <w:kern w:val="0"/>
      <w:lang w:val="en-US"/>
      <w14:ligatures w14:val="none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963CD"/>
    <w:rPr>
      <w:rFonts w:ascii="Calibri" w:hAnsi="Calibri" w:cs="Calibri"/>
      <w:noProof/>
      <w:kern w:val="0"/>
      <w:lang w:val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1963C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963CD"/>
    <w:pPr>
      <w:tabs>
        <w:tab w:val="center" w:pos="4513"/>
        <w:tab w:val="right" w:pos="9026"/>
      </w:tabs>
      <w:spacing w:after="0" w:line="240" w:lineRule="auto"/>
    </w:pPr>
    <w:rPr>
      <w:kern w:val="0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1963CD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963CD"/>
    <w:pPr>
      <w:tabs>
        <w:tab w:val="center" w:pos="4513"/>
        <w:tab w:val="right" w:pos="9026"/>
      </w:tabs>
      <w:spacing w:after="0" w:line="240" w:lineRule="auto"/>
    </w:pPr>
    <w:rPr>
      <w:kern w:val="0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1963CD"/>
    <w:rPr>
      <w:kern w:val="0"/>
      <w14:ligatures w14:val="non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963CD"/>
    <w:pPr>
      <w:spacing w:after="200" w:line="240" w:lineRule="auto"/>
    </w:pPr>
    <w:rPr>
      <w:i/>
      <w:iCs/>
      <w:color w:val="0E2841" w:themeColor="text2"/>
      <w:kern w:val="0"/>
      <w:sz w:val="18"/>
      <w:szCs w:val="18"/>
      <w14:ligatures w14:val="none"/>
    </w:rPr>
  </w:style>
  <w:style w:type="character" w:customStyle="1" w:styleId="docsum-authors">
    <w:name w:val="docsum-authors"/>
    <w:basedOn w:val="DefaultParagraphFont"/>
    <w:rsid w:val="001963CD"/>
  </w:style>
  <w:style w:type="character" w:customStyle="1" w:styleId="apple-converted-space">
    <w:name w:val="apple-converted-space"/>
    <w:basedOn w:val="DefaultParagraphFont"/>
    <w:rsid w:val="001963CD"/>
  </w:style>
  <w:style w:type="character" w:customStyle="1" w:styleId="docsum-journal-citation">
    <w:name w:val="docsum-journal-citation"/>
    <w:basedOn w:val="DefaultParagraphFont"/>
    <w:rsid w:val="001963CD"/>
  </w:style>
  <w:style w:type="character" w:customStyle="1" w:styleId="citation-part">
    <w:name w:val="citation-part"/>
    <w:basedOn w:val="DefaultParagraphFont"/>
    <w:rsid w:val="001963CD"/>
  </w:style>
  <w:style w:type="character" w:customStyle="1" w:styleId="docsum-pmid">
    <w:name w:val="docsum-pmid"/>
    <w:basedOn w:val="DefaultParagraphFont"/>
    <w:rsid w:val="001963CD"/>
  </w:style>
  <w:style w:type="character" w:customStyle="1" w:styleId="free-resources">
    <w:name w:val="free-resources"/>
    <w:basedOn w:val="DefaultParagraphFont"/>
    <w:rsid w:val="001963CD"/>
  </w:style>
  <w:style w:type="character" w:customStyle="1" w:styleId="position-number">
    <w:name w:val="position-number"/>
    <w:basedOn w:val="DefaultParagraphFont"/>
    <w:rsid w:val="001963CD"/>
  </w:style>
  <w:style w:type="character" w:styleId="LineNumber">
    <w:name w:val="line number"/>
    <w:basedOn w:val="DefaultParagraphFont"/>
    <w:uiPriority w:val="99"/>
    <w:semiHidden/>
    <w:unhideWhenUsed/>
    <w:rsid w:val="001963CD"/>
  </w:style>
  <w:style w:type="table" w:customStyle="1" w:styleId="TableGrid1">
    <w:name w:val="Table Grid1"/>
    <w:basedOn w:val="TableNormal"/>
    <w:next w:val="TableGrid"/>
    <w:uiPriority w:val="39"/>
    <w:rsid w:val="001963CD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963CD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1963CD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963CD"/>
    <w:rPr>
      <w:color w:val="96607D" w:themeColor="followedHyperlink"/>
      <w:u w:val="single"/>
    </w:rPr>
  </w:style>
  <w:style w:type="character" w:customStyle="1" w:styleId="cf01">
    <w:name w:val="cf01"/>
    <w:basedOn w:val="DefaultParagraphFont"/>
    <w:rsid w:val="001963CD"/>
    <w:rPr>
      <w:rFonts w:ascii="Segoe UI" w:hAnsi="Segoe UI" w:cs="Segoe UI" w:hint="default"/>
      <w:color w:val="222222"/>
      <w:sz w:val="18"/>
      <w:szCs w:val="18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rthburnett.qld.gov.au/japanese-encephalitis-virus-detected-in-mosquitos-in-monto/" TargetMode="External"/><Relationship Id="rId13" Type="http://schemas.openxmlformats.org/officeDocument/2006/relationships/hyperlink" Target="https://www.health.qld.gov.au/newsroom/doh-media-releases/be-alert-against-mosquitoes-as-jev-detected-in-central-queensland" TargetMode="External"/><Relationship Id="rId18" Type="http://schemas.openxmlformats.org/officeDocument/2006/relationships/hyperlink" Target="https://www.health.vic.gov.au/health-alerts/japanese-encephalitis-in-victoria" TargetMode="External"/><Relationship Id="rId26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hyperlink" Target="https://www.health.vic.gov.au/infectious-diseases/notifiable-infectious-diseases-conditions-and-micro-organisms" TargetMode="External"/><Relationship Id="rId7" Type="http://schemas.openxmlformats.org/officeDocument/2006/relationships/hyperlink" Target="https://agriculture.vic.gov.au/biosecurity/animal-diseases/mosquitoes-controlling-and-reporting-mosquito-borne-illnesses/Japanese-encephalitis/Japanese-encephalitis-current-situation" TargetMode="External"/><Relationship Id="rId12" Type="http://schemas.openxmlformats.org/officeDocument/2006/relationships/hyperlink" Target="https://www.abc.net.au/news/2025-02-18/japanese-encephalitis-virus-queensland-piggeries/104949206" TargetMode="External"/><Relationship Id="rId17" Type="http://schemas.openxmlformats.org/officeDocument/2006/relationships/hyperlink" Target="https://www.abc.net.au/news/2025-02-25/sydney-man-dies-japanese-encephalitis-mosquito/104979634" TargetMode="External"/><Relationship Id="rId25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www.abc.net.au/news/2025-02-25/sydney-man-dies-japanese-encephalitis-mosquito/104979634" TargetMode="External"/><Relationship Id="rId20" Type="http://schemas.openxmlformats.org/officeDocument/2006/relationships/hyperlink" Target="https://www.health.nsw.gov.au/Infectious/Pages/data.aspx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thephn.com.au/news/japanese-encephalitis-virus-detected-in-mosquito-samples-from-moree-advice-for-providers" TargetMode="External"/><Relationship Id="rId11" Type="http://schemas.openxmlformats.org/officeDocument/2006/relationships/hyperlink" Target="https://agriculture.vic.gov.au/biosecurity/animal-diseases/mosquitoes-controlling-and-reporting-mosquito-borne-illnesses/japanese-encephalitis/japanese-encephalitis-current-situation" TargetMode="External"/><Relationship Id="rId24" Type="http://schemas.openxmlformats.org/officeDocument/2006/relationships/image" Target="media/image3.png"/><Relationship Id="rId5" Type="http://schemas.openxmlformats.org/officeDocument/2006/relationships/hyperlink" Target="https://www.health.nsw.gov.au/environment/pests/vector/Publications/arbovirus-surveillance-weekly-report-2024-dec-07.pdf" TargetMode="External"/><Relationship Id="rId15" Type="http://schemas.openxmlformats.org/officeDocument/2006/relationships/hyperlink" Target="https://www.health.nsw.gov.au/news/Pages/20250215_00.aspx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tiff"/><Relationship Id="rId10" Type="http://schemas.openxmlformats.org/officeDocument/2006/relationships/hyperlink" Target="https://www.dpi.nsw.gov.au/__data/assets/pdf_file/0010/1596214/CVO-Bulletin-JEV-detection-Feral-Pigs-Dec-2024.pdf" TargetMode="External"/><Relationship Id="rId19" Type="http://schemas.openxmlformats.org/officeDocument/2006/relationships/hyperlink" Target="https://www.health.qld.gov.au/clinical-practice/guidelines-procedures/diseases-infection/surveillance/reports/notifiabl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health.qld.gov.au/newsroom/doh-media-releases/be-alert-against-mosquitoes-as-jev-detected-in-brisbane" TargetMode="External"/><Relationship Id="rId14" Type="http://schemas.openxmlformats.org/officeDocument/2006/relationships/hyperlink" Target="https://www.abc.net.au/news/2025-01-17/mosquito-dengue-fever-japanese-encephalitis-cases-queensland/104828632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2572</Words>
  <Characters>14664</Characters>
  <Application>Microsoft Office Word</Application>
  <DocSecurity>0</DocSecurity>
  <Lines>293</Lines>
  <Paragraphs>105</Paragraphs>
  <ScaleCrop>false</ScaleCrop>
  <Company/>
  <LinksUpToDate>false</LinksUpToDate>
  <CharactersWithSpaces>17131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Jody Peters</dc:creator>
  <cp:keywords/>
  <dc:description/>
  <cp:lastModifiedBy>Jody Peters</cp:lastModifiedBy>
  <cp:revision>3</cp:revision>
  <dcterms:created xsi:type="dcterms:W3CDTF">2026-01-26T05:27:00Z</dcterms:created>
  <dcterms:modified xsi:type="dcterms:W3CDTF">2026-01-26T21:03:00Z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f488380-630a-4f55-a077-a19445e3f360_Enabled">
    <vt:lpwstr>true</vt:lpwstr>
  </property>
  <property fmtid="{D5CDD505-2E9C-101B-9397-08002B2CF9AE}" pid="3" name="MSIP_Label_0f488380-630a-4f55-a077-a19445e3f360_SetDate">
    <vt:lpwstr>2026-01-26T03:36:09Z</vt:lpwstr>
  </property>
  <property fmtid="{D5CDD505-2E9C-101B-9397-08002B2CF9AE}" pid="4" name="MSIP_Label_0f488380-630a-4f55-a077-a19445e3f360_Method">
    <vt:lpwstr>Standard</vt:lpwstr>
  </property>
  <property fmtid="{D5CDD505-2E9C-101B-9397-08002B2CF9AE}" pid="5" name="MSIP_Label_0f488380-630a-4f55-a077-a19445e3f360_Name">
    <vt:lpwstr>OFFICIAL - INTERNAL</vt:lpwstr>
  </property>
  <property fmtid="{D5CDD505-2E9C-101B-9397-08002B2CF9AE}" pid="6" name="MSIP_Label_0f488380-630a-4f55-a077-a19445e3f360_SiteId">
    <vt:lpwstr>b6e377cf-9db3-46cb-91a2-fad9605bb15c</vt:lpwstr>
  </property>
  <property fmtid="{D5CDD505-2E9C-101B-9397-08002B2CF9AE}" pid="7" name="MSIP_Label_0f488380-630a-4f55-a077-a19445e3f360_ActionId">
    <vt:lpwstr>477d7d0a-e720-4556-b296-7a761cb2c460</vt:lpwstr>
  </property>
  <property fmtid="{D5CDD505-2E9C-101B-9397-08002B2CF9AE}" pid="8" name="MSIP_Label_0f488380-630a-4f55-a077-a19445e3f360_ContentBits">
    <vt:lpwstr>0</vt:lpwstr>
  </property>
  <property fmtid="{D5CDD505-2E9C-101B-9397-08002B2CF9AE}" pid="9" name="MSIP_Label_0f488380-630a-4f55-a077-a19445e3f360_Tag">
    <vt:lpwstr>10, 3, 0, 1</vt:lpwstr>
  </property>
</Properties>
</file>