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BE6BF" w14:textId="77777777" w:rsidR="00880A01" w:rsidRPr="000413EA" w:rsidRDefault="00880A01" w:rsidP="00880A01">
      <w:pPr>
        <w:spacing w:line="360" w:lineRule="auto"/>
        <w:jc w:val="both"/>
        <w:rPr>
          <w:rFonts w:ascii="Arial" w:hAnsi="Arial" w:cs="Arial"/>
          <w:b/>
          <w:lang w:val="en-GB"/>
        </w:rPr>
      </w:pPr>
      <w:r w:rsidRPr="000413EA">
        <w:rPr>
          <w:rFonts w:ascii="Arial" w:hAnsi="Arial" w:cs="Arial"/>
          <w:b/>
          <w:bCs/>
          <w:lang w:val="en-GB"/>
        </w:rPr>
        <w:t>Supplementary</w:t>
      </w:r>
      <w:r w:rsidRPr="000413EA">
        <w:rPr>
          <w:rFonts w:ascii="Arial" w:hAnsi="Arial" w:cs="Arial"/>
          <w:b/>
          <w:lang w:val="en-GB"/>
        </w:rPr>
        <w:t xml:space="preserve"> Figures</w:t>
      </w:r>
    </w:p>
    <w:p w14:paraId="6E0FEEB9" w14:textId="77777777" w:rsidR="00880A01" w:rsidRDefault="00880A01" w:rsidP="00880A01">
      <w:pPr>
        <w:spacing w:after="0" w:line="360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noProof/>
          <w:lang w:eastAsia="it-IT"/>
        </w:rPr>
        <w:drawing>
          <wp:inline distT="0" distB="0" distL="0" distR="0" wp14:anchorId="21E0818A" wp14:editId="3CD651B7">
            <wp:extent cx="4420800" cy="2808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v2 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3" b="47759"/>
                    <a:stretch/>
                  </pic:blipFill>
                  <pic:spPr bwMode="auto">
                    <a:xfrm>
                      <a:off x="0" y="0"/>
                      <a:ext cx="4420800" cy="28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461807" w14:textId="77777777" w:rsidR="00880A01" w:rsidRDefault="00880A01" w:rsidP="00880A01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0413EA">
        <w:rPr>
          <w:rFonts w:ascii="Arial" w:hAnsi="Arial" w:cs="Arial"/>
          <w:b/>
          <w:bCs/>
          <w:lang w:val="en-GB"/>
        </w:rPr>
        <w:t xml:space="preserve">Supplementary Figure 1. A) </w:t>
      </w:r>
      <w:r w:rsidRPr="000413EA">
        <w:rPr>
          <w:rFonts w:ascii="Arial" w:hAnsi="Arial" w:cs="Arial"/>
          <w:lang w:val="en-GB"/>
        </w:rPr>
        <w:t xml:space="preserve">Graphical representation of the experimental protocol used to expose </w:t>
      </w:r>
      <w:r w:rsidRPr="000413EA">
        <w:rPr>
          <w:rFonts w:ascii="Arial" w:hAnsi="Arial" w:cs="Arial"/>
          <w:i/>
          <w:iCs/>
          <w:lang w:val="en-US"/>
        </w:rPr>
        <w:t xml:space="preserve">M. </w:t>
      </w:r>
      <w:proofErr w:type="spellStart"/>
      <w:r w:rsidRPr="000413EA">
        <w:rPr>
          <w:rFonts w:ascii="Arial" w:hAnsi="Arial" w:cs="Arial"/>
          <w:i/>
          <w:iCs/>
          <w:lang w:val="en-US"/>
        </w:rPr>
        <w:t>galloprovincialis</w:t>
      </w:r>
      <w:proofErr w:type="spellEnd"/>
      <w:r w:rsidRPr="000413EA">
        <w:rPr>
          <w:rFonts w:ascii="Arial" w:hAnsi="Arial" w:cs="Arial"/>
          <w:lang w:val="en-GB"/>
        </w:rPr>
        <w:t xml:space="preserve"> to different O</w:t>
      </w:r>
      <w:r w:rsidRPr="000413EA">
        <w:rPr>
          <w:rFonts w:ascii="Arial" w:hAnsi="Arial" w:cs="Arial"/>
          <w:vertAlign w:val="subscript"/>
          <w:lang w:val="en-GB"/>
        </w:rPr>
        <w:t>2</w:t>
      </w:r>
      <w:r w:rsidRPr="000413EA">
        <w:rPr>
          <w:rFonts w:ascii="Arial" w:hAnsi="Arial" w:cs="Arial"/>
          <w:lang w:val="en-GB"/>
        </w:rPr>
        <w:t xml:space="preserve"> concentrations.</w:t>
      </w:r>
      <w:r w:rsidRPr="000413EA">
        <w:rPr>
          <w:rFonts w:ascii="Arial" w:hAnsi="Arial" w:cs="Arial"/>
          <w:b/>
          <w:bCs/>
          <w:lang w:val="en-GB"/>
        </w:rPr>
        <w:t xml:space="preserve"> B) </w:t>
      </w:r>
      <w:r w:rsidRPr="000413EA">
        <w:rPr>
          <w:rFonts w:ascii="Arial" w:hAnsi="Arial" w:cs="Arial"/>
          <w:lang w:val="en-US"/>
        </w:rPr>
        <w:t xml:space="preserve">The efficacy of the protocol was validated by quantifying the expression levels of </w:t>
      </w:r>
      <w:r w:rsidRPr="000413EA">
        <w:rPr>
          <w:rFonts w:ascii="Arial" w:hAnsi="Arial" w:cs="Arial"/>
          <w:i/>
          <w:iCs/>
          <w:lang w:val="en-US"/>
        </w:rPr>
        <w:t>Hypoxia-Inducible Factor 1 alpha</w:t>
      </w:r>
      <w:r w:rsidRPr="000413EA">
        <w:rPr>
          <w:rFonts w:ascii="Arial" w:hAnsi="Arial" w:cs="Arial"/>
          <w:lang w:val="en-US"/>
        </w:rPr>
        <w:t xml:space="preserve"> (</w:t>
      </w:r>
      <w:r w:rsidRPr="000413EA">
        <w:rPr>
          <w:rFonts w:ascii="Arial" w:hAnsi="Arial" w:cs="Arial"/>
          <w:i/>
          <w:iCs/>
          <w:lang w:val="en-US"/>
        </w:rPr>
        <w:t>HIF-1α</w:t>
      </w:r>
      <w:r w:rsidRPr="000413EA">
        <w:rPr>
          <w:rFonts w:ascii="Arial" w:hAnsi="Arial" w:cs="Arial"/>
          <w:lang w:val="en-US"/>
        </w:rPr>
        <w:t>) in gills and pedal ganglia by RT-qPCR. n=3 pools of pedal ganglia per condition from 3 independent experiments. Data are means ± SEM. Statistical analysis by Unpaired t test. **</w:t>
      </w:r>
      <w:r w:rsidRPr="000413EA">
        <w:rPr>
          <w:rFonts w:ascii="Arial" w:hAnsi="Arial" w:cs="Arial"/>
          <w:i/>
          <w:iCs/>
          <w:lang w:val="en-US"/>
        </w:rPr>
        <w:t xml:space="preserve">P </w:t>
      </w:r>
      <w:r w:rsidRPr="000413EA">
        <w:rPr>
          <w:rFonts w:ascii="Arial" w:hAnsi="Arial" w:cs="Arial"/>
          <w:lang w:val="en-US"/>
        </w:rPr>
        <w:t>≤ 0.005.</w:t>
      </w:r>
    </w:p>
    <w:p w14:paraId="4014C93E" w14:textId="77777777" w:rsidR="00880A01" w:rsidRPr="000413EA" w:rsidRDefault="00880A01" w:rsidP="00880A01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14:paraId="78791D5F" w14:textId="77777777" w:rsidR="00880A01" w:rsidRPr="000413EA" w:rsidRDefault="00880A01" w:rsidP="00880A01">
      <w:pPr>
        <w:spacing w:after="0" w:line="360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noProof/>
          <w:lang w:eastAsia="it-IT"/>
        </w:rPr>
        <w:drawing>
          <wp:inline distT="0" distB="0" distL="0" distR="0" wp14:anchorId="0509B75F" wp14:editId="60CC5B7A">
            <wp:extent cx="2583180" cy="1558290"/>
            <wp:effectExtent l="0" t="0" r="7620" b="381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2v2 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" t="3432" r="35130" b="68065"/>
                    <a:stretch/>
                  </pic:blipFill>
                  <pic:spPr bwMode="auto">
                    <a:xfrm>
                      <a:off x="0" y="0"/>
                      <a:ext cx="2584025" cy="155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68BB26" w14:textId="77777777" w:rsidR="00880A01" w:rsidRPr="000413EA" w:rsidRDefault="00880A01" w:rsidP="00880A01">
      <w:pPr>
        <w:spacing w:after="0" w:line="360" w:lineRule="auto"/>
        <w:jc w:val="both"/>
        <w:rPr>
          <w:rFonts w:ascii="Arial" w:hAnsi="Arial" w:cs="Arial"/>
          <w:lang w:val="en-GB"/>
        </w:rPr>
      </w:pPr>
      <w:r w:rsidRPr="000413EA">
        <w:rPr>
          <w:rFonts w:ascii="Arial" w:hAnsi="Arial" w:cs="Arial"/>
          <w:b/>
          <w:bCs/>
          <w:lang w:val="en-GB"/>
        </w:rPr>
        <w:t xml:space="preserve">Supplementary Figure 2. </w:t>
      </w:r>
      <w:r w:rsidRPr="000413EA">
        <w:rPr>
          <w:rFonts w:ascii="Arial" w:hAnsi="Arial" w:cs="Arial"/>
          <w:lang w:val="en-GB"/>
        </w:rPr>
        <w:t xml:space="preserve">Principal Component Analysis (PCA) plot for the </w:t>
      </w:r>
      <w:proofErr w:type="spellStart"/>
      <w:r w:rsidRPr="000413EA">
        <w:rPr>
          <w:rFonts w:ascii="Arial" w:hAnsi="Arial" w:cs="Arial"/>
          <w:lang w:val="en-GB"/>
        </w:rPr>
        <w:t>miRNome</w:t>
      </w:r>
      <w:proofErr w:type="spellEnd"/>
      <w:r w:rsidRPr="000413EA">
        <w:rPr>
          <w:rFonts w:ascii="Arial" w:hAnsi="Arial" w:cs="Arial"/>
          <w:lang w:val="en-GB"/>
        </w:rPr>
        <w:t xml:space="preserve"> performed on pedal ganglia of </w:t>
      </w:r>
      <w:r w:rsidRPr="000413EA">
        <w:rPr>
          <w:rFonts w:ascii="Arial" w:hAnsi="Arial" w:cs="Arial"/>
          <w:i/>
          <w:iCs/>
          <w:lang w:val="en-US"/>
        </w:rPr>
        <w:t xml:space="preserve">M. </w:t>
      </w:r>
      <w:proofErr w:type="spellStart"/>
      <w:r w:rsidRPr="000413EA">
        <w:rPr>
          <w:rFonts w:ascii="Arial" w:hAnsi="Arial" w:cs="Arial"/>
          <w:i/>
          <w:iCs/>
          <w:lang w:val="en-US"/>
        </w:rPr>
        <w:t>galloprovincialis</w:t>
      </w:r>
      <w:proofErr w:type="spellEnd"/>
      <w:r w:rsidRPr="000413EA">
        <w:rPr>
          <w:rFonts w:ascii="Arial" w:hAnsi="Arial" w:cs="Arial"/>
          <w:i/>
          <w:iCs/>
          <w:lang w:val="en-GB"/>
        </w:rPr>
        <w:t xml:space="preserve"> </w:t>
      </w:r>
      <w:r w:rsidRPr="000413EA">
        <w:rPr>
          <w:rFonts w:ascii="Arial" w:hAnsi="Arial" w:cs="Arial"/>
          <w:lang w:val="en-GB"/>
        </w:rPr>
        <w:t xml:space="preserve">in </w:t>
      </w:r>
      <w:proofErr w:type="spellStart"/>
      <w:r w:rsidRPr="000413EA">
        <w:rPr>
          <w:rFonts w:ascii="Arial" w:hAnsi="Arial" w:cs="Arial"/>
          <w:lang w:val="en-GB"/>
        </w:rPr>
        <w:t>normoxia</w:t>
      </w:r>
      <w:proofErr w:type="spellEnd"/>
      <w:r w:rsidRPr="000413EA">
        <w:rPr>
          <w:rFonts w:ascii="Arial" w:hAnsi="Arial" w:cs="Arial"/>
          <w:lang w:val="en-GB"/>
        </w:rPr>
        <w:t>, hypoxia and reoxygenation conditions.</w:t>
      </w:r>
    </w:p>
    <w:p w14:paraId="7BD08D9B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01"/>
    <w:rsid w:val="000E2EDD"/>
    <w:rsid w:val="00880A01"/>
    <w:rsid w:val="00A91650"/>
    <w:rsid w:val="00E559FE"/>
    <w:rsid w:val="00E633FC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C4F33"/>
  <w15:chartTrackingRefBased/>
  <w15:docId w15:val="{CBC032C1-14C8-4109-A089-6906C93C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A01"/>
    <w:pPr>
      <w:spacing w:line="259" w:lineRule="auto"/>
    </w:pPr>
    <w:rPr>
      <w:kern w:val="0"/>
      <w:sz w:val="22"/>
      <w:szCs w:val="22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A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A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A0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A0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A0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A0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A0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A0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A0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A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A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A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A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A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A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A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0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A0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0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A0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0A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A01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0A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A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A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582</Characters>
  <Application>Microsoft Office Word</Application>
  <DocSecurity>0</DocSecurity>
  <Lines>9</Lines>
  <Paragraphs>2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2026-02-16T09:27:00Z</dcterms:created>
  <dcterms:modified xsi:type="dcterms:W3CDTF">2026-02-16T09:27:00Z</dcterms:modified>
</cp:coreProperties>
</file>