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83BC75" w14:textId="11F86B36" w:rsidR="0011316A" w:rsidRDefault="0011316A" w:rsidP="0011316A">
      <w:pPr>
        <w:jc w:val="both"/>
        <w:rPr>
          <w:rFonts w:asciiTheme="majorBidi" w:hAnsiTheme="majorBidi" w:cstheme="majorBidi"/>
          <w:rtl/>
          <w:lang w:bidi="fa-I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11316A" w14:paraId="7E8FEB27" w14:textId="77777777" w:rsidTr="00117A5A">
        <w:tc>
          <w:tcPr>
            <w:tcW w:w="9350" w:type="dxa"/>
          </w:tcPr>
          <w:p w14:paraId="07E1DAB4" w14:textId="77777777" w:rsidR="0011316A" w:rsidRDefault="0011316A" w:rsidP="00117A5A">
            <w:pPr>
              <w:jc w:val="both"/>
              <w:rPr>
                <w:rFonts w:asciiTheme="majorBidi" w:hAnsiTheme="majorBidi" w:cstheme="majorBidi"/>
                <w:lang w:bidi="fa-IR"/>
              </w:rPr>
            </w:pPr>
            <w:r w:rsidRPr="00D857F9">
              <w:rPr>
                <w:rFonts w:asciiTheme="majorBidi" w:hAnsiTheme="majorBidi" w:cstheme="majorBidi"/>
                <w:lang w:bidi="fa-IR"/>
              </w:rPr>
              <w:t xml:space="preserve">Table 1. Comparison between groups </w:t>
            </w:r>
            <w:r>
              <w:rPr>
                <w:rFonts w:asciiTheme="majorBidi" w:hAnsiTheme="majorBidi" w:cstheme="majorBidi"/>
                <w:lang w:bidi="fa-IR"/>
              </w:rPr>
              <w:t>with</w:t>
            </w:r>
            <w:r w:rsidRPr="00D857F9">
              <w:rPr>
                <w:rFonts w:asciiTheme="majorBidi" w:hAnsiTheme="majorBidi" w:cstheme="majorBidi"/>
                <w:lang w:bidi="fa-IR"/>
              </w:rPr>
              <w:t xml:space="preserve"> regard demographic data</w:t>
            </w:r>
            <w:r>
              <w:rPr>
                <w:rFonts w:asciiTheme="majorBidi" w:hAnsiTheme="majorBidi" w:cstheme="majorBidi" w:hint="cs"/>
                <w:rtl/>
                <w:lang w:bidi="fa-IR"/>
              </w:rPr>
              <w:t xml:space="preserve"> </w:t>
            </w:r>
            <w:r>
              <w:rPr>
                <w:rFonts w:asciiTheme="majorBidi" w:hAnsiTheme="majorBidi" w:cstheme="majorBidi"/>
                <w:lang w:bidi="fa-IR"/>
              </w:rPr>
              <w:t xml:space="preserve">and </w:t>
            </w:r>
            <w:r w:rsidRPr="00D857F9">
              <w:rPr>
                <w:rFonts w:asciiTheme="majorBidi" w:hAnsiTheme="majorBidi" w:cstheme="majorBidi"/>
                <w:lang w:bidi="fa-IR"/>
              </w:rPr>
              <w:t>lactate levels</w:t>
            </w:r>
            <w:r>
              <w:rPr>
                <w:rFonts w:asciiTheme="majorBidi" w:hAnsiTheme="majorBidi" w:cstheme="majorBidi"/>
                <w:lang w:bidi="fa-IR"/>
              </w:rPr>
              <w:t>.</w:t>
            </w:r>
          </w:p>
        </w:tc>
      </w:tr>
      <w:tr w:rsidR="0011316A" w14:paraId="0519D92B" w14:textId="77777777" w:rsidTr="00117A5A">
        <w:tc>
          <w:tcPr>
            <w:tcW w:w="9350" w:type="dxa"/>
          </w:tcPr>
          <w:tbl>
            <w:tblPr>
              <w:tblStyle w:val="TableGrid"/>
              <w:tblW w:w="5000" w:type="pct"/>
              <w:jc w:val="center"/>
              <w:tblLook w:val="04A0" w:firstRow="1" w:lastRow="0" w:firstColumn="1" w:lastColumn="0" w:noHBand="0" w:noVBand="1"/>
            </w:tblPr>
            <w:tblGrid>
              <w:gridCol w:w="2575"/>
              <w:gridCol w:w="1525"/>
              <w:gridCol w:w="1838"/>
              <w:gridCol w:w="1938"/>
              <w:gridCol w:w="1248"/>
            </w:tblGrid>
            <w:tr w:rsidR="0011316A" w14:paraId="0CCE401C" w14:textId="77777777" w:rsidTr="00117A5A">
              <w:trPr>
                <w:jc w:val="center"/>
              </w:trPr>
              <w:tc>
                <w:tcPr>
                  <w:tcW w:w="0" w:type="auto"/>
                  <w:gridSpan w:val="2"/>
                  <w:vMerge w:val="restart"/>
                  <w:vAlign w:val="center"/>
                </w:tcPr>
                <w:p w14:paraId="723D271C" w14:textId="77777777" w:rsidR="0011316A" w:rsidRPr="00371B9E" w:rsidRDefault="0011316A" w:rsidP="00117A5A">
                  <w:pPr>
                    <w:jc w:val="center"/>
                    <w:rPr>
                      <w:rFonts w:asciiTheme="majorBidi" w:hAnsiTheme="majorBidi" w:cstheme="majorBidi"/>
                      <w:lang w:bidi="fa-IR"/>
                    </w:rPr>
                  </w:pPr>
                  <w:r>
                    <w:rPr>
                      <w:rFonts w:asciiTheme="majorBidi" w:hAnsiTheme="majorBidi" w:cstheme="majorBidi"/>
                      <w:lang w:bidi="fa-IR"/>
                    </w:rPr>
                    <w:t>variable</w:t>
                  </w:r>
                </w:p>
              </w:tc>
              <w:tc>
                <w:tcPr>
                  <w:tcW w:w="0" w:type="auto"/>
                  <w:gridSpan w:val="2"/>
                  <w:vAlign w:val="center"/>
                </w:tcPr>
                <w:p w14:paraId="2F124566" w14:textId="77777777" w:rsidR="0011316A" w:rsidRDefault="0011316A" w:rsidP="00117A5A">
                  <w:pPr>
                    <w:jc w:val="center"/>
                    <w:rPr>
                      <w:rFonts w:asciiTheme="majorBidi" w:hAnsiTheme="majorBidi" w:cstheme="majorBidi"/>
                      <w:lang w:bidi="fa-IR"/>
                    </w:rPr>
                  </w:pPr>
                  <w:r w:rsidRPr="00371B9E">
                    <w:rPr>
                      <w:rFonts w:asciiTheme="majorBidi" w:hAnsiTheme="majorBidi" w:cstheme="majorBidi"/>
                      <w:lang w:bidi="fa-IR"/>
                    </w:rPr>
                    <w:t>Clinical outcome</w:t>
                  </w:r>
                </w:p>
              </w:tc>
              <w:tc>
                <w:tcPr>
                  <w:tcW w:w="0" w:type="auto"/>
                  <w:vMerge w:val="restart"/>
                  <w:vAlign w:val="center"/>
                </w:tcPr>
                <w:p w14:paraId="6AFD2701" w14:textId="77777777" w:rsidR="0011316A" w:rsidRDefault="0011316A" w:rsidP="00117A5A">
                  <w:pPr>
                    <w:jc w:val="center"/>
                    <w:rPr>
                      <w:rFonts w:asciiTheme="majorBidi" w:hAnsiTheme="majorBidi" w:cstheme="majorBidi"/>
                      <w:lang w:bidi="fa-IR"/>
                    </w:rPr>
                  </w:pPr>
                  <w:r>
                    <w:rPr>
                      <w:rFonts w:asciiTheme="majorBidi" w:hAnsiTheme="majorBidi" w:cstheme="majorBidi"/>
                      <w:lang w:bidi="fa-IR"/>
                    </w:rPr>
                    <w:t>P-value</w:t>
                  </w:r>
                </w:p>
              </w:tc>
            </w:tr>
            <w:tr w:rsidR="0011316A" w14:paraId="2600BDC8" w14:textId="77777777" w:rsidTr="00117A5A">
              <w:trPr>
                <w:jc w:val="center"/>
              </w:trPr>
              <w:tc>
                <w:tcPr>
                  <w:tcW w:w="0" w:type="auto"/>
                  <w:gridSpan w:val="2"/>
                  <w:vMerge/>
                  <w:vAlign w:val="center"/>
                </w:tcPr>
                <w:p w14:paraId="5F7E37A1" w14:textId="77777777" w:rsidR="0011316A" w:rsidRPr="00371B9E" w:rsidRDefault="0011316A" w:rsidP="00117A5A">
                  <w:pPr>
                    <w:jc w:val="center"/>
                    <w:rPr>
                      <w:rFonts w:asciiTheme="majorBidi" w:hAnsiTheme="majorBidi" w:cstheme="majorBidi"/>
                      <w:lang w:bidi="fa-IR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082903F1" w14:textId="77777777" w:rsidR="0011316A" w:rsidRDefault="0011316A" w:rsidP="00117A5A">
                  <w:pPr>
                    <w:jc w:val="center"/>
                    <w:rPr>
                      <w:rFonts w:asciiTheme="majorBidi" w:hAnsiTheme="majorBidi" w:cstheme="majorBidi"/>
                      <w:lang w:bidi="fa-IR"/>
                    </w:rPr>
                  </w:pPr>
                  <w:r w:rsidRPr="00371B9E">
                    <w:rPr>
                      <w:rFonts w:asciiTheme="majorBidi" w:hAnsiTheme="majorBidi" w:cstheme="majorBidi"/>
                      <w:lang w:bidi="fa-IR"/>
                    </w:rPr>
                    <w:t>Survivor</w:t>
                  </w:r>
                </w:p>
              </w:tc>
              <w:tc>
                <w:tcPr>
                  <w:tcW w:w="0" w:type="auto"/>
                  <w:vAlign w:val="center"/>
                </w:tcPr>
                <w:p w14:paraId="2888EFF8" w14:textId="77777777" w:rsidR="0011316A" w:rsidRDefault="0011316A" w:rsidP="00117A5A">
                  <w:pPr>
                    <w:jc w:val="center"/>
                    <w:rPr>
                      <w:rFonts w:asciiTheme="majorBidi" w:hAnsiTheme="majorBidi" w:cstheme="majorBidi"/>
                      <w:lang w:bidi="fa-IR"/>
                    </w:rPr>
                  </w:pPr>
                  <w:r w:rsidRPr="00371B9E">
                    <w:rPr>
                      <w:rFonts w:asciiTheme="majorBidi" w:hAnsiTheme="majorBidi" w:cstheme="majorBidi"/>
                      <w:lang w:bidi="fa-IR"/>
                    </w:rPr>
                    <w:t>Non-survivor</w:t>
                  </w:r>
                </w:p>
              </w:tc>
              <w:tc>
                <w:tcPr>
                  <w:tcW w:w="0" w:type="auto"/>
                  <w:vMerge/>
                  <w:vAlign w:val="center"/>
                </w:tcPr>
                <w:p w14:paraId="286AD882" w14:textId="77777777" w:rsidR="0011316A" w:rsidRDefault="0011316A" w:rsidP="00117A5A">
                  <w:pPr>
                    <w:jc w:val="center"/>
                    <w:rPr>
                      <w:rFonts w:asciiTheme="majorBidi" w:hAnsiTheme="majorBidi" w:cstheme="majorBidi"/>
                      <w:lang w:bidi="fa-IR"/>
                    </w:rPr>
                  </w:pPr>
                </w:p>
              </w:tc>
            </w:tr>
            <w:tr w:rsidR="0011316A" w14:paraId="09D0BF8D" w14:textId="77777777" w:rsidTr="00117A5A">
              <w:trPr>
                <w:jc w:val="center"/>
              </w:trPr>
              <w:tc>
                <w:tcPr>
                  <w:tcW w:w="0" w:type="auto"/>
                  <w:vMerge w:val="restart"/>
                  <w:vAlign w:val="center"/>
                </w:tcPr>
                <w:p w14:paraId="057D713C" w14:textId="77777777" w:rsidR="0011316A" w:rsidRDefault="0011316A" w:rsidP="00117A5A">
                  <w:pPr>
                    <w:rPr>
                      <w:rFonts w:asciiTheme="majorBidi" w:hAnsiTheme="majorBidi" w:cstheme="majorBidi"/>
                      <w:lang w:bidi="fa-IR"/>
                    </w:rPr>
                  </w:pPr>
                  <w:r>
                    <w:rPr>
                      <w:rFonts w:asciiTheme="majorBidi" w:hAnsiTheme="majorBidi" w:cstheme="majorBidi"/>
                      <w:lang w:bidi="fa-IR"/>
                    </w:rPr>
                    <w:t xml:space="preserve">Gender </w:t>
                  </w:r>
                  <w:r w:rsidRPr="00D857F9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[N(%)]</w:t>
                  </w:r>
                </w:p>
              </w:tc>
              <w:tc>
                <w:tcPr>
                  <w:tcW w:w="0" w:type="auto"/>
                  <w:vAlign w:val="center"/>
                </w:tcPr>
                <w:p w14:paraId="386DBA87" w14:textId="77777777" w:rsidR="0011316A" w:rsidRDefault="0011316A" w:rsidP="00117A5A">
                  <w:pPr>
                    <w:rPr>
                      <w:rFonts w:asciiTheme="majorBidi" w:hAnsiTheme="majorBidi" w:cstheme="majorBidi"/>
                      <w:lang w:bidi="fa-IR"/>
                    </w:rPr>
                  </w:pPr>
                  <w:r>
                    <w:rPr>
                      <w:rFonts w:asciiTheme="majorBidi" w:hAnsiTheme="majorBidi" w:cstheme="majorBidi"/>
                      <w:lang w:bidi="fa-IR"/>
                    </w:rPr>
                    <w:t xml:space="preserve">Male </w:t>
                  </w:r>
                </w:p>
              </w:tc>
              <w:tc>
                <w:tcPr>
                  <w:tcW w:w="0" w:type="auto"/>
                  <w:vAlign w:val="center"/>
                </w:tcPr>
                <w:p w14:paraId="64999B91" w14:textId="77777777" w:rsidR="0011316A" w:rsidRDefault="0011316A" w:rsidP="00117A5A">
                  <w:pPr>
                    <w:jc w:val="center"/>
                    <w:rPr>
                      <w:rFonts w:asciiTheme="majorBidi" w:hAnsiTheme="majorBidi" w:cstheme="majorBidi"/>
                      <w:lang w:bidi="fa-IR"/>
                    </w:rPr>
                  </w:pPr>
                  <w:r>
                    <w:rPr>
                      <w:rFonts w:asciiTheme="majorBidi" w:hAnsiTheme="majorBidi" w:cstheme="majorBidi"/>
                      <w:lang w:bidi="fa-IR"/>
                    </w:rPr>
                    <w:t>53 (46.1)</w:t>
                  </w:r>
                </w:p>
              </w:tc>
              <w:tc>
                <w:tcPr>
                  <w:tcW w:w="0" w:type="auto"/>
                  <w:vAlign w:val="center"/>
                </w:tcPr>
                <w:p w14:paraId="73F1F14C" w14:textId="77777777" w:rsidR="0011316A" w:rsidRDefault="0011316A" w:rsidP="00117A5A">
                  <w:pPr>
                    <w:jc w:val="center"/>
                    <w:rPr>
                      <w:rFonts w:asciiTheme="majorBidi" w:hAnsiTheme="majorBidi" w:cstheme="majorBidi"/>
                      <w:lang w:bidi="fa-IR"/>
                    </w:rPr>
                  </w:pPr>
                  <w:r>
                    <w:rPr>
                      <w:rFonts w:asciiTheme="majorBidi" w:hAnsiTheme="majorBidi" w:cstheme="majorBidi"/>
                      <w:lang w:bidi="fa-IR"/>
                    </w:rPr>
                    <w:t>32 (59.3)</w:t>
                  </w:r>
                </w:p>
              </w:tc>
              <w:tc>
                <w:tcPr>
                  <w:tcW w:w="0" w:type="auto"/>
                  <w:vMerge w:val="restart"/>
                  <w:vAlign w:val="center"/>
                </w:tcPr>
                <w:p w14:paraId="23C2F8D5" w14:textId="77777777" w:rsidR="0011316A" w:rsidRDefault="0011316A" w:rsidP="00117A5A">
                  <w:pPr>
                    <w:jc w:val="center"/>
                    <w:rPr>
                      <w:rFonts w:asciiTheme="majorBidi" w:hAnsiTheme="majorBidi" w:cstheme="majorBidi"/>
                      <w:lang w:bidi="fa-IR"/>
                    </w:rPr>
                  </w:pPr>
                  <w:r>
                    <w:rPr>
                      <w:rFonts w:asciiTheme="majorBidi" w:hAnsiTheme="majorBidi" w:cstheme="majorBidi"/>
                      <w:lang w:bidi="fa-IR"/>
                    </w:rPr>
                    <w:t>0.110</w:t>
                  </w:r>
                  <w:r w:rsidRPr="00D857F9">
                    <w:rPr>
                      <w:rFonts w:asciiTheme="majorBidi" w:hAnsiTheme="majorBidi" w:cstheme="majorBidi"/>
                      <w:vertAlign w:val="superscript"/>
                      <w:lang w:bidi="fa-IR"/>
                    </w:rPr>
                    <w:t>a</w:t>
                  </w:r>
                </w:p>
              </w:tc>
            </w:tr>
            <w:tr w:rsidR="0011316A" w14:paraId="7EF4E5B2" w14:textId="77777777" w:rsidTr="00117A5A">
              <w:trPr>
                <w:jc w:val="center"/>
              </w:trPr>
              <w:tc>
                <w:tcPr>
                  <w:tcW w:w="0" w:type="auto"/>
                  <w:vMerge/>
                  <w:vAlign w:val="center"/>
                </w:tcPr>
                <w:p w14:paraId="2851323B" w14:textId="77777777" w:rsidR="0011316A" w:rsidRDefault="0011316A" w:rsidP="00117A5A">
                  <w:pPr>
                    <w:rPr>
                      <w:rFonts w:asciiTheme="majorBidi" w:hAnsiTheme="majorBidi" w:cstheme="majorBidi"/>
                      <w:lang w:bidi="fa-IR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4E00C924" w14:textId="77777777" w:rsidR="0011316A" w:rsidRDefault="0011316A" w:rsidP="00117A5A">
                  <w:pPr>
                    <w:rPr>
                      <w:rFonts w:asciiTheme="majorBidi" w:hAnsiTheme="majorBidi" w:cstheme="majorBidi"/>
                      <w:lang w:bidi="fa-IR"/>
                    </w:rPr>
                  </w:pPr>
                  <w:r>
                    <w:rPr>
                      <w:rFonts w:asciiTheme="majorBidi" w:hAnsiTheme="majorBidi" w:cstheme="majorBidi"/>
                      <w:lang w:bidi="fa-IR"/>
                    </w:rPr>
                    <w:t>Female</w:t>
                  </w:r>
                </w:p>
              </w:tc>
              <w:tc>
                <w:tcPr>
                  <w:tcW w:w="0" w:type="auto"/>
                  <w:vAlign w:val="center"/>
                </w:tcPr>
                <w:p w14:paraId="0F313D67" w14:textId="77777777" w:rsidR="0011316A" w:rsidRDefault="0011316A" w:rsidP="00117A5A">
                  <w:pPr>
                    <w:jc w:val="center"/>
                    <w:rPr>
                      <w:rFonts w:asciiTheme="majorBidi" w:hAnsiTheme="majorBidi" w:cstheme="majorBidi"/>
                      <w:lang w:bidi="fa-IR"/>
                    </w:rPr>
                  </w:pPr>
                  <w:r>
                    <w:rPr>
                      <w:rFonts w:asciiTheme="majorBidi" w:hAnsiTheme="majorBidi" w:cstheme="majorBidi"/>
                      <w:lang w:bidi="fa-IR"/>
                    </w:rPr>
                    <w:t>62 (53.9)</w:t>
                  </w:r>
                </w:p>
              </w:tc>
              <w:tc>
                <w:tcPr>
                  <w:tcW w:w="0" w:type="auto"/>
                  <w:vAlign w:val="center"/>
                </w:tcPr>
                <w:p w14:paraId="6F0D4B4B" w14:textId="77777777" w:rsidR="0011316A" w:rsidRDefault="0011316A" w:rsidP="00117A5A">
                  <w:pPr>
                    <w:jc w:val="center"/>
                    <w:rPr>
                      <w:rFonts w:asciiTheme="majorBidi" w:hAnsiTheme="majorBidi" w:cstheme="majorBidi"/>
                      <w:lang w:bidi="fa-IR"/>
                    </w:rPr>
                  </w:pPr>
                  <w:r>
                    <w:rPr>
                      <w:rFonts w:asciiTheme="majorBidi" w:hAnsiTheme="majorBidi" w:cstheme="majorBidi"/>
                      <w:lang w:bidi="fa-IR"/>
                    </w:rPr>
                    <w:t>22 (40.7)</w:t>
                  </w:r>
                </w:p>
              </w:tc>
              <w:tc>
                <w:tcPr>
                  <w:tcW w:w="0" w:type="auto"/>
                  <w:vMerge/>
                  <w:vAlign w:val="center"/>
                </w:tcPr>
                <w:p w14:paraId="6C0E62E5" w14:textId="77777777" w:rsidR="0011316A" w:rsidRDefault="0011316A" w:rsidP="00117A5A">
                  <w:pPr>
                    <w:jc w:val="center"/>
                    <w:rPr>
                      <w:rFonts w:asciiTheme="majorBidi" w:hAnsiTheme="majorBidi" w:cstheme="majorBidi"/>
                      <w:lang w:bidi="fa-IR"/>
                    </w:rPr>
                  </w:pPr>
                </w:p>
              </w:tc>
            </w:tr>
            <w:tr w:rsidR="0011316A" w14:paraId="722F5830" w14:textId="77777777" w:rsidTr="00117A5A">
              <w:trPr>
                <w:jc w:val="center"/>
              </w:trPr>
              <w:tc>
                <w:tcPr>
                  <w:tcW w:w="0" w:type="auto"/>
                  <w:gridSpan w:val="2"/>
                  <w:vAlign w:val="center"/>
                </w:tcPr>
                <w:p w14:paraId="141CDD45" w14:textId="77777777" w:rsidR="0011316A" w:rsidRDefault="0011316A" w:rsidP="00117A5A">
                  <w:pPr>
                    <w:rPr>
                      <w:rFonts w:asciiTheme="majorBidi" w:hAnsiTheme="majorBidi" w:cstheme="majorBidi"/>
                      <w:lang w:bidi="fa-IR"/>
                    </w:rPr>
                  </w:pPr>
                  <w:r>
                    <w:rPr>
                      <w:rFonts w:asciiTheme="majorBidi" w:hAnsiTheme="majorBidi" w:cstheme="majorBidi"/>
                      <w:lang w:bidi="fa-IR"/>
                    </w:rPr>
                    <w:t xml:space="preserve">Age </w:t>
                  </w:r>
                  <w:r w:rsidRPr="00D857F9">
                    <w:rPr>
                      <w:rFonts w:asciiTheme="majorBidi" w:hAnsiTheme="majorBidi" w:cstheme="majorBidi"/>
                      <w:vertAlign w:val="superscript"/>
                      <w:lang w:bidi="fa-IR"/>
                    </w:rPr>
                    <w:t>c</w:t>
                  </w:r>
                </w:p>
              </w:tc>
              <w:tc>
                <w:tcPr>
                  <w:tcW w:w="0" w:type="auto"/>
                  <w:vAlign w:val="center"/>
                </w:tcPr>
                <w:p w14:paraId="3261606E" w14:textId="77777777" w:rsidR="0011316A" w:rsidRDefault="0011316A" w:rsidP="00117A5A">
                  <w:pPr>
                    <w:jc w:val="center"/>
                    <w:rPr>
                      <w:rFonts w:asciiTheme="majorBidi" w:hAnsiTheme="majorBidi" w:cstheme="majorBidi"/>
                      <w:lang w:bidi="fa-IR"/>
                    </w:rPr>
                  </w:pPr>
                  <w:r w:rsidRPr="00866ACB">
                    <w:rPr>
                      <w:rFonts w:asciiTheme="majorBidi" w:hAnsiTheme="majorBidi" w:cstheme="majorBidi"/>
                      <w:lang w:bidi="fa-IR"/>
                    </w:rPr>
                    <w:t>7.42+4.33</w:t>
                  </w:r>
                </w:p>
              </w:tc>
              <w:tc>
                <w:tcPr>
                  <w:tcW w:w="0" w:type="auto"/>
                  <w:vAlign w:val="center"/>
                </w:tcPr>
                <w:p w14:paraId="5CBD36EC" w14:textId="77777777" w:rsidR="0011316A" w:rsidRDefault="0011316A" w:rsidP="00117A5A">
                  <w:pPr>
                    <w:jc w:val="center"/>
                    <w:rPr>
                      <w:rFonts w:asciiTheme="majorBidi" w:hAnsiTheme="majorBidi" w:cstheme="majorBidi"/>
                      <w:lang w:bidi="fa-IR"/>
                    </w:rPr>
                  </w:pPr>
                  <w:r w:rsidRPr="00866ACB">
                    <w:rPr>
                      <w:rFonts w:asciiTheme="majorBidi" w:hAnsiTheme="majorBidi" w:cstheme="majorBidi"/>
                      <w:lang w:bidi="fa-IR"/>
                    </w:rPr>
                    <w:t>7.89+4.7</w:t>
                  </w:r>
                </w:p>
              </w:tc>
              <w:tc>
                <w:tcPr>
                  <w:tcW w:w="0" w:type="auto"/>
                  <w:vAlign w:val="center"/>
                </w:tcPr>
                <w:p w14:paraId="61F0E934" w14:textId="77777777" w:rsidR="0011316A" w:rsidRDefault="0011316A" w:rsidP="00117A5A">
                  <w:pPr>
                    <w:jc w:val="center"/>
                    <w:rPr>
                      <w:rFonts w:asciiTheme="majorBidi" w:hAnsiTheme="majorBidi" w:cstheme="majorBidi"/>
                      <w:lang w:bidi="fa-IR"/>
                    </w:rPr>
                  </w:pPr>
                  <w:r>
                    <w:rPr>
                      <w:rFonts w:asciiTheme="majorBidi" w:hAnsiTheme="majorBidi" w:cstheme="majorBidi"/>
                      <w:lang w:bidi="fa-IR"/>
                    </w:rPr>
                    <w:t>0.521</w:t>
                  </w:r>
                </w:p>
              </w:tc>
            </w:tr>
            <w:tr w:rsidR="0011316A" w14:paraId="7DC74C45" w14:textId="77777777" w:rsidTr="00117A5A">
              <w:trPr>
                <w:jc w:val="center"/>
              </w:trPr>
              <w:tc>
                <w:tcPr>
                  <w:tcW w:w="0" w:type="auto"/>
                  <w:gridSpan w:val="2"/>
                  <w:vAlign w:val="center"/>
                </w:tcPr>
                <w:p w14:paraId="1D5723A6" w14:textId="77777777" w:rsidR="0011316A" w:rsidRDefault="0011316A" w:rsidP="00117A5A">
                  <w:pPr>
                    <w:rPr>
                      <w:rFonts w:asciiTheme="majorBidi" w:hAnsiTheme="majorBidi" w:cstheme="majorBidi"/>
                      <w:lang w:bidi="fa-IR"/>
                    </w:rPr>
                  </w:pPr>
                  <w:r w:rsidRPr="00866ACB">
                    <w:rPr>
                      <w:rFonts w:asciiTheme="majorBidi" w:hAnsiTheme="majorBidi" w:cstheme="majorBidi"/>
                      <w:lang w:bidi="fa-IR"/>
                    </w:rPr>
                    <w:t>Length of PICU stay (d)</w:t>
                  </w:r>
                  <w:r w:rsidRPr="00D857F9">
                    <w:rPr>
                      <w:rFonts w:asciiTheme="majorBidi" w:hAnsiTheme="majorBidi" w:cstheme="majorBidi"/>
                      <w:vertAlign w:val="superscript"/>
                      <w:lang w:bidi="fa-IR"/>
                    </w:rPr>
                    <w:t>c</w:t>
                  </w:r>
                </w:p>
              </w:tc>
              <w:tc>
                <w:tcPr>
                  <w:tcW w:w="0" w:type="auto"/>
                  <w:vAlign w:val="center"/>
                </w:tcPr>
                <w:p w14:paraId="32FF54AC" w14:textId="77777777" w:rsidR="0011316A" w:rsidRDefault="0011316A" w:rsidP="00117A5A">
                  <w:pPr>
                    <w:jc w:val="center"/>
                    <w:rPr>
                      <w:rFonts w:asciiTheme="majorBidi" w:hAnsiTheme="majorBidi" w:cstheme="majorBidi"/>
                      <w:lang w:bidi="fa-IR"/>
                    </w:rPr>
                  </w:pPr>
                  <w:r w:rsidRPr="00866ACB">
                    <w:rPr>
                      <w:rFonts w:asciiTheme="majorBidi" w:hAnsiTheme="majorBidi" w:cstheme="majorBidi"/>
                      <w:lang w:bidi="fa-IR"/>
                    </w:rPr>
                    <w:t>5.92+2.15</w:t>
                  </w:r>
                </w:p>
              </w:tc>
              <w:tc>
                <w:tcPr>
                  <w:tcW w:w="0" w:type="auto"/>
                  <w:vAlign w:val="center"/>
                </w:tcPr>
                <w:p w14:paraId="08601B43" w14:textId="77777777" w:rsidR="0011316A" w:rsidRDefault="0011316A" w:rsidP="00117A5A">
                  <w:pPr>
                    <w:jc w:val="center"/>
                    <w:rPr>
                      <w:rFonts w:asciiTheme="majorBidi" w:hAnsiTheme="majorBidi" w:cstheme="majorBidi"/>
                      <w:lang w:bidi="fa-IR"/>
                    </w:rPr>
                  </w:pPr>
                  <w:r w:rsidRPr="00866ACB">
                    <w:rPr>
                      <w:rFonts w:asciiTheme="majorBidi" w:hAnsiTheme="majorBidi" w:cstheme="majorBidi"/>
                      <w:lang w:bidi="fa-IR"/>
                    </w:rPr>
                    <w:t>5.48+1.95</w:t>
                  </w:r>
                </w:p>
              </w:tc>
              <w:tc>
                <w:tcPr>
                  <w:tcW w:w="0" w:type="auto"/>
                  <w:vAlign w:val="center"/>
                </w:tcPr>
                <w:p w14:paraId="6A028578" w14:textId="77777777" w:rsidR="0011316A" w:rsidRDefault="0011316A" w:rsidP="00117A5A">
                  <w:pPr>
                    <w:jc w:val="center"/>
                    <w:rPr>
                      <w:rFonts w:asciiTheme="majorBidi" w:hAnsiTheme="majorBidi" w:cstheme="majorBidi"/>
                      <w:lang w:bidi="fa-IR"/>
                    </w:rPr>
                  </w:pPr>
                  <w:r>
                    <w:rPr>
                      <w:rFonts w:asciiTheme="majorBidi" w:hAnsiTheme="majorBidi" w:cstheme="majorBidi"/>
                      <w:lang w:bidi="fa-IR"/>
                    </w:rPr>
                    <w:t>0.205</w:t>
                  </w:r>
                </w:p>
              </w:tc>
            </w:tr>
            <w:tr w:rsidR="0011316A" w14:paraId="32721977" w14:textId="77777777" w:rsidTr="00117A5A">
              <w:trPr>
                <w:jc w:val="center"/>
              </w:trPr>
              <w:tc>
                <w:tcPr>
                  <w:tcW w:w="0" w:type="auto"/>
                  <w:gridSpan w:val="2"/>
                  <w:vAlign w:val="center"/>
                </w:tcPr>
                <w:p w14:paraId="61C5E0AF" w14:textId="77777777" w:rsidR="0011316A" w:rsidRDefault="0011316A" w:rsidP="00117A5A">
                  <w:pPr>
                    <w:rPr>
                      <w:rFonts w:asciiTheme="majorBidi" w:hAnsiTheme="majorBidi" w:cstheme="majorBidi"/>
                      <w:lang w:bidi="fa-IR"/>
                    </w:rPr>
                  </w:pPr>
                  <w:r w:rsidRPr="00866ACB">
                    <w:rPr>
                      <w:rFonts w:asciiTheme="majorBidi" w:hAnsiTheme="majorBidi" w:cstheme="majorBidi"/>
                      <w:lang w:bidi="fa-IR"/>
                    </w:rPr>
                    <w:t>Admission lactate (</w:t>
                  </w:r>
                  <w:r>
                    <w:rPr>
                      <w:rFonts w:asciiTheme="majorBidi" w:hAnsiTheme="majorBidi" w:cstheme="majorBidi"/>
                      <w:lang w:bidi="fa-IR"/>
                    </w:rPr>
                    <w:t>mg</w:t>
                  </w:r>
                  <w:r w:rsidRPr="00866ACB">
                    <w:rPr>
                      <w:rFonts w:asciiTheme="majorBidi" w:hAnsiTheme="majorBidi" w:cstheme="majorBidi"/>
                      <w:lang w:bidi="fa-IR"/>
                    </w:rPr>
                    <w:t>/</w:t>
                  </w:r>
                  <w:r>
                    <w:rPr>
                      <w:rFonts w:asciiTheme="majorBidi" w:hAnsiTheme="majorBidi" w:cstheme="majorBidi"/>
                      <w:lang w:bidi="fa-IR"/>
                    </w:rPr>
                    <w:t>dl</w:t>
                  </w:r>
                  <w:r w:rsidRPr="00866ACB">
                    <w:rPr>
                      <w:rFonts w:asciiTheme="majorBidi" w:hAnsiTheme="majorBidi" w:cstheme="majorBidi"/>
                      <w:lang w:bidi="fa-IR"/>
                    </w:rPr>
                    <w:t>)</w:t>
                  </w:r>
                  <w:r w:rsidRPr="00D857F9">
                    <w:rPr>
                      <w:rFonts w:asciiTheme="majorBidi" w:hAnsiTheme="majorBidi" w:cstheme="majorBidi"/>
                      <w:vertAlign w:val="superscript"/>
                      <w:lang w:bidi="fa-IR"/>
                    </w:rPr>
                    <w:t xml:space="preserve"> c</w:t>
                  </w:r>
                </w:p>
              </w:tc>
              <w:tc>
                <w:tcPr>
                  <w:tcW w:w="0" w:type="auto"/>
                  <w:vAlign w:val="center"/>
                </w:tcPr>
                <w:p w14:paraId="7F498FE2" w14:textId="77777777" w:rsidR="0011316A" w:rsidRDefault="0011316A" w:rsidP="00117A5A">
                  <w:pPr>
                    <w:jc w:val="center"/>
                    <w:rPr>
                      <w:rFonts w:asciiTheme="majorBidi" w:hAnsiTheme="majorBidi" w:cstheme="majorBidi"/>
                      <w:lang w:bidi="fa-IR"/>
                    </w:rPr>
                  </w:pPr>
                  <w:r w:rsidRPr="00866ACB">
                    <w:rPr>
                      <w:rFonts w:asciiTheme="majorBidi" w:hAnsiTheme="majorBidi" w:cstheme="majorBidi"/>
                      <w:lang w:bidi="fa-IR"/>
                    </w:rPr>
                    <w:t>80.34+27.83</w:t>
                  </w:r>
                </w:p>
              </w:tc>
              <w:tc>
                <w:tcPr>
                  <w:tcW w:w="0" w:type="auto"/>
                  <w:vAlign w:val="center"/>
                </w:tcPr>
                <w:p w14:paraId="4421CA09" w14:textId="77777777" w:rsidR="0011316A" w:rsidRDefault="0011316A" w:rsidP="00117A5A">
                  <w:pPr>
                    <w:jc w:val="center"/>
                    <w:rPr>
                      <w:rFonts w:asciiTheme="majorBidi" w:hAnsiTheme="majorBidi" w:cstheme="majorBidi"/>
                      <w:lang w:bidi="fa-IR"/>
                    </w:rPr>
                  </w:pPr>
                  <w:r w:rsidRPr="00866ACB">
                    <w:rPr>
                      <w:rFonts w:asciiTheme="majorBidi" w:hAnsiTheme="majorBidi" w:cstheme="majorBidi"/>
                      <w:lang w:bidi="fa-IR"/>
                    </w:rPr>
                    <w:t>81.61+31.73</w:t>
                  </w:r>
                </w:p>
              </w:tc>
              <w:tc>
                <w:tcPr>
                  <w:tcW w:w="0" w:type="auto"/>
                  <w:vAlign w:val="center"/>
                </w:tcPr>
                <w:p w14:paraId="5F509BB3" w14:textId="77777777" w:rsidR="0011316A" w:rsidRDefault="0011316A" w:rsidP="00117A5A">
                  <w:pPr>
                    <w:jc w:val="center"/>
                    <w:rPr>
                      <w:rFonts w:asciiTheme="majorBidi" w:hAnsiTheme="majorBidi" w:cstheme="majorBidi"/>
                      <w:lang w:bidi="fa-IR"/>
                    </w:rPr>
                  </w:pPr>
                  <w:r>
                    <w:rPr>
                      <w:rFonts w:asciiTheme="majorBidi" w:hAnsiTheme="majorBidi" w:cstheme="majorBidi"/>
                      <w:lang w:bidi="fa-IR"/>
                    </w:rPr>
                    <w:t>0.740</w:t>
                  </w:r>
                </w:p>
              </w:tc>
            </w:tr>
            <w:tr w:rsidR="0011316A" w14:paraId="0A894585" w14:textId="77777777" w:rsidTr="00117A5A">
              <w:trPr>
                <w:jc w:val="center"/>
              </w:trPr>
              <w:tc>
                <w:tcPr>
                  <w:tcW w:w="0" w:type="auto"/>
                  <w:gridSpan w:val="2"/>
                  <w:vAlign w:val="center"/>
                </w:tcPr>
                <w:p w14:paraId="5E47B23C" w14:textId="77777777" w:rsidR="0011316A" w:rsidRDefault="0011316A" w:rsidP="00117A5A">
                  <w:pPr>
                    <w:rPr>
                      <w:rFonts w:asciiTheme="majorBidi" w:hAnsiTheme="majorBidi" w:cstheme="majorBidi"/>
                      <w:lang w:bidi="fa-IR"/>
                    </w:rPr>
                  </w:pPr>
                  <w:r w:rsidRPr="00866ACB">
                    <w:rPr>
                      <w:rFonts w:asciiTheme="majorBidi" w:hAnsiTheme="majorBidi" w:cstheme="majorBidi"/>
                      <w:lang w:bidi="fa-IR"/>
                    </w:rPr>
                    <w:t>Lactate after 6 hours</w:t>
                  </w:r>
                  <w:r>
                    <w:rPr>
                      <w:rFonts w:asciiTheme="majorBidi" w:hAnsiTheme="majorBidi" w:cstheme="majorBidi"/>
                      <w:lang w:bidi="fa-IR"/>
                    </w:rPr>
                    <w:t xml:space="preserve"> </w:t>
                  </w:r>
                  <w:r w:rsidRPr="00866ACB">
                    <w:rPr>
                      <w:rFonts w:asciiTheme="majorBidi" w:hAnsiTheme="majorBidi" w:cstheme="majorBidi"/>
                      <w:lang w:bidi="fa-IR"/>
                    </w:rPr>
                    <w:t>(</w:t>
                  </w:r>
                  <w:r>
                    <w:rPr>
                      <w:rFonts w:asciiTheme="majorBidi" w:hAnsiTheme="majorBidi" w:cstheme="majorBidi"/>
                      <w:lang w:bidi="fa-IR"/>
                    </w:rPr>
                    <w:t>mg</w:t>
                  </w:r>
                  <w:r w:rsidRPr="00866ACB">
                    <w:rPr>
                      <w:rFonts w:asciiTheme="majorBidi" w:hAnsiTheme="majorBidi" w:cstheme="majorBidi"/>
                      <w:lang w:bidi="fa-IR"/>
                    </w:rPr>
                    <w:t>/</w:t>
                  </w:r>
                  <w:r>
                    <w:rPr>
                      <w:rFonts w:asciiTheme="majorBidi" w:hAnsiTheme="majorBidi" w:cstheme="majorBidi"/>
                      <w:lang w:bidi="fa-IR"/>
                    </w:rPr>
                    <w:t>dl</w:t>
                  </w:r>
                  <w:r w:rsidRPr="00866ACB">
                    <w:rPr>
                      <w:rFonts w:asciiTheme="majorBidi" w:hAnsiTheme="majorBidi" w:cstheme="majorBidi"/>
                      <w:lang w:bidi="fa-IR"/>
                    </w:rPr>
                    <w:t>)</w:t>
                  </w:r>
                  <w:r w:rsidRPr="00D857F9">
                    <w:rPr>
                      <w:rFonts w:asciiTheme="majorBidi" w:hAnsiTheme="majorBidi" w:cstheme="majorBidi"/>
                      <w:vertAlign w:val="superscript"/>
                      <w:lang w:bidi="fa-IR"/>
                    </w:rPr>
                    <w:t xml:space="preserve"> c</w:t>
                  </w:r>
                </w:p>
              </w:tc>
              <w:tc>
                <w:tcPr>
                  <w:tcW w:w="0" w:type="auto"/>
                  <w:vAlign w:val="center"/>
                </w:tcPr>
                <w:p w14:paraId="7F8D96FD" w14:textId="77777777" w:rsidR="0011316A" w:rsidRDefault="0011316A" w:rsidP="00117A5A">
                  <w:pPr>
                    <w:jc w:val="center"/>
                    <w:rPr>
                      <w:rFonts w:asciiTheme="majorBidi" w:hAnsiTheme="majorBidi" w:cstheme="majorBidi"/>
                      <w:lang w:bidi="fa-IR"/>
                    </w:rPr>
                  </w:pPr>
                  <w:r w:rsidRPr="00866ACB">
                    <w:rPr>
                      <w:rFonts w:asciiTheme="majorBidi" w:hAnsiTheme="majorBidi" w:cstheme="majorBidi"/>
                      <w:lang w:bidi="fa-IR"/>
                    </w:rPr>
                    <w:t>19.23+3.66</w:t>
                  </w:r>
                </w:p>
              </w:tc>
              <w:tc>
                <w:tcPr>
                  <w:tcW w:w="0" w:type="auto"/>
                  <w:vAlign w:val="center"/>
                </w:tcPr>
                <w:p w14:paraId="75E65707" w14:textId="77777777" w:rsidR="0011316A" w:rsidRDefault="0011316A" w:rsidP="00117A5A">
                  <w:pPr>
                    <w:jc w:val="center"/>
                    <w:rPr>
                      <w:rFonts w:asciiTheme="majorBidi" w:hAnsiTheme="majorBidi" w:cstheme="majorBidi"/>
                      <w:lang w:bidi="fa-IR"/>
                    </w:rPr>
                  </w:pPr>
                  <w:r w:rsidRPr="00866ACB">
                    <w:rPr>
                      <w:rFonts w:asciiTheme="majorBidi" w:hAnsiTheme="majorBidi" w:cstheme="majorBidi"/>
                      <w:lang w:bidi="fa-IR"/>
                    </w:rPr>
                    <w:t>15.09+5.61</w:t>
                  </w:r>
                </w:p>
              </w:tc>
              <w:tc>
                <w:tcPr>
                  <w:tcW w:w="0" w:type="auto"/>
                  <w:vAlign w:val="center"/>
                </w:tcPr>
                <w:p w14:paraId="20A58FC5" w14:textId="77777777" w:rsidR="0011316A" w:rsidRDefault="0011316A" w:rsidP="00117A5A">
                  <w:pPr>
                    <w:jc w:val="center"/>
                    <w:rPr>
                      <w:rFonts w:asciiTheme="majorBidi" w:hAnsiTheme="majorBidi" w:cstheme="majorBidi"/>
                      <w:lang w:bidi="fa-IR"/>
                    </w:rPr>
                  </w:pPr>
                  <w:r>
                    <w:rPr>
                      <w:rFonts w:asciiTheme="majorBidi" w:hAnsiTheme="majorBidi" w:cstheme="majorBidi"/>
                      <w:lang w:bidi="fa-IR"/>
                    </w:rPr>
                    <w:t>&lt;0.001</w:t>
                  </w:r>
                  <w:r w:rsidRPr="00D857F9">
                    <w:rPr>
                      <w:rFonts w:asciiTheme="majorBidi" w:hAnsiTheme="majorBidi" w:cstheme="majorBidi"/>
                      <w:vertAlign w:val="superscript"/>
                      <w:lang w:bidi="fa-IR"/>
                    </w:rPr>
                    <w:t>b</w:t>
                  </w:r>
                </w:p>
              </w:tc>
            </w:tr>
            <w:tr w:rsidR="0011316A" w14:paraId="3CFCAB61" w14:textId="77777777" w:rsidTr="00117A5A">
              <w:trPr>
                <w:jc w:val="center"/>
              </w:trPr>
              <w:tc>
                <w:tcPr>
                  <w:tcW w:w="0" w:type="auto"/>
                  <w:gridSpan w:val="2"/>
                  <w:vAlign w:val="center"/>
                </w:tcPr>
                <w:p w14:paraId="4F3CC7B2" w14:textId="77777777" w:rsidR="0011316A" w:rsidRDefault="0011316A" w:rsidP="00117A5A">
                  <w:pPr>
                    <w:rPr>
                      <w:rFonts w:asciiTheme="majorBidi" w:hAnsiTheme="majorBidi" w:cstheme="majorBidi"/>
                      <w:lang w:bidi="fa-IR"/>
                    </w:rPr>
                  </w:pPr>
                  <w:r w:rsidRPr="00866ACB">
                    <w:rPr>
                      <w:rFonts w:asciiTheme="majorBidi" w:hAnsiTheme="majorBidi" w:cstheme="majorBidi"/>
                      <w:lang w:bidi="fa-IR"/>
                    </w:rPr>
                    <w:t xml:space="preserve">Lactate after </w:t>
                  </w:r>
                  <w:r>
                    <w:rPr>
                      <w:rFonts w:asciiTheme="majorBidi" w:hAnsiTheme="majorBidi" w:cstheme="majorBidi"/>
                      <w:lang w:bidi="fa-IR"/>
                    </w:rPr>
                    <w:t>24</w:t>
                  </w:r>
                  <w:r w:rsidRPr="00866ACB">
                    <w:rPr>
                      <w:rFonts w:asciiTheme="majorBidi" w:hAnsiTheme="majorBidi" w:cstheme="majorBidi"/>
                      <w:lang w:bidi="fa-IR"/>
                    </w:rPr>
                    <w:t> hours</w:t>
                  </w:r>
                  <w:r>
                    <w:rPr>
                      <w:rFonts w:asciiTheme="majorBidi" w:hAnsiTheme="majorBidi" w:cstheme="majorBidi"/>
                      <w:lang w:bidi="fa-IR"/>
                    </w:rPr>
                    <w:t xml:space="preserve"> </w:t>
                  </w:r>
                  <w:r w:rsidRPr="00866ACB">
                    <w:rPr>
                      <w:rFonts w:asciiTheme="majorBidi" w:hAnsiTheme="majorBidi" w:cstheme="majorBidi"/>
                      <w:lang w:bidi="fa-IR"/>
                    </w:rPr>
                    <w:t>(</w:t>
                  </w:r>
                  <w:r>
                    <w:rPr>
                      <w:rFonts w:asciiTheme="majorBidi" w:hAnsiTheme="majorBidi" w:cstheme="majorBidi"/>
                      <w:lang w:bidi="fa-IR"/>
                    </w:rPr>
                    <w:t>mg</w:t>
                  </w:r>
                  <w:r w:rsidRPr="00866ACB">
                    <w:rPr>
                      <w:rFonts w:asciiTheme="majorBidi" w:hAnsiTheme="majorBidi" w:cstheme="majorBidi"/>
                      <w:lang w:bidi="fa-IR"/>
                    </w:rPr>
                    <w:t>/</w:t>
                  </w:r>
                  <w:r>
                    <w:rPr>
                      <w:rFonts w:asciiTheme="majorBidi" w:hAnsiTheme="majorBidi" w:cstheme="majorBidi"/>
                      <w:lang w:bidi="fa-IR"/>
                    </w:rPr>
                    <w:t>dl</w:t>
                  </w:r>
                  <w:r w:rsidRPr="00866ACB">
                    <w:rPr>
                      <w:rFonts w:asciiTheme="majorBidi" w:hAnsiTheme="majorBidi" w:cstheme="majorBidi"/>
                      <w:lang w:bidi="fa-IR"/>
                    </w:rPr>
                    <w:t>)</w:t>
                  </w:r>
                  <w:r w:rsidRPr="00D857F9">
                    <w:rPr>
                      <w:rFonts w:asciiTheme="majorBidi" w:hAnsiTheme="majorBidi" w:cstheme="majorBidi"/>
                      <w:vertAlign w:val="superscript"/>
                      <w:lang w:bidi="fa-IR"/>
                    </w:rPr>
                    <w:t xml:space="preserve"> c</w:t>
                  </w:r>
                </w:p>
              </w:tc>
              <w:tc>
                <w:tcPr>
                  <w:tcW w:w="0" w:type="auto"/>
                  <w:vAlign w:val="center"/>
                </w:tcPr>
                <w:p w14:paraId="69C5E355" w14:textId="77777777" w:rsidR="0011316A" w:rsidRDefault="0011316A" w:rsidP="00117A5A">
                  <w:pPr>
                    <w:jc w:val="center"/>
                    <w:rPr>
                      <w:rFonts w:asciiTheme="majorBidi" w:hAnsiTheme="majorBidi" w:cstheme="majorBidi"/>
                      <w:lang w:bidi="fa-IR"/>
                    </w:rPr>
                  </w:pPr>
                  <w:r w:rsidRPr="00866ACB">
                    <w:rPr>
                      <w:rFonts w:asciiTheme="majorBidi" w:hAnsiTheme="majorBidi" w:cstheme="majorBidi"/>
                      <w:lang w:bidi="fa-IR"/>
                    </w:rPr>
                    <w:t>56.76+5.79</w:t>
                  </w:r>
                </w:p>
              </w:tc>
              <w:tc>
                <w:tcPr>
                  <w:tcW w:w="0" w:type="auto"/>
                  <w:vAlign w:val="center"/>
                </w:tcPr>
                <w:p w14:paraId="67AF34C1" w14:textId="77777777" w:rsidR="0011316A" w:rsidRDefault="0011316A" w:rsidP="00117A5A">
                  <w:pPr>
                    <w:jc w:val="center"/>
                    <w:rPr>
                      <w:rFonts w:asciiTheme="majorBidi" w:hAnsiTheme="majorBidi" w:cstheme="majorBidi"/>
                      <w:lang w:bidi="fa-IR"/>
                    </w:rPr>
                  </w:pPr>
                  <w:r w:rsidRPr="00866ACB">
                    <w:rPr>
                      <w:rFonts w:asciiTheme="majorBidi" w:hAnsiTheme="majorBidi" w:cstheme="majorBidi"/>
                      <w:lang w:bidi="fa-IR"/>
                    </w:rPr>
                    <w:t>48.98+7.82</w:t>
                  </w:r>
                </w:p>
              </w:tc>
              <w:tc>
                <w:tcPr>
                  <w:tcW w:w="0" w:type="auto"/>
                  <w:vAlign w:val="center"/>
                </w:tcPr>
                <w:p w14:paraId="4787BA23" w14:textId="77777777" w:rsidR="0011316A" w:rsidRDefault="0011316A" w:rsidP="00117A5A">
                  <w:pPr>
                    <w:jc w:val="center"/>
                    <w:rPr>
                      <w:rFonts w:asciiTheme="majorBidi" w:hAnsiTheme="majorBidi" w:cstheme="majorBidi"/>
                      <w:lang w:bidi="fa-IR"/>
                    </w:rPr>
                  </w:pPr>
                  <w:r>
                    <w:rPr>
                      <w:rFonts w:asciiTheme="majorBidi" w:hAnsiTheme="majorBidi" w:cstheme="majorBidi"/>
                      <w:lang w:bidi="fa-IR"/>
                    </w:rPr>
                    <w:t>&lt;0.001</w:t>
                  </w:r>
                  <w:r w:rsidRPr="00D857F9">
                    <w:rPr>
                      <w:rFonts w:asciiTheme="majorBidi" w:hAnsiTheme="majorBidi" w:cstheme="majorBidi"/>
                      <w:vertAlign w:val="superscript"/>
                      <w:lang w:bidi="fa-IR"/>
                    </w:rPr>
                    <w:t>b</w:t>
                  </w:r>
                </w:p>
              </w:tc>
            </w:tr>
          </w:tbl>
          <w:p w14:paraId="444779D6" w14:textId="77777777" w:rsidR="0011316A" w:rsidRDefault="0011316A" w:rsidP="00117A5A">
            <w:pPr>
              <w:jc w:val="both"/>
              <w:rPr>
                <w:rFonts w:asciiTheme="majorBidi" w:hAnsiTheme="majorBidi" w:cstheme="majorBidi"/>
                <w:lang w:bidi="fa-IR"/>
              </w:rPr>
            </w:pPr>
          </w:p>
        </w:tc>
      </w:tr>
      <w:tr w:rsidR="0011316A" w14:paraId="78BD51CF" w14:textId="77777777" w:rsidTr="00117A5A">
        <w:tc>
          <w:tcPr>
            <w:tcW w:w="9350" w:type="dxa"/>
          </w:tcPr>
          <w:p w14:paraId="4BACF29B" w14:textId="77777777" w:rsidR="0011316A" w:rsidRDefault="0011316A" w:rsidP="00117A5A">
            <w:pPr>
              <w:jc w:val="both"/>
              <w:rPr>
                <w:rFonts w:asciiTheme="majorBidi" w:hAnsiTheme="majorBidi" w:cstheme="majorBidi"/>
                <w:lang w:bidi="fa-IR"/>
              </w:rPr>
            </w:pPr>
            <w:r w:rsidRPr="00D857F9">
              <w:rPr>
                <w:rFonts w:asciiTheme="majorBidi" w:hAnsiTheme="majorBidi" w:cstheme="majorBidi"/>
                <w:vertAlign w:val="superscript"/>
                <w:lang w:bidi="fa-IR"/>
              </w:rPr>
              <w:t>a</w:t>
            </w:r>
            <w:r>
              <w:rPr>
                <w:rFonts w:asciiTheme="majorBidi" w:hAnsiTheme="majorBidi" w:cstheme="majorBidi"/>
                <w:lang w:bidi="fa-IR"/>
              </w:rPr>
              <w:t xml:space="preserve"> </w:t>
            </w:r>
            <w:r w:rsidRPr="00D857F9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Chi-square Test</w:t>
            </w:r>
          </w:p>
          <w:p w14:paraId="44E3EFB0" w14:textId="77777777" w:rsidR="0011316A" w:rsidRDefault="0011316A" w:rsidP="00117A5A">
            <w:pPr>
              <w:jc w:val="both"/>
              <w:rPr>
                <w:rFonts w:asciiTheme="majorBidi" w:hAnsiTheme="majorBidi" w:cstheme="majorBidi"/>
                <w:lang w:bidi="fa-IR"/>
              </w:rPr>
            </w:pPr>
            <w:r w:rsidRPr="00D857F9">
              <w:rPr>
                <w:rFonts w:asciiTheme="majorBidi" w:hAnsiTheme="majorBidi" w:cstheme="majorBidi"/>
                <w:vertAlign w:val="superscript"/>
                <w:lang w:bidi="fa-IR"/>
              </w:rPr>
              <w:t>b</w:t>
            </w:r>
            <w:r>
              <w:rPr>
                <w:rFonts w:asciiTheme="majorBidi" w:hAnsiTheme="majorBidi" w:cstheme="majorBidi"/>
                <w:vertAlign w:val="superscript"/>
                <w:lang w:bidi="fa-IR"/>
              </w:rPr>
              <w:t xml:space="preserve"> </w:t>
            </w:r>
            <w:r w:rsidRPr="00D857F9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Statistically significant at p ≤ 0.05</w:t>
            </w:r>
          </w:p>
          <w:p w14:paraId="776F026F" w14:textId="77777777" w:rsidR="0011316A" w:rsidRPr="00D857F9" w:rsidRDefault="0011316A" w:rsidP="00117A5A">
            <w:pPr>
              <w:jc w:val="both"/>
              <w:rPr>
                <w:rFonts w:asciiTheme="majorBidi" w:hAnsiTheme="majorBidi" w:cstheme="majorBidi"/>
                <w:vertAlign w:val="superscript"/>
                <w:lang w:bidi="fa-IR"/>
              </w:rPr>
            </w:pPr>
            <w:r>
              <w:rPr>
                <w:rFonts w:asciiTheme="majorBidi" w:hAnsiTheme="majorBidi" w:cstheme="majorBidi"/>
                <w:vertAlign w:val="superscript"/>
                <w:lang w:bidi="fa-IR"/>
              </w:rPr>
              <w:t xml:space="preserve">c </w:t>
            </w:r>
            <w:r w:rsidRPr="00D857F9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(Mean</w:t>
            </w:r>
            <w:r w:rsidRPr="00D857F9">
              <w:rPr>
                <w:rFonts w:ascii="Shabnam" w:hAnsi="Shabnam" w:cs="Shabnam"/>
                <w:sz w:val="20"/>
                <w:szCs w:val="20"/>
                <w:lang w:bidi="fa-IR"/>
              </w:rPr>
              <w:t>±</w:t>
            </w:r>
            <w:r w:rsidRPr="00D857F9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SD)</w:t>
            </w:r>
          </w:p>
        </w:tc>
      </w:tr>
    </w:tbl>
    <w:p w14:paraId="720C563A" w14:textId="77777777" w:rsidR="00DE6AE2" w:rsidRDefault="00DE6AE2"/>
    <w:p w14:paraId="61D0951C" w14:textId="77777777" w:rsidR="0011316A" w:rsidRDefault="0011316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11316A" w14:paraId="3ACBA79A" w14:textId="77777777" w:rsidTr="00117A5A">
        <w:tc>
          <w:tcPr>
            <w:tcW w:w="9350" w:type="dxa"/>
          </w:tcPr>
          <w:p w14:paraId="01ABE70E" w14:textId="77777777" w:rsidR="0011316A" w:rsidRDefault="0011316A" w:rsidP="00117A5A">
            <w:pPr>
              <w:jc w:val="both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 xml:space="preserve">Table 2. </w:t>
            </w:r>
            <w:r w:rsidRPr="00702C8D">
              <w:rPr>
                <w:rFonts w:asciiTheme="majorBidi" w:hAnsiTheme="majorBidi" w:cstheme="majorBidi"/>
                <w:lang w:bidi="fa-IR"/>
              </w:rPr>
              <w:t>Diagnostic Performance of Blood Lactate Levels at Different Time Intervals Based on the Youden Index</w:t>
            </w:r>
          </w:p>
        </w:tc>
      </w:tr>
      <w:tr w:rsidR="0011316A" w14:paraId="144F8CDC" w14:textId="77777777" w:rsidTr="00117A5A">
        <w:tc>
          <w:tcPr>
            <w:tcW w:w="9350" w:type="dxa"/>
          </w:tcPr>
          <w:tbl>
            <w:tblPr>
              <w:tblStyle w:val="TableGrid"/>
              <w:tblW w:w="5000" w:type="pct"/>
              <w:jc w:val="center"/>
              <w:tblLook w:val="04A0" w:firstRow="1" w:lastRow="0" w:firstColumn="1" w:lastColumn="0" w:noHBand="0" w:noVBand="1"/>
            </w:tblPr>
            <w:tblGrid>
              <w:gridCol w:w="1099"/>
              <w:gridCol w:w="888"/>
              <w:gridCol w:w="987"/>
              <w:gridCol w:w="964"/>
              <w:gridCol w:w="996"/>
              <w:gridCol w:w="1045"/>
              <w:gridCol w:w="587"/>
              <w:gridCol w:w="977"/>
              <w:gridCol w:w="630"/>
              <w:gridCol w:w="951"/>
            </w:tblGrid>
            <w:tr w:rsidR="0011316A" w:rsidRPr="0054231E" w14:paraId="1B8418B1" w14:textId="77777777" w:rsidTr="00117A5A">
              <w:trPr>
                <w:jc w:val="center"/>
              </w:trPr>
              <w:tc>
                <w:tcPr>
                  <w:tcW w:w="0" w:type="auto"/>
                  <w:vAlign w:val="center"/>
                </w:tcPr>
                <w:p w14:paraId="31E99C89" w14:textId="77777777" w:rsidR="0011316A" w:rsidRPr="0054231E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</w:pPr>
                  <w:r w:rsidRPr="0054231E"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  <w:t xml:space="preserve">Serum lactate </w:t>
                  </w:r>
                </w:p>
              </w:tc>
              <w:tc>
                <w:tcPr>
                  <w:tcW w:w="504" w:type="pct"/>
                  <w:vAlign w:val="center"/>
                </w:tcPr>
                <w:p w14:paraId="6A26F93A" w14:textId="77777777" w:rsidR="0011316A" w:rsidRPr="0054231E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</w:pPr>
                  <w:r w:rsidRPr="0054231E"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  <w:t xml:space="preserve">Cut-off Point </w:t>
                  </w:r>
                  <w:r w:rsidRPr="0054231E">
                    <w:rPr>
                      <w:rFonts w:asciiTheme="majorBidi" w:hAnsiTheme="majorBidi" w:cstheme="majorBidi"/>
                      <w:sz w:val="18"/>
                      <w:szCs w:val="18"/>
                      <w:vertAlign w:val="superscript"/>
                      <w:lang w:bidi="fa-IR"/>
                    </w:rPr>
                    <w:t>a</w:t>
                  </w:r>
                </w:p>
              </w:tc>
              <w:tc>
                <w:tcPr>
                  <w:tcW w:w="541" w:type="pct"/>
                  <w:vAlign w:val="center"/>
                </w:tcPr>
                <w:p w14:paraId="74340E84" w14:textId="77777777" w:rsidR="0011316A" w:rsidRPr="0054231E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</w:pPr>
                  <w:r w:rsidRPr="0054231E"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  <w:t>Sensitivity (%)</w:t>
                  </w:r>
                </w:p>
              </w:tc>
              <w:tc>
                <w:tcPr>
                  <w:tcW w:w="546" w:type="pct"/>
                  <w:vAlign w:val="center"/>
                </w:tcPr>
                <w:p w14:paraId="0C1DE61A" w14:textId="77777777" w:rsidR="0011316A" w:rsidRPr="0054231E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</w:pPr>
                  <w:r w:rsidRPr="007A6B17">
                    <w:rPr>
                      <w:rFonts w:asciiTheme="majorBidi" w:hAnsiTheme="majorBidi" w:cstheme="majorBidi"/>
                      <w:sz w:val="18"/>
                      <w:szCs w:val="18"/>
                      <w:vertAlign w:val="superscript"/>
                      <w:lang w:bidi="fa-IR"/>
                    </w:rPr>
                    <w:t>a</w:t>
                  </w:r>
                  <w:r>
                    <w:rPr>
                      <w:rFonts w:asciiTheme="majorBidi" w:hAnsiTheme="majorBidi" w:cstheme="majorBidi"/>
                      <w:sz w:val="18"/>
                      <w:szCs w:val="18"/>
                      <w:vertAlign w:val="superscript"/>
                      <w:lang w:bidi="fa-IR"/>
                    </w:rPr>
                    <w:t xml:space="preserve"> </w:t>
                  </w:r>
                  <w:r w:rsidRPr="0054231E"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  <w:t>Cl 95%</w:t>
                  </w:r>
                </w:p>
              </w:tc>
              <w:tc>
                <w:tcPr>
                  <w:tcW w:w="546" w:type="pct"/>
                  <w:vAlign w:val="center"/>
                </w:tcPr>
                <w:p w14:paraId="72112891" w14:textId="77777777" w:rsidR="0011316A" w:rsidRPr="0054231E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</w:pPr>
                  <w:r w:rsidRPr="0054231E"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  <w:t>Specificity (%)</w:t>
                  </w:r>
                </w:p>
              </w:tc>
              <w:tc>
                <w:tcPr>
                  <w:tcW w:w="590" w:type="pct"/>
                  <w:vAlign w:val="center"/>
                </w:tcPr>
                <w:p w14:paraId="174E3A90" w14:textId="77777777" w:rsidR="0011316A" w:rsidRPr="0054231E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</w:pPr>
                  <w:r w:rsidRPr="0054231E"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  <w:t>Cl 95%</w:t>
                  </w:r>
                </w:p>
              </w:tc>
              <w:tc>
                <w:tcPr>
                  <w:tcW w:w="233" w:type="pct"/>
                  <w:vAlign w:val="center"/>
                </w:tcPr>
                <w:p w14:paraId="2F2971C4" w14:textId="77777777" w:rsidR="0011316A" w:rsidRPr="0054231E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</w:pPr>
                  <w:r w:rsidRPr="0054231E"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  <w:t>PLP</w:t>
                  </w:r>
                  <w:r>
                    <w:rPr>
                      <w:rFonts w:asciiTheme="majorBidi" w:hAnsiTheme="majorBidi" w:cstheme="majorBidi"/>
                      <w:sz w:val="18"/>
                      <w:szCs w:val="18"/>
                      <w:vertAlign w:val="superscript"/>
                      <w:lang w:bidi="fa-IR"/>
                    </w:rPr>
                    <w:t>b</w:t>
                  </w:r>
                </w:p>
              </w:tc>
              <w:tc>
                <w:tcPr>
                  <w:tcW w:w="553" w:type="pct"/>
                  <w:vAlign w:val="center"/>
                </w:tcPr>
                <w:p w14:paraId="63FE42AB" w14:textId="77777777" w:rsidR="0011316A" w:rsidRPr="0054231E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</w:pPr>
                  <w:r w:rsidRPr="0054231E"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  <w:t>Cl 95%</w:t>
                  </w:r>
                </w:p>
              </w:tc>
              <w:tc>
                <w:tcPr>
                  <w:tcW w:w="0" w:type="auto"/>
                  <w:vAlign w:val="center"/>
                </w:tcPr>
                <w:p w14:paraId="2C508B7D" w14:textId="77777777" w:rsidR="0011316A" w:rsidRPr="0054231E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</w:pPr>
                  <w:r w:rsidRPr="0054231E"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  <w:t>NLR</w:t>
                  </w:r>
                  <w:r>
                    <w:rPr>
                      <w:rFonts w:asciiTheme="majorBidi" w:hAnsiTheme="majorBidi" w:cstheme="majorBidi"/>
                      <w:sz w:val="18"/>
                      <w:szCs w:val="18"/>
                      <w:vertAlign w:val="superscript"/>
                      <w:lang w:bidi="fa-IR"/>
                    </w:rPr>
                    <w:t>c</w:t>
                  </w:r>
                </w:p>
              </w:tc>
              <w:tc>
                <w:tcPr>
                  <w:tcW w:w="0" w:type="auto"/>
                  <w:vAlign w:val="center"/>
                </w:tcPr>
                <w:p w14:paraId="29040D6F" w14:textId="77777777" w:rsidR="0011316A" w:rsidRPr="0054231E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</w:pPr>
                  <w:r w:rsidRPr="0054231E"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  <w:t>Cl 95%</w:t>
                  </w:r>
                </w:p>
              </w:tc>
            </w:tr>
            <w:tr w:rsidR="0011316A" w:rsidRPr="0054231E" w14:paraId="60864BDB" w14:textId="77777777" w:rsidTr="00117A5A">
              <w:trPr>
                <w:jc w:val="center"/>
              </w:trPr>
              <w:tc>
                <w:tcPr>
                  <w:tcW w:w="0" w:type="auto"/>
                  <w:vAlign w:val="center"/>
                </w:tcPr>
                <w:p w14:paraId="35B40F13" w14:textId="77777777" w:rsidR="0011316A" w:rsidRPr="0054231E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</w:pPr>
                  <w:r w:rsidRPr="0054231E"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  <w:t>on admission</w:t>
                  </w:r>
                </w:p>
              </w:tc>
              <w:tc>
                <w:tcPr>
                  <w:tcW w:w="504" w:type="pct"/>
                  <w:vAlign w:val="center"/>
                </w:tcPr>
                <w:p w14:paraId="57B31E66" w14:textId="77777777" w:rsidR="0011316A" w:rsidRPr="0054231E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</w:pPr>
                  <w:r w:rsidRPr="0054231E"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  <w:t>114</w:t>
                  </w:r>
                </w:p>
              </w:tc>
              <w:tc>
                <w:tcPr>
                  <w:tcW w:w="541" w:type="pct"/>
                  <w:vAlign w:val="center"/>
                </w:tcPr>
                <w:p w14:paraId="0DA2085F" w14:textId="77777777" w:rsidR="0011316A" w:rsidRPr="0054231E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</w:pPr>
                  <w:r w:rsidRPr="0054231E"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  <w:t>90.43</w:t>
                  </w:r>
                </w:p>
              </w:tc>
              <w:tc>
                <w:tcPr>
                  <w:tcW w:w="546" w:type="pct"/>
                  <w:vAlign w:val="center"/>
                </w:tcPr>
                <w:p w14:paraId="1C27EBC5" w14:textId="77777777" w:rsidR="0011316A" w:rsidRPr="0054231E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</w:pPr>
                  <w:r w:rsidRPr="0054231E">
                    <w:rPr>
                      <w:rFonts w:asciiTheme="majorBidi" w:eastAsia="Calibri" w:hAnsiTheme="majorBidi" w:cstheme="majorBidi"/>
                      <w:sz w:val="18"/>
                      <w:szCs w:val="18"/>
                    </w:rPr>
                    <w:t>83.5-95.1</w:t>
                  </w:r>
                </w:p>
              </w:tc>
              <w:tc>
                <w:tcPr>
                  <w:tcW w:w="546" w:type="pct"/>
                  <w:vAlign w:val="center"/>
                </w:tcPr>
                <w:p w14:paraId="428CB471" w14:textId="77777777" w:rsidR="0011316A" w:rsidRPr="0054231E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</w:pPr>
                  <w:r w:rsidRPr="0054231E"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  <w:t>20.37</w:t>
                  </w:r>
                </w:p>
              </w:tc>
              <w:tc>
                <w:tcPr>
                  <w:tcW w:w="590" w:type="pct"/>
                  <w:vAlign w:val="center"/>
                </w:tcPr>
                <w:p w14:paraId="2AF31EA8" w14:textId="77777777" w:rsidR="0011316A" w:rsidRPr="0054231E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</w:pPr>
                  <w:r w:rsidRPr="0054231E"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  <w:t>10.6-33.5</w:t>
                  </w:r>
                </w:p>
              </w:tc>
              <w:tc>
                <w:tcPr>
                  <w:tcW w:w="233" w:type="pct"/>
                  <w:vAlign w:val="center"/>
                </w:tcPr>
                <w:p w14:paraId="4BEBD112" w14:textId="77777777" w:rsidR="0011316A" w:rsidRPr="0054231E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</w:pPr>
                  <w:r w:rsidRPr="0054231E"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  <w:t>1.14</w:t>
                  </w:r>
                </w:p>
              </w:tc>
              <w:tc>
                <w:tcPr>
                  <w:tcW w:w="553" w:type="pct"/>
                  <w:vAlign w:val="center"/>
                </w:tcPr>
                <w:p w14:paraId="30C088AA" w14:textId="77777777" w:rsidR="0011316A" w:rsidRPr="0054231E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</w:pPr>
                  <w:r w:rsidRPr="0054231E"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  <w:t>0.98</w:t>
                  </w:r>
                  <w:r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  <w:t>-</w:t>
                  </w:r>
                  <w:r w:rsidRPr="0054231E"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  <w:t>1.32</w:t>
                  </w:r>
                </w:p>
              </w:tc>
              <w:tc>
                <w:tcPr>
                  <w:tcW w:w="0" w:type="auto"/>
                  <w:vAlign w:val="center"/>
                </w:tcPr>
                <w:p w14:paraId="6547B587" w14:textId="77777777" w:rsidR="0011316A" w:rsidRPr="0054231E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</w:pPr>
                  <w:r w:rsidRPr="0054231E"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  <w:t>0.47</w:t>
                  </w:r>
                </w:p>
              </w:tc>
              <w:tc>
                <w:tcPr>
                  <w:tcW w:w="0" w:type="auto"/>
                  <w:vAlign w:val="center"/>
                </w:tcPr>
                <w:p w14:paraId="0B0BD8BC" w14:textId="77777777" w:rsidR="0011316A" w:rsidRPr="0054231E" w:rsidRDefault="0011316A" w:rsidP="00117A5A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</w:pPr>
                  <w:r w:rsidRPr="0054231E">
                    <w:rPr>
                      <w:rFonts w:asciiTheme="majorBidi" w:eastAsia="Calibri" w:hAnsiTheme="majorBidi" w:cstheme="majorBidi"/>
                      <w:sz w:val="18"/>
                      <w:szCs w:val="18"/>
                    </w:rPr>
                    <w:t>0.22</w:t>
                  </w:r>
                  <w:r>
                    <w:rPr>
                      <w:rFonts w:asciiTheme="majorBidi" w:eastAsia="Calibri" w:hAnsiTheme="majorBidi" w:cstheme="majorBidi"/>
                      <w:sz w:val="18"/>
                      <w:szCs w:val="18"/>
                    </w:rPr>
                    <w:t>-</w:t>
                  </w:r>
                  <w:r w:rsidRPr="0054231E">
                    <w:rPr>
                      <w:rFonts w:asciiTheme="majorBidi" w:eastAsia="Calibri" w:hAnsiTheme="majorBidi" w:cstheme="majorBidi"/>
                      <w:sz w:val="18"/>
                      <w:szCs w:val="18"/>
                    </w:rPr>
                    <w:t>1.01</w:t>
                  </w:r>
                </w:p>
              </w:tc>
            </w:tr>
            <w:tr w:rsidR="0011316A" w:rsidRPr="0054231E" w14:paraId="43FB93AC" w14:textId="77777777" w:rsidTr="00117A5A">
              <w:trPr>
                <w:jc w:val="center"/>
              </w:trPr>
              <w:tc>
                <w:tcPr>
                  <w:tcW w:w="0" w:type="auto"/>
                  <w:vAlign w:val="center"/>
                </w:tcPr>
                <w:p w14:paraId="1B190D2B" w14:textId="77777777" w:rsidR="0011316A" w:rsidRPr="0054231E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</w:pPr>
                  <w:r w:rsidRPr="0054231E"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  <w:t>6 Hours Post-Admission</w:t>
                  </w:r>
                </w:p>
              </w:tc>
              <w:tc>
                <w:tcPr>
                  <w:tcW w:w="504" w:type="pct"/>
                  <w:vAlign w:val="center"/>
                </w:tcPr>
                <w:p w14:paraId="2B1AE0B9" w14:textId="77777777" w:rsidR="0011316A" w:rsidRPr="0054231E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</w:pPr>
                  <w:r w:rsidRPr="0054231E"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  <w:t>&gt; 14.6</w:t>
                  </w:r>
                </w:p>
              </w:tc>
              <w:tc>
                <w:tcPr>
                  <w:tcW w:w="541" w:type="pct"/>
                  <w:vAlign w:val="center"/>
                </w:tcPr>
                <w:p w14:paraId="412BD23A" w14:textId="77777777" w:rsidR="0011316A" w:rsidRPr="0054231E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</w:pPr>
                  <w:r w:rsidRPr="0054231E"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  <w:t>97.39</w:t>
                  </w:r>
                </w:p>
              </w:tc>
              <w:tc>
                <w:tcPr>
                  <w:tcW w:w="546" w:type="pct"/>
                  <w:vAlign w:val="center"/>
                </w:tcPr>
                <w:p w14:paraId="492CDDAD" w14:textId="77777777" w:rsidR="0011316A" w:rsidRPr="0054231E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</w:pPr>
                  <w:r w:rsidRPr="0054231E">
                    <w:rPr>
                      <w:rFonts w:asciiTheme="majorBidi" w:eastAsia="Calibri" w:hAnsiTheme="majorBidi" w:cstheme="majorBidi"/>
                      <w:sz w:val="18"/>
                      <w:szCs w:val="18"/>
                    </w:rPr>
                    <w:t>92.6-99.5</w:t>
                  </w:r>
                </w:p>
              </w:tc>
              <w:tc>
                <w:tcPr>
                  <w:tcW w:w="546" w:type="pct"/>
                  <w:vAlign w:val="center"/>
                </w:tcPr>
                <w:p w14:paraId="5941112F" w14:textId="77777777" w:rsidR="0011316A" w:rsidRPr="0054231E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</w:pPr>
                  <w:r w:rsidRPr="0054231E">
                    <w:rPr>
                      <w:rFonts w:asciiTheme="majorBidi" w:eastAsia="Calibri" w:hAnsiTheme="majorBidi" w:cstheme="majorBidi"/>
                      <w:sz w:val="18"/>
                      <w:szCs w:val="18"/>
                    </w:rPr>
                    <w:t>35.19</w:t>
                  </w:r>
                </w:p>
              </w:tc>
              <w:tc>
                <w:tcPr>
                  <w:tcW w:w="590" w:type="pct"/>
                  <w:vAlign w:val="center"/>
                </w:tcPr>
                <w:p w14:paraId="303D2206" w14:textId="77777777" w:rsidR="0011316A" w:rsidRPr="0054231E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</w:pPr>
                  <w:r w:rsidRPr="0054231E">
                    <w:rPr>
                      <w:rFonts w:asciiTheme="majorBidi" w:eastAsia="Calibri" w:hAnsiTheme="majorBidi" w:cstheme="majorBidi"/>
                      <w:sz w:val="18"/>
                      <w:szCs w:val="18"/>
                    </w:rPr>
                    <w:t>22.7-49.4</w:t>
                  </w:r>
                </w:p>
              </w:tc>
              <w:tc>
                <w:tcPr>
                  <w:tcW w:w="233" w:type="pct"/>
                  <w:vAlign w:val="center"/>
                </w:tcPr>
                <w:p w14:paraId="344F13E0" w14:textId="77777777" w:rsidR="0011316A" w:rsidRPr="0054231E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</w:pPr>
                  <w:r w:rsidRPr="0054231E"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  <w:t>1.50</w:t>
                  </w:r>
                </w:p>
              </w:tc>
              <w:tc>
                <w:tcPr>
                  <w:tcW w:w="553" w:type="pct"/>
                  <w:vAlign w:val="center"/>
                </w:tcPr>
                <w:p w14:paraId="58BA4E17" w14:textId="77777777" w:rsidR="0011316A" w:rsidRPr="0054231E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</w:pPr>
                  <w:r w:rsidRPr="0054231E"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  <w:t>1.23</w:t>
                  </w:r>
                  <w:r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  <w:t>-</w:t>
                  </w:r>
                  <w:r w:rsidRPr="0054231E"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  <w:t>1.83</w:t>
                  </w:r>
                </w:p>
              </w:tc>
              <w:tc>
                <w:tcPr>
                  <w:tcW w:w="0" w:type="auto"/>
                  <w:vAlign w:val="center"/>
                </w:tcPr>
                <w:p w14:paraId="7E52C0C3" w14:textId="77777777" w:rsidR="0011316A" w:rsidRPr="0054231E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</w:pPr>
                  <w:r w:rsidRPr="0054231E"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  <w:t>0.074</w:t>
                  </w:r>
                </w:p>
              </w:tc>
              <w:tc>
                <w:tcPr>
                  <w:tcW w:w="0" w:type="auto"/>
                  <w:vAlign w:val="center"/>
                </w:tcPr>
                <w:p w14:paraId="47B9F512" w14:textId="77777777" w:rsidR="0011316A" w:rsidRPr="0054231E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</w:pPr>
                  <w:r w:rsidRPr="0054231E">
                    <w:rPr>
                      <w:rFonts w:asciiTheme="majorBidi" w:eastAsia="Calibri" w:hAnsiTheme="majorBidi" w:cstheme="majorBidi"/>
                      <w:sz w:val="18"/>
                      <w:szCs w:val="18"/>
                    </w:rPr>
                    <w:t>0.02-0.24</w:t>
                  </w:r>
                </w:p>
              </w:tc>
            </w:tr>
            <w:tr w:rsidR="0011316A" w:rsidRPr="0054231E" w14:paraId="427099D5" w14:textId="77777777" w:rsidTr="00117A5A">
              <w:trPr>
                <w:jc w:val="center"/>
              </w:trPr>
              <w:tc>
                <w:tcPr>
                  <w:tcW w:w="0" w:type="auto"/>
                  <w:vAlign w:val="center"/>
                </w:tcPr>
                <w:p w14:paraId="255D090C" w14:textId="77777777" w:rsidR="0011316A" w:rsidRPr="0054231E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</w:pPr>
                  <w:r w:rsidRPr="0054231E"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  <w:t>24 Hours Post-Admission</w:t>
                  </w:r>
                </w:p>
              </w:tc>
              <w:tc>
                <w:tcPr>
                  <w:tcW w:w="504" w:type="pct"/>
                  <w:vAlign w:val="center"/>
                </w:tcPr>
                <w:p w14:paraId="7D30E9D9" w14:textId="77777777" w:rsidR="0011316A" w:rsidRPr="0054231E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</w:pPr>
                  <w:r w:rsidRPr="0054231E"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  <w:t>48.7</w:t>
                  </w:r>
                </w:p>
              </w:tc>
              <w:tc>
                <w:tcPr>
                  <w:tcW w:w="541" w:type="pct"/>
                  <w:vAlign w:val="center"/>
                </w:tcPr>
                <w:p w14:paraId="58881787" w14:textId="77777777" w:rsidR="0011316A" w:rsidRPr="0054231E" w:rsidRDefault="0011316A" w:rsidP="00117A5A">
                  <w:pPr>
                    <w:jc w:val="center"/>
                    <w:rPr>
                      <w:rFonts w:asciiTheme="majorBidi" w:eastAsia="Calibri" w:hAnsiTheme="majorBidi" w:cstheme="majorBidi"/>
                      <w:sz w:val="18"/>
                      <w:szCs w:val="18"/>
                    </w:rPr>
                  </w:pPr>
                  <w:r w:rsidRPr="0054231E">
                    <w:rPr>
                      <w:rFonts w:asciiTheme="majorBidi" w:eastAsia="Calibri" w:hAnsiTheme="majorBidi" w:cstheme="majorBidi"/>
                      <w:sz w:val="18"/>
                      <w:szCs w:val="18"/>
                    </w:rPr>
                    <w:t>91.30</w:t>
                  </w:r>
                </w:p>
              </w:tc>
              <w:tc>
                <w:tcPr>
                  <w:tcW w:w="546" w:type="pct"/>
                  <w:vAlign w:val="center"/>
                </w:tcPr>
                <w:p w14:paraId="77FB6CE2" w14:textId="77777777" w:rsidR="0011316A" w:rsidRPr="0054231E" w:rsidRDefault="0011316A" w:rsidP="00117A5A">
                  <w:pPr>
                    <w:jc w:val="center"/>
                    <w:rPr>
                      <w:rFonts w:asciiTheme="majorBidi" w:eastAsia="Calibri" w:hAnsiTheme="majorBidi" w:cstheme="majorBidi"/>
                      <w:sz w:val="18"/>
                      <w:szCs w:val="18"/>
                    </w:rPr>
                  </w:pPr>
                  <w:r w:rsidRPr="0054231E">
                    <w:rPr>
                      <w:rFonts w:asciiTheme="majorBidi" w:eastAsia="Calibri" w:hAnsiTheme="majorBidi" w:cstheme="majorBidi"/>
                      <w:sz w:val="18"/>
                      <w:szCs w:val="18"/>
                    </w:rPr>
                    <w:t>84.6-95.8</w:t>
                  </w:r>
                </w:p>
              </w:tc>
              <w:tc>
                <w:tcPr>
                  <w:tcW w:w="546" w:type="pct"/>
                  <w:vAlign w:val="center"/>
                </w:tcPr>
                <w:p w14:paraId="038D07F3" w14:textId="77777777" w:rsidR="0011316A" w:rsidRPr="0054231E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</w:pPr>
                  <w:r w:rsidRPr="0054231E">
                    <w:rPr>
                      <w:rFonts w:asciiTheme="majorBidi" w:hAnsiTheme="majorBidi" w:cstheme="majorBidi"/>
                      <w:sz w:val="18"/>
                      <w:szCs w:val="18"/>
                    </w:rPr>
                    <w:t>14.81</w:t>
                  </w:r>
                </w:p>
              </w:tc>
              <w:tc>
                <w:tcPr>
                  <w:tcW w:w="590" w:type="pct"/>
                  <w:vAlign w:val="center"/>
                </w:tcPr>
                <w:p w14:paraId="5476B3D7" w14:textId="77777777" w:rsidR="0011316A" w:rsidRPr="0054231E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</w:pPr>
                  <w:r w:rsidRPr="0054231E">
                    <w:rPr>
                      <w:rFonts w:asciiTheme="majorBidi" w:hAnsiTheme="majorBidi" w:cstheme="majorBidi"/>
                      <w:sz w:val="18"/>
                      <w:szCs w:val="18"/>
                    </w:rPr>
                    <w:t>6.6-27.1</w:t>
                  </w:r>
                </w:p>
              </w:tc>
              <w:tc>
                <w:tcPr>
                  <w:tcW w:w="233" w:type="pct"/>
                  <w:vAlign w:val="center"/>
                </w:tcPr>
                <w:p w14:paraId="68DE32A5" w14:textId="77777777" w:rsidR="0011316A" w:rsidRPr="0054231E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</w:pPr>
                  <w:r w:rsidRPr="0054231E"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  <w:t>1.07</w:t>
                  </w:r>
                </w:p>
              </w:tc>
              <w:tc>
                <w:tcPr>
                  <w:tcW w:w="553" w:type="pct"/>
                  <w:vAlign w:val="center"/>
                </w:tcPr>
                <w:p w14:paraId="2F49C13A" w14:textId="77777777" w:rsidR="0011316A" w:rsidRPr="0054231E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</w:pPr>
                  <w:r w:rsidRPr="0054231E"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  <w:t>0.95</w:t>
                  </w:r>
                  <w:r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  <w:t>-</w:t>
                  </w:r>
                  <w:r w:rsidRPr="0054231E"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  <w:t>1.21</w:t>
                  </w:r>
                </w:p>
              </w:tc>
              <w:tc>
                <w:tcPr>
                  <w:tcW w:w="0" w:type="auto"/>
                  <w:vAlign w:val="center"/>
                </w:tcPr>
                <w:p w14:paraId="3B86AD61" w14:textId="77777777" w:rsidR="0011316A" w:rsidRPr="0054231E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</w:pPr>
                  <w:r w:rsidRPr="0054231E"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  <w:t>0.59</w:t>
                  </w:r>
                </w:p>
              </w:tc>
              <w:tc>
                <w:tcPr>
                  <w:tcW w:w="0" w:type="auto"/>
                  <w:vAlign w:val="center"/>
                </w:tcPr>
                <w:p w14:paraId="38B63DE0" w14:textId="77777777" w:rsidR="0011316A" w:rsidRPr="0054231E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18"/>
                      <w:szCs w:val="18"/>
                      <w:lang w:bidi="fa-IR"/>
                    </w:rPr>
                  </w:pPr>
                  <w:r w:rsidRPr="0054231E">
                    <w:rPr>
                      <w:rFonts w:asciiTheme="majorBidi" w:hAnsiTheme="majorBidi" w:cstheme="majorBidi"/>
                      <w:sz w:val="18"/>
                      <w:szCs w:val="18"/>
                    </w:rPr>
                    <w:t>0.25- 1.40</w:t>
                  </w:r>
                </w:p>
              </w:tc>
            </w:tr>
          </w:tbl>
          <w:p w14:paraId="74CA69F3" w14:textId="77777777" w:rsidR="0011316A" w:rsidRDefault="0011316A" w:rsidP="00117A5A">
            <w:pPr>
              <w:jc w:val="both"/>
              <w:rPr>
                <w:rFonts w:asciiTheme="majorBidi" w:hAnsiTheme="majorBidi" w:cstheme="majorBidi"/>
                <w:lang w:bidi="fa-IR"/>
              </w:rPr>
            </w:pPr>
          </w:p>
        </w:tc>
      </w:tr>
      <w:tr w:rsidR="0011316A" w:rsidRPr="0054231E" w14:paraId="04E57D34" w14:textId="77777777" w:rsidTr="00117A5A">
        <w:tc>
          <w:tcPr>
            <w:tcW w:w="9350" w:type="dxa"/>
          </w:tcPr>
          <w:p w14:paraId="4ADB97E2" w14:textId="77777777" w:rsidR="0011316A" w:rsidRPr="00E732CB" w:rsidRDefault="0011316A" w:rsidP="00117A5A">
            <w:pPr>
              <w:jc w:val="both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E732CB">
              <w:rPr>
                <w:rFonts w:asciiTheme="majorBidi" w:hAnsiTheme="majorBidi" w:cstheme="majorBidi"/>
                <w:sz w:val="16"/>
                <w:szCs w:val="16"/>
                <w:vertAlign w:val="superscript"/>
                <w:lang w:bidi="fa-IR"/>
              </w:rPr>
              <w:t>a</w:t>
            </w:r>
            <w:r w:rsidRPr="00E732CB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 Youden Index</w:t>
            </w: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/</w:t>
            </w:r>
            <w:r w:rsidRPr="007A6B1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Confidence Interval</w:t>
            </w:r>
          </w:p>
          <w:p w14:paraId="655E8946" w14:textId="77777777" w:rsidR="0011316A" w:rsidRPr="00E732CB" w:rsidRDefault="0011316A" w:rsidP="00117A5A">
            <w:pPr>
              <w:jc w:val="both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E732CB">
              <w:rPr>
                <w:rFonts w:asciiTheme="majorBidi" w:hAnsiTheme="majorBidi" w:cstheme="majorBidi"/>
                <w:sz w:val="16"/>
                <w:szCs w:val="16"/>
                <w:vertAlign w:val="superscript"/>
                <w:lang w:bidi="fa-IR"/>
              </w:rPr>
              <w:t xml:space="preserve">b </w:t>
            </w:r>
            <w:r w:rsidRPr="00E732CB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Positive Likelihood Ratio</w:t>
            </w:r>
          </w:p>
          <w:p w14:paraId="76C529E7" w14:textId="77777777" w:rsidR="0011316A" w:rsidRPr="0054231E" w:rsidRDefault="0011316A" w:rsidP="00117A5A">
            <w:pPr>
              <w:jc w:val="both"/>
              <w:rPr>
                <w:rFonts w:asciiTheme="majorBidi" w:hAnsiTheme="majorBidi" w:cstheme="majorBidi"/>
                <w:vertAlign w:val="superscript"/>
                <w:lang w:bidi="fa-IR"/>
              </w:rPr>
            </w:pPr>
            <w:r w:rsidRPr="00E732CB">
              <w:rPr>
                <w:rFonts w:asciiTheme="majorBidi" w:hAnsiTheme="majorBidi" w:cstheme="majorBidi"/>
                <w:sz w:val="16"/>
                <w:szCs w:val="16"/>
                <w:vertAlign w:val="superscript"/>
                <w:lang w:bidi="fa-IR"/>
              </w:rPr>
              <w:t xml:space="preserve">c </w:t>
            </w:r>
            <w:r w:rsidRPr="00E732CB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Negative Likelihood Ratio</w:t>
            </w:r>
          </w:p>
        </w:tc>
      </w:tr>
    </w:tbl>
    <w:p w14:paraId="718CC991" w14:textId="77777777" w:rsidR="0011316A" w:rsidRDefault="0011316A"/>
    <w:p w14:paraId="47391D99" w14:textId="77777777" w:rsidR="0011316A" w:rsidRDefault="0011316A"/>
    <w:p w14:paraId="7F125A79" w14:textId="77777777" w:rsidR="0011316A" w:rsidRDefault="0011316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11316A" w14:paraId="71B99A7D" w14:textId="77777777" w:rsidTr="00117A5A">
        <w:tc>
          <w:tcPr>
            <w:tcW w:w="9350" w:type="dxa"/>
          </w:tcPr>
          <w:p w14:paraId="6BB3F48C" w14:textId="77777777" w:rsidR="0011316A" w:rsidRDefault="0011316A" w:rsidP="00117A5A">
            <w:pPr>
              <w:jc w:val="both"/>
              <w:rPr>
                <w:rFonts w:asciiTheme="majorBidi" w:hAnsiTheme="majorBidi" w:cstheme="majorBidi"/>
                <w:lang w:bidi="fa-IR"/>
              </w:rPr>
            </w:pPr>
            <w:r w:rsidRPr="007A6B17">
              <w:rPr>
                <w:rFonts w:asciiTheme="majorBidi" w:hAnsiTheme="majorBidi" w:cstheme="majorBidi"/>
                <w:lang w:bidi="fa-IR"/>
              </w:rPr>
              <w:t xml:space="preserve">Table </w:t>
            </w:r>
            <w:r>
              <w:rPr>
                <w:rFonts w:asciiTheme="majorBidi" w:hAnsiTheme="majorBidi" w:cstheme="majorBidi"/>
                <w:lang w:bidi="fa-IR"/>
              </w:rPr>
              <w:t>3</w:t>
            </w:r>
            <w:r w:rsidRPr="007A6B17">
              <w:rPr>
                <w:rFonts w:asciiTheme="majorBidi" w:hAnsiTheme="majorBidi" w:cstheme="majorBidi"/>
                <w:lang w:bidi="fa-IR"/>
              </w:rPr>
              <w:t xml:space="preserve">. </w:t>
            </w:r>
            <w:r w:rsidRPr="00022BE1">
              <w:rPr>
                <w:rFonts w:asciiTheme="majorBidi" w:hAnsiTheme="majorBidi" w:cstheme="majorBidi"/>
                <w:lang w:bidi="fa-IR"/>
              </w:rPr>
              <w:t>Diagnostic performance of serum lactate</w:t>
            </w:r>
          </w:p>
        </w:tc>
      </w:tr>
      <w:tr w:rsidR="0011316A" w14:paraId="62CB779C" w14:textId="77777777" w:rsidTr="00117A5A">
        <w:tc>
          <w:tcPr>
            <w:tcW w:w="9350" w:type="dxa"/>
          </w:tcPr>
          <w:tbl>
            <w:tblPr>
              <w:tblStyle w:val="TableGrid"/>
              <w:tblW w:w="5000" w:type="pct"/>
              <w:jc w:val="center"/>
              <w:tblLook w:val="04A0" w:firstRow="1" w:lastRow="0" w:firstColumn="1" w:lastColumn="0" w:noHBand="0" w:noVBand="1"/>
            </w:tblPr>
            <w:tblGrid>
              <w:gridCol w:w="2977"/>
              <w:gridCol w:w="888"/>
              <w:gridCol w:w="1333"/>
              <w:gridCol w:w="1143"/>
              <w:gridCol w:w="1384"/>
              <w:gridCol w:w="1399"/>
            </w:tblGrid>
            <w:tr w:rsidR="0011316A" w:rsidRPr="007A6B17" w14:paraId="72721BF2" w14:textId="77777777" w:rsidTr="00117A5A">
              <w:trPr>
                <w:jc w:val="center"/>
              </w:trPr>
              <w:tc>
                <w:tcPr>
                  <w:tcW w:w="0" w:type="auto"/>
                  <w:vAlign w:val="center"/>
                </w:tcPr>
                <w:p w14:paraId="7868A285" w14:textId="77777777" w:rsidR="0011316A" w:rsidRPr="007A6B17" w:rsidRDefault="0011316A" w:rsidP="00117A5A">
                  <w:pPr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</w:pPr>
                  <w:r w:rsidRPr="007A6B17"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  <w:t>Serum lactate</w:t>
                  </w:r>
                </w:p>
              </w:tc>
              <w:tc>
                <w:tcPr>
                  <w:tcW w:w="0" w:type="auto"/>
                  <w:vAlign w:val="center"/>
                </w:tcPr>
                <w:p w14:paraId="612FC4EC" w14:textId="77777777" w:rsidR="0011316A" w:rsidRPr="007A6B17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</w:pPr>
                  <w:r w:rsidRPr="007A6B17"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  <w:t>AUC</w:t>
                  </w:r>
                  <w:r w:rsidRPr="007A6B17">
                    <w:rPr>
                      <w:rFonts w:asciiTheme="majorBidi" w:hAnsiTheme="majorBidi" w:cstheme="majorBidi"/>
                      <w:sz w:val="22"/>
                      <w:szCs w:val="22"/>
                      <w:vertAlign w:val="superscript"/>
                      <w:lang w:bidi="fa-IR"/>
                    </w:rPr>
                    <w:t>a</w:t>
                  </w:r>
                </w:p>
              </w:tc>
              <w:tc>
                <w:tcPr>
                  <w:tcW w:w="0" w:type="auto"/>
                  <w:vAlign w:val="center"/>
                </w:tcPr>
                <w:p w14:paraId="00A26E46" w14:textId="77777777" w:rsidR="0011316A" w:rsidRPr="007A6B17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</w:pPr>
                  <w:r w:rsidRPr="007A6B17"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  <w:t>Cl</w:t>
                  </w:r>
                  <w:r>
                    <w:rPr>
                      <w:rFonts w:asciiTheme="majorBidi" w:hAnsiTheme="majorBidi" w:cstheme="majorBidi" w:hint="cs"/>
                      <w:sz w:val="22"/>
                      <w:szCs w:val="22"/>
                      <w:rtl/>
                      <w:lang w:bidi="fa-IR"/>
                    </w:rPr>
                    <w:t xml:space="preserve"> </w:t>
                  </w:r>
                  <w:r w:rsidRPr="007A6B17">
                    <w:rPr>
                      <w:rFonts w:asciiTheme="majorBidi" w:hAnsiTheme="majorBidi" w:cstheme="majorBidi"/>
                      <w:sz w:val="22"/>
                      <w:szCs w:val="22"/>
                      <w:vertAlign w:val="superscript"/>
                      <w:lang w:bidi="fa-IR"/>
                    </w:rPr>
                    <w:t>a</w:t>
                  </w:r>
                  <w:r w:rsidRPr="007A6B17"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  <w:t xml:space="preserve"> 95%</w:t>
                  </w:r>
                </w:p>
              </w:tc>
              <w:tc>
                <w:tcPr>
                  <w:tcW w:w="0" w:type="auto"/>
                  <w:vAlign w:val="center"/>
                </w:tcPr>
                <w:p w14:paraId="726D336A" w14:textId="77777777" w:rsidR="0011316A" w:rsidRPr="007A6B17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</w:pPr>
                  <w:r w:rsidRPr="007A6B17"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  <w:t>p -Value</w:t>
                  </w:r>
                </w:p>
              </w:tc>
              <w:tc>
                <w:tcPr>
                  <w:tcW w:w="0" w:type="auto"/>
                  <w:vAlign w:val="center"/>
                </w:tcPr>
                <w:p w14:paraId="625A6E5B" w14:textId="77777777" w:rsidR="0011316A" w:rsidRPr="007A6B17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</w:pPr>
                  <w:r w:rsidRPr="007A6B17"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  <w:t>Sensitivity</w:t>
                  </w:r>
                </w:p>
              </w:tc>
              <w:tc>
                <w:tcPr>
                  <w:tcW w:w="0" w:type="auto"/>
                  <w:vAlign w:val="center"/>
                </w:tcPr>
                <w:p w14:paraId="42488063" w14:textId="77777777" w:rsidR="0011316A" w:rsidRPr="007A6B17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</w:pPr>
                  <w:r w:rsidRPr="007A6B17"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  <w:t>Specificity</w:t>
                  </w:r>
                </w:p>
              </w:tc>
            </w:tr>
            <w:tr w:rsidR="0011316A" w:rsidRPr="007A6B17" w14:paraId="6281577A" w14:textId="77777777" w:rsidTr="00117A5A">
              <w:trPr>
                <w:jc w:val="center"/>
              </w:trPr>
              <w:tc>
                <w:tcPr>
                  <w:tcW w:w="0" w:type="auto"/>
                  <w:vAlign w:val="center"/>
                </w:tcPr>
                <w:p w14:paraId="1EA705C8" w14:textId="77777777" w:rsidR="0011316A" w:rsidRPr="007A6B17" w:rsidRDefault="0011316A" w:rsidP="00117A5A">
                  <w:pPr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</w:pPr>
                  <w:r w:rsidRPr="007A6B17"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  <w:t>on admission</w:t>
                  </w:r>
                </w:p>
              </w:tc>
              <w:tc>
                <w:tcPr>
                  <w:tcW w:w="0" w:type="auto"/>
                  <w:vAlign w:val="center"/>
                </w:tcPr>
                <w:p w14:paraId="08958EAB" w14:textId="77777777" w:rsidR="0011316A" w:rsidRPr="007A6B17" w:rsidRDefault="0011316A" w:rsidP="00117A5A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Theme="majorBidi" w:eastAsia="Calibri" w:hAnsiTheme="majorBidi" w:cstheme="majorBidi"/>
                      <w:sz w:val="22"/>
                      <w:szCs w:val="22"/>
                    </w:rPr>
                  </w:pPr>
                  <w:r w:rsidRPr="007A6B17">
                    <w:rPr>
                      <w:rFonts w:asciiTheme="majorBidi" w:eastAsia="Calibri" w:hAnsiTheme="majorBidi" w:cstheme="majorBidi"/>
                      <w:sz w:val="22"/>
                      <w:szCs w:val="22"/>
                    </w:rPr>
                    <w:t>0.516</w:t>
                  </w:r>
                </w:p>
              </w:tc>
              <w:tc>
                <w:tcPr>
                  <w:tcW w:w="0" w:type="auto"/>
                  <w:vAlign w:val="center"/>
                </w:tcPr>
                <w:p w14:paraId="6C8EF4C2" w14:textId="77777777" w:rsidR="0011316A" w:rsidRPr="007A6B17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</w:pPr>
                  <w:r w:rsidRPr="007A6B17">
                    <w:rPr>
                      <w:rFonts w:asciiTheme="majorBidi" w:eastAsia="Calibri" w:hAnsiTheme="majorBidi" w:cstheme="majorBidi"/>
                      <w:sz w:val="22"/>
                      <w:szCs w:val="22"/>
                    </w:rPr>
                    <w:t>0.43-0.59</w:t>
                  </w:r>
                </w:p>
              </w:tc>
              <w:tc>
                <w:tcPr>
                  <w:tcW w:w="0" w:type="auto"/>
                  <w:vAlign w:val="center"/>
                </w:tcPr>
                <w:p w14:paraId="4350B0FC" w14:textId="77777777" w:rsidR="0011316A" w:rsidRPr="007A6B17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</w:pPr>
                  <w:r w:rsidRPr="007A6B17"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  <w:t>0.750</w:t>
                  </w:r>
                </w:p>
              </w:tc>
              <w:tc>
                <w:tcPr>
                  <w:tcW w:w="0" w:type="auto"/>
                  <w:vAlign w:val="center"/>
                </w:tcPr>
                <w:p w14:paraId="09A28CCA" w14:textId="77777777" w:rsidR="0011316A" w:rsidRPr="007A6B17" w:rsidRDefault="0011316A" w:rsidP="00117A5A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Theme="majorBidi" w:eastAsia="Calibri" w:hAnsiTheme="majorBidi" w:cstheme="majorBidi"/>
                      <w:sz w:val="22"/>
                      <w:szCs w:val="22"/>
                    </w:rPr>
                  </w:pPr>
                  <w:r w:rsidRPr="007A6B17">
                    <w:rPr>
                      <w:rFonts w:asciiTheme="majorBidi" w:eastAsia="Calibri" w:hAnsiTheme="majorBidi" w:cstheme="majorBidi"/>
                      <w:sz w:val="22"/>
                      <w:szCs w:val="22"/>
                    </w:rPr>
                    <w:t>90.43</w:t>
                  </w:r>
                </w:p>
              </w:tc>
              <w:tc>
                <w:tcPr>
                  <w:tcW w:w="0" w:type="auto"/>
                  <w:vAlign w:val="center"/>
                </w:tcPr>
                <w:p w14:paraId="3BFFE1AC" w14:textId="77777777" w:rsidR="0011316A" w:rsidRPr="007A6B17" w:rsidRDefault="0011316A" w:rsidP="00117A5A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Theme="majorBidi" w:eastAsia="Calibri" w:hAnsiTheme="majorBidi" w:cstheme="majorBidi"/>
                      <w:sz w:val="22"/>
                      <w:szCs w:val="22"/>
                    </w:rPr>
                  </w:pPr>
                  <w:r w:rsidRPr="007A6B17">
                    <w:rPr>
                      <w:rFonts w:asciiTheme="majorBidi" w:eastAsia="Calibri" w:hAnsiTheme="majorBidi" w:cstheme="majorBidi"/>
                      <w:sz w:val="22"/>
                      <w:szCs w:val="22"/>
                    </w:rPr>
                    <w:t>20.37</w:t>
                  </w:r>
                </w:p>
              </w:tc>
            </w:tr>
            <w:tr w:rsidR="0011316A" w:rsidRPr="007A6B17" w14:paraId="7012C236" w14:textId="77777777" w:rsidTr="00117A5A">
              <w:trPr>
                <w:jc w:val="center"/>
              </w:trPr>
              <w:tc>
                <w:tcPr>
                  <w:tcW w:w="0" w:type="auto"/>
                  <w:vAlign w:val="center"/>
                </w:tcPr>
                <w:p w14:paraId="1705D4EA" w14:textId="77777777" w:rsidR="0011316A" w:rsidRPr="007A6B17" w:rsidRDefault="0011316A" w:rsidP="00117A5A">
                  <w:pPr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</w:pPr>
                  <w:r w:rsidRPr="007A6B17"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  <w:t>6 Hours Post-Admission</w:t>
                  </w:r>
                </w:p>
              </w:tc>
              <w:tc>
                <w:tcPr>
                  <w:tcW w:w="0" w:type="auto"/>
                  <w:vAlign w:val="center"/>
                </w:tcPr>
                <w:p w14:paraId="55C5D692" w14:textId="77777777" w:rsidR="0011316A" w:rsidRPr="007A6B17" w:rsidRDefault="0011316A" w:rsidP="00117A5A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Theme="majorBidi" w:eastAsia="Calibri" w:hAnsiTheme="majorBidi" w:cstheme="majorBidi"/>
                      <w:sz w:val="22"/>
                      <w:szCs w:val="22"/>
                    </w:rPr>
                  </w:pPr>
                  <w:r w:rsidRPr="007A6B17">
                    <w:rPr>
                      <w:rFonts w:asciiTheme="majorBidi" w:eastAsia="Calibri" w:hAnsiTheme="majorBidi" w:cstheme="majorBidi"/>
                      <w:sz w:val="22"/>
                      <w:szCs w:val="22"/>
                    </w:rPr>
                    <w:t>0.750</w:t>
                  </w:r>
                </w:p>
              </w:tc>
              <w:tc>
                <w:tcPr>
                  <w:tcW w:w="0" w:type="auto"/>
                  <w:vAlign w:val="center"/>
                </w:tcPr>
                <w:p w14:paraId="21C57668" w14:textId="77777777" w:rsidR="0011316A" w:rsidRPr="007A6B17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</w:pPr>
                  <w:r w:rsidRPr="007A6B17">
                    <w:rPr>
                      <w:rFonts w:asciiTheme="majorBidi" w:eastAsia="Calibri" w:hAnsiTheme="majorBidi" w:cstheme="majorBidi"/>
                      <w:sz w:val="22"/>
                      <w:szCs w:val="22"/>
                    </w:rPr>
                    <w:t>0.68 -0.81</w:t>
                  </w:r>
                </w:p>
              </w:tc>
              <w:tc>
                <w:tcPr>
                  <w:tcW w:w="0" w:type="auto"/>
                  <w:vAlign w:val="center"/>
                </w:tcPr>
                <w:p w14:paraId="2F5C45AE" w14:textId="77777777" w:rsidR="0011316A" w:rsidRPr="007A6B17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</w:pPr>
                  <w:r w:rsidRPr="007A6B17">
                    <w:rPr>
                      <w:rFonts w:asciiTheme="majorBidi" w:eastAsia="Calibri" w:hAnsiTheme="majorBidi" w:cstheme="majorBidi"/>
                      <w:sz w:val="22"/>
                      <w:szCs w:val="22"/>
                    </w:rPr>
                    <w:t>&lt;.0001</w:t>
                  </w:r>
                  <w:r w:rsidRPr="007A6B17">
                    <w:rPr>
                      <w:rFonts w:asciiTheme="majorBidi" w:eastAsia="Calibri" w:hAnsiTheme="majorBidi" w:cstheme="majorBidi"/>
                      <w:sz w:val="22"/>
                      <w:szCs w:val="22"/>
                      <w:vertAlign w:val="superscript"/>
                    </w:rPr>
                    <w:t>b</w:t>
                  </w:r>
                </w:p>
              </w:tc>
              <w:tc>
                <w:tcPr>
                  <w:tcW w:w="0" w:type="auto"/>
                  <w:vAlign w:val="center"/>
                </w:tcPr>
                <w:p w14:paraId="01E9EC25" w14:textId="77777777" w:rsidR="0011316A" w:rsidRPr="007A6B17" w:rsidRDefault="0011316A" w:rsidP="00117A5A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Theme="majorBidi" w:eastAsia="Calibri" w:hAnsiTheme="majorBidi" w:cstheme="majorBidi"/>
                      <w:sz w:val="22"/>
                      <w:szCs w:val="22"/>
                    </w:rPr>
                  </w:pPr>
                  <w:r w:rsidRPr="007A6B17">
                    <w:rPr>
                      <w:rFonts w:asciiTheme="majorBidi" w:eastAsia="Calibri" w:hAnsiTheme="majorBidi" w:cstheme="majorBidi"/>
                      <w:sz w:val="22"/>
                      <w:szCs w:val="22"/>
                    </w:rPr>
                    <w:t>97.39</w:t>
                  </w:r>
                </w:p>
              </w:tc>
              <w:tc>
                <w:tcPr>
                  <w:tcW w:w="0" w:type="auto"/>
                  <w:vAlign w:val="center"/>
                </w:tcPr>
                <w:p w14:paraId="0615094F" w14:textId="77777777" w:rsidR="0011316A" w:rsidRPr="007A6B17" w:rsidRDefault="0011316A" w:rsidP="00117A5A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Theme="majorBidi" w:eastAsia="Calibri" w:hAnsiTheme="majorBidi" w:cstheme="majorBidi"/>
                      <w:sz w:val="22"/>
                      <w:szCs w:val="22"/>
                    </w:rPr>
                  </w:pPr>
                  <w:r w:rsidRPr="007A6B17">
                    <w:rPr>
                      <w:rFonts w:asciiTheme="majorBidi" w:eastAsia="Calibri" w:hAnsiTheme="majorBidi" w:cstheme="majorBidi"/>
                      <w:sz w:val="22"/>
                      <w:szCs w:val="22"/>
                    </w:rPr>
                    <w:t>35.19</w:t>
                  </w:r>
                </w:p>
              </w:tc>
            </w:tr>
            <w:tr w:rsidR="0011316A" w:rsidRPr="007A6B17" w14:paraId="4B783786" w14:textId="77777777" w:rsidTr="00117A5A">
              <w:trPr>
                <w:jc w:val="center"/>
              </w:trPr>
              <w:tc>
                <w:tcPr>
                  <w:tcW w:w="0" w:type="auto"/>
                  <w:vAlign w:val="center"/>
                </w:tcPr>
                <w:p w14:paraId="1AB19064" w14:textId="77777777" w:rsidR="0011316A" w:rsidRPr="007A6B17" w:rsidRDefault="0011316A" w:rsidP="00117A5A">
                  <w:pPr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</w:pPr>
                  <w:r w:rsidRPr="007A6B17"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  <w:t>24 Hours Post-Admission</w:t>
                  </w:r>
                </w:p>
              </w:tc>
              <w:tc>
                <w:tcPr>
                  <w:tcW w:w="0" w:type="auto"/>
                  <w:vAlign w:val="center"/>
                </w:tcPr>
                <w:p w14:paraId="28FCFD8F" w14:textId="77777777" w:rsidR="0011316A" w:rsidRPr="007A6B17" w:rsidRDefault="0011316A" w:rsidP="00117A5A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Theme="majorBidi" w:eastAsia="Calibri" w:hAnsiTheme="majorBidi" w:cstheme="majorBidi"/>
                      <w:sz w:val="22"/>
                      <w:szCs w:val="22"/>
                    </w:rPr>
                  </w:pPr>
                  <w:r w:rsidRPr="007A6B17">
                    <w:rPr>
                      <w:rFonts w:asciiTheme="majorBidi" w:eastAsia="Calibri" w:hAnsiTheme="majorBidi" w:cstheme="majorBidi"/>
                      <w:sz w:val="22"/>
                      <w:szCs w:val="22"/>
                    </w:rPr>
                    <w:t>0.80</w:t>
                  </w:r>
                </w:p>
              </w:tc>
              <w:tc>
                <w:tcPr>
                  <w:tcW w:w="0" w:type="auto"/>
                  <w:vAlign w:val="center"/>
                </w:tcPr>
                <w:p w14:paraId="0C981764" w14:textId="77777777" w:rsidR="0011316A" w:rsidRPr="007A6B17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</w:pPr>
                  <w:r w:rsidRPr="007A6B17">
                    <w:rPr>
                      <w:rFonts w:asciiTheme="majorBidi" w:eastAsia="Calibri" w:hAnsiTheme="majorBidi" w:cstheme="majorBidi"/>
                      <w:sz w:val="22"/>
                      <w:szCs w:val="22"/>
                    </w:rPr>
                    <w:t>0.73 -0.86</w:t>
                  </w:r>
                </w:p>
              </w:tc>
              <w:tc>
                <w:tcPr>
                  <w:tcW w:w="0" w:type="auto"/>
                  <w:vAlign w:val="center"/>
                </w:tcPr>
                <w:p w14:paraId="41C612E5" w14:textId="77777777" w:rsidR="0011316A" w:rsidRPr="007A6B17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</w:pPr>
                  <w:r w:rsidRPr="007A6B17">
                    <w:rPr>
                      <w:rFonts w:asciiTheme="majorBidi" w:eastAsia="Calibri" w:hAnsiTheme="majorBidi" w:cstheme="majorBidi"/>
                      <w:sz w:val="22"/>
                      <w:szCs w:val="22"/>
                    </w:rPr>
                    <w:t>&lt;.0001</w:t>
                  </w:r>
                  <w:r w:rsidRPr="007A6B17">
                    <w:rPr>
                      <w:rFonts w:asciiTheme="majorBidi" w:eastAsia="Calibri" w:hAnsiTheme="majorBidi" w:cstheme="majorBidi"/>
                      <w:sz w:val="22"/>
                      <w:szCs w:val="22"/>
                      <w:vertAlign w:val="superscript"/>
                    </w:rPr>
                    <w:t>b</w:t>
                  </w:r>
                </w:p>
              </w:tc>
              <w:tc>
                <w:tcPr>
                  <w:tcW w:w="0" w:type="auto"/>
                  <w:vAlign w:val="center"/>
                </w:tcPr>
                <w:p w14:paraId="66CFC48A" w14:textId="77777777" w:rsidR="0011316A" w:rsidRPr="007A6B17" w:rsidRDefault="0011316A" w:rsidP="00117A5A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Theme="majorBidi" w:eastAsia="Calibri" w:hAnsiTheme="majorBidi" w:cstheme="majorBidi"/>
                      <w:sz w:val="22"/>
                      <w:szCs w:val="22"/>
                    </w:rPr>
                  </w:pPr>
                  <w:r w:rsidRPr="007A6B17">
                    <w:rPr>
                      <w:rFonts w:asciiTheme="majorBidi" w:eastAsia="Calibri" w:hAnsiTheme="majorBidi" w:cstheme="majorBidi"/>
                      <w:sz w:val="22"/>
                      <w:szCs w:val="22"/>
                    </w:rPr>
                    <w:t>94.78</w:t>
                  </w:r>
                </w:p>
              </w:tc>
              <w:tc>
                <w:tcPr>
                  <w:tcW w:w="0" w:type="auto"/>
                  <w:vAlign w:val="center"/>
                </w:tcPr>
                <w:p w14:paraId="4BB3CACF" w14:textId="77777777" w:rsidR="0011316A" w:rsidRPr="007A6B17" w:rsidRDefault="0011316A" w:rsidP="00117A5A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Theme="majorBidi" w:eastAsia="Calibri" w:hAnsiTheme="majorBidi" w:cstheme="majorBidi"/>
                      <w:sz w:val="22"/>
                      <w:szCs w:val="22"/>
                    </w:rPr>
                  </w:pPr>
                  <w:r w:rsidRPr="007A6B17">
                    <w:rPr>
                      <w:rFonts w:asciiTheme="majorBidi" w:eastAsia="Calibri" w:hAnsiTheme="majorBidi" w:cstheme="majorBidi"/>
                      <w:sz w:val="22"/>
                      <w:szCs w:val="22"/>
                    </w:rPr>
                    <w:t>75.93</w:t>
                  </w:r>
                </w:p>
              </w:tc>
            </w:tr>
          </w:tbl>
          <w:p w14:paraId="5DF6DEBA" w14:textId="77777777" w:rsidR="0011316A" w:rsidRDefault="0011316A" w:rsidP="00117A5A">
            <w:pPr>
              <w:jc w:val="both"/>
              <w:rPr>
                <w:rFonts w:asciiTheme="majorBidi" w:hAnsiTheme="majorBidi" w:cstheme="majorBidi"/>
                <w:lang w:bidi="fa-IR"/>
              </w:rPr>
            </w:pPr>
          </w:p>
        </w:tc>
      </w:tr>
      <w:tr w:rsidR="0011316A" w14:paraId="5F845225" w14:textId="77777777" w:rsidTr="00117A5A">
        <w:tc>
          <w:tcPr>
            <w:tcW w:w="9350" w:type="dxa"/>
          </w:tcPr>
          <w:p w14:paraId="32B8870C" w14:textId="77777777" w:rsidR="0011316A" w:rsidRDefault="0011316A" w:rsidP="00117A5A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A6B17">
              <w:rPr>
                <w:rFonts w:asciiTheme="majorBidi" w:hAnsiTheme="majorBidi" w:cstheme="majorBidi"/>
                <w:vertAlign w:val="superscript"/>
                <w:lang w:bidi="fa-IR"/>
              </w:rPr>
              <w:t>a</w:t>
            </w:r>
            <w:r>
              <w:rPr>
                <w:rFonts w:asciiTheme="majorBidi" w:hAnsiTheme="majorBidi" w:cstheme="majorBidi"/>
                <w:lang w:bidi="fa-IR"/>
              </w:rPr>
              <w:t xml:space="preserve"> </w:t>
            </w:r>
            <w:r w:rsidRPr="007A6B1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Area Under the Curve/Confidence Interval</w:t>
            </w:r>
          </w:p>
          <w:p w14:paraId="6C2195FF" w14:textId="77777777" w:rsidR="0011316A" w:rsidRDefault="0011316A" w:rsidP="00117A5A">
            <w:pPr>
              <w:jc w:val="both"/>
              <w:rPr>
                <w:rFonts w:asciiTheme="majorBidi" w:hAnsiTheme="majorBidi" w:cstheme="majorBidi"/>
                <w:lang w:bidi="fa-IR"/>
              </w:rPr>
            </w:pPr>
            <w:r w:rsidRPr="007A6B17">
              <w:rPr>
                <w:rFonts w:asciiTheme="majorBidi" w:hAnsiTheme="majorBidi" w:cstheme="majorBidi"/>
                <w:vertAlign w:val="superscript"/>
                <w:lang w:bidi="fa-IR"/>
              </w:rPr>
              <w:t>b</w:t>
            </w:r>
            <w:r>
              <w:rPr>
                <w:rFonts w:asciiTheme="majorBidi" w:hAnsiTheme="majorBidi" w:cstheme="majorBidi"/>
                <w:lang w:bidi="fa-IR"/>
              </w:rPr>
              <w:t xml:space="preserve"> </w:t>
            </w:r>
            <w:r w:rsidRPr="007A6B17">
              <w:rPr>
                <w:rFonts w:asciiTheme="majorBidi" w:hAnsiTheme="majorBidi" w:cstheme="majorBidi"/>
                <w:lang w:bidi="fa-IR"/>
              </w:rPr>
              <w:t>Statistically significant at </w:t>
            </w:r>
            <w:r w:rsidRPr="007A6B17">
              <w:rPr>
                <w:rFonts w:asciiTheme="majorBidi" w:hAnsiTheme="majorBidi" w:cstheme="majorBidi"/>
                <w:i/>
                <w:iCs/>
                <w:lang w:bidi="fa-IR"/>
              </w:rPr>
              <w:t>p</w:t>
            </w:r>
            <w:r w:rsidRPr="007A6B17">
              <w:rPr>
                <w:rFonts w:asciiTheme="majorBidi" w:hAnsiTheme="majorBidi" w:cstheme="majorBidi"/>
                <w:lang w:bidi="fa-IR"/>
              </w:rPr>
              <w:t>&lt; 0.05</w:t>
            </w:r>
          </w:p>
        </w:tc>
      </w:tr>
    </w:tbl>
    <w:p w14:paraId="0BECFEC9" w14:textId="77777777" w:rsidR="0011316A" w:rsidRDefault="0011316A"/>
    <w:p w14:paraId="74A9A61F" w14:textId="77777777" w:rsidR="0011316A" w:rsidRDefault="0011316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11316A" w14:paraId="44ECD127" w14:textId="77777777" w:rsidTr="00117A5A">
        <w:tc>
          <w:tcPr>
            <w:tcW w:w="9350" w:type="dxa"/>
          </w:tcPr>
          <w:p w14:paraId="2DF2567D" w14:textId="77777777" w:rsidR="0011316A" w:rsidRDefault="0011316A" w:rsidP="00117A5A">
            <w:pPr>
              <w:jc w:val="both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 xml:space="preserve">Table 4. </w:t>
            </w:r>
            <w:r w:rsidRPr="00022BE1">
              <w:rPr>
                <w:rFonts w:asciiTheme="majorBidi" w:hAnsiTheme="majorBidi" w:cstheme="majorBidi"/>
                <w:lang w:bidi="fa-IR"/>
              </w:rPr>
              <w:t>Pairwise AUC comparisons (DeLong test).</w:t>
            </w:r>
          </w:p>
        </w:tc>
      </w:tr>
      <w:tr w:rsidR="0011316A" w14:paraId="03784758" w14:textId="77777777" w:rsidTr="00117A5A">
        <w:tc>
          <w:tcPr>
            <w:tcW w:w="9350" w:type="dxa"/>
          </w:tcPr>
          <w:tbl>
            <w:tblPr>
              <w:tblStyle w:val="TableGrid"/>
              <w:tblW w:w="5000" w:type="pct"/>
              <w:jc w:val="center"/>
              <w:tblLook w:val="04A0" w:firstRow="1" w:lastRow="0" w:firstColumn="1" w:lastColumn="0" w:noHBand="0" w:noVBand="1"/>
            </w:tblPr>
            <w:tblGrid>
              <w:gridCol w:w="4854"/>
              <w:gridCol w:w="3182"/>
              <w:gridCol w:w="1088"/>
            </w:tblGrid>
            <w:tr w:rsidR="0011316A" w14:paraId="7D13F79D" w14:textId="77777777" w:rsidTr="00117A5A">
              <w:trPr>
                <w:jc w:val="center"/>
              </w:trPr>
              <w:tc>
                <w:tcPr>
                  <w:tcW w:w="0" w:type="auto"/>
                  <w:vAlign w:val="center"/>
                </w:tcPr>
                <w:p w14:paraId="4C20938B" w14:textId="77777777" w:rsidR="0011316A" w:rsidRPr="00022BE1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</w:pPr>
                  <w:r w:rsidRPr="00022BE1"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  <w:t>Pairwise comparison</w:t>
                  </w:r>
                </w:p>
              </w:tc>
              <w:tc>
                <w:tcPr>
                  <w:tcW w:w="0" w:type="auto"/>
                  <w:vAlign w:val="center"/>
                </w:tcPr>
                <w:p w14:paraId="18C91530" w14:textId="77777777" w:rsidR="0011316A" w:rsidRPr="00022BE1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</w:pPr>
                  <w:r w:rsidRPr="00022BE1"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  <w:t>Difference in AUC (CI 95%)</w:t>
                  </w:r>
                </w:p>
              </w:tc>
              <w:tc>
                <w:tcPr>
                  <w:tcW w:w="0" w:type="auto"/>
                  <w:vAlign w:val="center"/>
                </w:tcPr>
                <w:p w14:paraId="753E962B" w14:textId="77777777" w:rsidR="0011316A" w:rsidRPr="00022BE1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</w:pPr>
                  <w:r w:rsidRPr="00022BE1"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  <w:t>p-value</w:t>
                  </w:r>
                </w:p>
              </w:tc>
            </w:tr>
            <w:tr w:rsidR="0011316A" w14:paraId="11E34E6F" w14:textId="77777777" w:rsidTr="00117A5A">
              <w:trPr>
                <w:jc w:val="center"/>
              </w:trPr>
              <w:tc>
                <w:tcPr>
                  <w:tcW w:w="0" w:type="auto"/>
                  <w:vAlign w:val="center"/>
                </w:tcPr>
                <w:p w14:paraId="020F35F4" w14:textId="77777777" w:rsidR="0011316A" w:rsidRPr="00022BE1" w:rsidRDefault="0011316A" w:rsidP="00117A5A">
                  <w:pPr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</w:pPr>
                  <w:r w:rsidRPr="00022BE1"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  <w:t>Lactate clearance at 6 h vs 24 h</w:t>
                  </w:r>
                </w:p>
              </w:tc>
              <w:tc>
                <w:tcPr>
                  <w:tcW w:w="0" w:type="auto"/>
                  <w:vAlign w:val="center"/>
                </w:tcPr>
                <w:p w14:paraId="1C95851E" w14:textId="77777777" w:rsidR="0011316A" w:rsidRPr="00022BE1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</w:pPr>
                  <w:r w:rsidRPr="00022BE1"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  <w:t>0.05 (−0.005 to 0.103)</w:t>
                  </w:r>
                </w:p>
              </w:tc>
              <w:tc>
                <w:tcPr>
                  <w:tcW w:w="0" w:type="auto"/>
                  <w:vAlign w:val="center"/>
                </w:tcPr>
                <w:p w14:paraId="2F20A193" w14:textId="77777777" w:rsidR="0011316A" w:rsidRPr="00022BE1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</w:pPr>
                  <w:r w:rsidRPr="00022BE1"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  <w:t>0.064</w:t>
                  </w:r>
                </w:p>
              </w:tc>
            </w:tr>
            <w:tr w:rsidR="0011316A" w14:paraId="760DAE74" w14:textId="77777777" w:rsidTr="00117A5A">
              <w:trPr>
                <w:jc w:val="center"/>
              </w:trPr>
              <w:tc>
                <w:tcPr>
                  <w:tcW w:w="0" w:type="auto"/>
                  <w:vAlign w:val="center"/>
                </w:tcPr>
                <w:p w14:paraId="5844BD7B" w14:textId="77777777" w:rsidR="0011316A" w:rsidRPr="00022BE1" w:rsidRDefault="0011316A" w:rsidP="00117A5A">
                  <w:pPr>
                    <w:rPr>
                      <w:rFonts w:asciiTheme="majorBidi" w:hAnsiTheme="majorBidi" w:cstheme="majorBidi"/>
                      <w:sz w:val="22"/>
                      <w:szCs w:val="22"/>
                      <w:rtl/>
                      <w:lang w:bidi="fa-IR"/>
                    </w:rPr>
                  </w:pPr>
                  <w:r w:rsidRPr="00022BE1"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  <w:t>Admission lactate vs lactate clearance at 6 h</w:t>
                  </w:r>
                </w:p>
              </w:tc>
              <w:tc>
                <w:tcPr>
                  <w:tcW w:w="0" w:type="auto"/>
                  <w:vAlign w:val="center"/>
                </w:tcPr>
                <w:p w14:paraId="60260A9F" w14:textId="77777777" w:rsidR="0011316A" w:rsidRPr="00022BE1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</w:pPr>
                  <w:r w:rsidRPr="00022BE1"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  <w:t>0.286 (0.157 to 0.412)</w:t>
                  </w:r>
                </w:p>
              </w:tc>
              <w:tc>
                <w:tcPr>
                  <w:tcW w:w="0" w:type="auto"/>
                  <w:vAlign w:val="center"/>
                </w:tcPr>
                <w:p w14:paraId="2E726807" w14:textId="77777777" w:rsidR="0011316A" w:rsidRPr="00022BE1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</w:pPr>
                  <w:r w:rsidRPr="00022BE1"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  <w:t>&lt;</w:t>
                  </w:r>
                  <w:r w:rsidRPr="00022BE1">
                    <w:rPr>
                      <w:rFonts w:asciiTheme="majorBidi" w:hAnsiTheme="majorBidi" w:cstheme="majorBidi"/>
                      <w:sz w:val="22"/>
                      <w:szCs w:val="22"/>
                      <w:rtl/>
                      <w:lang w:bidi="fa-IR"/>
                    </w:rPr>
                    <w:t>0.0001</w:t>
                  </w:r>
                </w:p>
              </w:tc>
            </w:tr>
            <w:tr w:rsidR="0011316A" w14:paraId="24D05BF8" w14:textId="77777777" w:rsidTr="00117A5A">
              <w:trPr>
                <w:jc w:val="center"/>
              </w:trPr>
              <w:tc>
                <w:tcPr>
                  <w:tcW w:w="0" w:type="auto"/>
                  <w:vAlign w:val="center"/>
                </w:tcPr>
                <w:p w14:paraId="05EA9726" w14:textId="77777777" w:rsidR="0011316A" w:rsidRPr="00022BE1" w:rsidRDefault="0011316A" w:rsidP="00117A5A">
                  <w:pPr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</w:pPr>
                  <w:r w:rsidRPr="00022BE1"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  <w:t>Admission lactate vs lactate clearance at 24 h</w:t>
                  </w:r>
                </w:p>
              </w:tc>
              <w:tc>
                <w:tcPr>
                  <w:tcW w:w="0" w:type="auto"/>
                  <w:vAlign w:val="center"/>
                </w:tcPr>
                <w:p w14:paraId="13B53BCA" w14:textId="77777777" w:rsidR="0011316A" w:rsidRPr="00022BE1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</w:pPr>
                  <w:r w:rsidRPr="00022BE1"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  <w:t>0.234 (0.103 to 0.366)</w:t>
                  </w:r>
                </w:p>
              </w:tc>
              <w:tc>
                <w:tcPr>
                  <w:tcW w:w="0" w:type="auto"/>
                  <w:vAlign w:val="center"/>
                </w:tcPr>
                <w:p w14:paraId="2AC36397" w14:textId="77777777" w:rsidR="0011316A" w:rsidRPr="00022BE1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22"/>
                      <w:szCs w:val="22"/>
                    </w:rPr>
                  </w:pPr>
                  <w:r w:rsidRPr="00022BE1">
                    <w:rPr>
                      <w:rFonts w:asciiTheme="majorBidi" w:hAnsiTheme="majorBidi" w:cstheme="majorBidi"/>
                      <w:sz w:val="22"/>
                      <w:szCs w:val="22"/>
                    </w:rPr>
                    <w:t>0.0005</w:t>
                  </w:r>
                </w:p>
              </w:tc>
            </w:tr>
          </w:tbl>
          <w:p w14:paraId="6864F0D7" w14:textId="77777777" w:rsidR="0011316A" w:rsidRDefault="0011316A" w:rsidP="00117A5A">
            <w:pPr>
              <w:jc w:val="both"/>
              <w:rPr>
                <w:rFonts w:asciiTheme="majorBidi" w:hAnsiTheme="majorBidi" w:cstheme="majorBidi"/>
                <w:lang w:bidi="fa-IR"/>
              </w:rPr>
            </w:pPr>
          </w:p>
        </w:tc>
      </w:tr>
    </w:tbl>
    <w:p w14:paraId="42A723E4" w14:textId="77777777" w:rsidR="0011316A" w:rsidRDefault="0011316A"/>
    <w:p w14:paraId="1936A7C5" w14:textId="77777777" w:rsidR="0011316A" w:rsidRDefault="0011316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11316A" w14:paraId="1E002C5A" w14:textId="77777777" w:rsidTr="00117A5A">
        <w:tc>
          <w:tcPr>
            <w:tcW w:w="9350" w:type="dxa"/>
          </w:tcPr>
          <w:p w14:paraId="6BE3D21A" w14:textId="77777777" w:rsidR="0011316A" w:rsidRDefault="0011316A" w:rsidP="00117A5A">
            <w:pPr>
              <w:jc w:val="both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 xml:space="preserve">Table 5. </w:t>
            </w:r>
            <w:r w:rsidRPr="003F08D1">
              <w:rPr>
                <w:rFonts w:asciiTheme="majorBidi" w:hAnsiTheme="majorBidi" w:cstheme="majorBidi"/>
                <w:lang w:bidi="fa-IR"/>
              </w:rPr>
              <w:t>Agreement analysis of 24-hour lactate clearance–based outcome classification (Cohen’s kappa)</w:t>
            </w:r>
          </w:p>
        </w:tc>
      </w:tr>
      <w:tr w:rsidR="0011316A" w14:paraId="51470C6D" w14:textId="77777777" w:rsidTr="00117A5A">
        <w:tc>
          <w:tcPr>
            <w:tcW w:w="9350" w:type="dxa"/>
          </w:tcPr>
          <w:tbl>
            <w:tblPr>
              <w:tblStyle w:val="TableGrid"/>
              <w:tblW w:w="5000" w:type="pct"/>
              <w:jc w:val="center"/>
              <w:tblLook w:val="04A0" w:firstRow="1" w:lastRow="0" w:firstColumn="1" w:lastColumn="0" w:noHBand="0" w:noVBand="1"/>
            </w:tblPr>
            <w:tblGrid>
              <w:gridCol w:w="3019"/>
              <w:gridCol w:w="1296"/>
              <w:gridCol w:w="1078"/>
              <w:gridCol w:w="1680"/>
              <w:gridCol w:w="2051"/>
            </w:tblGrid>
            <w:tr w:rsidR="0011316A" w:rsidRPr="00FD4B28" w14:paraId="6AA1CB91" w14:textId="77777777" w:rsidTr="00117A5A">
              <w:trPr>
                <w:jc w:val="center"/>
              </w:trPr>
              <w:tc>
                <w:tcPr>
                  <w:tcW w:w="0" w:type="auto"/>
                  <w:vAlign w:val="center"/>
                </w:tcPr>
                <w:p w14:paraId="07B24ABF" w14:textId="77777777" w:rsidR="0011316A" w:rsidRPr="00FD4B28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</w:pPr>
                  <w:r w:rsidRPr="00FD4B28"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  <w:t>24-h Lactate clearance (cut-off = 48.7)</w:t>
                  </w:r>
                </w:p>
              </w:tc>
              <w:tc>
                <w:tcPr>
                  <w:tcW w:w="0" w:type="auto"/>
                  <w:vAlign w:val="center"/>
                </w:tcPr>
                <w:p w14:paraId="5DEA30E4" w14:textId="77777777" w:rsidR="0011316A" w:rsidRPr="00FD4B28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</w:pPr>
                  <w:r w:rsidRPr="00FD4B28"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  <w:t>Non-survivor</w:t>
                  </w:r>
                </w:p>
              </w:tc>
              <w:tc>
                <w:tcPr>
                  <w:tcW w:w="0" w:type="auto"/>
                  <w:vAlign w:val="center"/>
                </w:tcPr>
                <w:p w14:paraId="7C627ACF" w14:textId="77777777" w:rsidR="0011316A" w:rsidRPr="00FD4B28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</w:pPr>
                  <w:r w:rsidRPr="00FD4B28"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  <w:t>Survivor</w:t>
                  </w:r>
                </w:p>
              </w:tc>
              <w:tc>
                <w:tcPr>
                  <w:tcW w:w="0" w:type="auto"/>
                  <w:vAlign w:val="center"/>
                </w:tcPr>
                <w:p w14:paraId="690E4B30" w14:textId="77777777" w:rsidR="0011316A" w:rsidRPr="00FD4B28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</w:pPr>
                  <w:r w:rsidRPr="00FD4B28"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  <w:t>Overall agreement</w:t>
                  </w:r>
                </w:p>
              </w:tc>
              <w:tc>
                <w:tcPr>
                  <w:tcW w:w="0" w:type="auto"/>
                  <w:vAlign w:val="center"/>
                </w:tcPr>
                <w:p w14:paraId="6467512B" w14:textId="77777777" w:rsidR="0011316A" w:rsidRPr="00FD4B28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</w:pPr>
                  <w:r w:rsidRPr="00FD4B28"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  <w:t>Cohen’s kappa (P-value)</w:t>
                  </w:r>
                </w:p>
              </w:tc>
            </w:tr>
            <w:tr w:rsidR="0011316A" w:rsidRPr="00FD4B28" w14:paraId="72775327" w14:textId="77777777" w:rsidTr="00117A5A">
              <w:trPr>
                <w:jc w:val="center"/>
              </w:trPr>
              <w:tc>
                <w:tcPr>
                  <w:tcW w:w="0" w:type="auto"/>
                  <w:vAlign w:val="center"/>
                </w:tcPr>
                <w:p w14:paraId="5C0B578F" w14:textId="77777777" w:rsidR="0011316A" w:rsidRPr="00FD4B28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</w:pPr>
                  <w:r w:rsidRPr="00FD4B28"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  <w:t>Predicted non-survivor (≥ 48.7)</w:t>
                  </w:r>
                </w:p>
              </w:tc>
              <w:tc>
                <w:tcPr>
                  <w:tcW w:w="0" w:type="auto"/>
                  <w:vAlign w:val="center"/>
                </w:tcPr>
                <w:p w14:paraId="3A2AF9A4" w14:textId="77777777" w:rsidR="0011316A" w:rsidRPr="00FD4B28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</w:pPr>
                  <w:r w:rsidRPr="00FD4B28"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  <w:t>41 (24.3)</w:t>
                  </w:r>
                </w:p>
              </w:tc>
              <w:tc>
                <w:tcPr>
                  <w:tcW w:w="0" w:type="auto"/>
                  <w:vAlign w:val="center"/>
                </w:tcPr>
                <w:p w14:paraId="1DB7E99D" w14:textId="77777777" w:rsidR="0011316A" w:rsidRPr="00FD4B28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</w:pPr>
                  <w:r w:rsidRPr="00FD4B28"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  <w:t>13 (7.7)</w:t>
                  </w:r>
                </w:p>
              </w:tc>
              <w:tc>
                <w:tcPr>
                  <w:tcW w:w="0" w:type="auto"/>
                  <w:vMerge w:val="restart"/>
                  <w:vAlign w:val="center"/>
                </w:tcPr>
                <w:p w14:paraId="3389E821" w14:textId="77777777" w:rsidR="0011316A" w:rsidRPr="00FD4B28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</w:pPr>
                  <w:r w:rsidRPr="00FD4B28"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  <w:t>73.2%</w:t>
                  </w:r>
                </w:p>
              </w:tc>
              <w:tc>
                <w:tcPr>
                  <w:tcW w:w="0" w:type="auto"/>
                  <w:vMerge w:val="restart"/>
                  <w:vAlign w:val="center"/>
                </w:tcPr>
                <w:p w14:paraId="4C9B0764" w14:textId="77777777" w:rsidR="0011316A" w:rsidRPr="00FD4B28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</w:pPr>
                  <w:r w:rsidRPr="00FD4B28"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  <w:t>&lt; 0.001</w:t>
                  </w:r>
                </w:p>
              </w:tc>
            </w:tr>
            <w:tr w:rsidR="0011316A" w:rsidRPr="00FD4B28" w14:paraId="363DEFEE" w14:textId="77777777" w:rsidTr="00117A5A">
              <w:trPr>
                <w:jc w:val="center"/>
              </w:trPr>
              <w:tc>
                <w:tcPr>
                  <w:tcW w:w="0" w:type="auto"/>
                  <w:vAlign w:val="center"/>
                </w:tcPr>
                <w:p w14:paraId="66BDF87A" w14:textId="77777777" w:rsidR="0011316A" w:rsidRPr="00FD4B28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</w:pPr>
                  <w:r w:rsidRPr="00FD4B28"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  <w:t>Predicted Survivor (&lt; 48.7)</w:t>
                  </w:r>
                </w:p>
              </w:tc>
              <w:tc>
                <w:tcPr>
                  <w:tcW w:w="0" w:type="auto"/>
                  <w:vAlign w:val="center"/>
                </w:tcPr>
                <w:p w14:paraId="20F23D29" w14:textId="77777777" w:rsidR="0011316A" w:rsidRPr="00FD4B28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</w:pPr>
                  <w:r w:rsidRPr="00FD4B28"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  <w:t>31 (18.3)</w:t>
                  </w:r>
                </w:p>
              </w:tc>
              <w:tc>
                <w:tcPr>
                  <w:tcW w:w="0" w:type="auto"/>
                  <w:vAlign w:val="center"/>
                </w:tcPr>
                <w:p w14:paraId="08210366" w14:textId="77777777" w:rsidR="0011316A" w:rsidRPr="00FD4B28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</w:pPr>
                  <w:r w:rsidRPr="00FD4B28"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  <w:t>109(64.5)</w:t>
                  </w:r>
                </w:p>
              </w:tc>
              <w:tc>
                <w:tcPr>
                  <w:tcW w:w="0" w:type="auto"/>
                  <w:vMerge/>
                  <w:vAlign w:val="center"/>
                </w:tcPr>
                <w:p w14:paraId="758C07B0" w14:textId="77777777" w:rsidR="0011316A" w:rsidRPr="00FD4B28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</w:tcPr>
                <w:p w14:paraId="180FEE84" w14:textId="77777777" w:rsidR="0011316A" w:rsidRPr="00FD4B28" w:rsidRDefault="0011316A" w:rsidP="00117A5A">
                  <w:pPr>
                    <w:jc w:val="center"/>
                    <w:rPr>
                      <w:rFonts w:asciiTheme="majorBidi" w:hAnsiTheme="majorBidi" w:cstheme="majorBidi"/>
                      <w:sz w:val="22"/>
                      <w:szCs w:val="22"/>
                      <w:lang w:bidi="fa-IR"/>
                    </w:rPr>
                  </w:pPr>
                </w:p>
              </w:tc>
            </w:tr>
          </w:tbl>
          <w:p w14:paraId="012A5D39" w14:textId="77777777" w:rsidR="0011316A" w:rsidRDefault="0011316A" w:rsidP="00117A5A">
            <w:pPr>
              <w:jc w:val="both"/>
              <w:rPr>
                <w:rFonts w:asciiTheme="majorBidi" w:hAnsiTheme="majorBidi" w:cstheme="majorBidi"/>
                <w:lang w:bidi="fa-IR"/>
              </w:rPr>
            </w:pPr>
          </w:p>
        </w:tc>
      </w:tr>
    </w:tbl>
    <w:p w14:paraId="7C4E88D2" w14:textId="77777777" w:rsidR="0011316A" w:rsidRDefault="0011316A"/>
    <w:sectPr w:rsidR="001131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habnam">
    <w:altName w:val="Arial"/>
    <w:charset w:val="00"/>
    <w:family w:val="swiss"/>
    <w:pitch w:val="variable"/>
    <w:sig w:usb0="8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16A"/>
    <w:rsid w:val="000912E2"/>
    <w:rsid w:val="0011316A"/>
    <w:rsid w:val="00195413"/>
    <w:rsid w:val="003D0186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E23285"/>
  <w15:chartTrackingRefBased/>
  <w15:docId w15:val="{9CDCFDCA-1D05-432B-A9C6-F11C3CDBE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316A"/>
  </w:style>
  <w:style w:type="paragraph" w:styleId="Heading1">
    <w:name w:val="heading 1"/>
    <w:basedOn w:val="Normal"/>
    <w:next w:val="Normal"/>
    <w:link w:val="Heading1Char"/>
    <w:uiPriority w:val="9"/>
    <w:qFormat/>
    <w:rsid w:val="001131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131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31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31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31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31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31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31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31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31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31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31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31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31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31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31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31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31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31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131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31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131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31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131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31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131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31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31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316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131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310</Words>
  <Characters>1863</Characters>
  <Application>Microsoft Office Word</Application>
  <DocSecurity>0</DocSecurity>
  <Lines>45</Lines>
  <Paragraphs>23</Paragraphs>
  <ScaleCrop>false</ScaleCrop>
  <Company>Springer Nature</Company>
  <LinksUpToDate>false</LinksUpToDate>
  <CharactersWithSpaces>2150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2026-03-11T09:27:00Z</dcterms:created>
  <dcterms:modified xsi:type="dcterms:W3CDTF">2026-03-11T09:28:00Z</dcterms:modified>
</cp:coreProperties>
</file>