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C0920" w14:textId="5A6613C6" w:rsidR="002566B1" w:rsidRPr="0077549A" w:rsidRDefault="002566B1" w:rsidP="002566B1">
      <w:pPr>
        <w:spacing w:before="120"/>
        <w:rPr>
          <w:rFonts w:ascii="Times New Roman" w:eastAsia="ＭＳ Ｐゴシック" w:hAnsi="Times New Roman"/>
          <w:b/>
          <w:bCs/>
          <w:color w:val="000000"/>
          <w:sz w:val="24"/>
          <w:szCs w:val="21"/>
        </w:rPr>
      </w:pPr>
      <w:r w:rsidRPr="002566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Supplemental</w:t>
      </w:r>
      <w:r>
        <w:rPr>
          <w:rFonts w:asciiTheme="minorEastAsia" w:hAnsiTheme="minorEastAsia" w:hint="eastAsia"/>
          <w:b/>
          <w:bCs/>
          <w:color w:val="000000"/>
          <w:sz w:val="24"/>
          <w:szCs w:val="24"/>
        </w:rPr>
        <w:t xml:space="preserve"> </w:t>
      </w:r>
      <w:r w:rsidRPr="0077549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T</w:t>
      </w:r>
      <w:r w:rsidRPr="0077549A">
        <w:rPr>
          <w:rFonts w:ascii="Times New Roman" w:eastAsia="ＭＳ Ｐゴシック" w:hAnsi="Times New Roman"/>
          <w:b/>
          <w:bCs/>
          <w:color w:val="000000"/>
          <w:sz w:val="24"/>
          <w:szCs w:val="21"/>
        </w:rPr>
        <w:t xml:space="preserve">able </w:t>
      </w:r>
      <w:r>
        <w:rPr>
          <w:rFonts w:ascii="Times New Roman" w:eastAsia="ＭＳ Ｐゴシック" w:hAnsi="Times New Roman" w:hint="eastAsia"/>
          <w:b/>
          <w:bCs/>
          <w:color w:val="000000"/>
          <w:sz w:val="24"/>
          <w:szCs w:val="21"/>
        </w:rPr>
        <w:t>1</w:t>
      </w:r>
      <w:r w:rsidRPr="0077549A">
        <w:rPr>
          <w:rFonts w:ascii="Times New Roman" w:eastAsia="ＭＳ Ｐゴシック" w:hAnsi="Times New Roman"/>
          <w:b/>
          <w:bCs/>
          <w:color w:val="000000"/>
          <w:sz w:val="24"/>
          <w:szCs w:val="21"/>
        </w:rPr>
        <w:t xml:space="preserve">: </w:t>
      </w:r>
      <w:r w:rsidRPr="0077549A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Expression levels of the different genes as determined using microarray analysis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81"/>
        <w:gridCol w:w="1423"/>
        <w:gridCol w:w="3115"/>
        <w:gridCol w:w="711"/>
        <w:gridCol w:w="709"/>
        <w:gridCol w:w="1382"/>
      </w:tblGrid>
      <w:tr w:rsidR="002566B1" w:rsidRPr="0077549A" w14:paraId="56698C08" w14:textId="77777777" w:rsidTr="00DE5150">
        <w:trPr>
          <w:trHeight w:val="623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516F90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Probe name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5B4FC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Gene symbol</w:t>
            </w: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11BE1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B68F56" w14:textId="77777777" w:rsidR="002566B1" w:rsidRPr="0077549A" w:rsidRDefault="002566B1" w:rsidP="00DE5150">
            <w:pPr>
              <w:spacing w:before="120" w:line="480" w:lineRule="auto"/>
              <w:ind w:right="-30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 xml:space="preserve">Fold change </w:t>
            </w: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br/>
              <w:t>(log)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A5B04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6986E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GenBank</w:t>
            </w:r>
          </w:p>
        </w:tc>
      </w:tr>
      <w:tr w:rsidR="002566B1" w:rsidRPr="0077549A" w14:paraId="427408F3" w14:textId="77777777" w:rsidTr="00DE5150">
        <w:trPr>
          <w:trHeight w:val="353"/>
        </w:trPr>
        <w:tc>
          <w:tcPr>
            <w:tcW w:w="8720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2E049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Periodontal ligament/Apical papilla</w:t>
            </w:r>
          </w:p>
        </w:tc>
      </w:tr>
      <w:tr w:rsidR="002566B1" w:rsidRPr="0077549A" w14:paraId="1B398AC3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78882D2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Upregulation</w:t>
            </w:r>
          </w:p>
        </w:tc>
      </w:tr>
      <w:tr w:rsidR="002566B1" w:rsidRPr="0077549A" w14:paraId="0633EB07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098D20E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2.0 in PP &amp; T Test</w:t>
            </w:r>
          </w:p>
        </w:tc>
      </w:tr>
      <w:tr w:rsidR="002566B1" w:rsidRPr="0077549A" w14:paraId="56FCBB3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0CC2C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A_23_P161439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3CE7D7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ADIRF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3B0395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adipogenesis regulatory factor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A9482C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6A647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29CDDF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NM_006829</w:t>
            </w:r>
          </w:p>
        </w:tc>
      </w:tr>
      <w:tr w:rsidR="002566B1" w:rsidRPr="0077549A" w14:paraId="03A7A8F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8A7802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A_23_P44569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CEB5D9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ABCC2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C72170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ATP-binding cassette, sub-family C (CFTR/MRP), member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FEAA26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6596C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F56E54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NM_000392</w:t>
            </w:r>
          </w:p>
        </w:tc>
      </w:tr>
      <w:tr w:rsidR="002566B1" w:rsidRPr="0077549A" w14:paraId="75145DC8" w14:textId="77777777" w:rsidTr="00DE5150">
        <w:trPr>
          <w:trHeight w:val="360"/>
        </w:trPr>
        <w:tc>
          <w:tcPr>
            <w:tcW w:w="1380" w:type="dxa"/>
            <w:shd w:val="clear" w:color="auto" w:fill="auto"/>
            <w:noWrap/>
            <w:hideMark/>
          </w:tcPr>
          <w:p w14:paraId="5209FE7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A_24_P140475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47338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SORBS2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355EA3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sorbin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and SH3 domain containing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206CA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1.62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9DC76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4F77A1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NM_021069</w:t>
            </w:r>
          </w:p>
        </w:tc>
      </w:tr>
      <w:tr w:rsidR="002566B1" w:rsidRPr="0077549A" w14:paraId="21560CC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95ECB2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A_21_P0000645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4A456A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APCDD1L-AS1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F9C58E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APCDD1L antisense RNA 1 (</w:t>
            </w:r>
            <w:proofErr w:type="gram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head to head</w:t>
            </w:r>
            <w:proofErr w:type="gram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C0C27E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964B94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8243D7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NR_034147</w:t>
            </w:r>
          </w:p>
        </w:tc>
      </w:tr>
      <w:tr w:rsidR="002566B1" w:rsidRPr="0077549A" w14:paraId="58090F8C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D357B3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A_23_P138706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7C50B6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ADRA2A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D5261C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adrenoceptor alpha 2A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C7DEB7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BEAB0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EB3852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NM_000681</w:t>
            </w:r>
          </w:p>
        </w:tc>
      </w:tr>
      <w:tr w:rsidR="002566B1" w:rsidRPr="0077549A" w14:paraId="5FD44C85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EA665E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A_23_P121795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09FDB9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SORBS2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FB7B16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sorbin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and SH3 domain containing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51E9BB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2475BE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69EA95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NM_021069</w:t>
            </w:r>
          </w:p>
        </w:tc>
      </w:tr>
      <w:tr w:rsidR="002566B1" w:rsidRPr="0077549A" w14:paraId="4ED2700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E886E3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A_33_P3718274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2F852E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LOC285629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B9025A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uncharacterized LOC285629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4006B8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2AFDC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F572FD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DB296219</w:t>
            </w:r>
          </w:p>
        </w:tc>
      </w:tr>
      <w:tr w:rsidR="002566B1" w:rsidRPr="0077549A" w14:paraId="23C0F30D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A20B1F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A_21_P0002020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357CFA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15" w:type="dxa"/>
            <w:shd w:val="clear" w:color="auto" w:fill="auto"/>
            <w:noWrap/>
            <w:hideMark/>
          </w:tcPr>
          <w:p w14:paraId="6AC731B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76CBC5D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1.38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72EE6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E31B38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5783E17E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C38FC4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A_21_P0012151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132553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APCDD1L-AS1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2FB94F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APCDD1L antisense RNA 1 (</w:t>
            </w:r>
            <w:proofErr w:type="gram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head to head</w:t>
            </w:r>
            <w:proofErr w:type="gram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88DAE8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6C533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CC25D5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42EF95AF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96E878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A_23_P350001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051F6F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GUCY1A2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37C797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guanylate cyclase 1, soluble, alpha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94C76E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79C63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BB53CF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NM_000855</w:t>
            </w:r>
          </w:p>
        </w:tc>
      </w:tr>
      <w:tr w:rsidR="002566B1" w:rsidRPr="0077549A" w14:paraId="72CCCF11" w14:textId="77777777" w:rsidTr="00DE5150">
        <w:trPr>
          <w:trHeight w:val="353"/>
        </w:trPr>
        <w:tc>
          <w:tcPr>
            <w:tcW w:w="2803" w:type="dxa"/>
            <w:gridSpan w:val="2"/>
            <w:shd w:val="clear" w:color="auto" w:fill="auto"/>
            <w:noWrap/>
            <w:hideMark/>
          </w:tcPr>
          <w:p w14:paraId="7C4E33E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2.0 in AP &amp; T Test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F29791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551710F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14:paraId="70F1C01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382" w:type="dxa"/>
            <w:shd w:val="clear" w:color="auto" w:fill="auto"/>
            <w:noWrap/>
            <w:hideMark/>
          </w:tcPr>
          <w:p w14:paraId="0564458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65E9AD33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630BCC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A_33_P3337574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6C6227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FGF14-IT1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A23F2D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FGF14 intronic transcript 1 (non-protein coding)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028C96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C3220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3FE17F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NR_036486</w:t>
            </w:r>
          </w:p>
        </w:tc>
      </w:tr>
      <w:tr w:rsidR="002566B1" w:rsidRPr="0077549A" w14:paraId="4ABD3A27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0A67B4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A_19_P00809372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DD364E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XLOC_l2_008203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1D1AD4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73F2718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FB6E3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6BF0F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24263C1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86CBC1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A_22_P00023561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E77A01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15" w:type="dxa"/>
            <w:shd w:val="clear" w:color="auto" w:fill="auto"/>
            <w:noWrap/>
            <w:hideMark/>
          </w:tcPr>
          <w:p w14:paraId="2E46140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517B6A2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6A3F53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B032E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278CDD0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9DB45B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A_22_P00023133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C0E931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lnc-C11orf55-1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62E8F4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lnc-C11orf55-1:2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33ABB0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25021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9CDCF0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63D9D557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6207E49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Downregulation</w:t>
            </w:r>
          </w:p>
        </w:tc>
      </w:tr>
      <w:tr w:rsidR="002566B1" w:rsidRPr="0077549A" w14:paraId="6FA00E27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36DA4BF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0.5 in PP &amp; T Test</w:t>
            </w:r>
          </w:p>
        </w:tc>
      </w:tr>
      <w:tr w:rsidR="002566B1" w:rsidRPr="0077549A" w14:paraId="7D6206CE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A4BD17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A_33_P3259135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9AEF62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NSG1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8270E8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neuron specific gene family member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D65971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D61B70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8B75C7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NM_001287763</w:t>
            </w:r>
          </w:p>
        </w:tc>
      </w:tr>
      <w:tr w:rsidR="002566B1" w:rsidRPr="0077549A" w14:paraId="5D0EB761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4AC100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A_33_P3369844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7F0053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CD24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E04973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CD24 molecule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12A3EC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-4.04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B7F0D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79EAAE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NM_013230</w:t>
            </w:r>
          </w:p>
        </w:tc>
      </w:tr>
      <w:tr w:rsidR="002566B1" w:rsidRPr="0077549A" w14:paraId="737D31DC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89DFA2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A_33_P3218980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F93667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ENTPD1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4CDCB9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ectonucleoside triphosphate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diphosphohydrolase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607AE0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-4.02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AC246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9FD3F9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NM_001776</w:t>
            </w:r>
          </w:p>
        </w:tc>
      </w:tr>
      <w:tr w:rsidR="002566B1" w:rsidRPr="0077549A" w14:paraId="1FB6E5E7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4EEB2F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A_23_P125435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4558D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GABRB1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128B95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gamma-aminobutyric acid (GABA) A receptor, beta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25AAE0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-3.97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D3D6B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8E18BA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NM_000812</w:t>
            </w:r>
          </w:p>
        </w:tc>
      </w:tr>
      <w:tr w:rsidR="002566B1" w:rsidRPr="0077549A" w14:paraId="3D12D2E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69E81C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A_23_P81103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9E62F6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SFRP2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EB5300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secreted frizzled-related protein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8012DF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-3.94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04CAB3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850C14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NM_003013</w:t>
            </w:r>
          </w:p>
        </w:tc>
      </w:tr>
      <w:tr w:rsidR="002566B1" w:rsidRPr="0077549A" w14:paraId="7B0505B3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630A34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A_33_P3733417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2F5CF8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DRD2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B28943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dopamine receptor D2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EC9DD3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-3.54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38506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871A64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NM_000795</w:t>
            </w:r>
          </w:p>
        </w:tc>
      </w:tr>
      <w:tr w:rsidR="002566B1" w:rsidRPr="0077549A" w14:paraId="340C61C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AB8934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A_33_P3287158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5F79A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NLGN4X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6EB72C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neuroligin 4, X-linked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19F24D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-3.00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544EA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A5B1A4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NM_001282145</w:t>
            </w:r>
          </w:p>
        </w:tc>
      </w:tr>
      <w:tr w:rsidR="002566B1" w:rsidRPr="0077549A" w14:paraId="68C0619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A0ED20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A_23_P77993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59D80B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C1QL1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65F1CC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complement component 1, q subcomponent-like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9DF0E2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-2.98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2DBEA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EF9305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AF095154</w:t>
            </w:r>
          </w:p>
        </w:tc>
      </w:tr>
      <w:tr w:rsidR="002566B1" w:rsidRPr="0077549A" w14:paraId="34562E6D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76D55A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A_23_P73632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87B68B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NR0B1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16D232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nuclear receptor subfamily 0, group B, member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2EA4D9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-2.84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AF32B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93A157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NM_000475</w:t>
            </w:r>
          </w:p>
        </w:tc>
      </w:tr>
      <w:tr w:rsidR="002566B1" w:rsidRPr="0077549A" w14:paraId="0C3C026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93FEE4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A_23_P103511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4A4FC1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C1orf226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86830E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chromosome 1 open reading frame 226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0292EB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-2.80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F1F4A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B4474A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NM_001085375</w:t>
            </w:r>
          </w:p>
        </w:tc>
      </w:tr>
      <w:tr w:rsidR="002566B1" w:rsidRPr="0077549A" w14:paraId="699CF7ED" w14:textId="77777777" w:rsidTr="00DE5150">
        <w:trPr>
          <w:trHeight w:val="353"/>
        </w:trPr>
        <w:tc>
          <w:tcPr>
            <w:tcW w:w="2803" w:type="dxa"/>
            <w:gridSpan w:val="2"/>
            <w:shd w:val="clear" w:color="auto" w:fill="auto"/>
            <w:noWrap/>
            <w:hideMark/>
          </w:tcPr>
          <w:p w14:paraId="7535449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0.5 in PA &amp; T Test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7955BE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57F2868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14:paraId="0E1ECC7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382" w:type="dxa"/>
            <w:shd w:val="clear" w:color="auto" w:fill="auto"/>
            <w:noWrap/>
            <w:hideMark/>
          </w:tcPr>
          <w:p w14:paraId="4E95F32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17A6A56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5E02F1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A_32_P73151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47C5A9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lnc-GABRB1-1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1ABC0F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lnc-GABRB1-1:1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515F44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4A3FD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980A78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AK124778</w:t>
            </w:r>
          </w:p>
        </w:tc>
      </w:tr>
      <w:tr w:rsidR="002566B1" w:rsidRPr="0077549A" w14:paraId="53B4D02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F243A5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A_23_P18447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BDEA78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PPARGC1A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7CD6E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peroxisome proliferator-activated receptor gamma, coactivator 1 alpha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F1B1EF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-3.79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7FADD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33CEF4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NM_013261</w:t>
            </w:r>
          </w:p>
        </w:tc>
      </w:tr>
      <w:tr w:rsidR="002566B1" w:rsidRPr="0077549A" w14:paraId="7C76B01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AA28C6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A_33_P3218975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8F18EF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ENTPD1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607102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ectonucleoside triphosphate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diphosphohydrolase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8042B6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-2.97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0293F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4F4553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NM_001776</w:t>
            </w:r>
          </w:p>
        </w:tc>
      </w:tr>
      <w:tr w:rsidR="002566B1" w:rsidRPr="0077549A" w14:paraId="1B16283D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04E7CA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A_22_P00020401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E102CB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15" w:type="dxa"/>
            <w:shd w:val="clear" w:color="auto" w:fill="auto"/>
            <w:noWrap/>
            <w:hideMark/>
          </w:tcPr>
          <w:p w14:paraId="1D8F540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1E9830B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-2.97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91CCF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77052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</w:tr>
      <w:tr w:rsidR="002566B1" w:rsidRPr="0077549A" w14:paraId="2ED6424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C12787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A_23_P121441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BA3371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NLGN4Y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F84E4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neuroligin 4, Y-linked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84524E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-2.92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A56EE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89CB4F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NM_014893</w:t>
            </w:r>
          </w:p>
        </w:tc>
      </w:tr>
      <w:tr w:rsidR="002566B1" w:rsidRPr="0077549A" w14:paraId="617ACDF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CB9E85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A_33_P3274129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312910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TMEM151B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A5230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transmembrane protein 151B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E26127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-2.88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59F46B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A6861C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NM_001137560</w:t>
            </w:r>
          </w:p>
        </w:tc>
      </w:tr>
      <w:tr w:rsidR="002566B1" w:rsidRPr="0077549A" w14:paraId="10A626F1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F3CD7B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A_24_P93948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C2D91C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KIF5A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B3D6B0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kinesin family member 5A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E3F1A0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D61A0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1B1E4E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AB210045</w:t>
            </w:r>
          </w:p>
        </w:tc>
      </w:tr>
      <w:tr w:rsidR="002566B1" w:rsidRPr="0077549A" w14:paraId="6FBE7AD4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1309C8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A_33_P3533325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0F2C57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ASXL3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C8EEDF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additional sex combs like transcriptional regulator 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24C780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A6313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4BBB29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XM_005258356</w:t>
            </w:r>
          </w:p>
        </w:tc>
      </w:tr>
      <w:tr w:rsidR="002566B1" w:rsidRPr="0077549A" w14:paraId="3598E40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97B178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A_33_P3332414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242109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B82A75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ATP-binding cassette, sub-family B (MDR/TAP), member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E5AFA4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33FF9F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8663F5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NM_000927</w:t>
            </w:r>
          </w:p>
        </w:tc>
      </w:tr>
      <w:tr w:rsidR="002566B1" w:rsidRPr="0077549A" w14:paraId="30E57362" w14:textId="77777777" w:rsidTr="00DE5150">
        <w:trPr>
          <w:trHeight w:val="360"/>
        </w:trPr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71420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A_23_P127915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4FDE93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STK33</w:t>
            </w:r>
          </w:p>
        </w:tc>
        <w:tc>
          <w:tcPr>
            <w:tcW w:w="311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E7EBE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serine/threonine kinase 33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527E8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-2.31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CCA09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39866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NM_030906</w:t>
            </w:r>
          </w:p>
        </w:tc>
      </w:tr>
      <w:tr w:rsidR="002566B1" w:rsidRPr="0077549A" w14:paraId="22156A21" w14:textId="77777777" w:rsidTr="00DE5150">
        <w:trPr>
          <w:trHeight w:val="353"/>
        </w:trPr>
        <w:tc>
          <w:tcPr>
            <w:tcW w:w="8720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88544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Oral mucosa/Apical papilla</w:t>
            </w:r>
          </w:p>
        </w:tc>
      </w:tr>
      <w:tr w:rsidR="002566B1" w:rsidRPr="0077549A" w14:paraId="3A08F005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2A953B1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Upregulation</w:t>
            </w:r>
          </w:p>
        </w:tc>
      </w:tr>
      <w:tr w:rsidR="002566B1" w:rsidRPr="0077549A" w14:paraId="2D1B0E0D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03ECC3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2.0 in PP &amp; T Test</w:t>
            </w:r>
          </w:p>
        </w:tc>
      </w:tr>
      <w:tr w:rsidR="002566B1" w:rsidRPr="0077549A" w14:paraId="7AFFB58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1F6D28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A_33_P3287223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4F75BA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DPP4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0843B5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dipeptidyl-peptidase 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BE5340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6.82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309A59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42282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NM_001935</w:t>
            </w:r>
          </w:p>
        </w:tc>
      </w:tr>
      <w:tr w:rsidR="002566B1" w:rsidRPr="0077549A" w14:paraId="699B6C01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EE2EBF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A_23_P143981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282E49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FBLN2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288D68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fibulin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69B49D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6DAC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07BD4B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NM_001004019</w:t>
            </w:r>
          </w:p>
        </w:tc>
      </w:tr>
      <w:tr w:rsidR="002566B1" w:rsidRPr="0077549A" w14:paraId="17046D4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A8B5D2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A_23_P340848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F822FA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PTGIR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06B359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prostaglandin I2 (prostacyclin) receptor (IP)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BF3E1D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4.89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2B8B8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F93DFF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NM_000960</w:t>
            </w:r>
          </w:p>
        </w:tc>
      </w:tr>
      <w:tr w:rsidR="002566B1" w:rsidRPr="0077549A" w14:paraId="3AA1F52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FE15FE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A_23_P314101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429580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SUSD2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123752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sushi domain containing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851A31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4.87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E9BDD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8247B7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NM_019601</w:t>
            </w:r>
          </w:p>
        </w:tc>
      </w:tr>
      <w:tr w:rsidR="002566B1" w:rsidRPr="0077549A" w14:paraId="05935F6F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245A57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A_23_P71037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4EA969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IL6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69FBAC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interleukin 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8CE413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4.86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A970D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E59C97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NM_000600</w:t>
            </w:r>
          </w:p>
        </w:tc>
      </w:tr>
      <w:tr w:rsidR="002566B1" w:rsidRPr="0077549A" w14:paraId="7B420293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1C0E09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A_33_P3347291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F74F4B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INMT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4DC237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indolethylamine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N-methyltransferase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C494BB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4.62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E9BFB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C6D617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NM_001199219</w:t>
            </w:r>
          </w:p>
        </w:tc>
      </w:tr>
      <w:tr w:rsidR="002566B1" w:rsidRPr="0077549A" w14:paraId="0D1D1EF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E69BF8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A_24_P926960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9E4ACA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MEGF6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4C1498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multiple EGF-like-domains 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62DBFD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4.60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257D1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D3D8B7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NM_001409</w:t>
            </w:r>
          </w:p>
        </w:tc>
      </w:tr>
      <w:tr w:rsidR="002566B1" w:rsidRPr="0077549A" w14:paraId="34542EA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139BA6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A_23_P324754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EB1D97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CEMIP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7F16DD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cell migration inducing protein, hyaluronan binding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40FE4B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4.59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0C613E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9F5589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NM_018689</w:t>
            </w:r>
          </w:p>
        </w:tc>
      </w:tr>
      <w:tr w:rsidR="002566B1" w:rsidRPr="0077549A" w14:paraId="53A92DD4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C8EDDC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A_23_P167920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FDE6FE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DLL1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37810F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delta-like 1 (Drosophila)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02FACF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4.28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00B8CB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6234F6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NM_005618</w:t>
            </w:r>
          </w:p>
        </w:tc>
      </w:tr>
      <w:tr w:rsidR="002566B1" w:rsidRPr="0077549A" w14:paraId="150849AC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C5005F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A_33_P3309556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500C5E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PTPRE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9B59A4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protein tyrosine phosphatase, receptor type, E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6EC10F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54EED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A5C612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NM_006504</w:t>
            </w:r>
          </w:p>
        </w:tc>
      </w:tr>
      <w:tr w:rsidR="002566B1" w:rsidRPr="0077549A" w14:paraId="49D22F25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79FF14E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2.0 in AP &amp; T Test</w:t>
            </w:r>
          </w:p>
        </w:tc>
      </w:tr>
      <w:tr w:rsidR="002566B1" w:rsidRPr="0077549A" w14:paraId="1976700E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F678C1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A_23_P5903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27511A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SLCO4A1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034588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solute carrier organic anion transporter family, member 4A1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3358A8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6.62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1092E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EE02EF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NM_016354</w:t>
            </w:r>
          </w:p>
        </w:tc>
      </w:tr>
      <w:tr w:rsidR="002566B1" w:rsidRPr="0077549A" w14:paraId="3ECF0033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FB5970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A_23_P41344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46F245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EREG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6D1AD6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epiregulin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4F6A1D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6.48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AC53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208987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NM_001432</w:t>
            </w:r>
          </w:p>
        </w:tc>
      </w:tr>
      <w:tr w:rsidR="002566B1" w:rsidRPr="0077549A" w14:paraId="13E6D72F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64789F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A_33_P3373259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18539C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CACNA2D3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F0647B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calcium channel, voltage-dependent, alpha 2/delta subunit 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EFAB2D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ACB1A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6277CA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NM_018398</w:t>
            </w:r>
          </w:p>
        </w:tc>
      </w:tr>
      <w:tr w:rsidR="002566B1" w:rsidRPr="0077549A" w14:paraId="56960CF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9D9F3D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A_33_P3330911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96CBA8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BCAS1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B3BA53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breast carcinoma amplified sequence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A3D9A8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5.73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5DF05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6D9A4D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NM_003657</w:t>
            </w:r>
          </w:p>
        </w:tc>
      </w:tr>
      <w:tr w:rsidR="002566B1" w:rsidRPr="0077549A" w14:paraId="069E4187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57C74C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A_23_P202071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298418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CELF2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617502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CUGBP,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Elav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-like family member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769EBA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5.48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81AA6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A72F14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NM_001025077</w:t>
            </w:r>
          </w:p>
        </w:tc>
      </w:tr>
      <w:tr w:rsidR="002566B1" w:rsidRPr="0077549A" w14:paraId="2B6D9DE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04495A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A_33_P3232692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22D4D8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IL24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F04208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interleukin 24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C6136F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86335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F6C5E6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NM_001185156</w:t>
            </w:r>
          </w:p>
        </w:tc>
      </w:tr>
      <w:tr w:rsidR="002566B1" w:rsidRPr="0077549A" w14:paraId="735420D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74FB21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A_22_P00010216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76ECF0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15" w:type="dxa"/>
            <w:shd w:val="clear" w:color="auto" w:fill="auto"/>
            <w:noWrap/>
            <w:hideMark/>
          </w:tcPr>
          <w:p w14:paraId="310A0B4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695E74C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5.12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B40BE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138990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BX119863</w:t>
            </w:r>
          </w:p>
        </w:tc>
      </w:tr>
      <w:tr w:rsidR="002566B1" w:rsidRPr="0077549A" w14:paraId="7135179E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D7C12B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A_23_P37410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BE720F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CYP19A1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CE7A06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cytochrome P450, family 19, subfamily A, polypeptide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D00997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5.10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0CE14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82AE8E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NM_031226</w:t>
            </w:r>
          </w:p>
        </w:tc>
      </w:tr>
      <w:tr w:rsidR="002566B1" w:rsidRPr="0077549A" w14:paraId="47EA84B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CD7E9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A_24_P84396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22023B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CEMIP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606431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cell migration inducing protein, hyaluronan binding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949E5D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4.94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30319F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907B65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NM_018689</w:t>
            </w:r>
          </w:p>
        </w:tc>
      </w:tr>
      <w:tr w:rsidR="002566B1" w:rsidRPr="0077549A" w14:paraId="6C42A09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AF13B6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A_33_P3241269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381256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CES1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C85B13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carboxylesterase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FEC9D6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4.88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5EDC7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93CCAF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NM_001025195</w:t>
            </w:r>
          </w:p>
        </w:tc>
      </w:tr>
      <w:tr w:rsidR="002566B1" w:rsidRPr="0077549A" w14:paraId="30D48485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5316E82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Downregulation</w:t>
            </w:r>
          </w:p>
        </w:tc>
      </w:tr>
      <w:tr w:rsidR="002566B1" w:rsidRPr="0077549A" w14:paraId="0BD5BDE3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63ECBB2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0.5 in PP &amp; T Test</w:t>
            </w:r>
          </w:p>
        </w:tc>
      </w:tr>
      <w:tr w:rsidR="002566B1" w:rsidRPr="0077549A" w14:paraId="7825981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1E26FB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A_23_P7727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6E415C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HAPLN1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723138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hyaluronan and proteoglycan link protein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7B2204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-7.26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8C263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6A30C8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NM_001884</w:t>
            </w:r>
          </w:p>
        </w:tc>
      </w:tr>
      <w:tr w:rsidR="002566B1" w:rsidRPr="0077549A" w14:paraId="64D118C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548E23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A_33_P3256510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81BC1A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KCNK12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BE21EA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potassium channel, two pore domain subfamily K, member 12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CBEE2D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-6.76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10CA0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922BD9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NM_022055</w:t>
            </w:r>
          </w:p>
        </w:tc>
      </w:tr>
      <w:tr w:rsidR="002566B1" w:rsidRPr="0077549A" w14:paraId="4A51887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4B0AE5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A_23_P253958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91BFDF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LRRC17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1EBC55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leucine rich repeat containing 17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CFDE90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-6.72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E09BC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AC45DD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NM_005824</w:t>
            </w:r>
          </w:p>
        </w:tc>
      </w:tr>
      <w:tr w:rsidR="002566B1" w:rsidRPr="0077549A" w14:paraId="32F33B2A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4ED9C1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A_23_P257649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A8919A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RBP1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8AA27F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retinol binding protein 1, cellular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2CAD6D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-5.74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A1AA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7116F9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NM_002899</w:t>
            </w:r>
          </w:p>
        </w:tc>
      </w:tr>
      <w:tr w:rsidR="002566B1" w:rsidRPr="0077549A" w14:paraId="30CDBB8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8319A6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A_23_P301855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1FCC9E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LSAMP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9DA085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limbic system-associated membrane protein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C7DF91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-5.48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CAF11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F90605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NM_002338</w:t>
            </w:r>
          </w:p>
        </w:tc>
      </w:tr>
      <w:tr w:rsidR="002566B1" w:rsidRPr="0077549A" w14:paraId="55CCC80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FA031E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A_24_P870620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FA6B75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PTN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9D56C2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pleiotrophin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BA43B8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-5.44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8BF4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239FDD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NM_002825</w:t>
            </w:r>
          </w:p>
        </w:tc>
      </w:tr>
      <w:tr w:rsidR="002566B1" w:rsidRPr="0077549A" w14:paraId="13B43BC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C22659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A_33_P3326634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EA15DA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GPC3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F91AD4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glypican 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2B2253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4A51F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93790A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NM_001164617</w:t>
            </w:r>
          </w:p>
        </w:tc>
      </w:tr>
      <w:tr w:rsidR="002566B1" w:rsidRPr="0077549A" w14:paraId="5D61C7B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466A34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A_32_P83845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092AE0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HEY1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62B87E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hes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-related family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bHLH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transcription factor with YRPW motif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F0993D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-5.03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7980A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949C04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NM_001040708</w:t>
            </w:r>
          </w:p>
        </w:tc>
      </w:tr>
      <w:tr w:rsidR="002566B1" w:rsidRPr="0077549A" w14:paraId="14A304BC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B36CD1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A_23_P18123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0667B2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NLGN1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68FE09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neuroligin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8A89F2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-4.83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EE9D3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81339F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NM_014932</w:t>
            </w:r>
          </w:p>
        </w:tc>
      </w:tr>
      <w:tr w:rsidR="002566B1" w:rsidRPr="0077549A" w14:paraId="1BD6126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CF951A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A_23_P303833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3BF283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SCN4B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776EC6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sodium channel, voltage gated, type IV beta subunit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857C8C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-4.76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BECF0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51899E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NM_174934</w:t>
            </w:r>
          </w:p>
        </w:tc>
      </w:tr>
      <w:tr w:rsidR="002566B1" w:rsidRPr="0077549A" w14:paraId="01C13565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7E8CFC8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0.5 in PA &amp; T Test</w:t>
            </w:r>
          </w:p>
        </w:tc>
      </w:tr>
      <w:tr w:rsidR="002566B1" w:rsidRPr="0077549A" w14:paraId="2B57C95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C2A0F8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A_21_P0011967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4A26B7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SFRP4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60262D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secreted frizzled-related protein 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497AAE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-10.35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851C7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2A2D1C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NM_003014</w:t>
            </w:r>
          </w:p>
        </w:tc>
      </w:tr>
      <w:tr w:rsidR="002566B1" w:rsidRPr="0077549A" w14:paraId="7F2D18E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1D3F1F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A_23_P118571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AF63E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SOST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3CEC07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sclerostin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DBB9F9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-9.34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E5C9B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777EF8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NM_025237</w:t>
            </w:r>
          </w:p>
        </w:tc>
      </w:tr>
      <w:tr w:rsidR="002566B1" w:rsidRPr="0077549A" w14:paraId="64BE8DFC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0209D3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A_33_P3369844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E3B742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CD24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9E513E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CD24 molecule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43A660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-9.32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6A03B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11CB0F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NM_013230</w:t>
            </w:r>
          </w:p>
        </w:tc>
      </w:tr>
      <w:tr w:rsidR="002566B1" w:rsidRPr="0077549A" w14:paraId="48644C6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D59DF9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A_23_P4714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BE3F5B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MIA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356D83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melanoma inhibitory activity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5B22C6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-8.49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5EEEB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7F9E21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NM_006533</w:t>
            </w:r>
          </w:p>
        </w:tc>
      </w:tr>
      <w:tr w:rsidR="002566B1" w:rsidRPr="0077549A" w14:paraId="48D0D16F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AD2D09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A_33_P3335177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49A441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SFRP4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D34235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secreted frizzled-related protein 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43D994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-8.35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2E013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1F2C08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NM_003014</w:t>
            </w:r>
          </w:p>
        </w:tc>
      </w:tr>
      <w:tr w:rsidR="002566B1" w:rsidRPr="0077549A" w14:paraId="6AF24F7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DFF79B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A_23_P125435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CED855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GABRB1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F218AA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gamma-aminobutyric acid (GABA) A receptor, beta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4D2563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-7.98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442FC8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8DEEB3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NM_000812</w:t>
            </w:r>
          </w:p>
        </w:tc>
      </w:tr>
      <w:tr w:rsidR="002566B1" w:rsidRPr="0077549A" w14:paraId="5D60346D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CE00BD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A_33_P3363799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A33B93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NCAM1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D56033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neural cell adhesion molecule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7C56B2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ADB1A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184593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NM_001242607</w:t>
            </w:r>
          </w:p>
        </w:tc>
      </w:tr>
      <w:tr w:rsidR="002566B1" w:rsidRPr="0077549A" w14:paraId="1B7E238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EC82D7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A_33_P3242883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083F47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DLX6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14707E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distal-less homeobox 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D05D32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-7.06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822A2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398E46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NM_005222</w:t>
            </w:r>
          </w:p>
        </w:tc>
      </w:tr>
      <w:tr w:rsidR="002566B1" w:rsidRPr="0077549A" w14:paraId="21DB64E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1258DB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A_33_P3315385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8B99A1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MPPED2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35A2A1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metallophosphoesterase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domain containing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50CBEB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-7.02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4FD6C1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92880A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NM_001584</w:t>
            </w:r>
          </w:p>
        </w:tc>
      </w:tr>
      <w:tr w:rsidR="002566B1" w:rsidRPr="0077549A" w14:paraId="75CF9D38" w14:textId="77777777" w:rsidTr="00DE5150">
        <w:trPr>
          <w:trHeight w:val="360"/>
        </w:trPr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BA9F3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A_32_P187571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7C2FF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SCN2B</w:t>
            </w:r>
          </w:p>
        </w:tc>
        <w:tc>
          <w:tcPr>
            <w:tcW w:w="311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490F2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sodium channel, voltage gated, type II beta subunit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2D6ADF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-6.98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DBFD0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28790E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NM_004588</w:t>
            </w:r>
          </w:p>
        </w:tc>
      </w:tr>
      <w:tr w:rsidR="002566B1" w:rsidRPr="0077549A" w14:paraId="076A9C04" w14:textId="77777777" w:rsidTr="00DE5150">
        <w:trPr>
          <w:trHeight w:val="353"/>
        </w:trPr>
        <w:tc>
          <w:tcPr>
            <w:tcW w:w="8720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CF653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Oral mucosa/Periodontal ligament</w:t>
            </w:r>
          </w:p>
        </w:tc>
      </w:tr>
      <w:tr w:rsidR="002566B1" w:rsidRPr="0077549A" w14:paraId="5521E924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1FEFFF4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Upregulation</w:t>
            </w:r>
          </w:p>
        </w:tc>
      </w:tr>
      <w:tr w:rsidR="002566B1" w:rsidRPr="0077549A" w14:paraId="5CD7A97B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10F9DE7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x 2.0 in PP &amp; T Test</w:t>
            </w:r>
          </w:p>
        </w:tc>
      </w:tr>
      <w:tr w:rsidR="002566B1" w:rsidRPr="0077549A" w14:paraId="32B6DC0D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88DCD5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A_23_P41344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30C686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EREG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E0D849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epiregulin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7A5756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5.60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956EE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CCD154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NM_001432</w:t>
            </w:r>
          </w:p>
        </w:tc>
      </w:tr>
      <w:tr w:rsidR="002566B1" w:rsidRPr="0077549A" w14:paraId="34204C6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C24B79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A_23_P161698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7A3DFA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MMP3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4C8655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matrix metallopeptidase 3 (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stromelysin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1,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progelatinase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6E543C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5.46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465FC7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7932C8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NM_002422</w:t>
            </w:r>
          </w:p>
        </w:tc>
      </w:tr>
      <w:tr w:rsidR="002566B1" w:rsidRPr="0077549A" w14:paraId="7DFE434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61ED91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A_23_P5903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87B158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SLCO4A1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4F4E10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solute carrier organic anion transporter family, member 4A1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169005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5.37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3ED1B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8FF1CB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NM_016354</w:t>
            </w:r>
          </w:p>
        </w:tc>
      </w:tr>
      <w:tr w:rsidR="002566B1" w:rsidRPr="0077549A" w14:paraId="3B2F09A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E687CC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A_23_P314101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9877A6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SUSD2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D6F2C9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sushi domain containing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D0E63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4.92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123D2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2C218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NM_019601</w:t>
            </w:r>
          </w:p>
        </w:tc>
      </w:tr>
      <w:tr w:rsidR="002566B1" w:rsidRPr="0077549A" w14:paraId="400A4D4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692042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A_23_P167920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AB6977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DLL1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9DCE89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delta-like 1 (Drosophila)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AD41CE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65DCA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CCDD8F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NM_005618</w:t>
            </w:r>
          </w:p>
        </w:tc>
      </w:tr>
      <w:tr w:rsidR="002566B1" w:rsidRPr="0077549A" w14:paraId="7F8B642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643A82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A_23_P119943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C97010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IGFBP2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80FB5C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insulin-like growth factor binding protein 2, 36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kDa</w:t>
            </w:r>
            <w:proofErr w:type="spellEnd"/>
          </w:p>
        </w:tc>
        <w:tc>
          <w:tcPr>
            <w:tcW w:w="711" w:type="dxa"/>
            <w:shd w:val="clear" w:color="auto" w:fill="auto"/>
            <w:noWrap/>
            <w:hideMark/>
          </w:tcPr>
          <w:p w14:paraId="6DBE32C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4.06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4AF6DD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916822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NM_000597</w:t>
            </w:r>
          </w:p>
        </w:tc>
      </w:tr>
      <w:tr w:rsidR="002566B1" w:rsidRPr="0077549A" w14:paraId="03A1C4E5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18E64D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A_23_P397248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EC068B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CLCA2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67F47E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chloride channel accessory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BF5F43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3.98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A765A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1F4B3C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NM_006536</w:t>
            </w:r>
          </w:p>
        </w:tc>
      </w:tr>
      <w:tr w:rsidR="002566B1" w:rsidRPr="0077549A" w14:paraId="1D9232A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00B325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A_23_P143981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89854A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FBLN2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6F48B7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fibulin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E975DB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F367F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7E8159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NM_001004019</w:t>
            </w:r>
          </w:p>
        </w:tc>
      </w:tr>
      <w:tr w:rsidR="002566B1" w:rsidRPr="0077549A" w14:paraId="7C84B207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CAE0C0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A_33_P3309556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C0F6C5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PTPRE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6BB0CC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protein tyrosine phosphatase, receptor type, E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0E5443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3.89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676043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88C617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NM_006504</w:t>
            </w:r>
          </w:p>
        </w:tc>
      </w:tr>
      <w:tr w:rsidR="002566B1" w:rsidRPr="0077549A" w14:paraId="5962B7B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9AEAA8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A_23_P142075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CD1042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ACP5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9989FA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acid phosphatase 5, tartrate resistant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F31F44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75387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E04CE1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NM_001611</w:t>
            </w:r>
          </w:p>
        </w:tc>
      </w:tr>
      <w:tr w:rsidR="002566B1" w:rsidRPr="0077549A" w14:paraId="155D8981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3B2F019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2.0 in AP &amp; T Test</w:t>
            </w:r>
          </w:p>
        </w:tc>
      </w:tr>
      <w:tr w:rsidR="002566B1" w:rsidRPr="0077549A" w14:paraId="646BB788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070C67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A_24_P926960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179E02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MEGF6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B99F33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multiple EGF-like-domains 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C1563A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5.58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9C8DC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FF7E72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NM_001409</w:t>
            </w:r>
          </w:p>
        </w:tc>
      </w:tr>
      <w:tr w:rsidR="002566B1" w:rsidRPr="0077549A" w14:paraId="65F98B80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36CB9B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A_33_P3373259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D1C9A9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CACNA2D3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D642E4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calcium channel, voltage-dependent, alpha 2/delta subunit 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7516C2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AF241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F08F70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NM_018398</w:t>
            </w:r>
          </w:p>
        </w:tc>
      </w:tr>
      <w:tr w:rsidR="002566B1" w:rsidRPr="0077549A" w14:paraId="05566AE7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169A40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A_33_P3398316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CC6D4B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MMP27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2DC774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matrix metallopeptidase 27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ED9D5F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5.13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F2040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0923DB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NM_022122</w:t>
            </w:r>
          </w:p>
        </w:tc>
      </w:tr>
      <w:tr w:rsidR="002566B1" w:rsidRPr="0077549A" w14:paraId="7BA1BFED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F4FD61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A_33_P3241269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4D5223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CES1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F8E0A6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carboxylesterase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732896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4.87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CF23A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D972CE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NM_001025195</w:t>
            </w:r>
          </w:p>
        </w:tc>
      </w:tr>
      <w:tr w:rsidR="002566B1" w:rsidRPr="0077549A" w14:paraId="70D3E8AF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74CE18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A_23_P434809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B74F0C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S100A8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044E77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S100 calcium binding protein A8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E719C4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4.70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84F88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340323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NM_002964</w:t>
            </w:r>
          </w:p>
        </w:tc>
      </w:tr>
      <w:tr w:rsidR="002566B1" w:rsidRPr="0077549A" w14:paraId="1957F04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C9266F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A_23_P502336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7846F5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EMR2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EB0282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egf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-like module containing, mucin-like, hormone receptor-like 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7007DC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4.46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8E6754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C2D851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NM_013447</w:t>
            </w:r>
          </w:p>
        </w:tc>
      </w:tr>
      <w:tr w:rsidR="002566B1" w:rsidRPr="0077549A" w14:paraId="3D8A9C3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DAA296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A_24_P158946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4039BE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FGD4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97FCE7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FYVE, </w:t>
            </w: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RhoGEF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and PH domain containing 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71FBEB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4.44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E50B8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8F86D6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NM_139241</w:t>
            </w:r>
          </w:p>
        </w:tc>
      </w:tr>
      <w:tr w:rsidR="002566B1" w:rsidRPr="0077549A" w14:paraId="640CA5F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9984EA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A_33_P3361546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30E915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TFAP2A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0E9CE2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transcription factor AP-2 alpha (activating enhancer binding protein 2 alpha)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496A66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4.18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7B91E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998C00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NM_001032280</w:t>
            </w:r>
          </w:p>
        </w:tc>
      </w:tr>
      <w:tr w:rsidR="002566B1" w:rsidRPr="0077549A" w14:paraId="2C1D020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447B62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A_33_P3365750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E2372D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EML5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0FAAF2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echinoderm microtubule associated protein like 5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C1E325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3.99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7E6F9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68C36B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NM_183387</w:t>
            </w:r>
          </w:p>
        </w:tc>
      </w:tr>
      <w:tr w:rsidR="002566B1" w:rsidRPr="0077549A" w14:paraId="0BA84EB1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FE3625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A_21_P0000613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1408C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TFAP2A-AS1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455568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TFAP2A antisense RNA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8E4455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845F67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F0CDDD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NR_033910</w:t>
            </w:r>
          </w:p>
        </w:tc>
      </w:tr>
      <w:tr w:rsidR="002566B1" w:rsidRPr="0077549A" w14:paraId="63AD2D35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52DF82E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b/>
                <w:bCs/>
                <w:color w:val="000000"/>
                <w:sz w:val="16"/>
                <w:szCs w:val="16"/>
              </w:rPr>
              <w:t>Downregulation</w:t>
            </w:r>
          </w:p>
        </w:tc>
      </w:tr>
      <w:tr w:rsidR="002566B1" w:rsidRPr="0077549A" w14:paraId="3A9D9F9D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05AC35E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0.5 in PP &amp; T Test</w:t>
            </w:r>
          </w:p>
        </w:tc>
      </w:tr>
      <w:tr w:rsidR="002566B1" w:rsidRPr="0077549A" w14:paraId="587A3B45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4C010DB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A_23_P7727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F77405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HAPLN1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7CEBA81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hyaluronan and proteoglycan link protein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79D32F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-6.61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B8B35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CC54F2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NM_001884</w:t>
            </w:r>
          </w:p>
        </w:tc>
      </w:tr>
      <w:tr w:rsidR="002566B1" w:rsidRPr="0077549A" w14:paraId="630AE4C9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440B76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A_23_P7313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1C9F05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SPP1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B1643B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secreted phosphoprotein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02FFAC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-5.77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B55CF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07BC6F6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NM_001040058</w:t>
            </w:r>
          </w:p>
        </w:tc>
      </w:tr>
      <w:tr w:rsidR="002566B1" w:rsidRPr="0077549A" w14:paraId="464D3A6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3F7E47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A_23_P253958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8045CD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LRRC17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A6B1D2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leucine rich repeat containing 17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A4ACBC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78138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392803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NM_005824</w:t>
            </w:r>
          </w:p>
        </w:tc>
      </w:tr>
      <w:tr w:rsidR="002566B1" w:rsidRPr="0077549A" w14:paraId="79CC1C85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BC5A63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A_33_P3284129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886FD1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LYPD1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DA895D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LY6/PLAUR domain containing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789AA0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-4.58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74BD21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2C77B2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NM_144586</w:t>
            </w:r>
          </w:p>
        </w:tc>
      </w:tr>
      <w:tr w:rsidR="002566B1" w:rsidRPr="0077549A" w14:paraId="3EAC5CD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266F119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A_23_P102364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E03216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NGEF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924575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neuronal guanine nucleotide exchange factor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236601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-4.53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105B5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D8E144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NM_019850</w:t>
            </w:r>
          </w:p>
        </w:tc>
      </w:tr>
      <w:tr w:rsidR="002566B1" w:rsidRPr="0077549A" w14:paraId="3381881F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573037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A_32_P101031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858D82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LYPD1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368330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LY6/PLAUR domain containing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F7B0AA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-4.51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54AAD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12A015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NM_144586</w:t>
            </w:r>
          </w:p>
        </w:tc>
      </w:tr>
      <w:tr w:rsidR="002566B1" w:rsidRPr="0077549A" w14:paraId="75E0F5EC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0B4FE53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A_33_P3256510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319C55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KCNK12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EB4DB0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potassium channel, two pore domain subfamily K, member 12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B433A0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-4.38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1668B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1FBB776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NM_022055</w:t>
            </w:r>
          </w:p>
        </w:tc>
      </w:tr>
      <w:tr w:rsidR="002566B1" w:rsidRPr="0077549A" w14:paraId="15755C14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247457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A_19_P00319528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3409AE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LOC100507420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08384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uncharacterized LOC100507420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0797B3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-4.07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79A76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917145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NR_121620</w:t>
            </w:r>
          </w:p>
        </w:tc>
      </w:tr>
      <w:tr w:rsidR="002566B1" w:rsidRPr="0077549A" w14:paraId="0567B9CE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25A1D6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A_22_P00013349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626730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LOC100507420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C17840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uncharacterized LOC100507420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D30A1A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-4.01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B6B55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556FE5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NR_121620</w:t>
            </w:r>
          </w:p>
        </w:tc>
      </w:tr>
      <w:tr w:rsidR="002566B1" w:rsidRPr="0077549A" w14:paraId="10AD0194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74FCCC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A_23_P38537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4B6FF04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KRT16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0624CC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keratin 16, type I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6285ED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-4.00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CB0AD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96B9E8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NM_005557</w:t>
            </w:r>
          </w:p>
        </w:tc>
      </w:tr>
      <w:tr w:rsidR="002566B1" w:rsidRPr="0077549A" w14:paraId="33113556" w14:textId="77777777" w:rsidTr="00DE5150">
        <w:trPr>
          <w:trHeight w:val="353"/>
        </w:trPr>
        <w:tc>
          <w:tcPr>
            <w:tcW w:w="8720" w:type="dxa"/>
            <w:gridSpan w:val="6"/>
            <w:shd w:val="clear" w:color="auto" w:fill="auto"/>
            <w:noWrap/>
            <w:hideMark/>
          </w:tcPr>
          <w:p w14:paraId="5822332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x 0.5 in PA &amp; T Test</w:t>
            </w:r>
          </w:p>
        </w:tc>
      </w:tr>
      <w:tr w:rsidR="002566B1" w:rsidRPr="0077549A" w14:paraId="4FF15F5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3637F9B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A_21_P0011967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C7484C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SFRP4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3D178EB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secreted frizzled-related protein 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BCA6E4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-8.33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F4657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DE471D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NM_003014</w:t>
            </w:r>
          </w:p>
        </w:tc>
      </w:tr>
      <w:tr w:rsidR="002566B1" w:rsidRPr="0077549A" w14:paraId="05A497D2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9E3529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A_23_P118571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0E4375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SOST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6E2C896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sclerostin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DA125F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-8.00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3A48D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590A928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NM_025237</w:t>
            </w:r>
          </w:p>
        </w:tc>
      </w:tr>
      <w:tr w:rsidR="002566B1" w:rsidRPr="0077549A" w14:paraId="5934CA44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661050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lastRenderedPageBreak/>
              <w:t>A_23_P144326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230B41D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ASB5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01EA0D4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ankyrin repeat and SOCS box containing 5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B0C48C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50573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22F3C9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NM_080874</w:t>
            </w:r>
          </w:p>
        </w:tc>
      </w:tr>
      <w:tr w:rsidR="002566B1" w:rsidRPr="0077549A" w14:paraId="07910CFB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940893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A_33_P3363799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1BDDD0A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NCAM1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799D12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neural cell adhesion molecule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2F8EFF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-7.02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1B0F8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302E9ED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NM_001242607</w:t>
            </w:r>
          </w:p>
        </w:tc>
      </w:tr>
      <w:tr w:rsidR="002566B1" w:rsidRPr="0077549A" w14:paraId="7CE48A96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2ABAF5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A_33_P3335177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6F731C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SFRP4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E15C6A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secreted frizzled-related protein 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471EA4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-6.36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356CD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299CBBF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NM_003014</w:t>
            </w:r>
          </w:p>
        </w:tc>
      </w:tr>
      <w:tr w:rsidR="002566B1" w:rsidRPr="0077549A" w14:paraId="3A6F2E97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66A586B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A_33_P3336257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772EF06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IRX1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5EC88C6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iroquois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 homeobox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EBF639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-6.01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5CBB0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380ACBA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NM_024337</w:t>
            </w:r>
          </w:p>
        </w:tc>
      </w:tr>
      <w:tr w:rsidR="002566B1" w:rsidRPr="0077549A" w14:paraId="4D7B5DE3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565B3A9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A_33_P3363804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04E35D45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NCAM1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217DCC3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neural cell adhesion molecule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20F99D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-5.72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8DBAB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6741418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NM_001242608</w:t>
            </w:r>
          </w:p>
        </w:tc>
      </w:tr>
      <w:tr w:rsidR="002566B1" w:rsidRPr="0077549A" w14:paraId="54592C04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10CDADC0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A_23_P121657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3D8F61E3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HS3ST1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40AB11B7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heparan sulfate (glucosamine) 3-O-sulfotransferase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7DD3618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-5.68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52A11D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49FB9A3E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NM_005114</w:t>
            </w:r>
          </w:p>
        </w:tc>
      </w:tr>
      <w:tr w:rsidR="002566B1" w:rsidRPr="0077549A" w14:paraId="2099B28E" w14:textId="77777777" w:rsidTr="00DE5150">
        <w:trPr>
          <w:trHeight w:val="353"/>
        </w:trPr>
        <w:tc>
          <w:tcPr>
            <w:tcW w:w="1380" w:type="dxa"/>
            <w:shd w:val="clear" w:color="auto" w:fill="auto"/>
            <w:noWrap/>
            <w:hideMark/>
          </w:tcPr>
          <w:p w14:paraId="7BFA7A1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A_23_P209978</w:t>
            </w:r>
          </w:p>
        </w:tc>
        <w:tc>
          <w:tcPr>
            <w:tcW w:w="1423" w:type="dxa"/>
            <w:shd w:val="clear" w:color="auto" w:fill="auto"/>
            <w:noWrap/>
            <w:hideMark/>
          </w:tcPr>
          <w:p w14:paraId="532A4F4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VSNL1</w:t>
            </w:r>
          </w:p>
        </w:tc>
        <w:tc>
          <w:tcPr>
            <w:tcW w:w="3115" w:type="dxa"/>
            <w:shd w:val="clear" w:color="auto" w:fill="auto"/>
            <w:noWrap/>
            <w:hideMark/>
          </w:tcPr>
          <w:p w14:paraId="1930DE2B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proofErr w:type="spellStart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visinin</w:t>
            </w:r>
            <w:proofErr w:type="spellEnd"/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-like 1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2C7DD02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-5.67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7650D8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82" w:type="dxa"/>
            <w:shd w:val="clear" w:color="auto" w:fill="auto"/>
            <w:noWrap/>
            <w:hideMark/>
          </w:tcPr>
          <w:p w14:paraId="7E08545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NM_003385</w:t>
            </w:r>
          </w:p>
        </w:tc>
      </w:tr>
      <w:tr w:rsidR="002566B1" w:rsidRPr="0077549A" w14:paraId="2F1C4B43" w14:textId="77777777" w:rsidTr="00DE5150">
        <w:trPr>
          <w:trHeight w:val="360"/>
        </w:trPr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63B6BF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A_21_P0013865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6689F6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i/>
                <w:iCs/>
                <w:color w:val="000000"/>
                <w:sz w:val="16"/>
                <w:szCs w:val="16"/>
              </w:rPr>
              <w:t>LOC102725299</w:t>
            </w:r>
          </w:p>
        </w:tc>
        <w:tc>
          <w:tcPr>
            <w:tcW w:w="311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C794A1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uncharacterized LOC102725299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9DE4C4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-5.46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25E0BD9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F932BC" w14:textId="77777777" w:rsidR="002566B1" w:rsidRPr="0077549A" w:rsidRDefault="002566B1" w:rsidP="00DE5150">
            <w:pPr>
              <w:spacing w:before="120" w:line="480" w:lineRule="auto"/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</w:pPr>
            <w:r w:rsidRPr="0077549A">
              <w:rPr>
                <w:rFonts w:ascii="Times New Roman" w:eastAsia="ＭＳ Ｐゴシック" w:hAnsi="Times New Roman"/>
                <w:color w:val="000000"/>
                <w:sz w:val="16"/>
                <w:szCs w:val="16"/>
              </w:rPr>
              <w:t xml:space="preserve">　</w:t>
            </w:r>
          </w:p>
        </w:tc>
      </w:tr>
    </w:tbl>
    <w:p w14:paraId="6B802892" w14:textId="77777777" w:rsidR="002566B1" w:rsidRPr="0077549A" w:rsidRDefault="002566B1" w:rsidP="002566B1"/>
    <w:p w14:paraId="5EC0084E" w14:textId="77777777" w:rsidR="00F809C4" w:rsidRDefault="00F809C4"/>
    <w:sectPr w:rsidR="00F809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703BE"/>
    <w:multiLevelType w:val="multilevel"/>
    <w:tmpl w:val="5C7C6480"/>
    <w:lvl w:ilvl="0">
      <w:start w:val="1"/>
      <w:numFmt w:val="upperLetter"/>
      <w:lvlText w:val="(%1)"/>
      <w:lvlJc w:val="left"/>
      <w:pPr>
        <w:ind w:left="408" w:hanging="408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EC774D"/>
    <w:multiLevelType w:val="multilevel"/>
    <w:tmpl w:val="46EEA7D6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356356"/>
    <w:multiLevelType w:val="multilevel"/>
    <w:tmpl w:val="6F34BFF4"/>
    <w:lvl w:ilvl="0">
      <w:start w:val="1"/>
      <w:numFmt w:val="decimal"/>
      <w:lvlText w:val="%1."/>
      <w:lvlJc w:val="left"/>
      <w:pPr>
        <w:ind w:left="36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A47D64"/>
    <w:multiLevelType w:val="multilevel"/>
    <w:tmpl w:val="71FC6A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812380"/>
    <w:multiLevelType w:val="hybridMultilevel"/>
    <w:tmpl w:val="3B2A46B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3540F"/>
    <w:multiLevelType w:val="multilevel"/>
    <w:tmpl w:val="1C64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147B72"/>
    <w:multiLevelType w:val="hybridMultilevel"/>
    <w:tmpl w:val="39A8612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FB00987"/>
    <w:multiLevelType w:val="multilevel"/>
    <w:tmpl w:val="87FEBB48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F305FB"/>
    <w:multiLevelType w:val="multilevel"/>
    <w:tmpl w:val="50CAD6D6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FFF53F7"/>
    <w:multiLevelType w:val="multilevel"/>
    <w:tmpl w:val="F3C45AF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825BFC"/>
    <w:multiLevelType w:val="multilevel"/>
    <w:tmpl w:val="16FC08B8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4EF59A8"/>
    <w:multiLevelType w:val="multilevel"/>
    <w:tmpl w:val="81B0D38A"/>
    <w:lvl w:ilvl="0">
      <w:start w:val="1"/>
      <w:numFmt w:val="upperLetter"/>
      <w:lvlText w:val="(%1)"/>
      <w:lvlJc w:val="left"/>
      <w:pPr>
        <w:tabs>
          <w:tab w:val="left" w:pos="400"/>
        </w:tabs>
        <w:ind w:left="400" w:hanging="40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5E77F1D"/>
    <w:multiLevelType w:val="multilevel"/>
    <w:tmpl w:val="C1101C60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69D475D"/>
    <w:multiLevelType w:val="hybridMultilevel"/>
    <w:tmpl w:val="3676B62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CD37E1"/>
    <w:multiLevelType w:val="multilevel"/>
    <w:tmpl w:val="D4BA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F87430"/>
    <w:multiLevelType w:val="multilevel"/>
    <w:tmpl w:val="5DAA9EA0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5903B62"/>
    <w:multiLevelType w:val="multilevel"/>
    <w:tmpl w:val="D4CE75C0"/>
    <w:lvl w:ilvl="0">
      <w:start w:val="1"/>
      <w:numFmt w:val="upperLetter"/>
      <w:lvlText w:val="(%1)"/>
      <w:lvlJc w:val="left"/>
      <w:pPr>
        <w:ind w:left="530" w:hanging="4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AC73C8B"/>
    <w:multiLevelType w:val="multilevel"/>
    <w:tmpl w:val="A412BCEA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E652680"/>
    <w:multiLevelType w:val="hybridMultilevel"/>
    <w:tmpl w:val="58DC667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BE2010"/>
    <w:multiLevelType w:val="multilevel"/>
    <w:tmpl w:val="986018B4"/>
    <w:lvl w:ilvl="0">
      <w:start w:val="1"/>
      <w:numFmt w:val="decimal"/>
      <w:lvlText w:val="%1）"/>
      <w:lvlJc w:val="left"/>
      <w:pPr>
        <w:ind w:left="660" w:hanging="450"/>
      </w:pPr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B5D2418"/>
    <w:multiLevelType w:val="multilevel"/>
    <w:tmpl w:val="E620F71C"/>
    <w:lvl w:ilvl="0">
      <w:start w:val="1"/>
      <w:numFmt w:val="decimal"/>
      <w:lvlText w:val="%1."/>
      <w:lvlJc w:val="left"/>
      <w:pPr>
        <w:ind w:left="470" w:hanging="360"/>
      </w:pPr>
      <w:rPr>
        <w:b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B853043"/>
    <w:multiLevelType w:val="hybridMultilevel"/>
    <w:tmpl w:val="863AD1AC"/>
    <w:lvl w:ilvl="0" w:tplc="0B1C7E9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E590A6A"/>
    <w:multiLevelType w:val="multilevel"/>
    <w:tmpl w:val="647AF6B8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FE60FE9"/>
    <w:multiLevelType w:val="multilevel"/>
    <w:tmpl w:val="020CED38"/>
    <w:lvl w:ilvl="0">
      <w:start w:val="1"/>
      <w:numFmt w:val="decimal"/>
      <w:lvlText w:val="%1."/>
      <w:lvlJc w:val="left"/>
      <w:pPr>
        <w:ind w:left="995" w:hanging="4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start w:val="1"/>
      <w:numFmt w:val="decimal"/>
      <w:lvlText w:val="%4."/>
      <w:lvlJc w:val="left"/>
      <w:pPr>
        <w:ind w:left="2255" w:hanging="420"/>
      </w:pPr>
      <w:rPr>
        <w:b/>
        <w:color w:val="auto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00004D5"/>
    <w:multiLevelType w:val="multilevel"/>
    <w:tmpl w:val="1EB8FF82"/>
    <w:lvl w:ilvl="0">
      <w:start w:val="1"/>
      <w:numFmt w:val="upperLetter"/>
      <w:lvlText w:val="(%1)"/>
      <w:lvlJc w:val="left"/>
      <w:pPr>
        <w:ind w:left="408" w:hanging="408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28C1A40"/>
    <w:multiLevelType w:val="multilevel"/>
    <w:tmpl w:val="65CCD67E"/>
    <w:lvl w:ilvl="0">
      <w:start w:val="1"/>
      <w:numFmt w:val="upperLetter"/>
      <w:lvlText w:val="(%1)"/>
      <w:lvlJc w:val="left"/>
      <w:pPr>
        <w:tabs>
          <w:tab w:val="left" w:pos="400"/>
        </w:tabs>
        <w:ind w:left="400" w:hanging="40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7FA6C5F"/>
    <w:multiLevelType w:val="hybridMultilevel"/>
    <w:tmpl w:val="8BCEBF8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E31BD9"/>
    <w:multiLevelType w:val="multilevel"/>
    <w:tmpl w:val="F5544372"/>
    <w:lvl w:ilvl="0">
      <w:start w:val="1"/>
      <w:numFmt w:val="upperLetter"/>
      <w:lvlText w:val="(%1)"/>
      <w:lvlJc w:val="left"/>
      <w:pPr>
        <w:ind w:left="340" w:hanging="34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AD013D9"/>
    <w:multiLevelType w:val="multilevel"/>
    <w:tmpl w:val="371A669A"/>
    <w:lvl w:ilvl="0">
      <w:start w:val="1"/>
      <w:numFmt w:val="upperLetter"/>
      <w:lvlText w:val="(%1)"/>
      <w:lvlJc w:val="left"/>
      <w:pPr>
        <w:ind w:left="340" w:hanging="34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FA17C86"/>
    <w:multiLevelType w:val="multilevel"/>
    <w:tmpl w:val="EE6AEC10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0544B2D"/>
    <w:multiLevelType w:val="multilevel"/>
    <w:tmpl w:val="7B6201B6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1DA24B3"/>
    <w:multiLevelType w:val="hybridMultilevel"/>
    <w:tmpl w:val="1700DBDE"/>
    <w:lvl w:ilvl="0" w:tplc="B53E811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DF3910"/>
    <w:multiLevelType w:val="multilevel"/>
    <w:tmpl w:val="CF1E584E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60B72B5"/>
    <w:multiLevelType w:val="hybridMultilevel"/>
    <w:tmpl w:val="C02C07A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2027D4"/>
    <w:multiLevelType w:val="multilevel"/>
    <w:tmpl w:val="556215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D8B2BC8"/>
    <w:multiLevelType w:val="multilevel"/>
    <w:tmpl w:val="AE104512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F09010F"/>
    <w:multiLevelType w:val="multilevel"/>
    <w:tmpl w:val="7B68E610"/>
    <w:lvl w:ilvl="0">
      <w:start w:val="1"/>
      <w:numFmt w:val="upperLetter"/>
      <w:lvlText w:val="(%1)"/>
      <w:lvlJc w:val="left"/>
      <w:pPr>
        <w:ind w:left="580" w:hanging="4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23359E4"/>
    <w:multiLevelType w:val="multilevel"/>
    <w:tmpl w:val="8AFC8220"/>
    <w:lvl w:ilvl="0">
      <w:start w:val="1"/>
      <w:numFmt w:val="decimal"/>
      <w:lvlText w:val="[%1]"/>
      <w:lvlJc w:val="left"/>
      <w:pPr>
        <w:ind w:left="530" w:hanging="4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434326E"/>
    <w:multiLevelType w:val="multilevel"/>
    <w:tmpl w:val="B1EA04CE"/>
    <w:lvl w:ilvl="0">
      <w:start w:val="1"/>
      <w:numFmt w:val="upperLetter"/>
      <w:lvlText w:val="（%1）"/>
      <w:lvlJc w:val="left"/>
      <w:pPr>
        <w:ind w:left="720" w:hanging="7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4996D7C"/>
    <w:multiLevelType w:val="multilevel"/>
    <w:tmpl w:val="D7FA1D66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9F63350"/>
    <w:multiLevelType w:val="hybridMultilevel"/>
    <w:tmpl w:val="7B7480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17BAE"/>
    <w:multiLevelType w:val="hybridMultilevel"/>
    <w:tmpl w:val="50345FD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C1B29"/>
    <w:multiLevelType w:val="multilevel"/>
    <w:tmpl w:val="30DE0FA2"/>
    <w:lvl w:ilvl="0">
      <w:start w:val="1"/>
      <w:numFmt w:val="decimal"/>
      <w:lvlText w:val="(%1)"/>
      <w:lvlJc w:val="left"/>
      <w:pPr>
        <w:ind w:left="47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B721577"/>
    <w:multiLevelType w:val="multilevel"/>
    <w:tmpl w:val="6F3CC870"/>
    <w:lvl w:ilvl="0">
      <w:start w:val="1"/>
      <w:numFmt w:val="decimal"/>
      <w:lvlText w:val="%1."/>
      <w:lvlJc w:val="left"/>
      <w:pPr>
        <w:ind w:left="470" w:hanging="360"/>
      </w:pPr>
      <w:rPr>
        <w:rFonts w:ascii="Arial" w:eastAsia="Arial" w:hAnsi="Arial" w:cs="Arial"/>
        <w:b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D1B4915"/>
    <w:multiLevelType w:val="multilevel"/>
    <w:tmpl w:val="C074B830"/>
    <w:lvl w:ilvl="0">
      <w:start w:val="1"/>
      <w:numFmt w:val="upperLetter"/>
      <w:lvlText w:val="(%1)"/>
      <w:lvlJc w:val="left"/>
      <w:pPr>
        <w:ind w:left="408" w:hanging="408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"/>
  </w:num>
  <w:num w:numId="3">
    <w:abstractNumId w:val="15"/>
  </w:num>
  <w:num w:numId="4">
    <w:abstractNumId w:val="42"/>
  </w:num>
  <w:num w:numId="5">
    <w:abstractNumId w:val="43"/>
  </w:num>
  <w:num w:numId="6">
    <w:abstractNumId w:val="2"/>
  </w:num>
  <w:num w:numId="7">
    <w:abstractNumId w:val="20"/>
  </w:num>
  <w:num w:numId="8">
    <w:abstractNumId w:val="23"/>
  </w:num>
  <w:num w:numId="9">
    <w:abstractNumId w:val="12"/>
  </w:num>
  <w:num w:numId="10">
    <w:abstractNumId w:val="37"/>
  </w:num>
  <w:num w:numId="11">
    <w:abstractNumId w:val="19"/>
  </w:num>
  <w:num w:numId="12">
    <w:abstractNumId w:val="8"/>
  </w:num>
  <w:num w:numId="13">
    <w:abstractNumId w:val="16"/>
  </w:num>
  <w:num w:numId="14">
    <w:abstractNumId w:val="35"/>
  </w:num>
  <w:num w:numId="15">
    <w:abstractNumId w:val="7"/>
  </w:num>
  <w:num w:numId="16">
    <w:abstractNumId w:val="17"/>
  </w:num>
  <w:num w:numId="17">
    <w:abstractNumId w:val="38"/>
  </w:num>
  <w:num w:numId="18">
    <w:abstractNumId w:val="30"/>
  </w:num>
  <w:num w:numId="19">
    <w:abstractNumId w:val="39"/>
  </w:num>
  <w:num w:numId="20">
    <w:abstractNumId w:val="10"/>
  </w:num>
  <w:num w:numId="21">
    <w:abstractNumId w:val="29"/>
  </w:num>
  <w:num w:numId="22">
    <w:abstractNumId w:val="25"/>
  </w:num>
  <w:num w:numId="23">
    <w:abstractNumId w:val="11"/>
  </w:num>
  <w:num w:numId="24">
    <w:abstractNumId w:val="36"/>
  </w:num>
  <w:num w:numId="25">
    <w:abstractNumId w:val="28"/>
  </w:num>
  <w:num w:numId="26">
    <w:abstractNumId w:val="27"/>
  </w:num>
  <w:num w:numId="27">
    <w:abstractNumId w:val="32"/>
  </w:num>
  <w:num w:numId="28">
    <w:abstractNumId w:val="0"/>
  </w:num>
  <w:num w:numId="29">
    <w:abstractNumId w:val="44"/>
  </w:num>
  <w:num w:numId="30">
    <w:abstractNumId w:val="24"/>
  </w:num>
  <w:num w:numId="31">
    <w:abstractNumId w:val="34"/>
  </w:num>
  <w:num w:numId="32">
    <w:abstractNumId w:val="3"/>
  </w:num>
  <w:num w:numId="33">
    <w:abstractNumId w:val="22"/>
  </w:num>
  <w:num w:numId="34">
    <w:abstractNumId w:val="31"/>
  </w:num>
  <w:num w:numId="35">
    <w:abstractNumId w:val="5"/>
  </w:num>
  <w:num w:numId="36">
    <w:abstractNumId w:val="14"/>
  </w:num>
  <w:num w:numId="37">
    <w:abstractNumId w:val="40"/>
  </w:num>
  <w:num w:numId="38">
    <w:abstractNumId w:val="41"/>
  </w:num>
  <w:num w:numId="39">
    <w:abstractNumId w:val="18"/>
  </w:num>
  <w:num w:numId="40">
    <w:abstractNumId w:val="33"/>
  </w:num>
  <w:num w:numId="41">
    <w:abstractNumId w:val="26"/>
  </w:num>
  <w:num w:numId="42">
    <w:abstractNumId w:val="6"/>
  </w:num>
  <w:num w:numId="43">
    <w:abstractNumId w:val="21"/>
  </w:num>
  <w:num w:numId="44">
    <w:abstractNumId w:val="13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6B1"/>
    <w:rsid w:val="00000995"/>
    <w:rsid w:val="002566B1"/>
    <w:rsid w:val="00F8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BD9ECE"/>
  <w15:chartTrackingRefBased/>
  <w15:docId w15:val="{11BEBF31-0D79-432F-9F20-18449FC12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6B1"/>
    <w:pPr>
      <w:spacing w:after="160" w:line="259" w:lineRule="auto"/>
    </w:pPr>
    <w:rPr>
      <w:kern w:val="0"/>
      <w:sz w:val="22"/>
    </w:rPr>
  </w:style>
  <w:style w:type="paragraph" w:styleId="1">
    <w:name w:val="heading 1"/>
    <w:basedOn w:val="a"/>
    <w:link w:val="10"/>
    <w:qFormat/>
    <w:rsid w:val="002566B1"/>
    <w:pPr>
      <w:keepNext/>
      <w:widowControl w:val="0"/>
      <w:spacing w:after="0" w:line="240" w:lineRule="auto"/>
      <w:jc w:val="both"/>
      <w:outlineLvl w:val="0"/>
    </w:pPr>
    <w:rPr>
      <w:rFonts w:ascii="游ゴシック Light" w:eastAsia="游ゴシック Light" w:hAnsi="游ゴシック Light" w:cs="游ゴシック Light"/>
      <w:sz w:val="24"/>
      <w:szCs w:val="20"/>
      <w:lang w:eastAsia="en-US"/>
    </w:rPr>
  </w:style>
  <w:style w:type="paragraph" w:styleId="4">
    <w:name w:val="heading 4"/>
    <w:basedOn w:val="a"/>
    <w:link w:val="41"/>
    <w:rsid w:val="002566B1"/>
    <w:pPr>
      <w:spacing w:before="100" w:beforeAutospacing="1" w:after="100" w:afterAutospacing="1" w:line="240" w:lineRule="auto"/>
      <w:outlineLvl w:val="3"/>
    </w:pPr>
    <w:rPr>
      <w:rFonts w:ascii="Symbol" w:eastAsia="Symbol" w:hAnsi="Symbol" w:cs="Symbol"/>
      <w:b/>
      <w:color w:val="00000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2566B1"/>
    <w:rPr>
      <w:rFonts w:ascii="游ゴシック Light" w:eastAsia="游ゴシック Light" w:hAnsi="游ゴシック Light" w:cs="游ゴシック Light"/>
      <w:kern w:val="0"/>
      <w:sz w:val="24"/>
      <w:szCs w:val="20"/>
      <w:lang w:eastAsia="en-US"/>
    </w:rPr>
  </w:style>
  <w:style w:type="character" w:customStyle="1" w:styleId="40">
    <w:name w:val="見出し 4 (文字)"/>
    <w:basedOn w:val="a0"/>
    <w:rsid w:val="002566B1"/>
    <w:rPr>
      <w:b/>
      <w:bCs/>
      <w:kern w:val="0"/>
      <w:sz w:val="22"/>
    </w:rPr>
  </w:style>
  <w:style w:type="paragraph" w:styleId="a3">
    <w:name w:val="Balloon Text"/>
    <w:basedOn w:val="a"/>
    <w:link w:val="11"/>
    <w:unhideWhenUsed/>
    <w:rsid w:val="002566B1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de-DE"/>
    </w:rPr>
  </w:style>
  <w:style w:type="character" w:customStyle="1" w:styleId="a4">
    <w:name w:val="吹き出し (文字)"/>
    <w:basedOn w:val="a0"/>
    <w:rsid w:val="002566B1"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11">
    <w:name w:val="吹き出し (文字)1"/>
    <w:link w:val="a3"/>
    <w:rsid w:val="002566B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customStyle="1" w:styleId="41">
    <w:name w:val="見出し 4 (文字)1"/>
    <w:basedOn w:val="a0"/>
    <w:link w:val="4"/>
    <w:rsid w:val="002566B1"/>
    <w:rPr>
      <w:rFonts w:ascii="Symbol" w:eastAsia="Symbol" w:hAnsi="Symbol" w:cs="Symbol"/>
      <w:b/>
      <w:color w:val="000000"/>
      <w:kern w:val="0"/>
      <w:sz w:val="24"/>
      <w:szCs w:val="20"/>
      <w:lang w:eastAsia="en-US"/>
    </w:rPr>
  </w:style>
  <w:style w:type="paragraph" w:styleId="12">
    <w:name w:val="toc 1"/>
    <w:basedOn w:val="a"/>
    <w:rsid w:val="002566B1"/>
    <w:pPr>
      <w:widowControl w:val="0"/>
      <w:spacing w:after="0" w:line="305" w:lineRule="auto"/>
      <w:jc w:val="both"/>
    </w:pPr>
    <w:rPr>
      <w:rFonts w:ascii="Calibri" w:eastAsia="Calibri" w:hAnsi="Calibri" w:cs="Calibri"/>
      <w:sz w:val="26"/>
      <w:szCs w:val="20"/>
      <w:lang w:eastAsia="en-US"/>
    </w:rPr>
  </w:style>
  <w:style w:type="paragraph" w:styleId="2">
    <w:name w:val="toc 2"/>
    <w:basedOn w:val="a"/>
    <w:rsid w:val="002566B1"/>
    <w:pPr>
      <w:widowControl w:val="0"/>
      <w:spacing w:after="0" w:line="330" w:lineRule="auto"/>
      <w:jc w:val="both"/>
    </w:pPr>
    <w:rPr>
      <w:rFonts w:ascii="Calibri" w:eastAsia="Calibri" w:hAnsi="Calibri" w:cs="Calibri"/>
      <w:sz w:val="24"/>
      <w:szCs w:val="20"/>
      <w:lang w:eastAsia="en-US"/>
    </w:rPr>
  </w:style>
  <w:style w:type="paragraph" w:styleId="3">
    <w:name w:val="toc 3"/>
    <w:basedOn w:val="a"/>
    <w:rsid w:val="002566B1"/>
    <w:pPr>
      <w:widowControl w:val="0"/>
      <w:spacing w:after="0" w:line="360" w:lineRule="auto"/>
      <w:jc w:val="both"/>
    </w:pPr>
    <w:rPr>
      <w:rFonts w:ascii="Calibri" w:eastAsia="Calibri" w:hAnsi="Calibri" w:cs="Calibri"/>
      <w:szCs w:val="20"/>
      <w:lang w:eastAsia="en-US"/>
    </w:rPr>
  </w:style>
  <w:style w:type="paragraph" w:styleId="42">
    <w:name w:val="toc 4"/>
    <w:basedOn w:val="a"/>
    <w:rsid w:val="002566B1"/>
    <w:pPr>
      <w:widowControl w:val="0"/>
      <w:spacing w:after="0" w:line="330" w:lineRule="exact"/>
      <w:jc w:val="both"/>
    </w:pPr>
    <w:rPr>
      <w:rFonts w:ascii="Calibri" w:eastAsia="Calibri" w:hAnsi="Calibri" w:cs="Calibri"/>
      <w:sz w:val="21"/>
      <w:szCs w:val="20"/>
      <w:lang w:eastAsia="en-US"/>
    </w:rPr>
  </w:style>
  <w:style w:type="paragraph" w:styleId="5">
    <w:name w:val="toc 5"/>
    <w:basedOn w:val="a"/>
    <w:rsid w:val="002566B1"/>
    <w:pPr>
      <w:widowControl w:val="0"/>
      <w:spacing w:after="0" w:line="330" w:lineRule="exact"/>
      <w:jc w:val="both"/>
    </w:pPr>
    <w:rPr>
      <w:rFonts w:ascii="Calibri" w:eastAsia="Calibri" w:hAnsi="Calibri" w:cs="Calibri"/>
      <w:sz w:val="21"/>
      <w:szCs w:val="20"/>
      <w:lang w:eastAsia="en-US"/>
    </w:rPr>
  </w:style>
  <w:style w:type="paragraph" w:styleId="6">
    <w:name w:val="toc 6"/>
    <w:basedOn w:val="a"/>
    <w:rsid w:val="002566B1"/>
    <w:pPr>
      <w:widowControl w:val="0"/>
      <w:spacing w:after="0" w:line="330" w:lineRule="exact"/>
      <w:jc w:val="both"/>
    </w:pPr>
    <w:rPr>
      <w:rFonts w:ascii="Calibri" w:eastAsia="Calibri" w:hAnsi="Calibri" w:cs="Calibri"/>
      <w:sz w:val="21"/>
      <w:szCs w:val="20"/>
      <w:lang w:eastAsia="en-US"/>
    </w:rPr>
  </w:style>
  <w:style w:type="paragraph" w:styleId="7">
    <w:name w:val="toc 7"/>
    <w:basedOn w:val="a"/>
    <w:rsid w:val="002566B1"/>
    <w:pPr>
      <w:widowControl w:val="0"/>
      <w:spacing w:after="0" w:line="330" w:lineRule="exact"/>
      <w:jc w:val="both"/>
    </w:pPr>
    <w:rPr>
      <w:rFonts w:ascii="Calibri" w:eastAsia="Calibri" w:hAnsi="Calibri" w:cs="Calibri"/>
      <w:sz w:val="21"/>
      <w:szCs w:val="20"/>
      <w:lang w:eastAsia="en-US"/>
    </w:rPr>
  </w:style>
  <w:style w:type="paragraph" w:styleId="8">
    <w:name w:val="toc 8"/>
    <w:basedOn w:val="a"/>
    <w:rsid w:val="002566B1"/>
    <w:pPr>
      <w:widowControl w:val="0"/>
      <w:spacing w:after="0" w:line="330" w:lineRule="exact"/>
      <w:jc w:val="both"/>
    </w:pPr>
    <w:rPr>
      <w:rFonts w:ascii="Calibri" w:eastAsia="Calibri" w:hAnsi="Calibri" w:cs="Calibri"/>
      <w:sz w:val="21"/>
      <w:szCs w:val="20"/>
      <w:lang w:eastAsia="en-US"/>
    </w:rPr>
  </w:style>
  <w:style w:type="paragraph" w:styleId="9">
    <w:name w:val="toc 9"/>
    <w:basedOn w:val="a"/>
    <w:rsid w:val="002566B1"/>
    <w:pPr>
      <w:widowControl w:val="0"/>
      <w:spacing w:after="0" w:line="330" w:lineRule="exact"/>
      <w:jc w:val="both"/>
    </w:pPr>
    <w:rPr>
      <w:rFonts w:ascii="Calibri" w:eastAsia="Calibri" w:hAnsi="Calibri" w:cs="Calibri"/>
      <w:sz w:val="21"/>
      <w:szCs w:val="20"/>
      <w:lang w:eastAsia="en-US"/>
    </w:rPr>
  </w:style>
  <w:style w:type="table" w:styleId="a5">
    <w:name w:val="Table Grid"/>
    <w:basedOn w:val="a1"/>
    <w:uiPriority w:val="39"/>
    <w:rsid w:val="002566B1"/>
    <w:rPr>
      <w:rFonts w:ascii="Arial" w:eastAsia="ＭＳ 明朝" w:hAnsi="Arial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2566B1"/>
    <w:rPr>
      <w:rFonts w:ascii="Arial" w:eastAsia="ＭＳ 明朝" w:hAnsi="Arial" w:cs="Times New Roman"/>
      <w:kern w:val="0"/>
      <w:sz w:val="20"/>
      <w:szCs w:val="20"/>
      <w:lang w:eastAsia="en-US"/>
    </w:rPr>
    <w:tblPr>
      <w:tblOverlap w:val="never"/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annotation reference"/>
    <w:rsid w:val="002566B1"/>
    <w:rPr>
      <w:sz w:val="18"/>
    </w:rPr>
  </w:style>
  <w:style w:type="character" w:styleId="a7">
    <w:name w:val="endnote reference"/>
    <w:rsid w:val="002566B1"/>
    <w:rPr>
      <w:vertAlign w:val="superscript"/>
    </w:rPr>
  </w:style>
  <w:style w:type="character" w:styleId="a8">
    <w:name w:val="footnote reference"/>
    <w:rsid w:val="002566B1"/>
    <w:rPr>
      <w:vertAlign w:val="superscript"/>
    </w:rPr>
  </w:style>
  <w:style w:type="paragraph" w:styleId="a9">
    <w:name w:val="header"/>
    <w:basedOn w:val="a"/>
    <w:link w:val="13"/>
    <w:uiPriority w:val="99"/>
    <w:rsid w:val="002566B1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ascii="Arial" w:eastAsia="ＭＳ 明朝" w:hAnsi="Arial" w:cs="Times New Roman"/>
      <w:sz w:val="21"/>
      <w:szCs w:val="20"/>
      <w:lang w:eastAsia="en-US"/>
    </w:rPr>
  </w:style>
  <w:style w:type="character" w:customStyle="1" w:styleId="aa">
    <w:name w:val="ヘッダー (文字)"/>
    <w:basedOn w:val="a0"/>
    <w:uiPriority w:val="99"/>
    <w:rsid w:val="002566B1"/>
    <w:rPr>
      <w:kern w:val="0"/>
      <w:sz w:val="22"/>
    </w:rPr>
  </w:style>
  <w:style w:type="character" w:customStyle="1" w:styleId="13">
    <w:name w:val="ヘッダー (文字)1"/>
    <w:basedOn w:val="a0"/>
    <w:link w:val="a9"/>
    <w:uiPriority w:val="99"/>
    <w:rsid w:val="002566B1"/>
    <w:rPr>
      <w:rFonts w:ascii="Arial" w:eastAsia="ＭＳ 明朝" w:hAnsi="Arial" w:cs="Times New Roman"/>
      <w:kern w:val="0"/>
      <w:szCs w:val="20"/>
      <w:lang w:eastAsia="en-US"/>
    </w:rPr>
  </w:style>
  <w:style w:type="paragraph" w:styleId="ab">
    <w:name w:val="footer"/>
    <w:basedOn w:val="a"/>
    <w:link w:val="14"/>
    <w:uiPriority w:val="99"/>
    <w:rsid w:val="002566B1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ascii="Arial" w:eastAsia="ＭＳ 明朝" w:hAnsi="Arial" w:cs="Times New Roman"/>
      <w:sz w:val="21"/>
      <w:szCs w:val="20"/>
      <w:lang w:eastAsia="en-US"/>
    </w:rPr>
  </w:style>
  <w:style w:type="character" w:customStyle="1" w:styleId="ac">
    <w:name w:val="フッター (文字)"/>
    <w:basedOn w:val="a0"/>
    <w:uiPriority w:val="99"/>
    <w:rsid w:val="002566B1"/>
    <w:rPr>
      <w:kern w:val="0"/>
      <w:sz w:val="22"/>
    </w:rPr>
  </w:style>
  <w:style w:type="character" w:customStyle="1" w:styleId="14">
    <w:name w:val="フッター (文字)1"/>
    <w:basedOn w:val="a0"/>
    <w:link w:val="ab"/>
    <w:uiPriority w:val="99"/>
    <w:rsid w:val="002566B1"/>
    <w:rPr>
      <w:rFonts w:ascii="Arial" w:eastAsia="ＭＳ 明朝" w:hAnsi="Arial" w:cs="Times New Roman"/>
      <w:kern w:val="0"/>
      <w:szCs w:val="20"/>
      <w:lang w:eastAsia="en-US"/>
    </w:rPr>
  </w:style>
  <w:style w:type="character" w:styleId="ad">
    <w:name w:val="Hyperlink"/>
    <w:uiPriority w:val="99"/>
    <w:rsid w:val="002566B1"/>
    <w:rPr>
      <w:color w:val="0000FF"/>
      <w:u w:val="single"/>
    </w:rPr>
  </w:style>
  <w:style w:type="paragraph" w:styleId="Web">
    <w:name w:val="Normal (Web)"/>
    <w:basedOn w:val="a"/>
    <w:uiPriority w:val="99"/>
    <w:qFormat/>
    <w:rsid w:val="002566B1"/>
    <w:pPr>
      <w:spacing w:before="100" w:beforeAutospacing="1" w:after="100" w:afterAutospacing="1" w:line="360" w:lineRule="auto"/>
    </w:pPr>
    <w:rPr>
      <w:rFonts w:ascii="Symbol" w:eastAsia="Symbol" w:hAnsi="Symbol" w:cs="Symbol"/>
      <w:color w:val="000000"/>
      <w:sz w:val="24"/>
      <w:szCs w:val="20"/>
      <w:lang w:eastAsia="en-US"/>
    </w:rPr>
  </w:style>
  <w:style w:type="character" w:customStyle="1" w:styleId="smcaps">
    <w:name w:val="smcaps"/>
    <w:basedOn w:val="a0"/>
    <w:rsid w:val="002566B1"/>
  </w:style>
  <w:style w:type="paragraph" w:customStyle="1" w:styleId="para2">
    <w:name w:val="para2"/>
    <w:basedOn w:val="a"/>
    <w:rsid w:val="002566B1"/>
    <w:pPr>
      <w:spacing w:after="100" w:afterAutospacing="1" w:line="240" w:lineRule="auto"/>
    </w:pPr>
    <w:rPr>
      <w:rFonts w:ascii="Arial" w:eastAsia="ＭＳ 明朝" w:hAnsi="Arial" w:cs="Times New Roman"/>
      <w:color w:val="333333"/>
      <w:sz w:val="18"/>
      <w:szCs w:val="20"/>
      <w:lang w:eastAsia="en-US"/>
    </w:rPr>
  </w:style>
  <w:style w:type="character" w:customStyle="1" w:styleId="refpreview1">
    <w:name w:val="refpreview1"/>
    <w:rsid w:val="002566B1"/>
    <w:rPr>
      <w:vanish/>
    </w:rPr>
  </w:style>
  <w:style w:type="character" w:styleId="ae">
    <w:name w:val="Strong"/>
    <w:uiPriority w:val="22"/>
    <w:qFormat/>
    <w:rsid w:val="002566B1"/>
    <w:rPr>
      <w:b/>
    </w:rPr>
  </w:style>
  <w:style w:type="paragraph" w:customStyle="1" w:styleId="fulltext-text">
    <w:name w:val="fulltext-text"/>
    <w:basedOn w:val="a"/>
    <w:rsid w:val="002566B1"/>
    <w:pPr>
      <w:spacing w:before="100" w:beforeAutospacing="1" w:after="360" w:line="240" w:lineRule="auto"/>
    </w:pPr>
    <w:rPr>
      <w:rFonts w:ascii="Symbol" w:eastAsia="Symbol" w:hAnsi="Symbol" w:cs="Symbol"/>
      <w:sz w:val="24"/>
      <w:szCs w:val="20"/>
      <w:lang w:eastAsia="en-US"/>
    </w:rPr>
  </w:style>
  <w:style w:type="character" w:customStyle="1" w:styleId="hit">
    <w:name w:val="hit"/>
    <w:basedOn w:val="a0"/>
    <w:rsid w:val="002566B1"/>
  </w:style>
  <w:style w:type="paragraph" w:customStyle="1" w:styleId="title1">
    <w:name w:val="title1"/>
    <w:basedOn w:val="a"/>
    <w:qFormat/>
    <w:rsid w:val="002566B1"/>
    <w:pPr>
      <w:spacing w:before="100" w:beforeAutospacing="1" w:after="0" w:line="240" w:lineRule="auto"/>
      <w:ind w:left="890"/>
    </w:pPr>
    <w:rPr>
      <w:rFonts w:ascii="Symbol" w:eastAsia="Symbol" w:hAnsi="Symbol" w:cs="Symbol"/>
      <w:szCs w:val="20"/>
      <w:lang w:eastAsia="en-US"/>
    </w:rPr>
  </w:style>
  <w:style w:type="paragraph" w:customStyle="1" w:styleId="authors1">
    <w:name w:val="authors1"/>
    <w:basedOn w:val="a"/>
    <w:rsid w:val="002566B1"/>
    <w:pPr>
      <w:spacing w:before="72" w:after="0" w:line="240" w:lineRule="atLeast"/>
      <w:ind w:left="890"/>
    </w:pPr>
    <w:rPr>
      <w:rFonts w:ascii="Symbol" w:eastAsia="Symbol" w:hAnsi="Symbol" w:cs="Symbol"/>
      <w:szCs w:val="20"/>
      <w:lang w:eastAsia="en-US"/>
    </w:rPr>
  </w:style>
  <w:style w:type="paragraph" w:customStyle="1" w:styleId="source1">
    <w:name w:val="source1"/>
    <w:basedOn w:val="a"/>
    <w:rsid w:val="002566B1"/>
    <w:pPr>
      <w:spacing w:before="120" w:after="84" w:line="240" w:lineRule="atLeast"/>
      <w:ind w:left="890"/>
    </w:pPr>
    <w:rPr>
      <w:rFonts w:ascii="Symbol" w:eastAsia="Symbol" w:hAnsi="Symbol" w:cs="Symbol"/>
      <w:sz w:val="18"/>
      <w:szCs w:val="20"/>
      <w:lang w:eastAsia="en-US"/>
    </w:rPr>
  </w:style>
  <w:style w:type="character" w:customStyle="1" w:styleId="journalname">
    <w:name w:val="journalname"/>
    <w:basedOn w:val="a0"/>
    <w:rsid w:val="002566B1"/>
  </w:style>
  <w:style w:type="character" w:customStyle="1" w:styleId="ti2">
    <w:name w:val="ti2"/>
    <w:rsid w:val="002566B1"/>
    <w:rPr>
      <w:sz w:val="22"/>
    </w:rPr>
  </w:style>
  <w:style w:type="character" w:customStyle="1" w:styleId="journal8">
    <w:name w:val="journal8"/>
    <w:rsid w:val="002566B1"/>
    <w:rPr>
      <w:i/>
    </w:rPr>
  </w:style>
  <w:style w:type="character" w:customStyle="1" w:styleId="jnumber1">
    <w:name w:val="jnumber1"/>
    <w:rsid w:val="002566B1"/>
    <w:rPr>
      <w:b/>
    </w:rPr>
  </w:style>
  <w:style w:type="paragraph" w:customStyle="1" w:styleId="ColorfulList-Accent11">
    <w:name w:val="Colorful List - Accent 11"/>
    <w:basedOn w:val="a"/>
    <w:rsid w:val="002566B1"/>
    <w:pPr>
      <w:widowControl w:val="0"/>
      <w:spacing w:after="0" w:line="240" w:lineRule="auto"/>
      <w:ind w:left="840"/>
      <w:jc w:val="both"/>
    </w:pPr>
    <w:rPr>
      <w:rFonts w:ascii="Times New Roman" w:eastAsia="Times New Roman" w:hAnsi="Times New Roman" w:cs="Times New Roman"/>
      <w:sz w:val="21"/>
      <w:szCs w:val="20"/>
      <w:lang w:eastAsia="en-US"/>
    </w:rPr>
  </w:style>
  <w:style w:type="character" w:customStyle="1" w:styleId="ref-journal1">
    <w:name w:val="ref-journal1"/>
    <w:rsid w:val="002566B1"/>
    <w:rPr>
      <w:i/>
    </w:rPr>
  </w:style>
  <w:style w:type="character" w:customStyle="1" w:styleId="ref-vol1">
    <w:name w:val="ref-vol1"/>
    <w:rsid w:val="002566B1"/>
    <w:rPr>
      <w:b/>
    </w:rPr>
  </w:style>
  <w:style w:type="paragraph" w:styleId="af">
    <w:name w:val="Body Text"/>
    <w:basedOn w:val="a"/>
    <w:link w:val="af0"/>
    <w:rsid w:val="002566B1"/>
    <w:pPr>
      <w:widowControl w:val="0"/>
      <w:tabs>
        <w:tab w:val="left" w:pos="1980"/>
      </w:tabs>
      <w:spacing w:after="0" w:line="480" w:lineRule="auto"/>
      <w:jc w:val="both"/>
    </w:pPr>
    <w:rPr>
      <w:rFonts w:ascii="Arial" w:eastAsia="ＭＳ 明朝" w:hAnsi="Arial" w:cs="Times New Roman"/>
      <w:b/>
      <w:szCs w:val="20"/>
      <w:lang w:eastAsia="en-US"/>
    </w:rPr>
  </w:style>
  <w:style w:type="character" w:customStyle="1" w:styleId="af0">
    <w:name w:val="本文 (文字)"/>
    <w:basedOn w:val="a0"/>
    <w:link w:val="af"/>
    <w:rsid w:val="002566B1"/>
    <w:rPr>
      <w:rFonts w:ascii="Arial" w:eastAsia="ＭＳ 明朝" w:hAnsi="Arial" w:cs="Times New Roman"/>
      <w:b/>
      <w:kern w:val="0"/>
      <w:sz w:val="22"/>
      <w:szCs w:val="20"/>
      <w:lang w:eastAsia="en-US"/>
    </w:rPr>
  </w:style>
  <w:style w:type="paragraph" w:styleId="af1">
    <w:name w:val="annotation text"/>
    <w:basedOn w:val="a"/>
    <w:link w:val="af2"/>
    <w:uiPriority w:val="99"/>
    <w:qFormat/>
    <w:rsid w:val="002566B1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f2">
    <w:name w:val="コメント文字列 (文字)"/>
    <w:basedOn w:val="a0"/>
    <w:link w:val="af1"/>
    <w:uiPriority w:val="99"/>
    <w:rsid w:val="002566B1"/>
    <w:rPr>
      <w:rFonts w:ascii="Calibri" w:eastAsia="Calibri" w:hAnsi="Calibri" w:cs="Calibri"/>
      <w:kern w:val="0"/>
      <w:sz w:val="20"/>
      <w:szCs w:val="20"/>
      <w:lang w:eastAsia="en-US"/>
    </w:rPr>
  </w:style>
  <w:style w:type="paragraph" w:styleId="af3">
    <w:name w:val="annotation subject"/>
    <w:basedOn w:val="af1"/>
    <w:link w:val="af4"/>
    <w:rsid w:val="002566B1"/>
    <w:rPr>
      <w:b/>
      <w:sz w:val="21"/>
    </w:rPr>
  </w:style>
  <w:style w:type="character" w:customStyle="1" w:styleId="af4">
    <w:name w:val="コメント内容 (文字)"/>
    <w:basedOn w:val="af2"/>
    <w:link w:val="af3"/>
    <w:rsid w:val="002566B1"/>
    <w:rPr>
      <w:rFonts w:ascii="Calibri" w:eastAsia="Calibri" w:hAnsi="Calibri" w:cs="Calibri"/>
      <w:b/>
      <w:kern w:val="0"/>
      <w:sz w:val="20"/>
      <w:szCs w:val="20"/>
      <w:lang w:eastAsia="en-US"/>
    </w:rPr>
  </w:style>
  <w:style w:type="paragraph" w:styleId="af5">
    <w:name w:val="List Paragraph"/>
    <w:basedOn w:val="a"/>
    <w:qFormat/>
    <w:rsid w:val="002566B1"/>
    <w:pPr>
      <w:widowControl w:val="0"/>
      <w:spacing w:after="0" w:line="240" w:lineRule="auto"/>
      <w:ind w:left="840"/>
      <w:jc w:val="both"/>
    </w:pPr>
    <w:rPr>
      <w:rFonts w:ascii="Times New Roman" w:eastAsia="Times New Roman" w:hAnsi="Times New Roman" w:cs="Times New Roman"/>
      <w:sz w:val="21"/>
      <w:szCs w:val="20"/>
      <w:lang w:eastAsia="en-US"/>
    </w:rPr>
  </w:style>
  <w:style w:type="character" w:customStyle="1" w:styleId="hps">
    <w:name w:val="hps"/>
    <w:rsid w:val="002566B1"/>
  </w:style>
  <w:style w:type="paragraph" w:customStyle="1" w:styleId="p">
    <w:name w:val="p"/>
    <w:basedOn w:val="a"/>
    <w:rsid w:val="002566B1"/>
    <w:pPr>
      <w:spacing w:before="100" w:beforeAutospacing="1" w:after="100" w:afterAutospacing="1" w:line="240" w:lineRule="auto"/>
    </w:pPr>
    <w:rPr>
      <w:rFonts w:ascii="Symbol" w:eastAsia="Symbol" w:hAnsi="Symbol" w:cs="Symbol"/>
      <w:sz w:val="24"/>
      <w:szCs w:val="20"/>
      <w:lang w:eastAsia="en-US"/>
    </w:rPr>
  </w:style>
  <w:style w:type="character" w:customStyle="1" w:styleId="contact1">
    <w:name w:val="contact1"/>
    <w:rsid w:val="002566B1"/>
    <w:rPr>
      <w:rFonts w:ascii="Arial" w:eastAsia="Arial" w:hAnsi="Arial" w:cs="Arial"/>
      <w:color w:val="FFFFFF"/>
      <w:sz w:val="20"/>
    </w:rPr>
  </w:style>
  <w:style w:type="paragraph" w:customStyle="1" w:styleId="Default">
    <w:name w:val="Default"/>
    <w:rsid w:val="002566B1"/>
    <w:pPr>
      <w:widowControl w:val="0"/>
    </w:pPr>
    <w:rPr>
      <w:rFonts w:ascii="ＭＳ 明朝" w:eastAsia="ＭＳ 明朝" w:hAnsi="ＭＳ 明朝" w:cs="ＭＳ 明朝"/>
      <w:color w:val="000000"/>
      <w:kern w:val="0"/>
      <w:sz w:val="24"/>
      <w:szCs w:val="20"/>
      <w:lang w:eastAsia="en-US"/>
    </w:rPr>
  </w:style>
  <w:style w:type="character" w:customStyle="1" w:styleId="A00">
    <w:name w:val="A0"/>
    <w:rsid w:val="002566B1"/>
    <w:rPr>
      <w:color w:val="000000"/>
      <w:sz w:val="15"/>
    </w:rPr>
  </w:style>
  <w:style w:type="character" w:customStyle="1" w:styleId="highlight2">
    <w:name w:val="highlight2"/>
    <w:rsid w:val="002566B1"/>
  </w:style>
  <w:style w:type="paragraph" w:styleId="af6">
    <w:name w:val="Revision"/>
    <w:rsid w:val="002566B1"/>
    <w:rPr>
      <w:rFonts w:ascii="Arial" w:eastAsia="ＭＳ 明朝" w:hAnsi="Arial" w:cs="Times New Roman"/>
      <w:kern w:val="0"/>
      <w:szCs w:val="20"/>
      <w:lang w:eastAsia="en-US"/>
    </w:rPr>
  </w:style>
  <w:style w:type="character" w:customStyle="1" w:styleId="shorttext">
    <w:name w:val="short_text"/>
    <w:basedOn w:val="a0"/>
    <w:rsid w:val="002566B1"/>
  </w:style>
  <w:style w:type="character" w:styleId="af7">
    <w:name w:val="page number"/>
    <w:basedOn w:val="a0"/>
    <w:rsid w:val="002566B1"/>
  </w:style>
  <w:style w:type="character" w:styleId="af8">
    <w:name w:val="FollowedHyperlink"/>
    <w:uiPriority w:val="99"/>
    <w:rsid w:val="002566B1"/>
    <w:rPr>
      <w:color w:val="800080"/>
      <w:u w:val="single"/>
    </w:rPr>
  </w:style>
  <w:style w:type="character" w:customStyle="1" w:styleId="jrnl">
    <w:name w:val="jrnl"/>
    <w:rsid w:val="002566B1"/>
  </w:style>
  <w:style w:type="character" w:styleId="af9">
    <w:name w:val="Emphasis"/>
    <w:uiPriority w:val="20"/>
    <w:qFormat/>
    <w:rsid w:val="002566B1"/>
    <w:rPr>
      <w:b/>
      <w:i w:val="0"/>
    </w:rPr>
  </w:style>
  <w:style w:type="character" w:customStyle="1" w:styleId="st1">
    <w:name w:val="st1"/>
    <w:rsid w:val="002566B1"/>
  </w:style>
  <w:style w:type="character" w:customStyle="1" w:styleId="locality">
    <w:name w:val="locality"/>
    <w:rsid w:val="002566B1"/>
  </w:style>
  <w:style w:type="character" w:customStyle="1" w:styleId="region">
    <w:name w:val="region"/>
    <w:rsid w:val="002566B1"/>
  </w:style>
  <w:style w:type="character" w:customStyle="1" w:styleId="15">
    <w:name w:val="未解決のメンション1"/>
    <w:rsid w:val="002566B1"/>
    <w:rPr>
      <w:color w:val="605E5C"/>
    </w:rPr>
  </w:style>
  <w:style w:type="character" w:customStyle="1" w:styleId="jlqj4b">
    <w:name w:val="jlqj4b"/>
    <w:basedOn w:val="a0"/>
    <w:rsid w:val="002566B1"/>
  </w:style>
  <w:style w:type="character" w:customStyle="1" w:styleId="viiyi">
    <w:name w:val="viiyi"/>
    <w:basedOn w:val="a0"/>
    <w:rsid w:val="002566B1"/>
  </w:style>
  <w:style w:type="character" w:customStyle="1" w:styleId="material-icons-extended">
    <w:name w:val="material-icons-extended"/>
    <w:basedOn w:val="a0"/>
    <w:rsid w:val="002566B1"/>
  </w:style>
  <w:style w:type="character" w:customStyle="1" w:styleId="period">
    <w:name w:val="period"/>
    <w:basedOn w:val="a0"/>
    <w:rsid w:val="002566B1"/>
  </w:style>
  <w:style w:type="character" w:customStyle="1" w:styleId="cit">
    <w:name w:val="cit"/>
    <w:basedOn w:val="a0"/>
    <w:rsid w:val="002566B1"/>
  </w:style>
  <w:style w:type="character" w:customStyle="1" w:styleId="docsum-authors">
    <w:name w:val="docsum-authors"/>
    <w:basedOn w:val="a0"/>
    <w:rsid w:val="002566B1"/>
  </w:style>
  <w:style w:type="character" w:customStyle="1" w:styleId="docsum-journal-citation">
    <w:name w:val="docsum-journal-citation"/>
    <w:basedOn w:val="a0"/>
    <w:rsid w:val="002566B1"/>
  </w:style>
  <w:style w:type="paragraph" w:customStyle="1" w:styleId="TableList">
    <w:name w:val="Table List"/>
    <w:basedOn w:val="a"/>
    <w:rsid w:val="002566B1"/>
    <w:pPr>
      <w:widowControl w:val="0"/>
      <w:spacing w:after="0" w:line="240" w:lineRule="auto"/>
      <w:ind w:left="300" w:hanging="300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GivenName">
    <w:name w:val="Given Name"/>
    <w:rsid w:val="002566B1"/>
    <w:rPr>
      <w:shd w:val="clear" w:color="auto" w:fill="D0FCE2"/>
    </w:rPr>
  </w:style>
  <w:style w:type="character" w:customStyle="1" w:styleId="FamilyName">
    <w:name w:val="Family Name"/>
    <w:rsid w:val="002566B1"/>
    <w:rPr>
      <w:shd w:val="clear" w:color="auto" w:fill="88F4BE"/>
    </w:rPr>
  </w:style>
  <w:style w:type="numbering" w:customStyle="1" w:styleId="List8">
    <w:name w:val="List 8"/>
    <w:rsid w:val="002566B1"/>
  </w:style>
  <w:style w:type="character" w:customStyle="1" w:styleId="Cross-reference">
    <w:name w:val="Cross-reference"/>
    <w:rsid w:val="002566B1"/>
    <w:rPr>
      <w:shd w:val="clear" w:color="auto" w:fill="FFE3C9"/>
    </w:rPr>
  </w:style>
  <w:style w:type="character" w:customStyle="1" w:styleId="Postcode">
    <w:name w:val="Postcode"/>
    <w:rsid w:val="002566B1"/>
    <w:rPr>
      <w:shd w:val="clear" w:color="auto" w:fill="BEBEBE"/>
    </w:rPr>
  </w:style>
  <w:style w:type="paragraph" w:customStyle="1" w:styleId="Authors">
    <w:name w:val="Authors"/>
    <w:basedOn w:val="a"/>
    <w:rsid w:val="002566B1"/>
    <w:pPr>
      <w:widowControl w:val="0"/>
      <w:spacing w:before="360" w:after="120" w:line="283" w:lineRule="auto"/>
    </w:pPr>
    <w:rPr>
      <w:rFonts w:ascii="Calibri" w:eastAsia="Calibri" w:hAnsi="Calibri" w:cs="Calibri"/>
      <w:sz w:val="28"/>
      <w:szCs w:val="20"/>
      <w:lang w:eastAsia="en-US"/>
    </w:rPr>
  </w:style>
  <w:style w:type="character" w:customStyle="1" w:styleId="GrantID">
    <w:name w:val="Grant ID"/>
    <w:rsid w:val="002566B1"/>
    <w:rPr>
      <w:shd w:val="clear" w:color="auto" w:fill="DDA5FF"/>
    </w:rPr>
  </w:style>
  <w:style w:type="paragraph" w:customStyle="1" w:styleId="Annotation">
    <w:name w:val="Annotation"/>
    <w:basedOn w:val="a"/>
    <w:rsid w:val="002566B1"/>
    <w:pPr>
      <w:widowControl w:val="0"/>
      <w:spacing w:line="360" w:lineRule="auto"/>
      <w:ind w:left="400"/>
    </w:pPr>
    <w:rPr>
      <w:rFonts w:ascii="Calibri" w:eastAsia="Calibri" w:hAnsi="Calibri" w:cs="Calibri"/>
      <w:szCs w:val="20"/>
      <w:lang w:eastAsia="en-US"/>
    </w:rPr>
  </w:style>
  <w:style w:type="paragraph" w:customStyle="1" w:styleId="Note">
    <w:name w:val="Note"/>
    <w:basedOn w:val="a"/>
    <w:rsid w:val="002566B1"/>
    <w:pPr>
      <w:widowControl w:val="0"/>
      <w:shd w:val="clear" w:color="auto" w:fill="EDF0FF"/>
      <w:spacing w:after="0" w:line="432" w:lineRule="auto"/>
      <w:jc w:val="both"/>
    </w:pPr>
    <w:rPr>
      <w:rFonts w:ascii="Calibri" w:eastAsia="Calibri" w:hAnsi="Calibri" w:cs="Calibri"/>
      <w:sz w:val="20"/>
      <w:szCs w:val="20"/>
      <w:shd w:val="clear" w:color="auto" w:fill="EDF0FF"/>
      <w:lang w:eastAsia="en-US"/>
    </w:rPr>
  </w:style>
  <w:style w:type="paragraph" w:customStyle="1" w:styleId="Copyright">
    <w:name w:val="Copyright"/>
    <w:basedOn w:val="a"/>
    <w:rsid w:val="002566B1"/>
    <w:pPr>
      <w:widowControl w:val="0"/>
      <w:shd w:val="clear" w:color="auto" w:fill="E9F9FF"/>
      <w:spacing w:after="0" w:line="240" w:lineRule="auto"/>
      <w:jc w:val="both"/>
    </w:pPr>
    <w:rPr>
      <w:rFonts w:ascii="Calibri" w:eastAsia="Calibri" w:hAnsi="Calibri" w:cs="Calibri"/>
      <w:sz w:val="18"/>
      <w:szCs w:val="20"/>
      <w:shd w:val="clear" w:color="auto" w:fill="E9F9FF"/>
      <w:lang w:eastAsia="en-US"/>
    </w:rPr>
  </w:style>
  <w:style w:type="character" w:customStyle="1" w:styleId="FootnoteText1">
    <w:name w:val="Footnote Text1"/>
    <w:rsid w:val="002566B1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rsid w:val="002566B1"/>
    <w:pPr>
      <w:widowControl w:val="0"/>
      <w:shd w:val="clear" w:color="auto" w:fill="FFF5ED"/>
      <w:spacing w:before="120" w:after="120" w:line="360" w:lineRule="auto"/>
    </w:pPr>
    <w:rPr>
      <w:rFonts w:ascii="Calibri" w:eastAsia="Calibri" w:hAnsi="Calibri" w:cs="Calibri"/>
      <w:szCs w:val="20"/>
      <w:shd w:val="clear" w:color="auto" w:fill="FFF5ED"/>
      <w:lang w:eastAsia="en-US"/>
    </w:rPr>
  </w:style>
  <w:style w:type="paragraph" w:customStyle="1" w:styleId="Abstract">
    <w:name w:val="Abstract"/>
    <w:basedOn w:val="a"/>
    <w:rsid w:val="002566B1"/>
    <w:pPr>
      <w:widowControl w:val="0"/>
      <w:spacing w:line="360" w:lineRule="auto"/>
      <w:ind w:left="1440" w:right="1440"/>
      <w:jc w:val="both"/>
    </w:pPr>
    <w:rPr>
      <w:rFonts w:ascii="Calibri" w:eastAsia="Calibri" w:hAnsi="Calibri" w:cs="Calibri"/>
      <w:szCs w:val="20"/>
      <w:lang w:eastAsia="en-US"/>
    </w:rPr>
  </w:style>
  <w:style w:type="paragraph" w:customStyle="1" w:styleId="Reference">
    <w:name w:val="Reference"/>
    <w:basedOn w:val="a"/>
    <w:rsid w:val="002566B1"/>
    <w:pPr>
      <w:widowControl w:val="0"/>
      <w:spacing w:after="320" w:line="360" w:lineRule="auto"/>
      <w:ind w:left="400" w:hanging="400"/>
      <w:jc w:val="both"/>
    </w:pPr>
    <w:rPr>
      <w:rFonts w:ascii="Calibri" w:eastAsia="Calibri" w:hAnsi="Calibri" w:cs="Calibri"/>
      <w:szCs w:val="20"/>
      <w:lang w:eastAsia="en-US"/>
    </w:rPr>
  </w:style>
  <w:style w:type="character" w:customStyle="1" w:styleId="Label">
    <w:name w:val="Label"/>
    <w:rsid w:val="002566B1"/>
    <w:rPr>
      <w:shd w:val="clear" w:color="auto" w:fill="FFC391"/>
      <w:vertAlign w:val="baseline"/>
    </w:rPr>
  </w:style>
  <w:style w:type="paragraph" w:customStyle="1" w:styleId="Keywords">
    <w:name w:val="Keywords"/>
    <w:basedOn w:val="a"/>
    <w:rsid w:val="002566B1"/>
    <w:pPr>
      <w:widowControl w:val="0"/>
      <w:spacing w:after="0" w:line="396" w:lineRule="auto"/>
      <w:ind w:left="1000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Organization">
    <w:name w:val="Organization"/>
    <w:rsid w:val="002566B1"/>
    <w:rPr>
      <w:shd w:val="clear" w:color="auto" w:fill="D1FFB5"/>
    </w:rPr>
  </w:style>
  <w:style w:type="numbering" w:customStyle="1" w:styleId="List21">
    <w:name w:val="List 21"/>
    <w:rsid w:val="002566B1"/>
  </w:style>
  <w:style w:type="character" w:customStyle="1" w:styleId="GlossaryTerm">
    <w:name w:val="Glossary Term"/>
    <w:rsid w:val="002566B1"/>
    <w:rPr>
      <w:shd w:val="clear" w:color="auto" w:fill="FFCFD7"/>
    </w:rPr>
  </w:style>
  <w:style w:type="character" w:customStyle="1" w:styleId="EndnoteText1">
    <w:name w:val="Endnote Text1"/>
    <w:rsid w:val="002566B1"/>
    <w:rPr>
      <w:rFonts w:ascii="Calibri" w:eastAsia="Calibri" w:hAnsi="Calibri" w:cs="Calibri"/>
    </w:rPr>
  </w:style>
  <w:style w:type="paragraph" w:styleId="afa">
    <w:name w:val="Block Text"/>
    <w:basedOn w:val="a"/>
    <w:rsid w:val="002566B1"/>
    <w:pPr>
      <w:widowControl w:val="0"/>
      <w:spacing w:line="360" w:lineRule="auto"/>
      <w:ind w:left="1200"/>
      <w:jc w:val="both"/>
    </w:pPr>
    <w:rPr>
      <w:rFonts w:ascii="Calibri" w:eastAsia="Calibri" w:hAnsi="Calibri" w:cs="Calibri"/>
      <w:szCs w:val="20"/>
      <w:lang w:eastAsia="en-US"/>
    </w:rPr>
  </w:style>
  <w:style w:type="character" w:customStyle="1" w:styleId="ArticleTitle">
    <w:name w:val="Article Title"/>
    <w:qFormat/>
    <w:rsid w:val="002566B1"/>
    <w:rPr>
      <w:shd w:val="clear" w:color="auto" w:fill="E9F9FF"/>
    </w:rPr>
  </w:style>
  <w:style w:type="character" w:customStyle="1" w:styleId="City">
    <w:name w:val="City"/>
    <w:rsid w:val="002566B1"/>
    <w:rPr>
      <w:shd w:val="clear" w:color="auto" w:fill="D7D7D7"/>
    </w:rPr>
  </w:style>
  <w:style w:type="paragraph" w:customStyle="1" w:styleId="Correspondence">
    <w:name w:val="Correspondence"/>
    <w:basedOn w:val="a"/>
    <w:rsid w:val="002566B1"/>
    <w:pPr>
      <w:widowControl w:val="0"/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zCs w:val="20"/>
      <w:shd w:val="clear" w:color="auto" w:fill="F3F7F9"/>
      <w:lang w:eastAsia="en-US"/>
    </w:rPr>
  </w:style>
  <w:style w:type="character" w:customStyle="1" w:styleId="DatabaseLink">
    <w:name w:val="Database Link"/>
    <w:rsid w:val="002566B1"/>
    <w:rPr>
      <w:shd w:val="clear" w:color="auto" w:fill="AFBEFF"/>
    </w:rPr>
  </w:style>
  <w:style w:type="numbering" w:customStyle="1" w:styleId="List41">
    <w:name w:val="List 41"/>
    <w:rsid w:val="002566B1"/>
  </w:style>
  <w:style w:type="paragraph" w:customStyle="1" w:styleId="AbstractSubheading">
    <w:name w:val="Abstract Subheading"/>
    <w:basedOn w:val="a"/>
    <w:rsid w:val="002566B1"/>
    <w:pPr>
      <w:widowControl w:val="0"/>
      <w:numPr>
        <w:ilvl w:val="8"/>
      </w:numPr>
      <w:spacing w:after="0" w:line="240" w:lineRule="auto"/>
      <w:ind w:left="1440"/>
      <w:jc w:val="both"/>
    </w:pPr>
    <w:rPr>
      <w:rFonts w:ascii="Arial" w:eastAsia="ＭＳ 明朝" w:hAnsi="Arial" w:cs="Times New Roman"/>
      <w:szCs w:val="20"/>
      <w:lang w:eastAsia="en-US"/>
    </w:rPr>
  </w:style>
  <w:style w:type="paragraph" w:customStyle="1" w:styleId="QuotationSource">
    <w:name w:val="Quotation Source"/>
    <w:basedOn w:val="a"/>
    <w:rsid w:val="002566B1"/>
    <w:pPr>
      <w:widowControl w:val="0"/>
      <w:spacing w:after="170" w:line="360" w:lineRule="auto"/>
      <w:ind w:left="1200"/>
      <w:jc w:val="right"/>
    </w:pPr>
    <w:rPr>
      <w:rFonts w:ascii="Calibri" w:eastAsia="Calibri" w:hAnsi="Calibri" w:cs="Calibri"/>
      <w:szCs w:val="20"/>
      <w:lang w:eastAsia="en-US"/>
    </w:rPr>
  </w:style>
  <w:style w:type="paragraph" w:customStyle="1" w:styleId="Glossary">
    <w:name w:val="Glossary"/>
    <w:basedOn w:val="a"/>
    <w:rsid w:val="002566B1"/>
    <w:pPr>
      <w:widowControl w:val="0"/>
      <w:shd w:val="clear" w:color="auto" w:fill="FFEDF0"/>
      <w:spacing w:before="120" w:after="120" w:line="432" w:lineRule="auto"/>
      <w:jc w:val="both"/>
    </w:pPr>
    <w:rPr>
      <w:rFonts w:ascii="Calibri" w:eastAsia="Calibri" w:hAnsi="Calibri" w:cs="Calibri"/>
      <w:sz w:val="20"/>
      <w:szCs w:val="20"/>
      <w:shd w:val="clear" w:color="auto" w:fill="FFEDF0"/>
      <w:lang w:eastAsia="en-US"/>
    </w:rPr>
  </w:style>
  <w:style w:type="numbering" w:customStyle="1" w:styleId="List7">
    <w:name w:val="List 7"/>
    <w:rsid w:val="002566B1"/>
  </w:style>
  <w:style w:type="character" w:customStyle="1" w:styleId="Country">
    <w:name w:val="Country"/>
    <w:rsid w:val="002566B1"/>
    <w:rPr>
      <w:shd w:val="clear" w:color="auto" w:fill="97C5D1"/>
    </w:rPr>
  </w:style>
  <w:style w:type="paragraph" w:customStyle="1" w:styleId="Acknowledgements">
    <w:name w:val="Acknowledgements"/>
    <w:basedOn w:val="a"/>
    <w:rsid w:val="002566B1"/>
    <w:pPr>
      <w:widowControl w:val="0"/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zCs w:val="20"/>
      <w:shd w:val="clear" w:color="auto" w:fill="F9EDFF"/>
      <w:lang w:eastAsia="en-US"/>
    </w:rPr>
  </w:style>
  <w:style w:type="character" w:customStyle="1" w:styleId="PageNumbers">
    <w:name w:val="Page Numbers"/>
    <w:rsid w:val="002566B1"/>
    <w:rPr>
      <w:shd w:val="clear" w:color="auto" w:fill="FFEDF0"/>
    </w:rPr>
  </w:style>
  <w:style w:type="paragraph" w:styleId="afb">
    <w:name w:val="Normal Indent"/>
    <w:basedOn w:val="a"/>
    <w:qFormat/>
    <w:rsid w:val="002566B1"/>
    <w:pPr>
      <w:widowControl w:val="0"/>
      <w:spacing w:after="0" w:line="240" w:lineRule="auto"/>
      <w:ind w:firstLine="480"/>
      <w:jc w:val="both"/>
    </w:pPr>
    <w:rPr>
      <w:rFonts w:ascii="Arial" w:eastAsia="ＭＳ 明朝" w:hAnsi="Arial" w:cs="Times New Roman"/>
      <w:szCs w:val="20"/>
      <w:lang w:eastAsia="en-US"/>
    </w:rPr>
  </w:style>
  <w:style w:type="paragraph" w:customStyle="1" w:styleId="Affiliation">
    <w:name w:val="Affiliation"/>
    <w:basedOn w:val="a"/>
    <w:rsid w:val="002566B1"/>
    <w:pPr>
      <w:widowControl w:val="0"/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zCs w:val="20"/>
      <w:shd w:val="clear" w:color="auto" w:fill="F4FFED"/>
      <w:lang w:eastAsia="en-US"/>
    </w:rPr>
  </w:style>
  <w:style w:type="character" w:customStyle="1" w:styleId="VolumeNumber">
    <w:name w:val="Volume Number"/>
    <w:rsid w:val="002566B1"/>
    <w:rPr>
      <w:shd w:val="clear" w:color="auto" w:fill="EDF0FF"/>
    </w:rPr>
  </w:style>
  <w:style w:type="character" w:customStyle="1" w:styleId="GeneSequence">
    <w:name w:val="Gene Sequence"/>
    <w:rsid w:val="002566B1"/>
    <w:rPr>
      <w:shd w:val="clear" w:color="auto" w:fill="FFCDF2"/>
    </w:rPr>
  </w:style>
  <w:style w:type="character" w:customStyle="1" w:styleId="IssueNumber">
    <w:name w:val="Issue Number"/>
    <w:rsid w:val="002566B1"/>
    <w:rPr>
      <w:shd w:val="clear" w:color="auto" w:fill="CDD5FF"/>
    </w:rPr>
  </w:style>
  <w:style w:type="paragraph" w:styleId="afc">
    <w:name w:val="List"/>
    <w:basedOn w:val="a"/>
    <w:rsid w:val="002566B1"/>
    <w:pPr>
      <w:widowControl w:val="0"/>
      <w:spacing w:after="0" w:line="360" w:lineRule="auto"/>
      <w:ind w:left="400" w:hanging="400"/>
      <w:jc w:val="both"/>
    </w:pPr>
    <w:rPr>
      <w:rFonts w:ascii="Calibri" w:eastAsia="Calibri" w:hAnsi="Calibri" w:cs="Calibri"/>
      <w:szCs w:val="20"/>
      <w:lang w:eastAsia="en-US"/>
    </w:rPr>
  </w:style>
  <w:style w:type="character" w:customStyle="1" w:styleId="Edition">
    <w:name w:val="Edition"/>
    <w:rsid w:val="002566B1"/>
    <w:rPr>
      <w:shd w:val="clear" w:color="auto" w:fill="FFF6A4"/>
    </w:rPr>
  </w:style>
  <w:style w:type="paragraph" w:customStyle="1" w:styleId="Biography">
    <w:name w:val="Biography"/>
    <w:basedOn w:val="a"/>
    <w:rsid w:val="002566B1"/>
    <w:pPr>
      <w:widowControl w:val="0"/>
      <w:shd w:val="clear" w:color="auto" w:fill="EEFEF4"/>
      <w:spacing w:line="396" w:lineRule="auto"/>
      <w:jc w:val="both"/>
    </w:pPr>
    <w:rPr>
      <w:rFonts w:ascii="Calibri" w:eastAsia="Calibri" w:hAnsi="Calibri" w:cs="Calibri"/>
      <w:sz w:val="20"/>
      <w:szCs w:val="20"/>
      <w:shd w:val="clear" w:color="auto" w:fill="EEFEF4"/>
      <w:lang w:eastAsia="en-US"/>
    </w:rPr>
  </w:style>
  <w:style w:type="numbering" w:customStyle="1" w:styleId="List31">
    <w:name w:val="List 31"/>
    <w:rsid w:val="002566B1"/>
  </w:style>
  <w:style w:type="character" w:customStyle="1" w:styleId="Conference">
    <w:name w:val="Conference"/>
    <w:rsid w:val="002566B1"/>
    <w:rPr>
      <w:shd w:val="clear" w:color="auto" w:fill="FFAFBC"/>
    </w:rPr>
  </w:style>
  <w:style w:type="paragraph" w:customStyle="1" w:styleId="Surtitle">
    <w:name w:val="Surtitle"/>
    <w:basedOn w:val="a"/>
    <w:qFormat/>
    <w:rsid w:val="002566B1"/>
    <w:pPr>
      <w:widowControl w:val="0"/>
      <w:spacing w:line="208" w:lineRule="auto"/>
    </w:pPr>
    <w:rPr>
      <w:rFonts w:ascii="Calibri" w:eastAsia="Calibri" w:hAnsi="Calibri" w:cs="Calibri"/>
      <w:sz w:val="38"/>
      <w:szCs w:val="20"/>
      <w:lang w:eastAsia="en-US"/>
    </w:rPr>
  </w:style>
  <w:style w:type="paragraph" w:customStyle="1" w:styleId="TableHeadSpan">
    <w:name w:val="Table Head Span"/>
    <w:basedOn w:val="a"/>
    <w:rsid w:val="002566B1"/>
    <w:pPr>
      <w:widowControl w:val="0"/>
      <w:shd w:val="clear" w:color="auto" w:fill="FFEDFA"/>
      <w:spacing w:after="0" w:line="240" w:lineRule="auto"/>
    </w:pPr>
    <w:rPr>
      <w:rFonts w:ascii="Calibri" w:eastAsia="Calibri" w:hAnsi="Calibri" w:cs="Calibri"/>
      <w:sz w:val="21"/>
      <w:szCs w:val="20"/>
      <w:shd w:val="clear" w:color="auto" w:fill="FFEDFA"/>
      <w:lang w:eastAsia="en-US"/>
    </w:rPr>
  </w:style>
  <w:style w:type="character" w:customStyle="1" w:styleId="Miscellaneous">
    <w:name w:val="Miscellaneous"/>
    <w:rsid w:val="002566B1"/>
    <w:rPr>
      <w:shd w:val="clear" w:color="auto" w:fill="F0F0F0"/>
    </w:rPr>
  </w:style>
  <w:style w:type="numbering" w:customStyle="1" w:styleId="List6">
    <w:name w:val="List 6"/>
    <w:rsid w:val="002566B1"/>
  </w:style>
  <w:style w:type="character" w:customStyle="1" w:styleId="Heading">
    <w:name w:val="Heading:"/>
    <w:rsid w:val="002566B1"/>
    <w:rPr>
      <w:color w:val="5B89C1"/>
    </w:rPr>
  </w:style>
  <w:style w:type="character" w:customStyle="1" w:styleId="Source">
    <w:name w:val="Source"/>
    <w:rsid w:val="002566B1"/>
    <w:rPr>
      <w:shd w:val="clear" w:color="auto" w:fill="C1EDFF"/>
    </w:rPr>
  </w:style>
  <w:style w:type="paragraph" w:styleId="afd">
    <w:name w:val="Subtitle"/>
    <w:basedOn w:val="a"/>
    <w:link w:val="afe"/>
    <w:qFormat/>
    <w:rsid w:val="002566B1"/>
    <w:pPr>
      <w:widowControl w:val="0"/>
      <w:spacing w:line="208" w:lineRule="auto"/>
    </w:pPr>
    <w:rPr>
      <w:rFonts w:ascii="Calibri" w:eastAsia="Calibri" w:hAnsi="Calibri" w:cs="Calibri"/>
      <w:sz w:val="38"/>
      <w:szCs w:val="20"/>
      <w:lang w:eastAsia="en-US"/>
    </w:rPr>
  </w:style>
  <w:style w:type="character" w:customStyle="1" w:styleId="afe">
    <w:name w:val="副題 (文字)"/>
    <w:basedOn w:val="a0"/>
    <w:link w:val="afd"/>
    <w:rsid w:val="002566B1"/>
    <w:rPr>
      <w:rFonts w:ascii="Calibri" w:eastAsia="Calibri" w:hAnsi="Calibri" w:cs="Calibri"/>
      <w:kern w:val="0"/>
      <w:sz w:val="38"/>
      <w:szCs w:val="20"/>
      <w:lang w:eastAsia="en-US"/>
    </w:rPr>
  </w:style>
  <w:style w:type="character" w:customStyle="1" w:styleId="NameScientific">
    <w:name w:val="Name Scientific"/>
    <w:rsid w:val="002566B1"/>
    <w:rPr>
      <w:shd w:val="clear" w:color="auto" w:fill="91E0FF"/>
    </w:rPr>
  </w:style>
  <w:style w:type="paragraph" w:customStyle="1" w:styleId="Statement">
    <w:name w:val="Statement"/>
    <w:basedOn w:val="a"/>
    <w:rsid w:val="002566B1"/>
    <w:pPr>
      <w:widowControl w:val="0"/>
      <w:spacing w:after="0" w:line="240" w:lineRule="auto"/>
      <w:ind w:left="900"/>
      <w:jc w:val="both"/>
    </w:pPr>
    <w:rPr>
      <w:rFonts w:ascii="Calibri" w:eastAsia="Calibri" w:hAnsi="Calibri" w:cs="Calibri"/>
      <w:szCs w:val="20"/>
      <w:lang w:eastAsia="en-US"/>
    </w:rPr>
  </w:style>
  <w:style w:type="paragraph" w:customStyle="1" w:styleId="TableHead">
    <w:name w:val="Table Head"/>
    <w:basedOn w:val="a"/>
    <w:rsid w:val="002566B1"/>
    <w:pPr>
      <w:widowControl w:val="0"/>
      <w:shd w:val="clear" w:color="auto" w:fill="FFEDFA"/>
      <w:spacing w:after="0" w:line="240" w:lineRule="auto"/>
    </w:pPr>
    <w:rPr>
      <w:rFonts w:ascii="Calibri" w:eastAsia="Calibri" w:hAnsi="Calibri" w:cs="Calibri"/>
      <w:sz w:val="20"/>
      <w:szCs w:val="20"/>
      <w:shd w:val="clear" w:color="auto" w:fill="FFEDFA"/>
      <w:lang w:eastAsia="en-US"/>
    </w:rPr>
  </w:style>
  <w:style w:type="paragraph" w:customStyle="1" w:styleId="Quotation">
    <w:name w:val="Quotation"/>
    <w:basedOn w:val="a"/>
    <w:rsid w:val="002566B1"/>
    <w:pPr>
      <w:widowControl w:val="0"/>
      <w:spacing w:line="360" w:lineRule="auto"/>
      <w:ind w:left="1200" w:right="1200"/>
      <w:jc w:val="both"/>
    </w:pPr>
    <w:rPr>
      <w:rFonts w:ascii="Calibri" w:eastAsia="Calibri" w:hAnsi="Calibri" w:cs="Calibri"/>
      <w:szCs w:val="20"/>
      <w:lang w:eastAsia="en-US"/>
    </w:rPr>
  </w:style>
  <w:style w:type="paragraph" w:customStyle="1" w:styleId="TableNote">
    <w:name w:val="Table Note"/>
    <w:basedOn w:val="a"/>
    <w:rsid w:val="002566B1"/>
    <w:pPr>
      <w:widowControl w:val="0"/>
      <w:spacing w:after="0" w:line="240" w:lineRule="auto"/>
      <w:jc w:val="both"/>
    </w:pPr>
    <w:rPr>
      <w:rFonts w:ascii="Calibri" w:eastAsia="Calibri" w:hAnsi="Calibri" w:cs="Calibri"/>
      <w:sz w:val="18"/>
      <w:szCs w:val="20"/>
      <w:lang w:eastAsia="en-US"/>
    </w:rPr>
  </w:style>
  <w:style w:type="character" w:customStyle="1" w:styleId="Year">
    <w:name w:val="Year"/>
    <w:rsid w:val="002566B1"/>
    <w:rPr>
      <w:shd w:val="clear" w:color="auto" w:fill="FFF9C9"/>
    </w:rPr>
  </w:style>
  <w:style w:type="paragraph" w:customStyle="1" w:styleId="TableBody">
    <w:name w:val="Table Body"/>
    <w:basedOn w:val="a"/>
    <w:rsid w:val="002566B1"/>
    <w:pPr>
      <w:widowControl w:val="0"/>
      <w:spacing w:line="396" w:lineRule="auto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Location">
    <w:name w:val="Location"/>
    <w:rsid w:val="002566B1"/>
    <w:rPr>
      <w:shd w:val="clear" w:color="auto" w:fill="F9EDFF"/>
    </w:rPr>
  </w:style>
  <w:style w:type="paragraph" w:customStyle="1" w:styleId="ChapterNumber">
    <w:name w:val="Chapter Number"/>
    <w:basedOn w:val="a"/>
    <w:rsid w:val="002566B1"/>
    <w:pPr>
      <w:widowControl w:val="0"/>
      <w:spacing w:after="0" w:line="240" w:lineRule="auto"/>
      <w:jc w:val="both"/>
    </w:pPr>
    <w:rPr>
      <w:rFonts w:ascii="Calibri" w:eastAsia="Calibri" w:hAnsi="Calibri" w:cs="Calibri"/>
      <w:sz w:val="21"/>
      <w:szCs w:val="20"/>
      <w:lang w:eastAsia="en-US"/>
    </w:rPr>
  </w:style>
  <w:style w:type="numbering" w:customStyle="1" w:styleId="List51">
    <w:name w:val="List 51"/>
    <w:rsid w:val="002566B1"/>
  </w:style>
  <w:style w:type="character" w:customStyle="1" w:styleId="Publisher">
    <w:name w:val="Publisher"/>
    <w:rsid w:val="002566B1"/>
    <w:rPr>
      <w:shd w:val="clear" w:color="auto" w:fill="F2DDFF"/>
    </w:rPr>
  </w:style>
  <w:style w:type="paragraph" w:styleId="aff">
    <w:name w:val="caption"/>
    <w:basedOn w:val="a"/>
    <w:rsid w:val="002566B1"/>
    <w:pPr>
      <w:widowControl w:val="0"/>
      <w:shd w:val="clear" w:color="auto" w:fill="FFF5ED"/>
      <w:spacing w:before="240" w:after="0" w:line="349" w:lineRule="auto"/>
      <w:jc w:val="both"/>
    </w:pPr>
    <w:rPr>
      <w:rFonts w:ascii="Calibri" w:eastAsia="Calibri" w:hAnsi="Calibri" w:cs="Calibri"/>
      <w:szCs w:val="20"/>
      <w:shd w:val="clear" w:color="auto" w:fill="FFF5ED"/>
      <w:lang w:eastAsia="en-US"/>
    </w:rPr>
  </w:style>
  <w:style w:type="numbering" w:customStyle="1" w:styleId="List1">
    <w:name w:val="List 1"/>
    <w:rsid w:val="002566B1"/>
  </w:style>
  <w:style w:type="numbering" w:customStyle="1" w:styleId="List9">
    <w:name w:val="List 9"/>
    <w:rsid w:val="002566B1"/>
  </w:style>
  <w:style w:type="character" w:styleId="aff0">
    <w:name w:val="Unresolved Mention"/>
    <w:uiPriority w:val="99"/>
    <w:semiHidden/>
    <w:unhideWhenUsed/>
    <w:rsid w:val="002566B1"/>
    <w:rPr>
      <w:color w:val="605E5C"/>
      <w:shd w:val="clear" w:color="auto" w:fill="E1DFDD"/>
    </w:rPr>
  </w:style>
  <w:style w:type="character" w:customStyle="1" w:styleId="hilite1">
    <w:name w:val="hilite1"/>
    <w:basedOn w:val="a0"/>
    <w:rsid w:val="002566B1"/>
  </w:style>
  <w:style w:type="paragraph" w:customStyle="1" w:styleId="msonormal0">
    <w:name w:val="msonormal"/>
    <w:basedOn w:val="a"/>
    <w:rsid w:val="002566B1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font5">
    <w:name w:val="font5"/>
    <w:basedOn w:val="a"/>
    <w:rsid w:val="002566B1"/>
    <w:pPr>
      <w:spacing w:before="100" w:beforeAutospacing="1" w:after="100" w:afterAutospacing="1" w:line="240" w:lineRule="auto"/>
    </w:pPr>
    <w:rPr>
      <w:rFonts w:ascii="游ゴシック" w:eastAsia="游ゴシック" w:hAnsi="游ゴシック" w:cs="ＭＳ Ｐゴシック"/>
      <w:sz w:val="12"/>
      <w:szCs w:val="12"/>
    </w:rPr>
  </w:style>
  <w:style w:type="paragraph" w:customStyle="1" w:styleId="xl65">
    <w:name w:val="xl65"/>
    <w:basedOn w:val="a"/>
    <w:rsid w:val="002566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66">
    <w:name w:val="xl66"/>
    <w:basedOn w:val="a"/>
    <w:rsid w:val="002566B1"/>
    <w:pP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i/>
      <w:iCs/>
      <w:sz w:val="24"/>
      <w:szCs w:val="24"/>
    </w:rPr>
  </w:style>
  <w:style w:type="paragraph" w:customStyle="1" w:styleId="xl67">
    <w:name w:val="xl67"/>
    <w:basedOn w:val="a"/>
    <w:rsid w:val="002566B1"/>
    <w:pPr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68">
    <w:name w:val="xl68"/>
    <w:basedOn w:val="a"/>
    <w:rsid w:val="002566B1"/>
    <w:pP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69">
    <w:name w:val="xl69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0">
    <w:name w:val="xl70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1">
    <w:name w:val="xl71"/>
    <w:basedOn w:val="a"/>
    <w:rsid w:val="002566B1"/>
    <w:pPr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2">
    <w:name w:val="xl72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3">
    <w:name w:val="xl73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4">
    <w:name w:val="xl74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5">
    <w:name w:val="xl75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6">
    <w:name w:val="xl76"/>
    <w:basedOn w:val="a"/>
    <w:rsid w:val="002566B1"/>
    <w:pP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b/>
      <w:bCs/>
      <w:sz w:val="24"/>
      <w:szCs w:val="24"/>
    </w:rPr>
  </w:style>
  <w:style w:type="paragraph" w:customStyle="1" w:styleId="xl77">
    <w:name w:val="xl77"/>
    <w:basedOn w:val="a"/>
    <w:rsid w:val="002566B1"/>
    <w:pP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8">
    <w:name w:val="xl78"/>
    <w:basedOn w:val="a"/>
    <w:rsid w:val="002566B1"/>
    <w:pP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79">
    <w:name w:val="xl79"/>
    <w:basedOn w:val="a"/>
    <w:rsid w:val="002566B1"/>
    <w:pP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i/>
      <w:iCs/>
      <w:sz w:val="24"/>
      <w:szCs w:val="24"/>
    </w:rPr>
  </w:style>
  <w:style w:type="paragraph" w:customStyle="1" w:styleId="xl80">
    <w:name w:val="xl80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81">
    <w:name w:val="xl81"/>
    <w:basedOn w:val="a"/>
    <w:rsid w:val="002566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i/>
      <w:iCs/>
      <w:sz w:val="24"/>
      <w:szCs w:val="24"/>
    </w:rPr>
  </w:style>
  <w:style w:type="paragraph" w:customStyle="1" w:styleId="xl82">
    <w:name w:val="xl82"/>
    <w:basedOn w:val="a"/>
    <w:rsid w:val="002566B1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xl83">
    <w:name w:val="xl83"/>
    <w:basedOn w:val="a"/>
    <w:rsid w:val="002566B1"/>
    <w:pP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84">
    <w:name w:val="xl84"/>
    <w:basedOn w:val="a"/>
    <w:rsid w:val="002566B1"/>
    <w:pP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85">
    <w:name w:val="xl85"/>
    <w:basedOn w:val="a"/>
    <w:rsid w:val="002566B1"/>
    <w:pP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86">
    <w:name w:val="xl86"/>
    <w:basedOn w:val="a"/>
    <w:rsid w:val="002566B1"/>
    <w:pP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i/>
      <w:iCs/>
      <w:sz w:val="24"/>
      <w:szCs w:val="24"/>
    </w:rPr>
  </w:style>
  <w:style w:type="paragraph" w:customStyle="1" w:styleId="xl87">
    <w:name w:val="xl87"/>
    <w:basedOn w:val="a"/>
    <w:rsid w:val="002566B1"/>
    <w:pPr>
      <w:shd w:val="clear" w:color="000000" w:fill="BFBFBF"/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88">
    <w:name w:val="xl88"/>
    <w:basedOn w:val="a"/>
    <w:rsid w:val="002566B1"/>
    <w:pP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i/>
      <w:iCs/>
      <w:sz w:val="24"/>
      <w:szCs w:val="24"/>
    </w:rPr>
  </w:style>
  <w:style w:type="paragraph" w:customStyle="1" w:styleId="xl89">
    <w:name w:val="xl89"/>
    <w:basedOn w:val="a"/>
    <w:rsid w:val="002566B1"/>
    <w:pPr>
      <w:shd w:val="clear" w:color="000000" w:fill="BFBFBF"/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90">
    <w:name w:val="xl90"/>
    <w:basedOn w:val="a"/>
    <w:rsid w:val="002566B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91">
    <w:name w:val="xl91"/>
    <w:basedOn w:val="a"/>
    <w:rsid w:val="002566B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paragraph" w:customStyle="1" w:styleId="xl92">
    <w:name w:val="xl92"/>
    <w:basedOn w:val="a"/>
    <w:rsid w:val="002566B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ＭＳ Ｐゴシック" w:hAnsi="Times New Roman" w:cs="Times New Roman"/>
      <w:sz w:val="24"/>
      <w:szCs w:val="24"/>
    </w:rPr>
  </w:style>
  <w:style w:type="character" w:customStyle="1" w:styleId="20">
    <w:name w:val="未解決のメンション2"/>
    <w:rsid w:val="002566B1"/>
    <w:rPr>
      <w:color w:val="605E5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1390</Words>
  <Characters>7925</Characters>
  <Application>Microsoft Office Word</Application>
  <DocSecurity>0</DocSecurity>
  <Lines>66</Lines>
  <Paragraphs>18</Paragraphs>
  <ScaleCrop>false</ScaleCrop>
  <Company/>
  <LinksUpToDate>false</LinksUpToDate>
  <CharactersWithSpaces>9297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 成宏</dc:creator>
  <cp:keywords/>
  <dc:description/>
  <cp:lastModifiedBy>阿部 成宏</cp:lastModifiedBy>
  <cp:revision>1</cp:revision>
  <dcterms:created xsi:type="dcterms:W3CDTF">2021-09-03T13:36:00Z</dcterms:created>
  <dcterms:modified xsi:type="dcterms:W3CDTF">2021-09-03T13:37:00Z</dcterms:modified>
</cp:coreProperties>
</file>