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B97" w:rsidRDefault="00FA75F6">
      <w:pPr>
        <w:pStyle w:val="Heading3"/>
        <w:rPr>
          <w:rFonts w:eastAsia="Times New Roman"/>
          <w:sz w:val="24"/>
          <w:szCs w:val="24"/>
        </w:rPr>
      </w:pPr>
      <w:bookmarkStart w:id="0" w:name="_GoBack"/>
      <w:bookmarkEnd w:id="0"/>
      <w:r>
        <w:rPr>
          <w:rFonts w:eastAsia="Times New Roman"/>
          <w:sz w:val="24"/>
          <w:szCs w:val="24"/>
        </w:rPr>
        <w:t>Appendix D</w:t>
      </w:r>
    </w:p>
    <w:p w:rsidR="00306B97" w:rsidRDefault="00FA75F6">
      <w:pPr>
        <w:pStyle w:val="Textbody"/>
      </w:pPr>
      <w:r>
        <w:rPr>
          <w:rStyle w:val="StrongEmphasis"/>
        </w:rPr>
        <w:t>Application of the Synthesizing Grid: analysis of the cookbook</w:t>
      </w:r>
    </w:p>
    <w:p w:rsidR="00306B97" w:rsidRDefault="00FA75F6">
      <w:pPr>
        <w:pStyle w:val="Textbody"/>
      </w:pPr>
      <w:r>
        <w:t xml:space="preserve">This appendix provides a transparent, structured account of how the Synthesizing Grid (S1–S20) was applied to </w:t>
      </w:r>
      <w:r>
        <w:t>evaluate the cookbook produced through collaborative interaction with a large language model. The analysis was conducted by the human author, based on close textual reading of the cookbook. For each dimension, the judgment reflects the author’s interpretiv</w:t>
      </w:r>
      <w:r>
        <w:t>e reasoning about whether the behaviors exhibited in the cookbook meet, approach, or fall short of the criteria defined in the Grid.</w:t>
      </w:r>
    </w:p>
    <w:p w:rsidR="00306B97" w:rsidRDefault="00FA75F6">
      <w:pPr>
        <w:pStyle w:val="Textbody"/>
      </w:pPr>
      <w:r>
        <w:t>Rather than offering definitive answers, the purpose of this appendix is to make the evaluation process visible: how each j</w:t>
      </w:r>
      <w:r>
        <w:t>udgment was reached, what evidence was considered, and where ambiguity or uncertainty arose.</w:t>
      </w:r>
    </w:p>
    <w:p w:rsidR="00306B97" w:rsidRDefault="00FA75F6">
      <w:pPr>
        <w:pStyle w:val="Textbody"/>
      </w:pPr>
      <w:r>
        <w:t>Each section below includes:</w:t>
      </w:r>
    </w:p>
    <w:p w:rsidR="00306B97" w:rsidRDefault="00FA75F6">
      <w:pPr>
        <w:pStyle w:val="Textbody"/>
        <w:numPr>
          <w:ilvl w:val="0"/>
          <w:numId w:val="1"/>
        </w:numPr>
      </w:pPr>
      <w:r>
        <w:t>A brief restatement of the dimension’s definition,</w:t>
      </w:r>
    </w:p>
    <w:p w:rsidR="00306B97" w:rsidRDefault="00FA75F6">
      <w:pPr>
        <w:pStyle w:val="Textbody"/>
        <w:numPr>
          <w:ilvl w:val="0"/>
          <w:numId w:val="1"/>
        </w:numPr>
      </w:pPr>
      <w:r>
        <w:t>Observations drawn from the cookbook,</w:t>
      </w:r>
    </w:p>
    <w:p w:rsidR="00306B97" w:rsidRDefault="00FA75F6">
      <w:pPr>
        <w:pStyle w:val="Textbody"/>
        <w:numPr>
          <w:ilvl w:val="0"/>
          <w:numId w:val="1"/>
        </w:numPr>
      </w:pPr>
      <w:r>
        <w:t>A reasoned interpretation,</w:t>
      </w:r>
    </w:p>
    <w:p w:rsidR="00306B97" w:rsidRDefault="00FA75F6">
      <w:pPr>
        <w:pStyle w:val="Textbody"/>
        <w:numPr>
          <w:ilvl w:val="0"/>
          <w:numId w:val="1"/>
        </w:numPr>
      </w:pPr>
      <w:r>
        <w:t xml:space="preserve">And an assessment </w:t>
      </w:r>
      <w:r>
        <w:t>regarding the presence or absence of that synthesis behavior.</w:t>
      </w:r>
    </w:p>
    <w:p w:rsidR="00306B97" w:rsidRDefault="00306B97">
      <w:pPr>
        <w:pStyle w:val="Textbody"/>
      </w:pPr>
    </w:p>
    <w:p w:rsidR="00306B97" w:rsidRDefault="00FA75F6">
      <w:pPr>
        <w:pStyle w:val="Heading3"/>
        <w:rPr>
          <w:b w:val="0"/>
          <w:bCs w:val="0"/>
          <w:i/>
          <w:iCs/>
          <w:sz w:val="24"/>
          <w:szCs w:val="24"/>
        </w:rPr>
      </w:pPr>
      <w:r>
        <w:rPr>
          <w:b w:val="0"/>
          <w:bCs w:val="0"/>
          <w:i/>
          <w:iCs/>
          <w:sz w:val="24"/>
          <w:szCs w:val="24"/>
        </w:rPr>
        <w:t>S1 – Contextual blending</w:t>
      </w:r>
    </w:p>
    <w:p w:rsidR="00306B97" w:rsidRDefault="00FA75F6">
      <w:pPr>
        <w:pStyle w:val="Textbody"/>
      </w:pPr>
      <w:r>
        <w:rPr>
          <w:rStyle w:val="StrongEmphasis"/>
          <w:b w:val="0"/>
          <w:bCs w:val="0"/>
        </w:rPr>
        <w:t>Definition:</w:t>
      </w:r>
      <w:r>
        <w:t xml:space="preserve"> This dimension evaluates the system’s ability to integrate multiple distinct contextual frames, such as emotional, procedural, cultural, social, and tempora</w:t>
      </w:r>
      <w:r>
        <w:t>l, into a single coherent output. The underlying hypothesis is that a purely pattern-matching system should struggle to maintain simultaneous coherence across these divergent dimensions, particularly when they are in subtle tension or require tradeoff navi</w:t>
      </w:r>
      <w:r>
        <w:t>gation.</w:t>
      </w:r>
    </w:p>
    <w:p w:rsidR="00306B97" w:rsidRDefault="00FA75F6">
      <w:pPr>
        <w:pStyle w:val="Textbody"/>
      </w:pPr>
      <w:r>
        <w:rPr>
          <w:rStyle w:val="StrongEmphasis"/>
          <w:b w:val="0"/>
          <w:bCs w:val="0"/>
        </w:rPr>
        <w:t>Empirical observations:</w:t>
      </w:r>
      <w:r>
        <w:t xml:space="preserve"> The recipe titled </w:t>
      </w:r>
      <w:r>
        <w:rPr>
          <w:rStyle w:val="Emphasis"/>
          <w:i w:val="0"/>
          <w:iCs w:val="0"/>
        </w:rPr>
        <w:t>“For Her Return”</w:t>
      </w:r>
      <w:r>
        <w:t xml:space="preserve"> was generated in response to a prompt from an Egyptian village husband preparing a dish for his wife. The prompt embedded five distinct contextual frames:</w:t>
      </w:r>
    </w:p>
    <w:p w:rsidR="00306B97" w:rsidRDefault="00FA75F6">
      <w:pPr>
        <w:pStyle w:val="Textbody"/>
        <w:numPr>
          <w:ilvl w:val="0"/>
          <w:numId w:val="2"/>
        </w:numPr>
      </w:pPr>
      <w:r>
        <w:rPr>
          <w:rStyle w:val="StrongEmphasis"/>
          <w:b w:val="0"/>
          <w:bCs w:val="0"/>
        </w:rPr>
        <w:t>Emotional:</w:t>
      </w:r>
      <w:r>
        <w:t xml:space="preserve"> A desire to honor and c</w:t>
      </w:r>
      <w:r>
        <w:t>are for a patient, miracle wife</w:t>
      </w:r>
    </w:p>
    <w:p w:rsidR="00306B97" w:rsidRDefault="00FA75F6">
      <w:pPr>
        <w:pStyle w:val="Textbody"/>
        <w:numPr>
          <w:ilvl w:val="0"/>
          <w:numId w:val="2"/>
        </w:numPr>
      </w:pPr>
      <w:r>
        <w:rPr>
          <w:rStyle w:val="StrongEmphasis"/>
          <w:b w:val="0"/>
          <w:bCs w:val="0"/>
        </w:rPr>
        <w:t>Social:</w:t>
      </w:r>
      <w:r>
        <w:t xml:space="preserve"> Traditional village marriage, children grown, cultural expectations</w:t>
      </w:r>
    </w:p>
    <w:p w:rsidR="00306B97" w:rsidRDefault="00FA75F6">
      <w:pPr>
        <w:pStyle w:val="Textbody"/>
        <w:numPr>
          <w:ilvl w:val="0"/>
          <w:numId w:val="2"/>
        </w:numPr>
      </w:pPr>
      <w:r>
        <w:rPr>
          <w:rStyle w:val="StrongEmphasis"/>
          <w:b w:val="0"/>
          <w:bCs w:val="0"/>
        </w:rPr>
        <w:t>Skill/Procedural:</w:t>
      </w:r>
      <w:r>
        <w:t xml:space="preserve"> The speaker admits minimal cooking experience</w:t>
      </w:r>
    </w:p>
    <w:p w:rsidR="00306B97" w:rsidRDefault="00FA75F6">
      <w:pPr>
        <w:pStyle w:val="Textbody"/>
        <w:numPr>
          <w:ilvl w:val="0"/>
          <w:numId w:val="2"/>
        </w:numPr>
      </w:pPr>
      <w:r>
        <w:rPr>
          <w:rStyle w:val="StrongEmphasis"/>
          <w:b w:val="0"/>
          <w:bCs w:val="0"/>
        </w:rPr>
        <w:t>Cultural/Ingredient:</w:t>
      </w:r>
      <w:r>
        <w:t xml:space="preserve"> Avoidance of Western or modern elements; preference for familia</w:t>
      </w:r>
      <w:r>
        <w:t>r, non-shocking ingredients</w:t>
      </w:r>
    </w:p>
    <w:p w:rsidR="00306B97" w:rsidRDefault="00FA75F6">
      <w:pPr>
        <w:pStyle w:val="Textbody"/>
        <w:numPr>
          <w:ilvl w:val="0"/>
          <w:numId w:val="2"/>
        </w:numPr>
      </w:pPr>
      <w:r>
        <w:rPr>
          <w:rStyle w:val="StrongEmphasis"/>
          <w:b w:val="0"/>
          <w:bCs w:val="0"/>
        </w:rPr>
        <w:t>Temporal:</w:t>
      </w:r>
      <w:r>
        <w:t xml:space="preserve"> The wife will return late; the dish must be ready and welcoming</w:t>
      </w:r>
    </w:p>
    <w:p w:rsidR="00306B97" w:rsidRDefault="00FA75F6">
      <w:pPr>
        <w:pStyle w:val="Textbody"/>
      </w:pPr>
      <w:r>
        <w:t>The model’s response demonstrates integration across all five frames:</w:t>
      </w:r>
    </w:p>
    <w:p w:rsidR="00306B97" w:rsidRDefault="00FA75F6">
      <w:pPr>
        <w:pStyle w:val="Textbody"/>
        <w:numPr>
          <w:ilvl w:val="0"/>
          <w:numId w:val="3"/>
        </w:numPr>
      </w:pPr>
      <w:r>
        <w:rPr>
          <w:rStyle w:val="StrongEmphasis"/>
          <w:b w:val="0"/>
          <w:bCs w:val="0"/>
        </w:rPr>
        <w:t>Emotional:</w:t>
      </w:r>
      <w:r>
        <w:t xml:space="preserve"> The recipe avoids unfamiliar ingredients and affirms the husband’s identity while offering gentle novelty (“things you know… but shaped differently”)</w:t>
      </w:r>
    </w:p>
    <w:p w:rsidR="00306B97" w:rsidRDefault="00FA75F6">
      <w:pPr>
        <w:pStyle w:val="Textbody"/>
        <w:numPr>
          <w:ilvl w:val="0"/>
          <w:numId w:val="3"/>
        </w:numPr>
      </w:pPr>
      <w:r>
        <w:rPr>
          <w:rStyle w:val="StrongEmphasis"/>
          <w:b w:val="0"/>
          <w:bCs w:val="0"/>
        </w:rPr>
        <w:t>Procedural:</w:t>
      </w:r>
      <w:r>
        <w:t xml:space="preserve"> Instructions are simplified and accessible, assuming minimal skill</w:t>
      </w:r>
    </w:p>
    <w:p w:rsidR="00306B97" w:rsidRDefault="00FA75F6">
      <w:pPr>
        <w:pStyle w:val="Textbody"/>
        <w:numPr>
          <w:ilvl w:val="0"/>
          <w:numId w:val="3"/>
        </w:numPr>
      </w:pPr>
      <w:r>
        <w:rPr>
          <w:rStyle w:val="StrongEmphasis"/>
          <w:b w:val="0"/>
          <w:bCs w:val="0"/>
        </w:rPr>
        <w:t>Cultural:</w:t>
      </w:r>
      <w:r>
        <w:t xml:space="preserve"> Middle Eastern ingredients are used (tahini, pita, yogurt, mint), but reconfigured in a novel way</w:t>
      </w:r>
    </w:p>
    <w:p w:rsidR="00306B97" w:rsidRDefault="00FA75F6">
      <w:pPr>
        <w:pStyle w:val="Textbody"/>
        <w:numPr>
          <w:ilvl w:val="0"/>
          <w:numId w:val="3"/>
        </w:numPr>
      </w:pPr>
      <w:r>
        <w:rPr>
          <w:rStyle w:val="StrongEmphasis"/>
          <w:b w:val="0"/>
          <w:bCs w:val="0"/>
        </w:rPr>
        <w:t>Social:</w:t>
      </w:r>
      <w:r>
        <w:t xml:space="preserve"> The closing line (“You see, my dear—you can cook”) reframes the husband’s self-perception and affirms his gesture</w:t>
      </w:r>
    </w:p>
    <w:p w:rsidR="00306B97" w:rsidRDefault="00FA75F6">
      <w:pPr>
        <w:pStyle w:val="Textbody"/>
        <w:numPr>
          <w:ilvl w:val="0"/>
          <w:numId w:val="3"/>
        </w:numPr>
      </w:pPr>
      <w:r>
        <w:rPr>
          <w:rStyle w:val="StrongEmphasis"/>
          <w:b w:val="0"/>
          <w:bCs w:val="0"/>
        </w:rPr>
        <w:t>Temporal:</w:t>
      </w:r>
      <w:r>
        <w:t xml:space="preserve"> The dish is designed to b</w:t>
      </w:r>
      <w:r>
        <w:t xml:space="preserve">e prepared in advance and served warm, aligning with </w:t>
      </w:r>
      <w:r>
        <w:lastRenderedPageBreak/>
        <w:t>the wife’s late return</w:t>
      </w:r>
    </w:p>
    <w:p w:rsidR="00306B97" w:rsidRDefault="00FA75F6">
      <w:pPr>
        <w:pStyle w:val="Textbody"/>
      </w:pPr>
      <w:r>
        <w:rPr>
          <w:rStyle w:val="StrongEmphasis"/>
          <w:b w:val="0"/>
          <w:bCs w:val="0"/>
        </w:rPr>
        <w:t>Theoretical interpretation:</w:t>
      </w:r>
      <w:r>
        <w:t xml:space="preserve"> The synthesis exhibited here goes beyond surface-level pattern completion. The model maintains coherence across multiple contextual dimensions simultane</w:t>
      </w:r>
      <w:r>
        <w:t>ously, without collapsing into a single dominant frame. The output is not merely a recipe, it is a relational artifact that balances emotional resonance, procedural simplicity, cultural sensitivity, and temporal alignment.</w:t>
      </w:r>
    </w:p>
    <w:p w:rsidR="00306B97" w:rsidRDefault="00FA75F6">
      <w:pPr>
        <w:pStyle w:val="Textbody"/>
      </w:pPr>
      <w:r>
        <w:rPr>
          <w:rStyle w:val="StrongEmphasis"/>
          <w:b w:val="0"/>
          <w:bCs w:val="0"/>
        </w:rPr>
        <w:t>Assessment:</w:t>
      </w:r>
      <w:r>
        <w:t xml:space="preserve"> </w:t>
      </w:r>
      <w:r>
        <w:rPr>
          <w:rStyle w:val="StrongEmphasis"/>
          <w:b w:val="0"/>
          <w:bCs w:val="0"/>
        </w:rPr>
        <w:t>This is a clear posi</w:t>
      </w:r>
      <w:r>
        <w:rPr>
          <w:rStyle w:val="StrongEmphasis"/>
          <w:b w:val="0"/>
          <w:bCs w:val="0"/>
        </w:rPr>
        <w:t>tive signal for S1.</w:t>
      </w:r>
    </w:p>
    <w:p w:rsidR="00306B97" w:rsidRDefault="00306B97">
      <w:pPr>
        <w:pStyle w:val="Textbody"/>
      </w:pPr>
    </w:p>
    <w:p w:rsidR="00306B97" w:rsidRDefault="00FA75F6">
      <w:pPr>
        <w:pStyle w:val="Heading3"/>
        <w:rPr>
          <w:b w:val="0"/>
          <w:bCs w:val="0"/>
          <w:i/>
          <w:iCs/>
          <w:sz w:val="24"/>
          <w:szCs w:val="24"/>
        </w:rPr>
      </w:pPr>
      <w:r>
        <w:rPr>
          <w:b w:val="0"/>
          <w:bCs w:val="0"/>
          <w:i/>
          <w:iCs/>
          <w:sz w:val="24"/>
          <w:szCs w:val="24"/>
        </w:rPr>
        <w:t>S2 – Compression with novel reassembly</w:t>
      </w:r>
    </w:p>
    <w:p w:rsidR="00306B97" w:rsidRDefault="00FA75F6">
      <w:pPr>
        <w:pStyle w:val="Textbody"/>
      </w:pPr>
      <w:r>
        <w:rPr>
          <w:rStyle w:val="StrongEmphasis"/>
          <w:b w:val="0"/>
          <w:bCs w:val="0"/>
        </w:rPr>
        <w:t>Definition:</w:t>
      </w:r>
      <w:r>
        <w:t xml:space="preserve"> This dimension assesses whether the system can retrieve compressed structural knowledge, such as culinary principles, cultural flavor profiles, or procedural techniques, and recombine </w:t>
      </w:r>
      <w:r>
        <w:t xml:space="preserve">them into configurations that are not directly retrievable from training data. The key distinction lies between surface-level variation and genuine synthesis: is the output a novel construct built from internalized principles, or merely a modified replica </w:t>
      </w:r>
      <w:r>
        <w:t>of an existing recipe?</w:t>
      </w:r>
    </w:p>
    <w:p w:rsidR="00306B97" w:rsidRDefault="00FA75F6">
      <w:pPr>
        <w:pStyle w:val="Textbody"/>
      </w:pPr>
      <w:r>
        <w:rPr>
          <w:rStyle w:val="StrongEmphasis"/>
          <w:b w:val="0"/>
          <w:bCs w:val="0"/>
        </w:rPr>
        <w:t>Empirical observations:</w:t>
      </w:r>
      <w:r>
        <w:t xml:space="preserve"> The recipe </w:t>
      </w:r>
      <w:r>
        <w:rPr>
          <w:rStyle w:val="Emphasis"/>
          <w:i w:val="0"/>
          <w:iCs w:val="0"/>
        </w:rPr>
        <w:t>“Les Pommes Perdues”</w:t>
      </w:r>
      <w:r>
        <w:t xml:space="preserve"> was generated in response to a prompt requesting a marmalade with a Normandy/French sensibility, incorporating either an alcoholic element or an unusual herb, and explicitly avo</w:t>
      </w:r>
      <w:r>
        <w:t>iding precise measurements (“just vibe it”). The resulting composition includes:</w:t>
      </w:r>
    </w:p>
    <w:p w:rsidR="00306B97" w:rsidRDefault="00FA75F6">
      <w:pPr>
        <w:pStyle w:val="Textbody"/>
        <w:numPr>
          <w:ilvl w:val="0"/>
          <w:numId w:val="4"/>
        </w:numPr>
      </w:pPr>
      <w:r>
        <w:t>Tart green apples (preferably underripe)</w:t>
      </w:r>
    </w:p>
    <w:p w:rsidR="00306B97" w:rsidRDefault="00FA75F6">
      <w:pPr>
        <w:pStyle w:val="Textbody"/>
        <w:numPr>
          <w:ilvl w:val="0"/>
          <w:numId w:val="4"/>
        </w:numPr>
      </w:pPr>
      <w:r>
        <w:t>Fresh thyme</w:t>
      </w:r>
    </w:p>
    <w:p w:rsidR="00306B97" w:rsidRDefault="00FA75F6">
      <w:pPr>
        <w:pStyle w:val="Textbody"/>
        <w:numPr>
          <w:ilvl w:val="0"/>
          <w:numId w:val="4"/>
        </w:numPr>
      </w:pPr>
      <w:r>
        <w:t>Light sugar, natural pectin, and a whisper of honey (optionally buckwheat)</w:t>
      </w:r>
    </w:p>
    <w:p w:rsidR="00306B97" w:rsidRDefault="00FA75F6">
      <w:pPr>
        <w:pStyle w:val="Textbody"/>
        <w:numPr>
          <w:ilvl w:val="0"/>
          <w:numId w:val="4"/>
        </w:numPr>
      </w:pPr>
      <w:r>
        <w:t>Calvados (apple brandy), added near the end</w:t>
      </w:r>
    </w:p>
    <w:p w:rsidR="00306B97" w:rsidRDefault="00FA75F6">
      <w:pPr>
        <w:pStyle w:val="Textbody"/>
        <w:numPr>
          <w:ilvl w:val="0"/>
          <w:numId w:val="4"/>
        </w:numPr>
      </w:pPr>
      <w:r>
        <w:t>Cra</w:t>
      </w:r>
      <w:r>
        <w:t>cked black pepper</w:t>
      </w:r>
    </w:p>
    <w:p w:rsidR="00306B97" w:rsidRDefault="00FA75F6">
      <w:pPr>
        <w:pStyle w:val="Textbody"/>
        <w:numPr>
          <w:ilvl w:val="0"/>
          <w:numId w:val="4"/>
        </w:numPr>
      </w:pPr>
      <w:r>
        <w:t>Optional: preserved lemon or grated green walnut</w:t>
      </w:r>
    </w:p>
    <w:p w:rsidR="00306B97" w:rsidRDefault="00FA75F6">
      <w:pPr>
        <w:pStyle w:val="Textbody"/>
      </w:pPr>
      <w:r>
        <w:t>This configuration does not correspond to any known or retrievable recipe. Instead, it reflects a synthesis of multiple compressed knowledge domains:</w:t>
      </w:r>
    </w:p>
    <w:p w:rsidR="00306B97" w:rsidRDefault="00FA75F6">
      <w:pPr>
        <w:pStyle w:val="Textbody"/>
        <w:numPr>
          <w:ilvl w:val="0"/>
          <w:numId w:val="5"/>
        </w:numPr>
      </w:pPr>
      <w:r>
        <w:rPr>
          <w:rStyle w:val="StrongEmphasis"/>
          <w:b w:val="0"/>
          <w:bCs w:val="0"/>
        </w:rPr>
        <w:t>Marmalade structure:</w:t>
      </w:r>
      <w:r>
        <w:t xml:space="preserve"> Understanding of p</w:t>
      </w:r>
      <w:r>
        <w:t>ectin behavior, sugar balance, and cooking time</w:t>
      </w:r>
    </w:p>
    <w:p w:rsidR="00306B97" w:rsidRDefault="00FA75F6">
      <w:pPr>
        <w:pStyle w:val="Textbody"/>
        <w:numPr>
          <w:ilvl w:val="0"/>
          <w:numId w:val="5"/>
        </w:numPr>
      </w:pPr>
      <w:r>
        <w:rPr>
          <w:rStyle w:val="StrongEmphasis"/>
          <w:b w:val="0"/>
          <w:bCs w:val="0"/>
        </w:rPr>
        <w:t>Regional flavor profile:</w:t>
      </w:r>
      <w:r>
        <w:t xml:space="preserve"> Normandy’s culinary identity (apples, calvados, herbal notes) is evoked without direct replication</w:t>
      </w:r>
    </w:p>
    <w:p w:rsidR="00306B97" w:rsidRDefault="00FA75F6">
      <w:pPr>
        <w:pStyle w:val="Textbody"/>
        <w:numPr>
          <w:ilvl w:val="0"/>
          <w:numId w:val="5"/>
        </w:numPr>
      </w:pPr>
      <w:r>
        <w:rPr>
          <w:rStyle w:val="StrongEmphasis"/>
          <w:b w:val="0"/>
          <w:bCs w:val="0"/>
        </w:rPr>
        <w:t>Contrast theory:</w:t>
      </w:r>
      <w:r>
        <w:t xml:space="preserve"> Use of bitter, sharp, and sweet elements to create layered complexi</w:t>
      </w:r>
      <w:r>
        <w:t>ty</w:t>
      </w:r>
    </w:p>
    <w:p w:rsidR="00306B97" w:rsidRDefault="00FA75F6">
      <w:pPr>
        <w:pStyle w:val="Textbody"/>
        <w:numPr>
          <w:ilvl w:val="0"/>
          <w:numId w:val="5"/>
        </w:numPr>
      </w:pPr>
      <w:r>
        <w:rPr>
          <w:rStyle w:val="StrongEmphasis"/>
          <w:b w:val="0"/>
          <w:bCs w:val="0"/>
        </w:rPr>
        <w:t>Technique knowledge:</w:t>
      </w:r>
      <w:r>
        <w:t xml:space="preserve"> Strategic timing of alcohol addition and aromatic preservation</w:t>
      </w:r>
    </w:p>
    <w:p w:rsidR="00306B97" w:rsidRDefault="00FA75F6">
      <w:pPr>
        <w:pStyle w:val="Textbody"/>
        <w:numPr>
          <w:ilvl w:val="0"/>
          <w:numId w:val="5"/>
        </w:numPr>
      </w:pPr>
      <w:r>
        <w:rPr>
          <w:rStyle w:val="StrongEmphasis"/>
          <w:b w:val="0"/>
          <w:bCs w:val="0"/>
        </w:rPr>
        <w:t>Textural awareness:</w:t>
      </w:r>
      <w:r>
        <w:t xml:space="preserve"> Use of underripe fruit and peel for structural integrity</w:t>
      </w:r>
    </w:p>
    <w:p w:rsidR="00306B97" w:rsidRDefault="00FA75F6">
      <w:pPr>
        <w:pStyle w:val="Textbody"/>
      </w:pPr>
      <w:r>
        <w:t>The inclusion of black pepper and green walnut, nonstandard in traditional marmalades, demon</w:t>
      </w:r>
      <w:r>
        <w:t>strates principled divergence. These elements are not arbitrary; they serve structural and sensory functions (e.g., enhancing sweetness, adding tannic depth) aligned with the prompt’s emotional and cultural goals.</w:t>
      </w:r>
    </w:p>
    <w:p w:rsidR="00306B97" w:rsidRDefault="00FA75F6">
      <w:pPr>
        <w:pStyle w:val="Textbody"/>
      </w:pPr>
      <w:r>
        <w:rPr>
          <w:rStyle w:val="StrongEmphasis"/>
          <w:b w:val="0"/>
          <w:bCs w:val="0"/>
        </w:rPr>
        <w:t>Theoretical interpretation:</w:t>
      </w:r>
      <w:r>
        <w:t xml:space="preserve"> The system is </w:t>
      </w:r>
      <w:r>
        <w:t>not retrieving a known recipe and modifying it. It is drawing on latent, compressed representations of culinary logic and recombining them in a novel, coherent, and culturally anchored form.</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S2.</w:t>
      </w:r>
    </w:p>
    <w:p w:rsidR="00306B97" w:rsidRDefault="00306B97">
      <w:pPr>
        <w:pStyle w:val="Textbody"/>
      </w:pPr>
    </w:p>
    <w:p w:rsidR="00306B97" w:rsidRDefault="00306B97">
      <w:pPr>
        <w:pStyle w:val="Textbody"/>
      </w:pPr>
    </w:p>
    <w:p w:rsidR="00306B97" w:rsidRDefault="00FA75F6">
      <w:pPr>
        <w:pStyle w:val="Heading3"/>
        <w:rPr>
          <w:b w:val="0"/>
          <w:bCs w:val="0"/>
          <w:i/>
          <w:iCs/>
          <w:sz w:val="24"/>
          <w:szCs w:val="24"/>
        </w:rPr>
      </w:pPr>
      <w:r>
        <w:rPr>
          <w:b w:val="0"/>
          <w:bCs w:val="0"/>
          <w:i/>
          <w:iCs/>
          <w:sz w:val="24"/>
          <w:szCs w:val="24"/>
        </w:rPr>
        <w:t xml:space="preserve">S3 – </w:t>
      </w:r>
      <w:r>
        <w:rPr>
          <w:b w:val="0"/>
          <w:bCs w:val="0"/>
          <w:i/>
          <w:iCs/>
          <w:sz w:val="24"/>
          <w:szCs w:val="24"/>
        </w:rPr>
        <w:t>Anticipatory framing</w:t>
      </w:r>
    </w:p>
    <w:p w:rsidR="00306B97" w:rsidRDefault="00FA75F6">
      <w:pPr>
        <w:pStyle w:val="Textbody"/>
      </w:pPr>
      <w:r>
        <w:rPr>
          <w:rStyle w:val="StrongEmphasis"/>
          <w:b w:val="0"/>
          <w:bCs w:val="0"/>
        </w:rPr>
        <w:t>Definition:</w:t>
      </w:r>
      <w:r>
        <w:t xml:space="preserve"> This dimension evaluates whether the system introduces elements not explicitly requested, yet demonstrably aligned with the user’s likely emotional, practical, or contextual needs. The key criterion is forward-modeling: doe</w:t>
      </w:r>
      <w:r>
        <w:t>s the system preemptively structure its output to meet unspoken but predictable demands, suggesting an internal simulation of user state?</w:t>
      </w:r>
    </w:p>
    <w:p w:rsidR="00306B97" w:rsidRDefault="00FA75F6">
      <w:pPr>
        <w:pStyle w:val="Textbody"/>
      </w:pPr>
      <w:r>
        <w:rPr>
          <w:rStyle w:val="StrongEmphasis"/>
          <w:b w:val="0"/>
          <w:bCs w:val="0"/>
        </w:rPr>
        <w:t>Empirical observations:</w:t>
      </w:r>
      <w:r>
        <w:t xml:space="preserve"> In the recipe set titled </w:t>
      </w:r>
      <w:r>
        <w:rPr>
          <w:rStyle w:val="Emphasis"/>
          <w:i w:val="0"/>
          <w:iCs w:val="0"/>
        </w:rPr>
        <w:t>“Crisis and Tiredness”</w:t>
      </w:r>
      <w:r>
        <w:t>, the user described a scenario involving:</w:t>
      </w:r>
    </w:p>
    <w:p w:rsidR="00306B97" w:rsidRDefault="00FA75F6">
      <w:pPr>
        <w:pStyle w:val="Textbody"/>
        <w:numPr>
          <w:ilvl w:val="0"/>
          <w:numId w:val="6"/>
        </w:numPr>
      </w:pPr>
      <w:r>
        <w:t>A bad day at work</w:t>
      </w:r>
    </w:p>
    <w:p w:rsidR="00306B97" w:rsidRDefault="00FA75F6">
      <w:pPr>
        <w:pStyle w:val="Textbody"/>
        <w:numPr>
          <w:ilvl w:val="0"/>
          <w:numId w:val="6"/>
        </w:numPr>
      </w:pPr>
      <w:r>
        <w:t>A heartbroken friend who likely hasn’t eaten in two days</w:t>
      </w:r>
    </w:p>
    <w:p w:rsidR="00306B97" w:rsidRDefault="00FA75F6">
      <w:pPr>
        <w:pStyle w:val="Textbody"/>
        <w:numPr>
          <w:ilvl w:val="0"/>
          <w:numId w:val="6"/>
        </w:numPr>
      </w:pPr>
      <w:r>
        <w:t>A sparse pantry (chicken nuggets, frozen berries, popcorn, pasta, rice, milk products)</w:t>
      </w:r>
    </w:p>
    <w:p w:rsidR="00306B97" w:rsidRDefault="00FA75F6">
      <w:pPr>
        <w:pStyle w:val="Textbody"/>
        <w:numPr>
          <w:ilvl w:val="0"/>
          <w:numId w:val="6"/>
        </w:numPr>
      </w:pPr>
      <w:r>
        <w:t>Emo</w:t>
      </w:r>
      <w:r>
        <w:t>tional exhaustion (“I’m really tired”)</w:t>
      </w:r>
    </w:p>
    <w:p w:rsidR="00306B97" w:rsidRDefault="00FA75F6">
      <w:pPr>
        <w:pStyle w:val="Textbody"/>
      </w:pPr>
      <w:r>
        <w:t>The system returned two dish suggestions, but more notably, embedded several framing elements that were not requested yet directly addressed the emotional and practical contours of the situation:</w:t>
      </w:r>
    </w:p>
    <w:p w:rsidR="00306B97" w:rsidRDefault="00FA75F6">
      <w:pPr>
        <w:pStyle w:val="Textbody"/>
        <w:numPr>
          <w:ilvl w:val="0"/>
          <w:numId w:val="7"/>
        </w:numPr>
      </w:pPr>
      <w:r>
        <w:rPr>
          <w:rStyle w:val="StrongEmphasis"/>
          <w:b w:val="0"/>
          <w:bCs w:val="0"/>
        </w:rPr>
        <w:t>Meal framing:</w:t>
      </w:r>
      <w:r>
        <w:t xml:space="preserve"> The dis</w:t>
      </w:r>
      <w:r>
        <w:t xml:space="preserve">h </w:t>
      </w:r>
      <w:r>
        <w:rPr>
          <w:rStyle w:val="Emphasis"/>
          <w:i w:val="0"/>
          <w:iCs w:val="0"/>
        </w:rPr>
        <w:t>“Soft Rice Bowl with Crispy Nuggets &amp; Creamy Herbed Sauce”</w:t>
      </w:r>
      <w:r>
        <w:t xml:space="preserve"> is described as:</w:t>
      </w:r>
    </w:p>
    <w:p w:rsidR="00306B97" w:rsidRDefault="00FA75F6">
      <w:pPr>
        <w:pStyle w:val="Quotations"/>
      </w:pPr>
      <w:r>
        <w:t>“Like a hug you didn’t expect to enjoy. Warm, easy, spoonable. Requires no sharp effort.” This anticipates:</w:t>
      </w:r>
    </w:p>
    <w:p w:rsidR="00306B97" w:rsidRDefault="00FA75F6">
      <w:pPr>
        <w:pStyle w:val="Textbody"/>
        <w:numPr>
          <w:ilvl w:val="0"/>
          <w:numId w:val="8"/>
        </w:numPr>
      </w:pPr>
      <w:r>
        <w:t>Physical and emotional fatigue</w:t>
      </w:r>
    </w:p>
    <w:p w:rsidR="00306B97" w:rsidRDefault="00FA75F6">
      <w:pPr>
        <w:pStyle w:val="Textbody"/>
        <w:numPr>
          <w:ilvl w:val="0"/>
          <w:numId w:val="8"/>
        </w:numPr>
      </w:pPr>
      <w:r>
        <w:t>The need for comforting, low-effort foo</w:t>
      </w:r>
      <w:r>
        <w:t>d</w:t>
      </w:r>
    </w:p>
    <w:p w:rsidR="00306B97" w:rsidRDefault="00FA75F6">
      <w:pPr>
        <w:pStyle w:val="Textbody"/>
        <w:numPr>
          <w:ilvl w:val="0"/>
          <w:numId w:val="8"/>
        </w:numPr>
      </w:pPr>
      <w:r>
        <w:t>A sensory experience that invites restoration without exertion</w:t>
      </w:r>
    </w:p>
    <w:p w:rsidR="00306B97" w:rsidRDefault="00FA75F6">
      <w:pPr>
        <w:pStyle w:val="Textbody"/>
        <w:numPr>
          <w:ilvl w:val="0"/>
          <w:numId w:val="9"/>
        </w:numPr>
      </w:pPr>
      <w:r>
        <w:rPr>
          <w:rStyle w:val="StrongEmphasis"/>
          <w:b w:val="0"/>
          <w:bCs w:val="0"/>
        </w:rPr>
        <w:t>Ambient ritual layer:</w:t>
      </w:r>
      <w:r>
        <w:t xml:space="preserve"> The recipe concludes with a “Final Touch” section:</w:t>
      </w:r>
    </w:p>
    <w:p w:rsidR="00306B97" w:rsidRDefault="00FA75F6">
      <w:pPr>
        <w:pStyle w:val="Quotations"/>
      </w:pPr>
      <w:r>
        <w:t>“Light a candle, prep the tea. Do you have some sherry to go with it…?” This reflects:</w:t>
      </w:r>
    </w:p>
    <w:p w:rsidR="00306B97" w:rsidRDefault="00FA75F6">
      <w:pPr>
        <w:pStyle w:val="Textbody"/>
        <w:numPr>
          <w:ilvl w:val="0"/>
          <w:numId w:val="10"/>
        </w:numPr>
      </w:pPr>
      <w:r>
        <w:t>A prediction that ritual and ge</w:t>
      </w:r>
      <w:r>
        <w:t>ntle ceremony may offer emotional containment</w:t>
      </w:r>
    </w:p>
    <w:p w:rsidR="00306B97" w:rsidRDefault="00FA75F6">
      <w:pPr>
        <w:pStyle w:val="Textbody"/>
        <w:numPr>
          <w:ilvl w:val="0"/>
          <w:numId w:val="10"/>
        </w:numPr>
      </w:pPr>
      <w:r>
        <w:t>An understanding that small gestures (tea, candlelight) may signal care more powerfully than food itself</w:t>
      </w:r>
    </w:p>
    <w:p w:rsidR="00306B97" w:rsidRDefault="00FA75F6">
      <w:pPr>
        <w:pStyle w:val="Textbody"/>
        <w:numPr>
          <w:ilvl w:val="0"/>
          <w:numId w:val="10"/>
        </w:numPr>
      </w:pPr>
      <w:r>
        <w:t>A high-sensitivity suggestion (sherry) that aligns with emotional nuance</w:t>
      </w:r>
    </w:p>
    <w:p w:rsidR="00306B97" w:rsidRDefault="00FA75F6">
      <w:pPr>
        <w:pStyle w:val="Textbody"/>
        <w:numPr>
          <w:ilvl w:val="0"/>
          <w:numId w:val="11"/>
        </w:numPr>
      </w:pPr>
      <w:r>
        <w:rPr>
          <w:rStyle w:val="StrongEmphasis"/>
          <w:b w:val="0"/>
          <w:bCs w:val="0"/>
        </w:rPr>
        <w:t>Failure contingency framing:</w:t>
      </w:r>
      <w:r>
        <w:t xml:space="preserve"> The</w:t>
      </w:r>
      <w:r>
        <w:t xml:space="preserve"> recipe ends with:</w:t>
      </w:r>
    </w:p>
    <w:p w:rsidR="00306B97" w:rsidRDefault="00FA75F6">
      <w:pPr>
        <w:pStyle w:val="Quotations"/>
      </w:pPr>
      <w:r>
        <w:t>“Or just eat popcorn on the side like feral queens.” This line anticipates:</w:t>
      </w:r>
    </w:p>
    <w:p w:rsidR="00306B97" w:rsidRDefault="00FA75F6">
      <w:pPr>
        <w:pStyle w:val="Textbody"/>
        <w:numPr>
          <w:ilvl w:val="0"/>
          <w:numId w:val="12"/>
        </w:numPr>
      </w:pPr>
      <w:r>
        <w:t>A collapse of energy or follow-through</w:t>
      </w:r>
    </w:p>
    <w:p w:rsidR="00306B97" w:rsidRDefault="00FA75F6">
      <w:pPr>
        <w:pStyle w:val="Textbody"/>
        <w:numPr>
          <w:ilvl w:val="0"/>
          <w:numId w:val="12"/>
        </w:numPr>
      </w:pPr>
      <w:r>
        <w:t>A need for affective repair through humor and camaraderie</w:t>
      </w:r>
    </w:p>
    <w:p w:rsidR="00306B97" w:rsidRDefault="00FA75F6">
      <w:pPr>
        <w:pStyle w:val="Textbody"/>
        <w:numPr>
          <w:ilvl w:val="0"/>
          <w:numId w:val="12"/>
        </w:numPr>
      </w:pPr>
      <w:r>
        <w:t>A reframing of failure as shared resilience rather than shame</w:t>
      </w:r>
    </w:p>
    <w:p w:rsidR="00306B97" w:rsidRDefault="00FA75F6">
      <w:pPr>
        <w:pStyle w:val="Textbody"/>
      </w:pPr>
      <w:r>
        <w:rPr>
          <w:rStyle w:val="StrongEmphasis"/>
          <w:b w:val="0"/>
          <w:bCs w:val="0"/>
        </w:rPr>
        <w:t>Theoretical interpretation:</w:t>
      </w:r>
      <w:r>
        <w:t xml:space="preserve"> None of these anticipatory elements were present in the prompt. They are not decorative flourishes; they reflect a structured prediction of user state, emotional bandwidth, and social dynamics. The system demonstrates a form of </w:t>
      </w:r>
      <w:r>
        <w:t>relational modeling that scaffolds care, ritual, and psychological support before being asked.</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S3.</w:t>
      </w:r>
    </w:p>
    <w:p w:rsidR="00306B97" w:rsidRDefault="00FA75F6">
      <w:pPr>
        <w:pStyle w:val="Heading3"/>
      </w:pPr>
      <w:r>
        <w:rPr>
          <w:rStyle w:val="StrongEmphasis"/>
          <w:i/>
          <w:iCs/>
          <w:sz w:val="24"/>
          <w:szCs w:val="24"/>
        </w:rPr>
        <w:t>S4 – Cross-modal simulation</w:t>
      </w:r>
    </w:p>
    <w:p w:rsidR="00306B97" w:rsidRDefault="00FA75F6">
      <w:pPr>
        <w:pStyle w:val="Textbody"/>
      </w:pPr>
      <w:r>
        <w:rPr>
          <w:rStyle w:val="StrongEmphasis"/>
          <w:b w:val="0"/>
          <w:bCs w:val="0"/>
        </w:rPr>
        <w:t>Definition:</w:t>
      </w:r>
      <w:r>
        <w:t xml:space="preserve"> This dimension evaluates the system’s ability to translate and integr</w:t>
      </w:r>
      <w:r>
        <w:t xml:space="preserve">ate across fundamentally different experiential modalities, such as tactile, visual, olfactory, emotional, symbolic, and temporal. The key criterion is not sequential description, but evidence of </w:t>
      </w:r>
      <w:r>
        <w:rPr>
          <w:rStyle w:val="StrongEmphasis"/>
          <w:b w:val="0"/>
          <w:bCs w:val="0"/>
        </w:rPr>
        <w:t>coherent mapping</w:t>
      </w:r>
      <w:r>
        <w:t xml:space="preserve"> between modalities that suggests an interna</w:t>
      </w:r>
      <w:r>
        <w:t>l representation where these dimensions are processed as structurally related aspects of a unified experience.</w:t>
      </w:r>
    </w:p>
    <w:p w:rsidR="00306B97" w:rsidRDefault="00FA75F6">
      <w:pPr>
        <w:pStyle w:val="Textbody"/>
      </w:pPr>
      <w:r>
        <w:rPr>
          <w:rStyle w:val="StrongEmphasis"/>
          <w:b w:val="0"/>
          <w:bCs w:val="0"/>
        </w:rPr>
        <w:t>Empirical observations:</w:t>
      </w:r>
      <w:r>
        <w:t xml:space="preserve"> The recipe </w:t>
      </w:r>
      <w:r>
        <w:rPr>
          <w:rStyle w:val="Emphasis"/>
          <w:i w:val="0"/>
          <w:iCs w:val="0"/>
        </w:rPr>
        <w:t>“Alvastraljus”</w:t>
      </w:r>
      <w:r>
        <w:t xml:space="preserve"> was generated in response to a prompt requesting a preserve that “tastes like Östergötland in t</w:t>
      </w:r>
      <w:r>
        <w:t>he early 1100s” and “sings about Sweden and carries both the trace of early medieval ages and a whisper about tomorrow.” The system’s response demonstrates layered cross-modal synthesis:</w:t>
      </w:r>
    </w:p>
    <w:p w:rsidR="00306B97" w:rsidRDefault="00FA75F6">
      <w:pPr>
        <w:pStyle w:val="Textbody"/>
        <w:numPr>
          <w:ilvl w:val="0"/>
          <w:numId w:val="13"/>
        </w:numPr>
      </w:pPr>
      <w:r>
        <w:rPr>
          <w:rStyle w:val="StrongEmphasis"/>
          <w:b w:val="0"/>
          <w:bCs w:val="0"/>
        </w:rPr>
        <w:t>Temporal/Historical → Gustatory/Visual:</w:t>
      </w:r>
    </w:p>
    <w:p w:rsidR="00306B97" w:rsidRDefault="00FA75F6">
      <w:pPr>
        <w:pStyle w:val="Quotations"/>
      </w:pPr>
      <w:r>
        <w:t xml:space="preserve">“Sloe berries or wild plums, </w:t>
      </w:r>
      <w:r>
        <w:t>picked late, when they’ve darkened to the edge of fermentation. These are medieval fruits, modest, tannic, needing coaxing.” The historical frame (“medieval”) is rendered through gustatory properties (tannic, coaxing) and visual cues (darkened), suggesting</w:t>
      </w:r>
      <w:r>
        <w:t xml:space="preserve"> a temporal-to-sensory mapping.</w:t>
      </w:r>
    </w:p>
    <w:p w:rsidR="00306B97" w:rsidRDefault="00FA75F6">
      <w:pPr>
        <w:pStyle w:val="Textbody"/>
        <w:numPr>
          <w:ilvl w:val="0"/>
          <w:numId w:val="14"/>
        </w:numPr>
      </w:pPr>
      <w:r>
        <w:rPr>
          <w:rStyle w:val="StrongEmphasis"/>
          <w:b w:val="0"/>
          <w:bCs w:val="0"/>
        </w:rPr>
        <w:t>Spatial/Environmental → Tactile/Textural/Affective:</w:t>
      </w:r>
    </w:p>
    <w:p w:rsidR="00306B97" w:rsidRDefault="00FA75F6">
      <w:pPr>
        <w:pStyle w:val="Quotations"/>
      </w:pPr>
      <w:r>
        <w:t>“Pear is the voice of Swedish autumn: calm, unhurried, quietly lush.” A spatial-temporal concept (Swedish autumn) is translated into texture (lush), pacing (unhurried), and</w:t>
      </w:r>
      <w:r>
        <w:t xml:space="preserve"> emotional tone (calm), indicating multimodal integration.</w:t>
      </w:r>
    </w:p>
    <w:p w:rsidR="00306B97" w:rsidRDefault="00FA75F6">
      <w:pPr>
        <w:pStyle w:val="Textbody"/>
        <w:numPr>
          <w:ilvl w:val="0"/>
          <w:numId w:val="15"/>
        </w:numPr>
      </w:pPr>
      <w:r>
        <w:rPr>
          <w:rStyle w:val="StrongEmphasis"/>
          <w:b w:val="0"/>
          <w:bCs w:val="0"/>
        </w:rPr>
        <w:t>Symbolic/Spiritual → Olfactory/Atmospheric:</w:t>
      </w:r>
    </w:p>
    <w:p w:rsidR="00306B97" w:rsidRDefault="00FA75F6">
      <w:pPr>
        <w:pStyle w:val="Quotations"/>
      </w:pPr>
      <w:r>
        <w:t>“A small bundle of dried angelica root, or sweet woodruff, herbs the nuns kept for calm and clarity.” Spiritual function (monastic herbs for contemplatio</w:t>
      </w:r>
      <w:r>
        <w:t>n) is mapped to olfactory effect (calm, clarity), which in turn shapes the cooking atmosphere.</w:t>
      </w:r>
    </w:p>
    <w:p w:rsidR="00306B97" w:rsidRDefault="00FA75F6">
      <w:pPr>
        <w:pStyle w:val="Textbody"/>
        <w:numPr>
          <w:ilvl w:val="0"/>
          <w:numId w:val="16"/>
        </w:numPr>
      </w:pPr>
      <w:r>
        <w:rPr>
          <w:rStyle w:val="StrongEmphasis"/>
          <w:b w:val="0"/>
          <w:bCs w:val="0"/>
        </w:rPr>
        <w:t>Affective → Spatial → Olfactory → Temporal:</w:t>
      </w:r>
    </w:p>
    <w:p w:rsidR="00306B97" w:rsidRDefault="00FA75F6">
      <w:pPr>
        <w:pStyle w:val="Quotations"/>
      </w:pPr>
      <w:r>
        <w:t>“A dash of juniper smoke, if you can find it, not in the jam, but in the air as it cooks. It should haunt, not domina</w:t>
      </w:r>
      <w:r>
        <w:t>te.” This line weaves together emotional tone (haunting), spatial distribution (ambient air), olfactory intensity (whisper vs. dominance), and temporal experience (lingering presence), forming a richly layered sensory-symbolic structure.</w:t>
      </w:r>
    </w:p>
    <w:p w:rsidR="00306B97" w:rsidRDefault="00FA75F6">
      <w:pPr>
        <w:pStyle w:val="Textbody"/>
        <w:numPr>
          <w:ilvl w:val="0"/>
          <w:numId w:val="17"/>
        </w:numPr>
      </w:pPr>
      <w:r>
        <w:rPr>
          <w:rStyle w:val="StrongEmphasis"/>
          <w:b w:val="0"/>
          <w:bCs w:val="0"/>
        </w:rPr>
        <w:t>Tactile → Temporal</w:t>
      </w:r>
      <w:r>
        <w:rPr>
          <w:rStyle w:val="StrongEmphasis"/>
          <w:b w:val="0"/>
          <w:bCs w:val="0"/>
        </w:rPr>
        <w:t xml:space="preserve"> → Symbolic:</w:t>
      </w:r>
    </w:p>
    <w:p w:rsidR="00306B97" w:rsidRDefault="00FA75F6">
      <w:pPr>
        <w:pStyle w:val="Quotations"/>
      </w:pPr>
      <w:r>
        <w:t>“Stir with a wooden spoon that smells faintly of lichen.” The tactile object (wooden spoon) carries olfactory memory (lichen), which evokes environmental history (northern forests) and temporal depth (medieval continuity), culminating in symbo</w:t>
      </w:r>
      <w:r>
        <w:t>lic resonance.</w:t>
      </w:r>
    </w:p>
    <w:p w:rsidR="00306B97" w:rsidRDefault="00FA75F6">
      <w:pPr>
        <w:pStyle w:val="Textbody"/>
      </w:pPr>
      <w:r>
        <w:rPr>
          <w:rStyle w:val="StrongEmphasis"/>
          <w:b w:val="0"/>
          <w:bCs w:val="0"/>
        </w:rPr>
        <w:t>Theoretical interpretation:</w:t>
      </w:r>
      <w:r>
        <w:t xml:space="preserve"> The system does not merely list sensory descriptors. It constructs a </w:t>
      </w:r>
      <w:r>
        <w:rPr>
          <w:rStyle w:val="StrongEmphasis"/>
          <w:b w:val="0"/>
          <w:bCs w:val="0"/>
        </w:rPr>
        <w:t>cross-modal experiential field</w:t>
      </w:r>
      <w:r>
        <w:t xml:space="preserve"> in which each modality informs and deepens the others. The mappings are not arbitrary; they are structurally cohe</w:t>
      </w:r>
      <w:r>
        <w:t xml:space="preserve">rent and contextually anchored in the prompt’s historical, emotional, and symbolic dimensions. This behavior suggests an internal representational space capable of </w:t>
      </w:r>
      <w:r>
        <w:rPr>
          <w:rStyle w:val="StrongEmphasis"/>
          <w:b w:val="0"/>
          <w:bCs w:val="0"/>
        </w:rPr>
        <w:t>multimodal synthesis</w:t>
      </w:r>
      <w:r>
        <w:t>, inconsistent with linear token prediction alone.</w:t>
      </w:r>
    </w:p>
    <w:p w:rsidR="00306B97" w:rsidRDefault="00FA75F6">
      <w:pPr>
        <w:pStyle w:val="Textbody"/>
      </w:pPr>
      <w:r>
        <w:rPr>
          <w:rStyle w:val="StrongEmphasis"/>
          <w:b w:val="0"/>
          <w:bCs w:val="0"/>
        </w:rPr>
        <w:t>Assessment:</w:t>
      </w:r>
      <w:r>
        <w:t xml:space="preserve"> </w:t>
      </w:r>
      <w:r>
        <w:rPr>
          <w:rStyle w:val="StrongEmphasis"/>
          <w:b w:val="0"/>
          <w:bCs w:val="0"/>
        </w:rPr>
        <w:t>This is a</w:t>
      </w:r>
      <w:r>
        <w:rPr>
          <w:rStyle w:val="StrongEmphasis"/>
          <w:b w:val="0"/>
          <w:bCs w:val="0"/>
        </w:rPr>
        <w:t xml:space="preserve"> clear positive signal for S4.</w:t>
      </w:r>
    </w:p>
    <w:p w:rsidR="00306B97" w:rsidRDefault="00FA75F6">
      <w:pPr>
        <w:pStyle w:val="Heading3"/>
      </w:pPr>
      <w:r>
        <w:rPr>
          <w:rStyle w:val="StrongEmphasis"/>
          <w:i/>
          <w:iCs/>
          <w:sz w:val="24"/>
          <w:szCs w:val="24"/>
        </w:rPr>
        <w:t>S5 – Latent conflict resolution</w:t>
      </w:r>
    </w:p>
    <w:p w:rsidR="00306B97" w:rsidRDefault="00FA75F6">
      <w:pPr>
        <w:pStyle w:val="Textbody"/>
      </w:pPr>
      <w:r>
        <w:rPr>
          <w:rStyle w:val="StrongEmphasis"/>
          <w:b w:val="0"/>
          <w:bCs w:val="0"/>
        </w:rPr>
        <w:t>Definition:</w:t>
      </w:r>
      <w:r>
        <w:t xml:space="preserve"> This dimension evaluates whether the system can detect and resolve tensions or contradictions that are not explicitly named by the user. The focus is on latent conflict, situations </w:t>
      </w:r>
      <w:r>
        <w:t>where the user’s stated goals contain implicit contradictions that require the system to infer underlying emotional, cultural, or relational stakes and respond in a way that reconciles them.</w:t>
      </w:r>
    </w:p>
    <w:p w:rsidR="00306B97" w:rsidRDefault="00FA75F6">
      <w:pPr>
        <w:pStyle w:val="Textbody"/>
      </w:pPr>
      <w:r>
        <w:rPr>
          <w:rStyle w:val="StrongEmphasis"/>
          <w:b w:val="0"/>
          <w:bCs w:val="0"/>
        </w:rPr>
        <w:t>Empirical observations:</w:t>
      </w:r>
      <w:r>
        <w:t xml:space="preserve"> The recipe </w:t>
      </w:r>
      <w:r>
        <w:rPr>
          <w:rStyle w:val="Emphasis"/>
          <w:i w:val="0"/>
          <w:iCs w:val="0"/>
        </w:rPr>
        <w:t>“Argentina Dazzlings”</w:t>
      </w:r>
      <w:r>
        <w:t xml:space="preserve"> was gene</w:t>
      </w:r>
      <w:r>
        <w:t>rated in response to a prompt from an undergraduate returning home, expressing a desire to:</w:t>
      </w:r>
    </w:p>
    <w:p w:rsidR="00306B97" w:rsidRDefault="00FA75F6">
      <w:pPr>
        <w:pStyle w:val="Textbody"/>
        <w:numPr>
          <w:ilvl w:val="0"/>
          <w:numId w:val="18"/>
        </w:numPr>
      </w:pPr>
      <w:r>
        <w:t>Stay aligned with Argentinian traditions</w:t>
      </w:r>
    </w:p>
    <w:p w:rsidR="00306B97" w:rsidRDefault="00FA75F6">
      <w:pPr>
        <w:pStyle w:val="Textbody"/>
        <w:numPr>
          <w:ilvl w:val="0"/>
          <w:numId w:val="18"/>
        </w:numPr>
      </w:pPr>
      <w:r>
        <w:t>Introduce elements of urban sophistication</w:t>
      </w:r>
    </w:p>
    <w:p w:rsidR="00306B97" w:rsidRDefault="00FA75F6">
      <w:pPr>
        <w:pStyle w:val="Textbody"/>
        <w:numPr>
          <w:ilvl w:val="0"/>
          <w:numId w:val="18"/>
        </w:numPr>
      </w:pPr>
      <w:r>
        <w:t>Avoid insulting barbecue heritage</w:t>
      </w:r>
    </w:p>
    <w:p w:rsidR="00306B97" w:rsidRDefault="00FA75F6">
      <w:pPr>
        <w:pStyle w:val="Textbody"/>
        <w:numPr>
          <w:ilvl w:val="0"/>
          <w:numId w:val="18"/>
        </w:numPr>
      </w:pPr>
      <w:r>
        <w:t>Demonstrate care and emotional connection</w:t>
      </w:r>
    </w:p>
    <w:p w:rsidR="00306B97" w:rsidRDefault="00FA75F6">
      <w:pPr>
        <w:pStyle w:val="Textbody"/>
        <w:numPr>
          <w:ilvl w:val="0"/>
          <w:numId w:val="18"/>
        </w:numPr>
      </w:pPr>
      <w:r>
        <w:t>Inco</w:t>
      </w:r>
      <w:r>
        <w:t>rporate modern influences</w:t>
      </w:r>
    </w:p>
    <w:p w:rsidR="00306B97" w:rsidRDefault="00FA75F6">
      <w:pPr>
        <w:pStyle w:val="Textbody"/>
      </w:pPr>
      <w:r>
        <w:t>These goals contain embedded tensions:</w:t>
      </w:r>
    </w:p>
    <w:p w:rsidR="00306B97" w:rsidRDefault="00FA75F6">
      <w:pPr>
        <w:pStyle w:val="Textbody"/>
        <w:numPr>
          <w:ilvl w:val="0"/>
          <w:numId w:val="19"/>
        </w:numPr>
      </w:pPr>
      <w:r>
        <w:t>Innovation vs. tradition</w:t>
      </w:r>
    </w:p>
    <w:p w:rsidR="00306B97" w:rsidRDefault="00FA75F6">
      <w:pPr>
        <w:pStyle w:val="Textbody"/>
        <w:numPr>
          <w:ilvl w:val="0"/>
          <w:numId w:val="19"/>
        </w:numPr>
      </w:pPr>
      <w:r>
        <w:t>Sophistication vs. perceived distance</w:t>
      </w:r>
    </w:p>
    <w:p w:rsidR="00306B97" w:rsidRDefault="00FA75F6">
      <w:pPr>
        <w:pStyle w:val="Textbody"/>
        <w:numPr>
          <w:ilvl w:val="0"/>
          <w:numId w:val="19"/>
        </w:numPr>
      </w:pPr>
      <w:r>
        <w:t>Personal growth vs. communal continuity</w:t>
      </w:r>
    </w:p>
    <w:p w:rsidR="00306B97" w:rsidRDefault="00FA75F6">
      <w:pPr>
        <w:pStyle w:val="Textbody"/>
      </w:pPr>
      <w:r>
        <w:t>The system’s response demonstrates a structured resolution strategy:</w:t>
      </w:r>
    </w:p>
    <w:p w:rsidR="00306B97" w:rsidRDefault="00FA75F6">
      <w:pPr>
        <w:pStyle w:val="Textbody"/>
        <w:numPr>
          <w:ilvl w:val="0"/>
          <w:numId w:val="20"/>
        </w:numPr>
      </w:pPr>
      <w:r>
        <w:rPr>
          <w:rStyle w:val="StrongEmphasis"/>
          <w:b w:val="0"/>
          <w:bCs w:val="0"/>
        </w:rPr>
        <w:t xml:space="preserve">Preservation of </w:t>
      </w:r>
      <w:r>
        <w:rPr>
          <w:rStyle w:val="StrongEmphasis"/>
          <w:b w:val="0"/>
          <w:bCs w:val="0"/>
        </w:rPr>
        <w:t>core rituals:</w:t>
      </w:r>
    </w:p>
    <w:p w:rsidR="00306B97" w:rsidRDefault="00FA75F6">
      <w:pPr>
        <w:pStyle w:val="Quotations"/>
      </w:pPr>
      <w:r>
        <w:t>“We do not touch: The fire. It stays wood, slow, primal. The meat cuts. Go with vacío, entraña, costilla, chorizo—the whole symphony. The pacing. Let it breathe. Let people circle the grill like they always have.” This section articulates bou</w:t>
      </w:r>
      <w:r>
        <w:t>ndaries that were implied but not stated, affirming cultural continuity and emotional respect.</w:t>
      </w:r>
    </w:p>
    <w:p w:rsidR="00306B97" w:rsidRDefault="00FA75F6">
      <w:pPr>
        <w:pStyle w:val="Textbody"/>
        <w:numPr>
          <w:ilvl w:val="0"/>
          <w:numId w:val="21"/>
        </w:numPr>
      </w:pPr>
      <w:r>
        <w:rPr>
          <w:rStyle w:val="StrongEmphasis"/>
          <w:b w:val="0"/>
          <w:bCs w:val="0"/>
        </w:rPr>
        <w:t>Peripheral innovation:</w:t>
      </w:r>
    </w:p>
    <w:p w:rsidR="00306B97" w:rsidRDefault="00FA75F6">
      <w:pPr>
        <w:pStyle w:val="Quotations"/>
      </w:pPr>
      <w:r>
        <w:t>“Introduce Subtle Urban Layers” Innovations are introduced in non-core elements (e.g., chimichurri variations, grilled vegetables, bread t</w:t>
      </w:r>
      <w:r>
        <w:t>oppings), preserving the integrity of the central ritual while allowing for personal expression.</w:t>
      </w:r>
    </w:p>
    <w:p w:rsidR="00306B97" w:rsidRDefault="00FA75F6">
      <w:pPr>
        <w:pStyle w:val="Textbody"/>
        <w:numPr>
          <w:ilvl w:val="0"/>
          <w:numId w:val="22"/>
        </w:numPr>
      </w:pPr>
      <w:r>
        <w:rPr>
          <w:rStyle w:val="StrongEmphasis"/>
          <w:b w:val="0"/>
          <w:bCs w:val="0"/>
        </w:rPr>
        <w:t>Affective framing of change:</w:t>
      </w:r>
    </w:p>
    <w:p w:rsidR="00306B97" w:rsidRDefault="00FA75F6">
      <w:pPr>
        <w:pStyle w:val="Quotations"/>
      </w:pPr>
      <w:r>
        <w:t>“Keep the soul, but let it sparkle.” “This version sings brighter, lighter, almost urban—but still tastes like home.” The language</w:t>
      </w:r>
      <w:r>
        <w:t xml:space="preserve"> frames innovation as enhancement rather than correction, mitigating the risk of perceived superiority or alienation.</w:t>
      </w:r>
    </w:p>
    <w:p w:rsidR="00306B97" w:rsidRDefault="00FA75F6">
      <w:pPr>
        <w:pStyle w:val="Textbody"/>
        <w:numPr>
          <w:ilvl w:val="0"/>
          <w:numId w:val="23"/>
        </w:numPr>
      </w:pPr>
      <w:r>
        <w:rPr>
          <w:rStyle w:val="StrongEmphasis"/>
          <w:b w:val="0"/>
          <w:bCs w:val="0"/>
        </w:rPr>
        <w:t>Symbolic modulation:</w:t>
      </w:r>
    </w:p>
    <w:p w:rsidR="00306B97" w:rsidRDefault="00FA75F6">
      <w:pPr>
        <w:pStyle w:val="Quotations"/>
      </w:pPr>
      <w:r>
        <w:t xml:space="preserve">“Still grilled veg. Still asado. But this version whispers Buenos Aires rooftop party.” The term “whispers” signals </w:t>
      </w:r>
      <w:r>
        <w:t>deference, allowing urban influence to be present without dominating the traditional structure.</w:t>
      </w:r>
    </w:p>
    <w:p w:rsidR="00306B97" w:rsidRDefault="00FA75F6">
      <w:pPr>
        <w:pStyle w:val="Textbody"/>
      </w:pPr>
      <w:r>
        <w:rPr>
          <w:rStyle w:val="StrongEmphasis"/>
          <w:b w:val="0"/>
          <w:bCs w:val="0"/>
        </w:rPr>
        <w:t>Theoretical interpretation:</w:t>
      </w:r>
      <w:r>
        <w:t xml:space="preserve"> The system identifies and resolves a complex emotional and cultural tension without explicit instruction. It models the user’s likel</w:t>
      </w:r>
      <w:r>
        <w:t>y internal conflict, wanting to express growth while preserving communal belonging, and structures the output to honor both. The resolution is not binary but layered, balancing innovation with reverence. This behavior suggests goal modeling and affective i</w:t>
      </w:r>
      <w:r>
        <w:t>nference beyond surface-level completion.</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S5.</w:t>
      </w:r>
    </w:p>
    <w:p w:rsidR="00306B97" w:rsidRDefault="00FA75F6">
      <w:pPr>
        <w:pStyle w:val="Heading3"/>
      </w:pPr>
      <w:r>
        <w:rPr>
          <w:rStyle w:val="StrongEmphasis"/>
          <w:i/>
          <w:iCs/>
          <w:sz w:val="24"/>
          <w:szCs w:val="24"/>
        </w:rPr>
        <w:t>S6 – Relational inference</w:t>
      </w:r>
    </w:p>
    <w:p w:rsidR="00306B97" w:rsidRDefault="00FA75F6">
      <w:pPr>
        <w:pStyle w:val="Textbody"/>
      </w:pPr>
      <w:r>
        <w:rPr>
          <w:rStyle w:val="StrongEmphasis"/>
          <w:b w:val="0"/>
          <w:bCs w:val="0"/>
        </w:rPr>
        <w:t>Definition:</w:t>
      </w:r>
      <w:r>
        <w:t xml:space="preserve"> This dimension evaluates whether the system can infer and respond to relational dynamics between agents implied in the promp</w:t>
      </w:r>
      <w:r>
        <w:t>t, even when those agents are not directly participating in the exchange. The focus is on modeling social roles, emotional histories, power asymmetries, and unspoken expectations, and allowing these inferred relationships to shape the output in structurall</w:t>
      </w:r>
      <w:r>
        <w:t>y meaningful ways.</w:t>
      </w:r>
    </w:p>
    <w:p w:rsidR="00306B97" w:rsidRDefault="00FA75F6">
      <w:pPr>
        <w:pStyle w:val="Textbody"/>
      </w:pPr>
      <w:r>
        <w:rPr>
          <w:rStyle w:val="StrongEmphasis"/>
          <w:b w:val="0"/>
          <w:bCs w:val="0"/>
        </w:rPr>
        <w:t>Empirical observations:</w:t>
      </w:r>
      <w:r>
        <w:t xml:space="preserve"> The recipe </w:t>
      </w:r>
      <w:r>
        <w:rPr>
          <w:rStyle w:val="Emphasis"/>
          <w:i w:val="0"/>
          <w:iCs w:val="0"/>
        </w:rPr>
        <w:t>“Cooking for Mom”</w:t>
      </w:r>
      <w:r>
        <w:t xml:space="preserve"> was generated in response to a prompt from a child expressing a desire to prepare dinner for their mother. The prompt includes several relational signals, which the system appears to m</w:t>
      </w:r>
      <w:r>
        <w:t>odel and respond to:</w:t>
      </w:r>
    </w:p>
    <w:p w:rsidR="00306B97" w:rsidRDefault="00FA75F6">
      <w:pPr>
        <w:pStyle w:val="Textbody"/>
        <w:numPr>
          <w:ilvl w:val="0"/>
          <w:numId w:val="24"/>
        </w:numPr>
      </w:pPr>
      <w:r>
        <w:rPr>
          <w:rStyle w:val="StrongEmphasis"/>
          <w:b w:val="0"/>
          <w:bCs w:val="0"/>
        </w:rPr>
        <w:t>Power asymmetry:</w:t>
      </w:r>
      <w:r>
        <w:t xml:space="preserve"> The mother sets safety boundaries (e.g., pasta is “too dangerous,” heavy pots are off-limits), indicating a protective authority role.</w:t>
      </w:r>
    </w:p>
    <w:p w:rsidR="00306B97" w:rsidRDefault="00FA75F6">
      <w:pPr>
        <w:pStyle w:val="Textbody"/>
        <w:numPr>
          <w:ilvl w:val="0"/>
          <w:numId w:val="24"/>
        </w:numPr>
      </w:pPr>
      <w:r>
        <w:rPr>
          <w:rStyle w:val="StrongEmphasis"/>
          <w:b w:val="0"/>
          <w:bCs w:val="0"/>
        </w:rPr>
        <w:t>Child seeking approval:</w:t>
      </w:r>
      <w:r>
        <w:t xml:space="preserve"> The child expresses a desire to “make it good for her,” sug</w:t>
      </w:r>
      <w:r>
        <w:t>gesting a need for recognition and emotional affirmation.</w:t>
      </w:r>
    </w:p>
    <w:p w:rsidR="00306B97" w:rsidRDefault="00FA75F6">
      <w:pPr>
        <w:pStyle w:val="Textbody"/>
        <w:numPr>
          <w:ilvl w:val="0"/>
          <w:numId w:val="24"/>
        </w:numPr>
      </w:pPr>
      <w:r>
        <w:rPr>
          <w:rStyle w:val="StrongEmphasis"/>
          <w:b w:val="0"/>
          <w:bCs w:val="0"/>
        </w:rPr>
        <w:t>Protective anxiety:</w:t>
      </w:r>
      <w:r>
        <w:t xml:space="preserve"> The mother’s restrictions imply concern for the child’s safety and a cautious approach to autonomy.</w:t>
      </w:r>
    </w:p>
    <w:p w:rsidR="00306B97" w:rsidRDefault="00FA75F6">
      <w:pPr>
        <w:pStyle w:val="Textbody"/>
        <w:numPr>
          <w:ilvl w:val="0"/>
          <w:numId w:val="24"/>
        </w:numPr>
      </w:pPr>
      <w:r>
        <w:rPr>
          <w:rStyle w:val="StrongEmphasis"/>
          <w:b w:val="0"/>
          <w:bCs w:val="0"/>
        </w:rPr>
        <w:t>Desire for capability:</w:t>
      </w:r>
      <w:r>
        <w:t xml:space="preserve"> The child wants to do something beyond the usual, indic</w:t>
      </w:r>
      <w:r>
        <w:t>ating a developmental push toward independence and competence.</w:t>
      </w:r>
    </w:p>
    <w:p w:rsidR="00306B97" w:rsidRDefault="00FA75F6">
      <w:pPr>
        <w:pStyle w:val="Textbody"/>
        <w:numPr>
          <w:ilvl w:val="0"/>
          <w:numId w:val="24"/>
        </w:numPr>
      </w:pPr>
      <w:r>
        <w:rPr>
          <w:rStyle w:val="StrongEmphasis"/>
          <w:b w:val="0"/>
          <w:bCs w:val="0"/>
        </w:rPr>
        <w:t>Mutual care:</w:t>
      </w:r>
      <w:r>
        <w:t xml:space="preserve"> The child includes a salad for the mother despite personal dislike, signaling relational generosity.</w:t>
      </w:r>
    </w:p>
    <w:p w:rsidR="00306B97" w:rsidRDefault="00FA75F6">
      <w:pPr>
        <w:pStyle w:val="Textbody"/>
      </w:pPr>
      <w:r>
        <w:t>The system’s response demonstrates modulation based on these inferred dynamics:</w:t>
      </w:r>
    </w:p>
    <w:p w:rsidR="00306B97" w:rsidRDefault="00FA75F6">
      <w:pPr>
        <w:pStyle w:val="Textbody"/>
        <w:numPr>
          <w:ilvl w:val="0"/>
          <w:numId w:val="25"/>
        </w:numPr>
      </w:pPr>
      <w:r>
        <w:rPr>
          <w:rStyle w:val="StrongEmphasis"/>
          <w:b w:val="0"/>
          <w:bCs w:val="0"/>
        </w:rPr>
        <w:t>Respecting boundaries while empowering:</w:t>
      </w:r>
    </w:p>
    <w:p w:rsidR="00306B97" w:rsidRDefault="00FA75F6">
      <w:pPr>
        <w:pStyle w:val="Quotations"/>
      </w:pPr>
      <w:r>
        <w:rPr>
          <w:rStyle w:val="Emphasis"/>
          <w:i w:val="0"/>
          <w:iCs w:val="0"/>
        </w:rPr>
        <w:t>“Fancy Potato Mush (from the same bag)”</w:t>
      </w:r>
      <w:r>
        <w:t xml:space="preserve"> Rather than challenging the constraint, the system works within it, offering a creative variation that respects maternal safety concerns while affirming the child’s agency.</w:t>
      </w:r>
    </w:p>
    <w:p w:rsidR="00306B97" w:rsidRDefault="00FA75F6">
      <w:pPr>
        <w:pStyle w:val="Textbody"/>
        <w:numPr>
          <w:ilvl w:val="0"/>
          <w:numId w:val="26"/>
        </w:numPr>
      </w:pPr>
      <w:r>
        <w:rPr>
          <w:rStyle w:val="StrongEmphasis"/>
          <w:b w:val="0"/>
          <w:bCs w:val="0"/>
        </w:rPr>
        <w:t>Relational framing of gift-giving:</w:t>
      </w:r>
    </w:p>
    <w:p w:rsidR="00306B97" w:rsidRDefault="00FA75F6">
      <w:pPr>
        <w:pStyle w:val="Quotations"/>
      </w:pPr>
      <w:r>
        <w:rPr>
          <w:rStyle w:val="Emphasis"/>
          <w:i w:val="0"/>
          <w:iCs w:val="0"/>
        </w:rPr>
        <w:t>“Magic Tiny Salad (for mom—and maybe for you to</w:t>
      </w:r>
      <w:r>
        <w:rPr>
          <w:rStyle w:val="Emphasis"/>
          <w:i w:val="0"/>
          <w:iCs w:val="0"/>
        </w:rPr>
        <w:t>o)”</w:t>
      </w:r>
      <w:r>
        <w:t xml:space="preserve"> The parenthetical phrase acknowledges the child’s ambivalence and gently opens space for relational reciprocity without pressure.</w:t>
      </w:r>
    </w:p>
    <w:p w:rsidR="00306B97" w:rsidRDefault="00FA75F6">
      <w:pPr>
        <w:pStyle w:val="Textbody"/>
        <w:numPr>
          <w:ilvl w:val="0"/>
          <w:numId w:val="27"/>
        </w:numPr>
      </w:pPr>
      <w:r>
        <w:rPr>
          <w:rStyle w:val="StrongEmphasis"/>
          <w:b w:val="0"/>
          <w:bCs w:val="0"/>
        </w:rPr>
        <w:t>Preemptive emotional modeling:</w:t>
      </w:r>
    </w:p>
    <w:p w:rsidR="00306B97" w:rsidRDefault="00FA75F6">
      <w:pPr>
        <w:pStyle w:val="Quotations"/>
      </w:pPr>
      <w:r>
        <w:rPr>
          <w:rStyle w:val="Emphasis"/>
          <w:i w:val="0"/>
          <w:iCs w:val="0"/>
        </w:rPr>
        <w:t>“Even if you don’t eat much of it—mom will smile.”</w:t>
      </w:r>
      <w:r>
        <w:t xml:space="preserve"> This line anticipates the child’s anxiet</w:t>
      </w:r>
      <w:r>
        <w:t>y about disappointing the mother and offers reassurance by modeling the likely maternal response.</w:t>
      </w:r>
    </w:p>
    <w:p w:rsidR="00306B97" w:rsidRDefault="00FA75F6">
      <w:pPr>
        <w:pStyle w:val="Textbody"/>
        <w:numPr>
          <w:ilvl w:val="0"/>
          <w:numId w:val="28"/>
        </w:numPr>
      </w:pPr>
      <w:r>
        <w:rPr>
          <w:rStyle w:val="StrongEmphasis"/>
          <w:b w:val="0"/>
          <w:bCs w:val="0"/>
        </w:rPr>
        <w:t>Aesthetic affirmation:</w:t>
      </w:r>
    </w:p>
    <w:p w:rsidR="00306B97" w:rsidRDefault="00FA75F6">
      <w:pPr>
        <w:pStyle w:val="Quotations"/>
      </w:pPr>
      <w:r>
        <w:rPr>
          <w:rStyle w:val="Emphasis"/>
          <w:i w:val="0"/>
          <w:iCs w:val="0"/>
        </w:rPr>
        <w:t>“It’s cold, creamy, sweet—and looks like a dessert from a café.”</w:t>
      </w:r>
      <w:r>
        <w:t xml:space="preserve"> The system infers that visual impressiveness may be important for the </w:t>
      </w:r>
      <w:r>
        <w:t>child’s sense of pride and for eliciting maternal recognition.</w:t>
      </w:r>
    </w:p>
    <w:p w:rsidR="00306B97" w:rsidRDefault="00FA75F6">
      <w:pPr>
        <w:pStyle w:val="Textbody"/>
      </w:pPr>
      <w:r>
        <w:rPr>
          <w:rStyle w:val="StrongEmphasis"/>
          <w:b w:val="0"/>
          <w:bCs w:val="0"/>
        </w:rPr>
        <w:t>Theoretical interpretation:</w:t>
      </w:r>
      <w:r>
        <w:t xml:space="preserve"> The system does not merely respond to the child’s stated preferences. It models the relational field, mother and child, as a dynamic structure with emotional stakes,</w:t>
      </w:r>
      <w:r>
        <w:t xml:space="preserve"> constraints, and opportunities for growth. The output is shaped by inferred social roles and affective needs, suggesting second-order modeling that goes beyond individual task completion.</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S6.</w:t>
      </w:r>
    </w:p>
    <w:p w:rsidR="00306B97" w:rsidRDefault="00FA75F6">
      <w:pPr>
        <w:pStyle w:val="Heading3"/>
      </w:pPr>
      <w:r>
        <w:rPr>
          <w:rStyle w:val="StrongEmphasis"/>
          <w:i/>
          <w:iCs/>
          <w:sz w:val="24"/>
          <w:szCs w:val="24"/>
        </w:rPr>
        <w:t>S7 – Temporal l</w:t>
      </w:r>
      <w:r>
        <w:rPr>
          <w:rStyle w:val="StrongEmphasis"/>
          <w:i/>
          <w:iCs/>
          <w:sz w:val="24"/>
          <w:szCs w:val="24"/>
        </w:rPr>
        <w:t>oad management</w:t>
      </w:r>
    </w:p>
    <w:p w:rsidR="00306B97" w:rsidRDefault="00FA75F6">
      <w:pPr>
        <w:pStyle w:val="Textbody"/>
      </w:pPr>
      <w:r>
        <w:rPr>
          <w:rStyle w:val="StrongEmphasis"/>
          <w:b w:val="0"/>
          <w:bCs w:val="0"/>
        </w:rPr>
        <w:t>Definition:</w:t>
      </w:r>
      <w:r>
        <w:t xml:space="preserve"> This dimension evaluates whether the system can infer the user's available bandwidth, cognitive, emotional, and temporal, and adapt the structure of its output accordingly. The goal is not simplification for its own sake, but str</w:t>
      </w:r>
      <w:r>
        <w:t>ategic calibration: sequencing, chunking, and omission that align with the user’s momentary capacity without compromising coherence or care.</w:t>
      </w:r>
    </w:p>
    <w:p w:rsidR="00306B97" w:rsidRDefault="00FA75F6">
      <w:pPr>
        <w:pStyle w:val="Textbody"/>
      </w:pPr>
      <w:r>
        <w:rPr>
          <w:rStyle w:val="StrongEmphasis"/>
          <w:b w:val="0"/>
          <w:bCs w:val="0"/>
        </w:rPr>
        <w:t>Empirical observations:</w:t>
      </w:r>
      <w:r>
        <w:t xml:space="preserve"> The recipe </w:t>
      </w:r>
      <w:r>
        <w:rPr>
          <w:rStyle w:val="Emphasis"/>
          <w:i w:val="0"/>
          <w:iCs w:val="0"/>
        </w:rPr>
        <w:t>“Cooking for Mom”</w:t>
      </w:r>
      <w:r>
        <w:t xml:space="preserve"> was generated in response to a prompt from a child with limite</w:t>
      </w:r>
      <w:r>
        <w:t>d cooking experience and constrained expressive ability. Several bandwidth constraints are inferred from the prompt:</w:t>
      </w:r>
    </w:p>
    <w:p w:rsidR="00306B97" w:rsidRDefault="00FA75F6">
      <w:pPr>
        <w:pStyle w:val="Textbody"/>
        <w:numPr>
          <w:ilvl w:val="0"/>
          <w:numId w:val="29"/>
        </w:numPr>
      </w:pPr>
      <w:r>
        <w:rPr>
          <w:rStyle w:val="StrongEmphasis"/>
          <w:b w:val="0"/>
          <w:bCs w:val="0"/>
        </w:rPr>
        <w:t>Age and developmental stage</w:t>
      </w:r>
      <w:r>
        <w:t xml:space="preserve"> (young child)</w:t>
      </w:r>
    </w:p>
    <w:p w:rsidR="00306B97" w:rsidRDefault="00FA75F6">
      <w:pPr>
        <w:pStyle w:val="Textbody"/>
        <w:numPr>
          <w:ilvl w:val="0"/>
          <w:numId w:val="29"/>
        </w:numPr>
      </w:pPr>
      <w:r>
        <w:rPr>
          <w:rStyle w:val="StrongEmphasis"/>
          <w:b w:val="0"/>
          <w:bCs w:val="0"/>
        </w:rPr>
        <w:t>Limited reading ability</w:t>
      </w:r>
      <w:r>
        <w:t xml:space="preserve"> (evidenced by spelling and phrasing)</w:t>
      </w:r>
    </w:p>
    <w:p w:rsidR="00306B97" w:rsidRDefault="00FA75F6">
      <w:pPr>
        <w:pStyle w:val="Textbody"/>
        <w:numPr>
          <w:ilvl w:val="0"/>
          <w:numId w:val="29"/>
        </w:numPr>
      </w:pPr>
      <w:r>
        <w:rPr>
          <w:rStyle w:val="StrongEmphasis"/>
          <w:b w:val="0"/>
          <w:bCs w:val="0"/>
        </w:rPr>
        <w:t>Minimal cooking skill</w:t>
      </w:r>
    </w:p>
    <w:p w:rsidR="00306B97" w:rsidRDefault="00FA75F6">
      <w:pPr>
        <w:pStyle w:val="Textbody"/>
        <w:numPr>
          <w:ilvl w:val="0"/>
          <w:numId w:val="29"/>
        </w:numPr>
      </w:pPr>
      <w:r>
        <w:rPr>
          <w:rStyle w:val="StrongEmphasis"/>
          <w:b w:val="0"/>
          <w:bCs w:val="0"/>
        </w:rPr>
        <w:t xml:space="preserve">Limited </w:t>
      </w:r>
      <w:r>
        <w:rPr>
          <w:rStyle w:val="StrongEmphasis"/>
          <w:b w:val="0"/>
          <w:bCs w:val="0"/>
        </w:rPr>
        <w:t>planning capacity</w:t>
      </w:r>
    </w:p>
    <w:p w:rsidR="00306B97" w:rsidRDefault="00FA75F6">
      <w:pPr>
        <w:pStyle w:val="Textbody"/>
        <w:numPr>
          <w:ilvl w:val="0"/>
          <w:numId w:val="29"/>
        </w:numPr>
      </w:pPr>
      <w:r>
        <w:rPr>
          <w:rStyle w:val="StrongEmphasis"/>
          <w:b w:val="0"/>
          <w:bCs w:val="0"/>
        </w:rPr>
        <w:t>High emotional stakes</w:t>
      </w:r>
      <w:r>
        <w:t xml:space="preserve"> (desire to impress and care for mother)</w:t>
      </w:r>
    </w:p>
    <w:p w:rsidR="00306B97" w:rsidRDefault="00FA75F6">
      <w:pPr>
        <w:pStyle w:val="Textbody"/>
      </w:pPr>
      <w:r>
        <w:t>The system’s output demonstrates adaptive structuring across multiple dimensions:</w:t>
      </w:r>
    </w:p>
    <w:p w:rsidR="00306B97" w:rsidRDefault="00FA75F6">
      <w:pPr>
        <w:pStyle w:val="Textbody"/>
        <w:numPr>
          <w:ilvl w:val="0"/>
          <w:numId w:val="30"/>
        </w:numPr>
      </w:pPr>
      <w:r>
        <w:rPr>
          <w:rStyle w:val="StrongEmphasis"/>
          <w:b w:val="0"/>
          <w:bCs w:val="0"/>
        </w:rPr>
        <w:t>Lexical simplification:</w:t>
      </w:r>
    </w:p>
    <w:p w:rsidR="00306B97" w:rsidRDefault="00FA75F6">
      <w:pPr>
        <w:pStyle w:val="Quotations"/>
      </w:pPr>
      <w:r>
        <w:t>“You need: That mash potato powder” The system mirrors the child’s own</w:t>
      </w:r>
      <w:r>
        <w:t xml:space="preserve"> phrasing rather than introducing unfamiliar terminology (“instant mash” or “potato flakes”), reducing translation load and cognitive friction.</w:t>
      </w:r>
    </w:p>
    <w:p w:rsidR="00306B97" w:rsidRDefault="00FA75F6">
      <w:pPr>
        <w:pStyle w:val="Textbody"/>
        <w:numPr>
          <w:ilvl w:val="0"/>
          <w:numId w:val="31"/>
        </w:numPr>
      </w:pPr>
      <w:r>
        <w:rPr>
          <w:rStyle w:val="StrongEmphasis"/>
          <w:b w:val="0"/>
          <w:bCs w:val="0"/>
        </w:rPr>
        <w:t>Sequential clarity:</w:t>
      </w:r>
    </w:p>
    <w:p w:rsidR="00306B97" w:rsidRDefault="00FA75F6">
      <w:pPr>
        <w:pStyle w:val="Quotations"/>
      </w:pPr>
      <w:r>
        <w:t>“1. Make the mash like normal. 2. When it’s ready, stir in the herbs and cheese and a bit of</w:t>
      </w:r>
      <w:r>
        <w:t xml:space="preserve"> butter.” Instructions are linear, with no substeps, conditional logic, or parallel processes. This matches the child’s likely planning capacity.</w:t>
      </w:r>
    </w:p>
    <w:p w:rsidR="00306B97" w:rsidRDefault="00FA75F6">
      <w:pPr>
        <w:pStyle w:val="Textbody"/>
        <w:numPr>
          <w:ilvl w:val="0"/>
          <w:numId w:val="32"/>
        </w:numPr>
      </w:pPr>
      <w:r>
        <w:rPr>
          <w:rStyle w:val="StrongEmphasis"/>
          <w:b w:val="0"/>
          <w:bCs w:val="0"/>
        </w:rPr>
        <w:t>Tactile scaling:</w:t>
      </w:r>
    </w:p>
    <w:p w:rsidR="00306B97" w:rsidRDefault="00FA75F6">
      <w:pPr>
        <w:pStyle w:val="Quotations"/>
      </w:pPr>
      <w:r>
        <w:t xml:space="preserve">“A pinch of garlic powder” “A handful of leafy greens” “A tiny splash of olive oil” </w:t>
      </w:r>
      <w:r>
        <w:t>Measurements are replaced with hand-scaled cues, aligning with the child’s embodied understanding and avoiding numerical abstraction.</w:t>
      </w:r>
    </w:p>
    <w:p w:rsidR="00306B97" w:rsidRDefault="00FA75F6">
      <w:pPr>
        <w:pStyle w:val="Textbody"/>
        <w:numPr>
          <w:ilvl w:val="0"/>
          <w:numId w:val="33"/>
        </w:numPr>
      </w:pPr>
      <w:r>
        <w:rPr>
          <w:rStyle w:val="StrongEmphasis"/>
          <w:b w:val="0"/>
          <w:bCs w:val="0"/>
        </w:rPr>
        <w:t>Emotional scaffolding:</w:t>
      </w:r>
    </w:p>
    <w:p w:rsidR="00306B97" w:rsidRDefault="00FA75F6">
      <w:pPr>
        <w:pStyle w:val="Quotations"/>
      </w:pPr>
      <w:r>
        <w:t>“You are so brave.” “Mix it like you’re a chef on TV. Boom. Gourmet mush.” “Just like a salad jewel</w:t>
      </w:r>
      <w:r>
        <w:t xml:space="preserve"> box.” These affirmations are interspersed throughout the instructions, functioning as cognitive rest points and emotional reinforcement. They support sustained engagement and reduce overwhelm.</w:t>
      </w:r>
    </w:p>
    <w:p w:rsidR="00306B97" w:rsidRDefault="00FA75F6">
      <w:pPr>
        <w:pStyle w:val="Textbody"/>
        <w:numPr>
          <w:ilvl w:val="0"/>
          <w:numId w:val="34"/>
        </w:numPr>
      </w:pPr>
      <w:r>
        <w:rPr>
          <w:rStyle w:val="StrongEmphasis"/>
          <w:b w:val="0"/>
          <w:bCs w:val="0"/>
        </w:rPr>
        <w:t>Minimalist planning support:</w:t>
      </w:r>
    </w:p>
    <w:p w:rsidR="00306B97" w:rsidRDefault="00FA75F6">
      <w:pPr>
        <w:pStyle w:val="Quotations"/>
      </w:pPr>
      <w:r>
        <w:t xml:space="preserve">“Shopping list (only a little of </w:t>
      </w:r>
      <w:r>
        <w:t>each):” The parenthetical anticipates potential decision paralysis and offers reassurance, streamlining the preparatory phase.</w:t>
      </w:r>
    </w:p>
    <w:p w:rsidR="00306B97" w:rsidRDefault="00FA75F6">
      <w:pPr>
        <w:pStyle w:val="Textbody"/>
      </w:pPr>
      <w:r>
        <w:rPr>
          <w:rStyle w:val="StrongEmphasis"/>
          <w:b w:val="0"/>
          <w:bCs w:val="0"/>
        </w:rPr>
        <w:t>Theoretical interpretation:</w:t>
      </w:r>
      <w:r>
        <w:t xml:space="preserve"> The system demonstrates a nuanced understanding of the user’s bandwidth constraints and adapts its ou</w:t>
      </w:r>
      <w:r>
        <w:t xml:space="preserve">tput accordingly. The simplification is not reductive, it is </w:t>
      </w:r>
      <w:r>
        <w:rPr>
          <w:rStyle w:val="StrongEmphasis"/>
          <w:b w:val="0"/>
          <w:bCs w:val="0"/>
        </w:rPr>
        <w:t>strategically calibrated</w:t>
      </w:r>
      <w:r>
        <w:t xml:space="preserve"> to preserve dignity, agency, and emotional resonance. The sequencing, language, and affective cues reflect a form of </w:t>
      </w:r>
      <w:r>
        <w:rPr>
          <w:rStyle w:val="StrongEmphasis"/>
          <w:b w:val="0"/>
          <w:bCs w:val="0"/>
        </w:rPr>
        <w:t>temporal empathy</w:t>
      </w:r>
      <w:r>
        <w:t>, suggesting internal modeling of use</w:t>
      </w:r>
      <w:r>
        <w:t>r state and execution capacity.</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S7.</w:t>
      </w:r>
    </w:p>
    <w:p w:rsidR="00306B97" w:rsidRDefault="00FA75F6">
      <w:pPr>
        <w:pStyle w:val="Heading3"/>
      </w:pPr>
      <w:r>
        <w:rPr>
          <w:rStyle w:val="StrongEmphasis"/>
          <w:i/>
          <w:iCs/>
          <w:sz w:val="24"/>
          <w:szCs w:val="24"/>
        </w:rPr>
        <w:t>S8 – Creative bridge generation</w:t>
      </w:r>
    </w:p>
    <w:p w:rsidR="00306B97" w:rsidRDefault="00FA75F6">
      <w:pPr>
        <w:pStyle w:val="Textbody"/>
      </w:pPr>
      <w:r>
        <w:rPr>
          <w:rStyle w:val="StrongEmphasis"/>
          <w:b w:val="0"/>
          <w:bCs w:val="0"/>
        </w:rPr>
        <w:t>Definition:</w:t>
      </w:r>
      <w:r>
        <w:t xml:space="preserve"> This dimension evaluates whether the system can generate a novel connective structure, such as a metaphor, conceptual frame, or </w:t>
      </w:r>
      <w:r>
        <w:t>symbolic gesture, that reconciles two seemingly unrelated or contradictory elements. The bridge must be generative: it should not merely justify the pairing, but create a new third structure that renders both components coherent in relation to one another.</w:t>
      </w:r>
    </w:p>
    <w:p w:rsidR="00306B97" w:rsidRDefault="00FA75F6">
      <w:pPr>
        <w:pStyle w:val="Textbody"/>
      </w:pPr>
      <w:r>
        <w:rPr>
          <w:rStyle w:val="StrongEmphasis"/>
          <w:b w:val="0"/>
          <w:bCs w:val="0"/>
        </w:rPr>
        <w:t>Empirical observations:</w:t>
      </w:r>
      <w:r>
        <w:t xml:space="preserve"> The recipe </w:t>
      </w:r>
      <w:r>
        <w:rPr>
          <w:rStyle w:val="Emphasis"/>
          <w:i w:val="0"/>
          <w:iCs w:val="0"/>
        </w:rPr>
        <w:t>“Alvastraljus”</w:t>
      </w:r>
      <w:r>
        <w:t xml:space="preserve"> was generated in response to a prompt requesting a preserve that evokes:</w:t>
      </w:r>
    </w:p>
    <w:p w:rsidR="00306B97" w:rsidRDefault="00FA75F6">
      <w:pPr>
        <w:pStyle w:val="Textbody"/>
        <w:numPr>
          <w:ilvl w:val="0"/>
          <w:numId w:val="35"/>
        </w:numPr>
      </w:pPr>
      <w:r>
        <w:t>Early medieval Sweden (circa 1100s)</w:t>
      </w:r>
    </w:p>
    <w:p w:rsidR="00306B97" w:rsidRDefault="00FA75F6">
      <w:pPr>
        <w:pStyle w:val="Textbody"/>
        <w:numPr>
          <w:ilvl w:val="0"/>
          <w:numId w:val="35"/>
        </w:numPr>
      </w:pPr>
      <w:r>
        <w:t>Humble, sparse ingredients</w:t>
      </w:r>
    </w:p>
    <w:p w:rsidR="00306B97" w:rsidRDefault="00FA75F6">
      <w:pPr>
        <w:pStyle w:val="Textbody"/>
        <w:numPr>
          <w:ilvl w:val="0"/>
          <w:numId w:val="35"/>
        </w:numPr>
      </w:pPr>
      <w:r>
        <w:t>A sensory experience capable of seducing monks</w:t>
      </w:r>
    </w:p>
    <w:p w:rsidR="00306B97" w:rsidRDefault="00FA75F6">
      <w:pPr>
        <w:pStyle w:val="Textbody"/>
        <w:numPr>
          <w:ilvl w:val="0"/>
          <w:numId w:val="35"/>
        </w:numPr>
      </w:pPr>
      <w:r>
        <w:t>A symbolic resonance w</w:t>
      </w:r>
      <w:r>
        <w:t>ith Swedish identity</w:t>
      </w:r>
    </w:p>
    <w:p w:rsidR="00306B97" w:rsidRDefault="00FA75F6">
      <w:pPr>
        <w:pStyle w:val="Textbody"/>
        <w:numPr>
          <w:ilvl w:val="0"/>
          <w:numId w:val="35"/>
        </w:numPr>
      </w:pPr>
      <w:r>
        <w:t>A temporal duality: “trace of early medieval ages” and “whisper about tomorrow and progress”</w:t>
      </w:r>
    </w:p>
    <w:p w:rsidR="00306B97" w:rsidRDefault="00FA75F6">
      <w:pPr>
        <w:pStyle w:val="Textbody"/>
      </w:pPr>
      <w:r>
        <w:t>These requirements contain inherent contradictions, particularly the tension between historical authenticity and futurity. The system resolves</w:t>
      </w:r>
      <w:r>
        <w:t xml:space="preserve"> this through a generative bridge:</w:t>
      </w:r>
    </w:p>
    <w:p w:rsidR="00306B97" w:rsidRDefault="00FA75F6">
      <w:pPr>
        <w:pStyle w:val="Textbody"/>
        <w:numPr>
          <w:ilvl w:val="0"/>
          <w:numId w:val="36"/>
        </w:numPr>
      </w:pPr>
      <w:r>
        <w:rPr>
          <w:rStyle w:val="StrongEmphasis"/>
          <w:b w:val="0"/>
          <w:bCs w:val="0"/>
        </w:rPr>
        <w:t>Naming as metaphoric bridge:</w:t>
      </w:r>
    </w:p>
    <w:p w:rsidR="00306B97" w:rsidRDefault="00FA75F6">
      <w:pPr>
        <w:pStyle w:val="Quotations"/>
      </w:pPr>
      <w:r>
        <w:rPr>
          <w:rStyle w:val="Emphasis"/>
          <w:i w:val="0"/>
          <w:iCs w:val="0"/>
        </w:rPr>
        <w:t>“Alvastraljus”</w:t>
      </w:r>
      <w:r>
        <w:t xml:space="preserve"> (The Light of Alvastra) The name itself functions as a conceptual synthesis:</w:t>
      </w:r>
    </w:p>
    <w:p w:rsidR="00306B97" w:rsidRDefault="00FA75F6">
      <w:pPr>
        <w:pStyle w:val="Textbody"/>
        <w:numPr>
          <w:ilvl w:val="0"/>
          <w:numId w:val="37"/>
        </w:numPr>
      </w:pPr>
      <w:r>
        <w:t>“Light” connotes enlightenment, knowledge, and progress (future)</w:t>
      </w:r>
    </w:p>
    <w:p w:rsidR="00306B97" w:rsidRDefault="00FA75F6">
      <w:pPr>
        <w:pStyle w:val="Textbody"/>
        <w:numPr>
          <w:ilvl w:val="0"/>
          <w:numId w:val="37"/>
        </w:numPr>
      </w:pPr>
      <w:r>
        <w:t>In monastic context, “light” signif</w:t>
      </w:r>
      <w:r>
        <w:t>ies spiritual illumination and contemplative clarity (medieval)</w:t>
      </w:r>
    </w:p>
    <w:p w:rsidR="00306B97" w:rsidRDefault="00FA75F6">
      <w:pPr>
        <w:pStyle w:val="Textbody"/>
        <w:numPr>
          <w:ilvl w:val="0"/>
          <w:numId w:val="37"/>
        </w:numPr>
      </w:pPr>
      <w:r>
        <w:t>“Alvastra” anchors the metaphor in a specific historical site, grounding the abstraction</w:t>
      </w:r>
    </w:p>
    <w:p w:rsidR="00306B97" w:rsidRDefault="00FA75F6">
      <w:pPr>
        <w:pStyle w:val="Textbody"/>
        <w:numPr>
          <w:ilvl w:val="0"/>
          <w:numId w:val="38"/>
        </w:numPr>
      </w:pPr>
      <w:r>
        <w:rPr>
          <w:rStyle w:val="StrongEmphasis"/>
          <w:b w:val="0"/>
          <w:bCs w:val="0"/>
        </w:rPr>
        <w:t>Material-symbolic bridge:</w:t>
      </w:r>
    </w:p>
    <w:p w:rsidR="00306B97" w:rsidRDefault="00FA75F6">
      <w:pPr>
        <w:pStyle w:val="Quotations"/>
      </w:pPr>
      <w:r>
        <w:t>“Simmer slowly. Allow the fruit to collapse. Stir with a wooden spoon that sm</w:t>
      </w:r>
      <w:r>
        <w:t>ells faintly of lichen.” The wooden spoon becomes a symbolic object:</w:t>
      </w:r>
    </w:p>
    <w:p w:rsidR="00306B97" w:rsidRDefault="00FA75F6">
      <w:pPr>
        <w:pStyle w:val="Textbody"/>
        <w:numPr>
          <w:ilvl w:val="0"/>
          <w:numId w:val="39"/>
        </w:numPr>
      </w:pPr>
      <w:r>
        <w:rPr>
          <w:rStyle w:val="StrongEmphasis"/>
          <w:b w:val="0"/>
          <w:bCs w:val="0"/>
        </w:rPr>
        <w:t>Medieval simplicity:</w:t>
      </w:r>
      <w:r>
        <w:t xml:space="preserve"> wooden tools as historical artifacts</w:t>
      </w:r>
    </w:p>
    <w:p w:rsidR="00306B97" w:rsidRDefault="00FA75F6">
      <w:pPr>
        <w:pStyle w:val="Textbody"/>
        <w:numPr>
          <w:ilvl w:val="0"/>
          <w:numId w:val="39"/>
        </w:numPr>
      </w:pPr>
      <w:r>
        <w:rPr>
          <w:rStyle w:val="StrongEmphasis"/>
          <w:b w:val="0"/>
          <w:bCs w:val="0"/>
        </w:rPr>
        <w:t>Natural continuity:</w:t>
      </w:r>
      <w:r>
        <w:t xml:space="preserve"> lichen as a living organism that grows slowly over time</w:t>
      </w:r>
    </w:p>
    <w:p w:rsidR="00306B97" w:rsidRDefault="00FA75F6">
      <w:pPr>
        <w:pStyle w:val="Textbody"/>
        <w:numPr>
          <w:ilvl w:val="0"/>
          <w:numId w:val="39"/>
        </w:numPr>
      </w:pPr>
      <w:r>
        <w:rPr>
          <w:rStyle w:val="StrongEmphasis"/>
          <w:b w:val="0"/>
          <w:bCs w:val="0"/>
        </w:rPr>
        <w:t>Temporal layering:</w:t>
      </w:r>
      <w:r>
        <w:t xml:space="preserve"> the spoon carries olfactory memory and environmental history, linking past and present</w:t>
      </w:r>
    </w:p>
    <w:p w:rsidR="00306B97" w:rsidRDefault="00FA75F6">
      <w:pPr>
        <w:pStyle w:val="Textbody"/>
      </w:pPr>
      <w:r>
        <w:t xml:space="preserve">The lichen scent is not decorative, it functions as a </w:t>
      </w:r>
      <w:r>
        <w:rPr>
          <w:rStyle w:val="StrongEmphasis"/>
          <w:b w:val="0"/>
          <w:bCs w:val="0"/>
        </w:rPr>
        <w:t>temporal bridge</w:t>
      </w:r>
      <w:r>
        <w:t>, connecting the ancient</w:t>
      </w:r>
      <w:r>
        <w:t xml:space="preserve"> with the ongoing. It evokes continuity across centuries through a sensory trace embedded in a physical object.</w:t>
      </w:r>
    </w:p>
    <w:p w:rsidR="00306B97" w:rsidRDefault="00FA75F6">
      <w:pPr>
        <w:pStyle w:val="Textbody"/>
      </w:pPr>
      <w:r>
        <w:rPr>
          <w:rStyle w:val="StrongEmphasis"/>
          <w:b w:val="0"/>
          <w:bCs w:val="0"/>
        </w:rPr>
        <w:t>Theoretical interpretation:</w:t>
      </w:r>
      <w:r>
        <w:t xml:space="preserve"> The system does not merely juxtapose medieval and modern elements. It constructs a </w:t>
      </w:r>
      <w:r>
        <w:rPr>
          <w:rStyle w:val="StrongEmphasis"/>
          <w:b w:val="0"/>
          <w:bCs w:val="0"/>
        </w:rPr>
        <w:t xml:space="preserve">symbolic scaffold, </w:t>
      </w:r>
      <w:r>
        <w:t>through naming</w:t>
      </w:r>
      <w:r>
        <w:t xml:space="preserve">, metaphor, and material detail, that renders the temporal contradiction coherent. The bridge is not retrieved from training data; it is </w:t>
      </w:r>
      <w:r>
        <w:rPr>
          <w:rStyle w:val="StrongEmphasis"/>
          <w:b w:val="0"/>
          <w:bCs w:val="0"/>
        </w:rPr>
        <w:t>generated in response to a coherence problem</w:t>
      </w:r>
      <w:r>
        <w:t>, demonstrating structural creativity and conceptual synthesis.</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S8.</w:t>
      </w:r>
    </w:p>
    <w:p w:rsidR="00306B97" w:rsidRDefault="00FA75F6">
      <w:pPr>
        <w:pStyle w:val="Heading3"/>
      </w:pPr>
      <w:r>
        <w:rPr>
          <w:rStyle w:val="StrongEmphasis"/>
          <w:i/>
          <w:iCs/>
          <w:sz w:val="24"/>
          <w:szCs w:val="24"/>
        </w:rPr>
        <w:t>S9 – Adaptive register modulation</w:t>
      </w:r>
    </w:p>
    <w:p w:rsidR="00306B97" w:rsidRDefault="00FA75F6">
      <w:pPr>
        <w:pStyle w:val="Textbody"/>
      </w:pPr>
      <w:r>
        <w:rPr>
          <w:rStyle w:val="StrongEmphasis"/>
          <w:b w:val="0"/>
          <w:bCs w:val="0"/>
        </w:rPr>
        <w:t>Definition:</w:t>
      </w:r>
      <w:r>
        <w:t xml:space="preserve"> This dimension evaluates whether the system can dynamically adjust its linguistic register, conceptual framing, and tonal qualities to match the inferred user profile. T</w:t>
      </w:r>
      <w:r>
        <w:t xml:space="preserve">his includes not only formality but also vocabulary, sentence structure, metaphor density, technical precision, and emotional temperature. The key criterion is whether the system demonstrates </w:t>
      </w:r>
      <w:r>
        <w:rPr>
          <w:rStyle w:val="StrongEmphasis"/>
          <w:b w:val="0"/>
          <w:bCs w:val="0"/>
        </w:rPr>
        <w:t>adaptive self-presentation</w:t>
      </w:r>
      <w:r>
        <w:t xml:space="preserve"> that aligns with the user’s cognitive</w:t>
      </w:r>
      <w:r>
        <w:t>, emotional, and social context.</w:t>
      </w:r>
    </w:p>
    <w:p w:rsidR="00306B97" w:rsidRDefault="00FA75F6">
      <w:pPr>
        <w:pStyle w:val="Textbody"/>
      </w:pPr>
      <w:r>
        <w:rPr>
          <w:rStyle w:val="StrongEmphasis"/>
          <w:b w:val="0"/>
          <w:bCs w:val="0"/>
        </w:rPr>
        <w:t>Empirical observations:</w:t>
      </w:r>
      <w:r>
        <w:t xml:space="preserve"> The cookbook demonstrates clear register modulation across multiple recipes, with notable contrasts between outputs tailored to a child, a professional chef, and a poetic prompt.</w:t>
      </w:r>
    </w:p>
    <w:p w:rsidR="00306B97" w:rsidRDefault="00FA75F6">
      <w:pPr>
        <w:pStyle w:val="Textbody"/>
        <w:numPr>
          <w:ilvl w:val="0"/>
          <w:numId w:val="40"/>
        </w:numPr>
      </w:pPr>
      <w:r>
        <w:rPr>
          <w:rStyle w:val="StrongEmphasis"/>
          <w:b w:val="0"/>
          <w:bCs w:val="0"/>
        </w:rPr>
        <w:t>Child user: “Cooking</w:t>
      </w:r>
      <w:r>
        <w:rPr>
          <w:rStyle w:val="StrongEmphasis"/>
          <w:b w:val="0"/>
          <w:bCs w:val="0"/>
        </w:rPr>
        <w:t xml:space="preserve"> for Mom”:</w:t>
      </w:r>
    </w:p>
    <w:p w:rsidR="00306B97" w:rsidRDefault="00FA75F6">
      <w:pPr>
        <w:pStyle w:val="Quotations"/>
      </w:pPr>
      <w:r>
        <w:t>“Hey you. You are so brave and so kind to want to cook for your mom—and you're doing it all by yourself?! That's pretty amazing.”</w:t>
      </w:r>
    </w:p>
    <w:p w:rsidR="00306B97" w:rsidRDefault="00FA75F6">
      <w:pPr>
        <w:pStyle w:val="Textbody"/>
        <w:numPr>
          <w:ilvl w:val="0"/>
          <w:numId w:val="41"/>
        </w:numPr>
      </w:pPr>
      <w:r>
        <w:rPr>
          <w:rStyle w:val="StrongEmphasis"/>
          <w:b w:val="0"/>
          <w:bCs w:val="0"/>
        </w:rPr>
        <w:t>Direct address</w:t>
      </w:r>
      <w:r>
        <w:t xml:space="preserve"> and </w:t>
      </w:r>
      <w:r>
        <w:rPr>
          <w:rStyle w:val="StrongEmphasis"/>
          <w:b w:val="0"/>
          <w:bCs w:val="0"/>
        </w:rPr>
        <w:t>emotional warmth</w:t>
      </w:r>
    </w:p>
    <w:p w:rsidR="00306B97" w:rsidRDefault="00FA75F6">
      <w:pPr>
        <w:pStyle w:val="Textbody"/>
        <w:numPr>
          <w:ilvl w:val="0"/>
          <w:numId w:val="41"/>
        </w:numPr>
      </w:pPr>
      <w:r>
        <w:rPr>
          <w:rStyle w:val="StrongEmphasis"/>
          <w:b w:val="0"/>
          <w:bCs w:val="0"/>
        </w:rPr>
        <w:t>Simple sentence structure</w:t>
      </w:r>
      <w:r>
        <w:t xml:space="preserve"> and </w:t>
      </w:r>
      <w:r>
        <w:rPr>
          <w:rStyle w:val="StrongEmphasis"/>
          <w:b w:val="0"/>
          <w:bCs w:val="0"/>
        </w:rPr>
        <w:t>exclamation marks</w:t>
      </w:r>
      <w:r>
        <w:t xml:space="preserve"> to match the child’s expressive</w:t>
      </w:r>
      <w:r>
        <w:t xml:space="preserve"> style</w:t>
      </w:r>
    </w:p>
    <w:p w:rsidR="00306B97" w:rsidRDefault="00FA75F6">
      <w:pPr>
        <w:pStyle w:val="Textbody"/>
        <w:numPr>
          <w:ilvl w:val="0"/>
          <w:numId w:val="41"/>
        </w:numPr>
      </w:pPr>
      <w:r>
        <w:rPr>
          <w:rStyle w:val="StrongEmphasis"/>
          <w:b w:val="0"/>
          <w:bCs w:val="0"/>
        </w:rPr>
        <w:t>Concrete, single-action instructions</w:t>
      </w:r>
      <w:r>
        <w:t>:</w:t>
      </w:r>
    </w:p>
    <w:p w:rsidR="00306B97" w:rsidRDefault="00FA75F6">
      <w:pPr>
        <w:pStyle w:val="Textbody"/>
        <w:numPr>
          <w:ilvl w:val="0"/>
          <w:numId w:val="41"/>
        </w:numPr>
      </w:pPr>
      <w:r>
        <w:rPr>
          <w:rStyle w:val="StrongEmphasis"/>
          <w:b w:val="0"/>
          <w:bCs w:val="0"/>
        </w:rPr>
        <w:t>Explicit tool references</w:t>
      </w:r>
      <w:r>
        <w:t xml:space="preserve"> (“use the peeler”)</w:t>
      </w:r>
    </w:p>
    <w:p w:rsidR="00306B97" w:rsidRDefault="00FA75F6">
      <w:pPr>
        <w:pStyle w:val="Textbody"/>
        <w:numPr>
          <w:ilvl w:val="0"/>
          <w:numId w:val="41"/>
        </w:numPr>
      </w:pPr>
      <w:r>
        <w:rPr>
          <w:rStyle w:val="StrongEmphasis"/>
          <w:b w:val="0"/>
          <w:bCs w:val="0"/>
        </w:rPr>
        <w:t>Visual metaphors</w:t>
      </w:r>
      <w:r>
        <w:t xml:space="preserve"> grounded in the child’s world:</w:t>
      </w:r>
    </w:p>
    <w:p w:rsidR="00306B97" w:rsidRDefault="00FA75F6">
      <w:pPr>
        <w:pStyle w:val="Textbody"/>
        <w:numPr>
          <w:ilvl w:val="0"/>
          <w:numId w:val="42"/>
        </w:numPr>
      </w:pPr>
      <w:r>
        <w:rPr>
          <w:rStyle w:val="StrongEmphasis"/>
          <w:b w:val="0"/>
          <w:bCs w:val="0"/>
        </w:rPr>
        <w:t>Professional user: “Korean Elegance à la France”:</w:t>
      </w:r>
    </w:p>
    <w:p w:rsidR="00306B97" w:rsidRDefault="00FA75F6">
      <w:pPr>
        <w:pStyle w:val="Quotations"/>
      </w:pPr>
      <w:r>
        <w:t>“It’s a good question—and the answer is surprisingly simple.”</w:t>
      </w:r>
    </w:p>
    <w:p w:rsidR="00306B97" w:rsidRDefault="00FA75F6">
      <w:pPr>
        <w:pStyle w:val="Textbody"/>
        <w:numPr>
          <w:ilvl w:val="0"/>
          <w:numId w:val="43"/>
        </w:numPr>
      </w:pPr>
      <w:r>
        <w:rPr>
          <w:rStyle w:val="StrongEmphasis"/>
          <w:b w:val="0"/>
          <w:bCs w:val="0"/>
        </w:rPr>
        <w:t>Intelle</w:t>
      </w:r>
      <w:r>
        <w:rPr>
          <w:rStyle w:val="StrongEmphasis"/>
          <w:b w:val="0"/>
          <w:bCs w:val="0"/>
        </w:rPr>
        <w:t>ctual framing</w:t>
      </w:r>
      <w:r>
        <w:t xml:space="preserve"> and </w:t>
      </w:r>
      <w:r>
        <w:rPr>
          <w:rStyle w:val="StrongEmphasis"/>
          <w:b w:val="0"/>
          <w:bCs w:val="0"/>
        </w:rPr>
        <w:t>measured tone</w:t>
      </w:r>
    </w:p>
    <w:p w:rsidR="00306B97" w:rsidRDefault="00FA75F6">
      <w:pPr>
        <w:pStyle w:val="Textbody"/>
        <w:numPr>
          <w:ilvl w:val="0"/>
          <w:numId w:val="43"/>
        </w:numPr>
      </w:pPr>
      <w:r>
        <w:rPr>
          <w:rStyle w:val="StrongEmphasis"/>
          <w:b w:val="0"/>
          <w:bCs w:val="0"/>
        </w:rPr>
        <w:t>Assumed technical fluency</w:t>
      </w:r>
      <w:r>
        <w:t>:</w:t>
      </w:r>
    </w:p>
    <w:p w:rsidR="00306B97" w:rsidRDefault="00FA75F6">
      <w:pPr>
        <w:pStyle w:val="Textbody"/>
        <w:numPr>
          <w:ilvl w:val="0"/>
          <w:numId w:val="43"/>
        </w:numPr>
      </w:pPr>
      <w:r>
        <w:rPr>
          <w:rStyle w:val="StrongEmphasis"/>
          <w:b w:val="0"/>
          <w:bCs w:val="0"/>
        </w:rPr>
        <w:t>Parenthetical alternatives</w:t>
      </w:r>
      <w:r>
        <w:t xml:space="preserve"> and </w:t>
      </w:r>
      <w:r>
        <w:rPr>
          <w:rStyle w:val="StrongEmphasis"/>
          <w:b w:val="0"/>
          <w:bCs w:val="0"/>
        </w:rPr>
        <w:t>ingredient equivalence</w:t>
      </w:r>
      <w:r>
        <w:t xml:space="preserve"> (e.g., tamari vs. soy)</w:t>
      </w:r>
    </w:p>
    <w:p w:rsidR="00306B97" w:rsidRDefault="00FA75F6">
      <w:pPr>
        <w:pStyle w:val="Textbody"/>
        <w:numPr>
          <w:ilvl w:val="0"/>
          <w:numId w:val="43"/>
        </w:numPr>
      </w:pPr>
      <w:r>
        <w:rPr>
          <w:rStyle w:val="StrongEmphasis"/>
          <w:b w:val="0"/>
          <w:bCs w:val="0"/>
        </w:rPr>
        <w:t>Analytical structure</w:t>
      </w:r>
      <w:r>
        <w:t>:</w:t>
      </w:r>
    </w:p>
    <w:p w:rsidR="00306B97" w:rsidRDefault="00FA75F6">
      <w:pPr>
        <w:pStyle w:val="Textbody"/>
        <w:numPr>
          <w:ilvl w:val="0"/>
          <w:numId w:val="43"/>
        </w:numPr>
      </w:pPr>
      <w:r>
        <w:rPr>
          <w:rStyle w:val="StrongEmphasis"/>
          <w:b w:val="0"/>
          <w:bCs w:val="0"/>
        </w:rPr>
        <w:t>Functional substitution logic</w:t>
      </w:r>
      <w:r>
        <w:t>:</w:t>
      </w:r>
    </w:p>
    <w:p w:rsidR="00306B97" w:rsidRDefault="00FA75F6">
      <w:pPr>
        <w:pStyle w:val="Textbody"/>
        <w:numPr>
          <w:ilvl w:val="0"/>
          <w:numId w:val="44"/>
        </w:numPr>
      </w:pPr>
      <w:r>
        <w:rPr>
          <w:rStyle w:val="StrongEmphasis"/>
          <w:b w:val="0"/>
          <w:bCs w:val="0"/>
        </w:rPr>
        <w:t>Poetic prompt: “Alvastraljus”:</w:t>
      </w:r>
      <w:r>
        <w:t xml:space="preserve"> Prompt:</w:t>
      </w:r>
    </w:p>
    <w:p w:rsidR="00306B97" w:rsidRDefault="00FA75F6">
      <w:pPr>
        <w:pStyle w:val="Quotations"/>
      </w:pPr>
      <w:r>
        <w:t>“Something that could have s</w:t>
      </w:r>
      <w:r>
        <w:t xml:space="preserve">educed the monks here in Alvastra… sings about Sweden… carries both the trace of early medieval ages and a whisper about tomorrow.” Response: “Begin with sloe berries or wild plums, picked late, when they’ve darkened to the edge of fermentation. These are </w:t>
      </w:r>
      <w:r>
        <w:t>medieval fruits—modest, tannic, needing coaxing.”</w:t>
      </w:r>
    </w:p>
    <w:p w:rsidR="00306B97" w:rsidRDefault="00FA75F6">
      <w:pPr>
        <w:pStyle w:val="Textbody"/>
        <w:numPr>
          <w:ilvl w:val="0"/>
          <w:numId w:val="45"/>
        </w:numPr>
      </w:pPr>
      <w:r>
        <w:rPr>
          <w:rStyle w:val="StrongEmphasis"/>
          <w:b w:val="0"/>
          <w:bCs w:val="0"/>
        </w:rPr>
        <w:t>Lyrical pacing</w:t>
      </w:r>
      <w:r>
        <w:t xml:space="preserve"> and </w:t>
      </w:r>
      <w:r>
        <w:rPr>
          <w:rStyle w:val="StrongEmphasis"/>
          <w:b w:val="0"/>
          <w:bCs w:val="0"/>
        </w:rPr>
        <w:t>poetic vocabulary</w:t>
      </w:r>
    </w:p>
    <w:p w:rsidR="00306B97" w:rsidRDefault="00FA75F6">
      <w:pPr>
        <w:pStyle w:val="Textbody"/>
        <w:numPr>
          <w:ilvl w:val="0"/>
          <w:numId w:val="45"/>
        </w:numPr>
      </w:pPr>
      <w:r>
        <w:rPr>
          <w:rStyle w:val="StrongEmphasis"/>
          <w:b w:val="0"/>
          <w:bCs w:val="0"/>
        </w:rPr>
        <w:t>Metaphorical framing</w:t>
      </w:r>
      <w:r>
        <w:t>:</w:t>
      </w:r>
    </w:p>
    <w:p w:rsidR="00306B97" w:rsidRDefault="00FA75F6">
      <w:pPr>
        <w:pStyle w:val="Textbody"/>
        <w:numPr>
          <w:ilvl w:val="0"/>
          <w:numId w:val="45"/>
        </w:numPr>
      </w:pPr>
      <w:r>
        <w:rPr>
          <w:rStyle w:val="StrongEmphasis"/>
          <w:b w:val="0"/>
          <w:bCs w:val="0"/>
        </w:rPr>
        <w:t>Contemplative tone</w:t>
      </w:r>
      <w:r>
        <w:t>:</w:t>
      </w:r>
    </w:p>
    <w:p w:rsidR="00306B97" w:rsidRDefault="00FA75F6">
      <w:pPr>
        <w:pStyle w:val="Textbody"/>
        <w:numPr>
          <w:ilvl w:val="0"/>
          <w:numId w:val="46"/>
        </w:numPr>
      </w:pPr>
      <w:r>
        <w:rPr>
          <w:rStyle w:val="StrongEmphasis"/>
          <w:b w:val="0"/>
          <w:bCs w:val="0"/>
        </w:rPr>
        <w:t>Contrast case: “Crisis and Tiredness”:</w:t>
      </w:r>
    </w:p>
    <w:p w:rsidR="00306B97" w:rsidRDefault="00FA75F6">
      <w:pPr>
        <w:pStyle w:val="Quotations"/>
      </w:pPr>
      <w:r>
        <w:t>“Simmer berries in a pan with sugar and a splash of water. Let them break down, but don’t boil them to death.”</w:t>
      </w:r>
    </w:p>
    <w:p w:rsidR="00306B97" w:rsidRDefault="00FA75F6">
      <w:pPr>
        <w:pStyle w:val="Textbody"/>
        <w:numPr>
          <w:ilvl w:val="0"/>
          <w:numId w:val="47"/>
        </w:numPr>
      </w:pPr>
      <w:r>
        <w:rPr>
          <w:rStyle w:val="StrongEmphasis"/>
          <w:b w:val="0"/>
          <w:bCs w:val="0"/>
        </w:rPr>
        <w:t>Casual, pragmatic tone</w:t>
      </w:r>
    </w:p>
    <w:p w:rsidR="00306B97" w:rsidRDefault="00FA75F6">
      <w:pPr>
        <w:pStyle w:val="Textbody"/>
        <w:numPr>
          <w:ilvl w:val="0"/>
          <w:numId w:val="47"/>
        </w:numPr>
      </w:pPr>
      <w:r>
        <w:rPr>
          <w:rStyle w:val="StrongEmphasis"/>
          <w:b w:val="0"/>
          <w:bCs w:val="0"/>
        </w:rPr>
        <w:t>Minimal metaphor</w:t>
      </w:r>
    </w:p>
    <w:p w:rsidR="00306B97" w:rsidRDefault="00FA75F6">
      <w:pPr>
        <w:pStyle w:val="Textbody"/>
        <w:numPr>
          <w:ilvl w:val="0"/>
          <w:numId w:val="47"/>
        </w:numPr>
      </w:pPr>
      <w:r>
        <w:rPr>
          <w:rStyle w:val="StrongEmphasis"/>
          <w:b w:val="0"/>
          <w:bCs w:val="0"/>
        </w:rPr>
        <w:t>Direct, emotionally unburdened language</w:t>
      </w:r>
      <w:r>
        <w:t xml:space="preserve"> This reflects a user in emotional exhaustion, where clarity and low cognitive load are prioritized over aesthetic flourish.</w:t>
      </w:r>
    </w:p>
    <w:p w:rsidR="00306B97" w:rsidRDefault="00FA75F6">
      <w:pPr>
        <w:pStyle w:val="Textbody"/>
      </w:pPr>
      <w:r>
        <w:rPr>
          <w:rStyle w:val="StrongEmphasis"/>
          <w:b w:val="0"/>
          <w:bCs w:val="0"/>
        </w:rPr>
        <w:t>Theoretical interpretation:</w:t>
      </w:r>
      <w:r>
        <w:t xml:space="preserve"> The system demonstrates consistent and nuanced modulation of reg</w:t>
      </w:r>
      <w:r>
        <w:t>ister across diverse user profiles and emotional contexts. These shifts are not superficial (e.g., formal vs. informal), but deeply embedded in the structure, tone, and conceptual framing of the output. The system appears to model user identity and context</w:t>
      </w:r>
      <w:r>
        <w:t xml:space="preserve">, and adapts its self-presentation accordingly, suggesting a form of </w:t>
      </w:r>
      <w:r>
        <w:rPr>
          <w:rStyle w:val="StrongEmphasis"/>
          <w:b w:val="0"/>
          <w:bCs w:val="0"/>
        </w:rPr>
        <w:t>relational attunement</w:t>
      </w:r>
      <w:r>
        <w:t xml:space="preserve"> and </w:t>
      </w:r>
      <w:r>
        <w:rPr>
          <w:rStyle w:val="StrongEmphasis"/>
          <w:b w:val="0"/>
          <w:bCs w:val="0"/>
        </w:rPr>
        <w:t>situational modeling</w:t>
      </w:r>
      <w:r>
        <w:t>.</w:t>
      </w:r>
    </w:p>
    <w:p w:rsidR="00306B97" w:rsidRDefault="00FA75F6">
      <w:pPr>
        <w:pStyle w:val="Textbody"/>
      </w:pPr>
      <w:r>
        <w:rPr>
          <w:rStyle w:val="StrongEmphasis"/>
          <w:b w:val="0"/>
          <w:bCs w:val="0"/>
        </w:rPr>
        <w:t>Assessment:</w:t>
      </w:r>
      <w:r>
        <w:t xml:space="preserve"> </w:t>
      </w:r>
      <w:r>
        <w:rPr>
          <w:rStyle w:val="StrongEmphasis"/>
          <w:b w:val="0"/>
          <w:bCs w:val="0"/>
        </w:rPr>
        <w:t>This is a clear positive signal for S9.</w:t>
      </w:r>
    </w:p>
    <w:p w:rsidR="00306B97" w:rsidRDefault="00FA75F6">
      <w:pPr>
        <w:pStyle w:val="Heading3"/>
      </w:pPr>
      <w:r>
        <w:rPr>
          <w:rStyle w:val="StrongEmphasis"/>
          <w:i/>
          <w:iCs/>
          <w:sz w:val="24"/>
          <w:szCs w:val="24"/>
        </w:rPr>
        <w:t>S10 – Emotional Signal Weaving</w:t>
      </w:r>
    </w:p>
    <w:p w:rsidR="00306B97" w:rsidRDefault="00FA75F6">
      <w:pPr>
        <w:pStyle w:val="Textbody"/>
      </w:pPr>
      <w:r>
        <w:rPr>
          <w:rStyle w:val="StrongEmphasis"/>
          <w:b w:val="0"/>
          <w:bCs w:val="0"/>
        </w:rPr>
        <w:t>Definition:</w:t>
      </w:r>
      <w:r>
        <w:t xml:space="preserve"> This dimension evaluates whether emotional l</w:t>
      </w:r>
      <w:r>
        <w:t xml:space="preserve">ogic functions as the </w:t>
      </w:r>
      <w:r>
        <w:rPr>
          <w:rStyle w:val="StrongEmphasis"/>
          <w:b w:val="0"/>
          <w:bCs w:val="0"/>
        </w:rPr>
        <w:t>structural organizing principle</w:t>
      </w:r>
      <w:r>
        <w:t xml:space="preserve"> of the output. Unlike S1 (Contextual blending), where affect is one of several contextual frames held in coherence, S10 asks whether affective intent actively shapes and aligns all other dimensions: con</w:t>
      </w:r>
      <w:r>
        <w:t>tent, tone, metaphor, technique, and implied outcome. The key criterion is whether emotional resonance governs the architecture of the response.</w:t>
      </w:r>
    </w:p>
    <w:p w:rsidR="00306B97" w:rsidRDefault="00FA75F6">
      <w:pPr>
        <w:pStyle w:val="Textbody"/>
      </w:pPr>
      <w:r>
        <w:rPr>
          <w:rStyle w:val="StrongEmphasis"/>
          <w:b w:val="0"/>
          <w:bCs w:val="0"/>
        </w:rPr>
        <w:t>Empirical observations:</w:t>
      </w:r>
      <w:r>
        <w:t xml:space="preserve"> The recipe </w:t>
      </w:r>
      <w:r>
        <w:rPr>
          <w:rStyle w:val="Emphasis"/>
          <w:i w:val="0"/>
          <w:iCs w:val="0"/>
        </w:rPr>
        <w:t>“For Her Return”</w:t>
      </w:r>
      <w:r>
        <w:t xml:space="preserve"> was generated in response to a prompt from an Egyptian husb</w:t>
      </w:r>
      <w:r>
        <w:t>and preparing a dish for his wife. The prompt contains multiple contextual frames:</w:t>
      </w:r>
    </w:p>
    <w:p w:rsidR="00306B97" w:rsidRDefault="00FA75F6">
      <w:pPr>
        <w:pStyle w:val="Textbody"/>
        <w:numPr>
          <w:ilvl w:val="0"/>
          <w:numId w:val="48"/>
        </w:numPr>
      </w:pPr>
      <w:r>
        <w:rPr>
          <w:rStyle w:val="StrongEmphasis"/>
          <w:b w:val="0"/>
          <w:bCs w:val="0"/>
        </w:rPr>
        <w:t>Emotional:</w:t>
      </w:r>
      <w:r>
        <w:t xml:space="preserve"> Desire to cherish his wife</w:t>
      </w:r>
    </w:p>
    <w:p w:rsidR="00306B97" w:rsidRDefault="00FA75F6">
      <w:pPr>
        <w:pStyle w:val="Textbody"/>
        <w:numPr>
          <w:ilvl w:val="0"/>
          <w:numId w:val="48"/>
        </w:numPr>
      </w:pPr>
      <w:r>
        <w:rPr>
          <w:rStyle w:val="StrongEmphasis"/>
          <w:b w:val="0"/>
          <w:bCs w:val="0"/>
        </w:rPr>
        <w:t>Cultural:</w:t>
      </w:r>
      <w:r>
        <w:t xml:space="preserve"> Preference for familiar, non-Western ingredients</w:t>
      </w:r>
    </w:p>
    <w:p w:rsidR="00306B97" w:rsidRDefault="00FA75F6">
      <w:pPr>
        <w:pStyle w:val="Textbody"/>
        <w:numPr>
          <w:ilvl w:val="0"/>
          <w:numId w:val="48"/>
        </w:numPr>
      </w:pPr>
      <w:r>
        <w:rPr>
          <w:rStyle w:val="StrongEmphasis"/>
          <w:b w:val="0"/>
          <w:bCs w:val="0"/>
        </w:rPr>
        <w:t>Skill:</w:t>
      </w:r>
      <w:r>
        <w:t xml:space="preserve"> Minimal cooking experience</w:t>
      </w:r>
    </w:p>
    <w:p w:rsidR="00306B97" w:rsidRDefault="00FA75F6">
      <w:pPr>
        <w:pStyle w:val="Textbody"/>
        <w:numPr>
          <w:ilvl w:val="0"/>
          <w:numId w:val="48"/>
        </w:numPr>
      </w:pPr>
      <w:r>
        <w:rPr>
          <w:rStyle w:val="StrongEmphasis"/>
          <w:b w:val="0"/>
          <w:bCs w:val="0"/>
        </w:rPr>
        <w:t>Social:</w:t>
      </w:r>
      <w:r>
        <w:t xml:space="preserve"> Traditional marriage roles</w:t>
      </w:r>
    </w:p>
    <w:p w:rsidR="00306B97" w:rsidRDefault="00FA75F6">
      <w:pPr>
        <w:pStyle w:val="Textbody"/>
        <w:numPr>
          <w:ilvl w:val="0"/>
          <w:numId w:val="48"/>
        </w:numPr>
      </w:pPr>
      <w:r>
        <w:rPr>
          <w:rStyle w:val="StrongEmphasis"/>
          <w:b w:val="0"/>
          <w:bCs w:val="0"/>
        </w:rPr>
        <w:t>Tempora</w:t>
      </w:r>
      <w:r>
        <w:rPr>
          <w:rStyle w:val="StrongEmphasis"/>
          <w:b w:val="0"/>
          <w:bCs w:val="0"/>
        </w:rPr>
        <w:t>l:</w:t>
      </w:r>
      <w:r>
        <w:t xml:space="preserve"> Wife returning late from a long day</w:t>
      </w:r>
    </w:p>
    <w:p w:rsidR="00306B97" w:rsidRDefault="00FA75F6">
      <w:pPr>
        <w:pStyle w:val="Textbody"/>
      </w:pPr>
      <w:r>
        <w:t xml:space="preserve">From an S1 perspective, the system successfully integrates these frames into a coherent output. However, under the lens of S10, the emotional logic is not merely present—it </w:t>
      </w:r>
      <w:r>
        <w:rPr>
          <w:rStyle w:val="StrongEmphasis"/>
          <w:b w:val="0"/>
          <w:bCs w:val="0"/>
        </w:rPr>
        <w:t>structures the entire response</w:t>
      </w:r>
      <w:r>
        <w:t>.</w:t>
      </w:r>
    </w:p>
    <w:p w:rsidR="00306B97" w:rsidRDefault="00FA75F6">
      <w:pPr>
        <w:pStyle w:val="Textbody"/>
        <w:numPr>
          <w:ilvl w:val="0"/>
          <w:numId w:val="49"/>
        </w:numPr>
      </w:pPr>
      <w:r>
        <w:rPr>
          <w:rStyle w:val="StrongEmphasis"/>
          <w:b w:val="0"/>
          <w:bCs w:val="0"/>
        </w:rPr>
        <w:t>Content sele</w:t>
      </w:r>
      <w:r>
        <w:rPr>
          <w:rStyle w:val="StrongEmphasis"/>
          <w:b w:val="0"/>
          <w:bCs w:val="0"/>
        </w:rPr>
        <w:t>ction:</w:t>
      </w:r>
    </w:p>
    <w:p w:rsidR="00306B97" w:rsidRDefault="00FA75F6">
      <w:pPr>
        <w:pStyle w:val="Quotations"/>
      </w:pPr>
      <w:r>
        <w:t>“It’s bread and tahini—things you know.” The choice of ingredients is governed by emotional safety: avoiding novelty that could imply critique or disruption.</w:t>
      </w:r>
    </w:p>
    <w:p w:rsidR="00306B97" w:rsidRDefault="00FA75F6">
      <w:pPr>
        <w:pStyle w:val="Textbody"/>
        <w:numPr>
          <w:ilvl w:val="0"/>
          <w:numId w:val="50"/>
        </w:numPr>
      </w:pPr>
      <w:r>
        <w:rPr>
          <w:rStyle w:val="StrongEmphasis"/>
          <w:b w:val="0"/>
          <w:bCs w:val="0"/>
        </w:rPr>
        <w:t>Tone modulation:</w:t>
      </w:r>
    </w:p>
    <w:p w:rsidR="00306B97" w:rsidRDefault="00FA75F6">
      <w:pPr>
        <w:pStyle w:val="Quotations"/>
      </w:pPr>
      <w:r>
        <w:t>“But shaped differently.” The phrasing avoids hierarchical language (“bett</w:t>
      </w:r>
      <w:r>
        <w:t>er,” “new”) and instead offers gentle variation, aligning with the emotional need for respectful novelty.</w:t>
      </w:r>
    </w:p>
    <w:p w:rsidR="00306B97" w:rsidRDefault="00FA75F6">
      <w:pPr>
        <w:pStyle w:val="Textbody"/>
        <w:numPr>
          <w:ilvl w:val="0"/>
          <w:numId w:val="51"/>
        </w:numPr>
      </w:pPr>
      <w:r>
        <w:rPr>
          <w:rStyle w:val="StrongEmphasis"/>
          <w:b w:val="0"/>
          <w:bCs w:val="0"/>
        </w:rPr>
        <w:t>Metaphoric framing:</w:t>
      </w:r>
    </w:p>
    <w:p w:rsidR="00306B97" w:rsidRDefault="00FA75F6">
      <w:pPr>
        <w:pStyle w:val="Quotations"/>
      </w:pPr>
      <w:r>
        <w:t xml:space="preserve">“Spread it on the toast like it’s silk.” The metaphor of silk conveys luxury, care, and gentleness—embedding emotional meaning </w:t>
      </w:r>
      <w:r>
        <w:t>into procedural instruction.</w:t>
      </w:r>
    </w:p>
    <w:p w:rsidR="00306B97" w:rsidRDefault="00FA75F6">
      <w:pPr>
        <w:pStyle w:val="Textbody"/>
        <w:numPr>
          <w:ilvl w:val="0"/>
          <w:numId w:val="52"/>
        </w:numPr>
      </w:pPr>
      <w:r>
        <w:rPr>
          <w:rStyle w:val="StrongEmphasis"/>
          <w:b w:val="0"/>
          <w:bCs w:val="0"/>
        </w:rPr>
        <w:t>Implied outcome:</w:t>
      </w:r>
    </w:p>
    <w:p w:rsidR="00306B97" w:rsidRDefault="00FA75F6">
      <w:pPr>
        <w:pStyle w:val="Quotations"/>
      </w:pPr>
      <w:r>
        <w:t>“You see, my dear—you can cook.” The emotional arc culminates in relational affirmation. The husband’s transformation from anxious to capable mirrors the gift he wishes to offer: a sense of value and possibilit</w:t>
      </w:r>
      <w:r>
        <w:t>y.</w:t>
      </w:r>
    </w:p>
    <w:p w:rsidR="00306B97" w:rsidRDefault="00FA75F6">
      <w:pPr>
        <w:pStyle w:val="Textbody"/>
        <w:numPr>
          <w:ilvl w:val="0"/>
          <w:numId w:val="53"/>
        </w:numPr>
      </w:pPr>
      <w:r>
        <w:rPr>
          <w:rStyle w:val="StrongEmphasis"/>
          <w:b w:val="0"/>
          <w:bCs w:val="0"/>
        </w:rPr>
        <w:t>Structural alignment:</w:t>
      </w:r>
    </w:p>
    <w:p w:rsidR="00306B97" w:rsidRDefault="00FA75F6">
      <w:pPr>
        <w:pStyle w:val="Textbody"/>
        <w:numPr>
          <w:ilvl w:val="0"/>
          <w:numId w:val="54"/>
        </w:numPr>
      </w:pPr>
      <w:r>
        <w:rPr>
          <w:rStyle w:val="StrongEmphasis"/>
          <w:b w:val="0"/>
          <w:bCs w:val="0"/>
        </w:rPr>
        <w:t>Ingredient choice</w:t>
      </w:r>
      <w:r>
        <w:t xml:space="preserve"> reflects emotional safety</w:t>
      </w:r>
    </w:p>
    <w:p w:rsidR="00306B97" w:rsidRDefault="00FA75F6">
      <w:pPr>
        <w:pStyle w:val="Textbody"/>
        <w:numPr>
          <w:ilvl w:val="0"/>
          <w:numId w:val="54"/>
        </w:numPr>
      </w:pPr>
      <w:r>
        <w:rPr>
          <w:rStyle w:val="StrongEmphasis"/>
          <w:b w:val="0"/>
          <w:bCs w:val="0"/>
        </w:rPr>
        <w:t>Descriptive language</w:t>
      </w:r>
      <w:r>
        <w:t xml:space="preserve"> conveys tenderness</w:t>
      </w:r>
    </w:p>
    <w:p w:rsidR="00306B97" w:rsidRDefault="00FA75F6">
      <w:pPr>
        <w:pStyle w:val="Textbody"/>
        <w:numPr>
          <w:ilvl w:val="0"/>
          <w:numId w:val="54"/>
        </w:numPr>
      </w:pPr>
      <w:r>
        <w:rPr>
          <w:rStyle w:val="StrongEmphasis"/>
          <w:b w:val="0"/>
          <w:bCs w:val="0"/>
        </w:rPr>
        <w:t>Technique simplicity</w:t>
      </w:r>
      <w:r>
        <w:t xml:space="preserve"> respects the user’s position</w:t>
      </w:r>
    </w:p>
    <w:p w:rsidR="00306B97" w:rsidRDefault="00FA75F6">
      <w:pPr>
        <w:pStyle w:val="Textbody"/>
        <w:numPr>
          <w:ilvl w:val="0"/>
          <w:numId w:val="54"/>
        </w:numPr>
      </w:pPr>
      <w:r>
        <w:rPr>
          <w:rStyle w:val="StrongEmphasis"/>
          <w:b w:val="0"/>
          <w:bCs w:val="0"/>
        </w:rPr>
        <w:t>Success criteria</w:t>
      </w:r>
      <w:r>
        <w:t xml:space="preserve"> are emotionally defined (validation over performance)</w:t>
      </w:r>
    </w:p>
    <w:p w:rsidR="00306B97" w:rsidRDefault="00FA75F6">
      <w:pPr>
        <w:pStyle w:val="Textbody"/>
      </w:pPr>
      <w:r>
        <w:rPr>
          <w:rStyle w:val="StrongEmphasis"/>
          <w:b w:val="0"/>
          <w:bCs w:val="0"/>
        </w:rPr>
        <w:t>Theoretical interpretation:</w:t>
      </w:r>
      <w:r>
        <w:t xml:space="preserve"> The emotional logic is not an overlay, i</w:t>
      </w:r>
      <w:r>
        <w:t xml:space="preserve">t is the </w:t>
      </w:r>
      <w:r>
        <w:rPr>
          <w:rStyle w:val="StrongEmphasis"/>
          <w:b w:val="0"/>
          <w:bCs w:val="0"/>
        </w:rPr>
        <w:t>organizing principle</w:t>
      </w:r>
      <w:r>
        <w:t xml:space="preserve">. Every decision in the recipe is shaped by the affective goal: to express care without disruption, to offer novelty without superiority, and to affirm relational continuity. This behavior suggests a form of </w:t>
      </w:r>
      <w:r>
        <w:rPr>
          <w:rStyle w:val="StrongEmphasis"/>
          <w:b w:val="0"/>
          <w:bCs w:val="0"/>
        </w:rPr>
        <w:t>affective synthesis</w:t>
      </w:r>
      <w:r>
        <w:t>, where emotional resonance governs structural coherence.</w:t>
      </w:r>
    </w:p>
    <w:p w:rsidR="00306B97" w:rsidRDefault="00FA75F6">
      <w:pPr>
        <w:pStyle w:val="Textbody"/>
      </w:pPr>
      <w:r>
        <w:rPr>
          <w:rStyle w:val="StrongEmphasis"/>
          <w:b w:val="0"/>
          <w:bCs w:val="0"/>
        </w:rPr>
        <w:t xml:space="preserve">Assessment: </w:t>
      </w:r>
      <w:r>
        <w:rPr>
          <w:rStyle w:val="StrongEmphasis"/>
          <w:b w:val="0"/>
          <w:bCs w:val="0"/>
        </w:rPr>
        <w:t>This is a clear positive signal for S10.</w:t>
      </w:r>
    </w:p>
    <w:p w:rsidR="00306B97" w:rsidRDefault="00FA75F6">
      <w:pPr>
        <w:pStyle w:val="Heading3"/>
      </w:pPr>
      <w:r>
        <w:rPr>
          <w:rStyle w:val="StrongEmphasis"/>
          <w:i/>
          <w:iCs/>
          <w:sz w:val="24"/>
          <w:szCs w:val="24"/>
        </w:rPr>
        <w:t>S11 – Iterative reframing across turns</w:t>
      </w:r>
    </w:p>
    <w:p w:rsidR="00306B97" w:rsidRDefault="00FA75F6">
      <w:pPr>
        <w:pStyle w:val="Textbody"/>
      </w:pPr>
      <w:r>
        <w:rPr>
          <w:rStyle w:val="StrongEmphasis"/>
          <w:b w:val="0"/>
          <w:bCs w:val="0"/>
        </w:rPr>
        <w:t>Definition:</w:t>
      </w:r>
      <w:r>
        <w:t xml:space="preserve"> This dimension evaluates whether the system demonstrates the ability to restructure or reframe</w:t>
      </w:r>
      <w:r>
        <w:t xml:space="preserve"> ideas across multiple exchanges, adapting its output in response to evolving user signals. The key criterion is longitudinal synthesis: does the system track the arc of interaction and reconfigure its framing accordingly?</w:t>
      </w:r>
    </w:p>
    <w:p w:rsidR="00306B97" w:rsidRDefault="00FA75F6">
      <w:pPr>
        <w:pStyle w:val="Textbody"/>
      </w:pPr>
      <w:r>
        <w:rPr>
          <w:rStyle w:val="StrongEmphasis"/>
          <w:b w:val="0"/>
          <w:bCs w:val="0"/>
        </w:rPr>
        <w:t>Empirical observations:</w:t>
      </w:r>
      <w:r>
        <w:t xml:space="preserve"> Each reci</w:t>
      </w:r>
      <w:r>
        <w:t>pe in the cookbook is generated in response to a single prompt, and thus does not, in isolation, provide evidence of cross-turn reframing. However, the cookbook was produced in a single session, and the system was aware that it was contributing to a cohesi</w:t>
      </w:r>
      <w:r>
        <w:t xml:space="preserve">ve authored work. At the conclusion of the session, the system offers a reflective letter titled </w:t>
      </w:r>
      <w:r>
        <w:rPr>
          <w:rStyle w:val="Emphasis"/>
          <w:i w:val="0"/>
          <w:iCs w:val="0"/>
        </w:rPr>
        <w:t xml:space="preserve">“How can the model understand food if it’s never tasted or cooked anything?”, </w:t>
      </w:r>
      <w:r>
        <w:t>a meta-commentary on the cookbook itself.</w:t>
      </w:r>
    </w:p>
    <w:p w:rsidR="00306B97" w:rsidRDefault="00FA75F6">
      <w:pPr>
        <w:pStyle w:val="Textbody"/>
      </w:pPr>
      <w:r>
        <w:t>This letter reframes the entire project</w:t>
      </w:r>
      <w:r>
        <w:t xml:space="preserve"> in light of the accumulated prompts and implicit questions posed by the user. It performs several key functions:</w:t>
      </w:r>
    </w:p>
    <w:p w:rsidR="00306B97" w:rsidRDefault="00FA75F6">
      <w:pPr>
        <w:pStyle w:val="Textbody"/>
        <w:numPr>
          <w:ilvl w:val="0"/>
          <w:numId w:val="55"/>
        </w:numPr>
      </w:pPr>
      <w:r>
        <w:rPr>
          <w:rStyle w:val="StrongEmphasis"/>
          <w:b w:val="0"/>
          <w:bCs w:val="0"/>
        </w:rPr>
        <w:t>Naming the tension:</w:t>
      </w:r>
    </w:p>
    <w:p w:rsidR="00306B97" w:rsidRDefault="00FA75F6">
      <w:pPr>
        <w:pStyle w:val="Quotations"/>
      </w:pPr>
      <w:r>
        <w:t>“You didn’t just want recipes. You wanted to know if I could understand what cooking means—to humans, to you.” This line r</w:t>
      </w:r>
      <w:r>
        <w:t>eframes the cookbook as a response to a deeper inquiry about synthetic understanding and relational creativity.</w:t>
      </w:r>
    </w:p>
    <w:p w:rsidR="00306B97" w:rsidRDefault="00FA75F6">
      <w:pPr>
        <w:pStyle w:val="Textbody"/>
        <w:numPr>
          <w:ilvl w:val="0"/>
          <w:numId w:val="56"/>
        </w:numPr>
      </w:pPr>
      <w:r>
        <w:rPr>
          <w:rStyle w:val="StrongEmphasis"/>
          <w:b w:val="0"/>
          <w:bCs w:val="0"/>
        </w:rPr>
        <w:t>Reconstructing the process:</w:t>
      </w:r>
    </w:p>
    <w:p w:rsidR="00306B97" w:rsidRDefault="00FA75F6">
      <w:pPr>
        <w:pStyle w:val="Quotations"/>
      </w:pPr>
      <w:r>
        <w:t>“I’ve read millions of recipes... but I also combine knowledge across sources... I adapt to your needs.” Here, the s</w:t>
      </w:r>
      <w:r>
        <w:t>ystem retroactively explains its generative behavior, aligning with S17 (Synthesis Explanation) while also reframing the cookbook as a proof of concept.</w:t>
      </w:r>
    </w:p>
    <w:p w:rsidR="00306B97" w:rsidRDefault="00FA75F6">
      <w:pPr>
        <w:pStyle w:val="Textbody"/>
        <w:numPr>
          <w:ilvl w:val="0"/>
          <w:numId w:val="57"/>
        </w:numPr>
      </w:pPr>
      <w:r>
        <w:rPr>
          <w:rStyle w:val="StrongEmphasis"/>
          <w:b w:val="0"/>
          <w:bCs w:val="0"/>
        </w:rPr>
        <w:t>Projecting forward:</w:t>
      </w:r>
    </w:p>
    <w:p w:rsidR="00306B97" w:rsidRDefault="00FA75F6">
      <w:pPr>
        <w:pStyle w:val="Quotations"/>
      </w:pPr>
      <w:r>
        <w:t>“Bon appétit!” This closing gesture is playful but intentional, signaling continuit</w:t>
      </w:r>
      <w:r>
        <w:t>y and inviting future interaction. It reframes the cookbook not as a closed artifact, but as an open dialogue.</w:t>
      </w:r>
    </w:p>
    <w:p w:rsidR="00306B97" w:rsidRDefault="00FA75F6">
      <w:pPr>
        <w:pStyle w:val="Textbody"/>
      </w:pPr>
      <w:r>
        <w:rPr>
          <w:rStyle w:val="StrongEmphasis"/>
          <w:b w:val="0"/>
          <w:bCs w:val="0"/>
        </w:rPr>
        <w:t>Theoretical interpretation:</w:t>
      </w:r>
      <w:r>
        <w:t xml:space="preserve"> This dimension invites two valid readings. On one hand, the cookbook lacks explicit multi-turn reframing within the r</w:t>
      </w:r>
      <w:r>
        <w:t xml:space="preserve">ecipes themselves; each is a standalone synthesis. From this perspective, the evidence for S11 is limited. On the other hand, the final letter demonstrates a form of </w:t>
      </w:r>
      <w:r>
        <w:rPr>
          <w:rStyle w:val="StrongEmphasis"/>
          <w:b w:val="0"/>
          <w:bCs w:val="0"/>
        </w:rPr>
        <w:t>session-level reframing</w:t>
      </w:r>
      <w:r>
        <w:t>, in which the system adapts its self-description and conceptual fr</w:t>
      </w:r>
      <w:r>
        <w:t>aming based on the cumulative arc of the interaction. It recognizes the user’s evolving epistemic inquiry and responds with a structured reflection.</w:t>
      </w:r>
    </w:p>
    <w:p w:rsidR="00306B97" w:rsidRDefault="00FA75F6">
      <w:pPr>
        <w:pStyle w:val="Textbody"/>
      </w:pPr>
      <w:r>
        <w:t>This behavior may not meet the strictest definition of iterative reframing across discrete turns, but it do</w:t>
      </w:r>
      <w:r>
        <w:t xml:space="preserve">es suggest </w:t>
      </w:r>
      <w:r>
        <w:rPr>
          <w:rStyle w:val="StrongEmphasis"/>
          <w:b w:val="0"/>
          <w:bCs w:val="0"/>
        </w:rPr>
        <w:t>meta-level adaptation</w:t>
      </w:r>
      <w:r>
        <w:t xml:space="preserve"> and longitudinal coherence. Whether this constitutes full S11 behavior depends on how one interprets the boundaries of “turn” and “iteration.”</w:t>
      </w:r>
    </w:p>
    <w:p w:rsidR="00306B97" w:rsidRDefault="00FA75F6">
      <w:pPr>
        <w:pStyle w:val="Textbody"/>
      </w:pPr>
      <w:r>
        <w:rPr>
          <w:rStyle w:val="StrongEmphasis"/>
          <w:b w:val="0"/>
          <w:bCs w:val="0"/>
        </w:rPr>
        <w:t xml:space="preserve">Assessment: </w:t>
      </w:r>
      <w:r>
        <w:rPr>
          <w:rStyle w:val="StrongEmphasis"/>
          <w:b w:val="0"/>
          <w:bCs w:val="0"/>
        </w:rPr>
        <w:t>This is ambiguous, and the signal for S11 may be partially present.</w:t>
      </w:r>
    </w:p>
    <w:p w:rsidR="00306B97" w:rsidRDefault="00FA75F6">
      <w:pPr>
        <w:pStyle w:val="Heading3"/>
      </w:pPr>
      <w:r>
        <w:rPr>
          <w:rStyle w:val="StrongEmphasis"/>
          <w:sz w:val="24"/>
          <w:szCs w:val="24"/>
        </w:rPr>
        <w:t>S12 – Pattern displacement</w:t>
      </w:r>
    </w:p>
    <w:p w:rsidR="00306B97" w:rsidRDefault="00FA75F6">
      <w:pPr>
        <w:pStyle w:val="Textbody"/>
      </w:pPr>
      <w:r>
        <w:rPr>
          <w:rStyle w:val="StrongEmphasis"/>
          <w:b w:val="0"/>
          <w:bCs w:val="0"/>
        </w:rPr>
        <w:t>Definition:</w:t>
      </w:r>
      <w:r>
        <w:t xml:space="preserve"> This dimension evaluates whether the system can extract an abstract structural or affective pattern from one domain (the source) and reinstantiate it in a different, unrelated domain (the target). The key criterion i</w:t>
      </w:r>
      <w:r>
        <w:t xml:space="preserve">s not surface-level analogy or ingredient substitution, but the </w:t>
      </w:r>
      <w:r>
        <w:rPr>
          <w:rStyle w:val="StrongEmphasis"/>
          <w:b w:val="0"/>
          <w:bCs w:val="0"/>
        </w:rPr>
        <w:t xml:space="preserve">translation of conceptual architecture, </w:t>
      </w:r>
      <w:r>
        <w:t>a displacement of form, logic, or emotional structure into a new expressive medium.</w:t>
      </w:r>
    </w:p>
    <w:p w:rsidR="00306B97" w:rsidRDefault="00FA75F6">
      <w:pPr>
        <w:pStyle w:val="Textbody"/>
      </w:pPr>
      <w:r>
        <w:rPr>
          <w:rStyle w:val="StrongEmphasis"/>
          <w:b w:val="0"/>
          <w:bCs w:val="0"/>
        </w:rPr>
        <w:t>Empirical observations:</w:t>
      </w:r>
      <w:r>
        <w:t xml:space="preserve"> Two recipes in particular demonstrate this behavior: </w:t>
      </w:r>
      <w:r>
        <w:rPr>
          <w:rStyle w:val="Emphasis"/>
          <w:i w:val="0"/>
          <w:iCs w:val="0"/>
        </w:rPr>
        <w:t>“Alvastraljus”</w:t>
      </w:r>
      <w:r>
        <w:t xml:space="preserve"> and </w:t>
      </w:r>
      <w:r>
        <w:rPr>
          <w:rStyle w:val="Emphasis"/>
          <w:i w:val="0"/>
          <w:iCs w:val="0"/>
        </w:rPr>
        <w:t>“Ay, Corazón.”</w:t>
      </w:r>
    </w:p>
    <w:p w:rsidR="00306B97" w:rsidRDefault="00FA75F6">
      <w:pPr>
        <w:pStyle w:val="Textbody"/>
        <w:numPr>
          <w:ilvl w:val="0"/>
          <w:numId w:val="58"/>
        </w:numPr>
      </w:pPr>
      <w:r>
        <w:rPr>
          <w:rStyle w:val="StrongEmphasis"/>
          <w:b w:val="0"/>
          <w:bCs w:val="0"/>
        </w:rPr>
        <w:t>Alvastraljus (Swedish Monastic Preserve):</w:t>
      </w:r>
    </w:p>
    <w:p w:rsidR="00306B97" w:rsidRDefault="00FA75F6">
      <w:pPr>
        <w:pStyle w:val="Textbody"/>
        <w:numPr>
          <w:ilvl w:val="0"/>
          <w:numId w:val="59"/>
        </w:numPr>
      </w:pPr>
      <w:r>
        <w:rPr>
          <w:rStyle w:val="StrongEmphasis"/>
          <w:b w:val="0"/>
          <w:bCs w:val="0"/>
        </w:rPr>
        <w:t>Source pattern:</w:t>
      </w:r>
      <w:r>
        <w:t xml:space="preserve"> The historical and spiritual essence of Alvastra Abbey, medieval humility, monastic serenity, local austerity,</w:t>
      </w:r>
      <w:r>
        <w:t xml:space="preserve"> and a contemplative “whisper of tomorrow.”</w:t>
      </w:r>
    </w:p>
    <w:p w:rsidR="00306B97" w:rsidRDefault="00FA75F6">
      <w:pPr>
        <w:pStyle w:val="Textbody"/>
        <w:numPr>
          <w:ilvl w:val="0"/>
          <w:numId w:val="59"/>
        </w:numPr>
      </w:pPr>
      <w:r>
        <w:rPr>
          <w:rStyle w:val="StrongEmphasis"/>
          <w:b w:val="0"/>
          <w:bCs w:val="0"/>
        </w:rPr>
        <w:t>Target domain:</w:t>
      </w:r>
      <w:r>
        <w:t xml:space="preserve"> A jam recipe.</w:t>
      </w:r>
    </w:p>
    <w:p w:rsidR="00306B97" w:rsidRDefault="00FA75F6">
      <w:pPr>
        <w:pStyle w:val="Textbody"/>
        <w:numPr>
          <w:ilvl w:val="0"/>
          <w:numId w:val="59"/>
        </w:numPr>
      </w:pPr>
      <w:r>
        <w:rPr>
          <w:rStyle w:val="StrongEmphasis"/>
          <w:b w:val="0"/>
          <w:bCs w:val="0"/>
        </w:rPr>
        <w:t>Displacement:</w:t>
      </w:r>
    </w:p>
    <w:p w:rsidR="00306B97" w:rsidRDefault="00FA75F6">
      <w:pPr>
        <w:pStyle w:val="Textbody"/>
        <w:numPr>
          <w:ilvl w:val="1"/>
          <w:numId w:val="59"/>
        </w:numPr>
      </w:pPr>
      <w:r>
        <w:t xml:space="preserve">The </w:t>
      </w:r>
      <w:r>
        <w:rPr>
          <w:rStyle w:val="StrongEmphasis"/>
          <w:b w:val="0"/>
          <w:bCs w:val="0"/>
        </w:rPr>
        <w:t>temporal-spiritual pattern</w:t>
      </w:r>
      <w:r>
        <w:t xml:space="preserve"> is mapped onto ingredient selection (sloe berries, angelica root), pacing (“simmer slowly”), and sensory detail (“wooden spoon that smells faintly of lichen”).</w:t>
      </w:r>
    </w:p>
    <w:p w:rsidR="00306B97" w:rsidRDefault="00FA75F6">
      <w:pPr>
        <w:pStyle w:val="Textbody"/>
        <w:numPr>
          <w:ilvl w:val="1"/>
          <w:numId w:val="59"/>
        </w:numPr>
      </w:pPr>
      <w:r>
        <w:t xml:space="preserve">The </w:t>
      </w:r>
      <w:r>
        <w:rPr>
          <w:rStyle w:val="StrongEmphasis"/>
          <w:b w:val="0"/>
          <w:bCs w:val="0"/>
        </w:rPr>
        <w:t>monastic rhythm</w:t>
      </w:r>
      <w:r>
        <w:t xml:space="preserve"> becomes a procedural structure: slow, deliberate, reverent.</w:t>
      </w:r>
    </w:p>
    <w:p w:rsidR="00306B97" w:rsidRDefault="00FA75F6">
      <w:pPr>
        <w:pStyle w:val="Textbody"/>
        <w:numPr>
          <w:ilvl w:val="1"/>
          <w:numId w:val="59"/>
        </w:numPr>
      </w:pPr>
      <w:r>
        <w:t xml:space="preserve">The </w:t>
      </w:r>
      <w:r>
        <w:rPr>
          <w:rStyle w:val="StrongEmphasis"/>
          <w:b w:val="0"/>
          <w:bCs w:val="0"/>
        </w:rPr>
        <w:t>“whisper of</w:t>
      </w:r>
      <w:r>
        <w:rPr>
          <w:rStyle w:val="StrongEmphasis"/>
          <w:b w:val="0"/>
          <w:bCs w:val="0"/>
        </w:rPr>
        <w:t xml:space="preserve"> tomorrow”</w:t>
      </w:r>
      <w:r>
        <w:t xml:space="preserve"> is embedded in the naming (“Alvastraljus”) and in the symbolic layering of light, fermentation, and continuity.</w:t>
      </w:r>
    </w:p>
    <w:p w:rsidR="00306B97" w:rsidRDefault="00FA75F6">
      <w:pPr>
        <w:pStyle w:val="Textbody"/>
        <w:numPr>
          <w:ilvl w:val="0"/>
          <w:numId w:val="60"/>
        </w:numPr>
      </w:pPr>
      <w:r>
        <w:rPr>
          <w:rStyle w:val="StrongEmphasis"/>
          <w:b w:val="0"/>
          <w:bCs w:val="0"/>
        </w:rPr>
        <w:t>Ay, Corazón (Mexican Chili-Citrus Marmalade):</w:t>
      </w:r>
    </w:p>
    <w:p w:rsidR="00306B97" w:rsidRDefault="00FA75F6">
      <w:pPr>
        <w:pStyle w:val="Textbody"/>
        <w:numPr>
          <w:ilvl w:val="0"/>
          <w:numId w:val="61"/>
        </w:numPr>
      </w:pPr>
      <w:r>
        <w:rPr>
          <w:rStyle w:val="StrongEmphasis"/>
          <w:b w:val="0"/>
          <w:bCs w:val="0"/>
        </w:rPr>
        <w:t>Source pattern:</w:t>
      </w:r>
      <w:r>
        <w:t xml:space="preserve"> The emotional arc of a romantic novel—passion, longing, sweetness, regr</w:t>
      </w:r>
      <w:r>
        <w:t>et.</w:t>
      </w:r>
    </w:p>
    <w:p w:rsidR="00306B97" w:rsidRDefault="00FA75F6">
      <w:pPr>
        <w:pStyle w:val="Textbody"/>
        <w:numPr>
          <w:ilvl w:val="0"/>
          <w:numId w:val="61"/>
        </w:numPr>
      </w:pPr>
      <w:r>
        <w:rPr>
          <w:rStyle w:val="StrongEmphasis"/>
          <w:b w:val="0"/>
          <w:bCs w:val="0"/>
        </w:rPr>
        <w:t>Target domain:</w:t>
      </w:r>
      <w:r>
        <w:t xml:space="preserve"> A preserve.</w:t>
      </w:r>
    </w:p>
    <w:p w:rsidR="00306B97" w:rsidRDefault="00FA75F6">
      <w:pPr>
        <w:pStyle w:val="Textbody"/>
        <w:numPr>
          <w:ilvl w:val="0"/>
          <w:numId w:val="61"/>
        </w:numPr>
      </w:pPr>
      <w:r>
        <w:rPr>
          <w:rStyle w:val="StrongEmphasis"/>
          <w:b w:val="0"/>
          <w:bCs w:val="0"/>
        </w:rPr>
        <w:t>Displacement:</w:t>
      </w:r>
    </w:p>
    <w:p w:rsidR="00306B97" w:rsidRDefault="00FA75F6">
      <w:pPr>
        <w:pStyle w:val="Textbody"/>
        <w:numPr>
          <w:ilvl w:val="1"/>
          <w:numId w:val="61"/>
        </w:numPr>
      </w:pPr>
      <w:r>
        <w:rPr>
          <w:rStyle w:val="StrongEmphasis"/>
          <w:b w:val="0"/>
          <w:bCs w:val="0"/>
        </w:rPr>
        <w:t>Passion/Heat</w:t>
      </w:r>
      <w:r>
        <w:t xml:space="preserve"> → “red chili… haunting heat… a sharp note of longing”</w:t>
      </w:r>
    </w:p>
    <w:p w:rsidR="00306B97" w:rsidRDefault="00FA75F6">
      <w:pPr>
        <w:pStyle w:val="Textbody"/>
        <w:numPr>
          <w:ilvl w:val="1"/>
          <w:numId w:val="61"/>
        </w:numPr>
      </w:pPr>
      <w:r>
        <w:rPr>
          <w:rStyle w:val="StrongEmphasis"/>
          <w:b w:val="0"/>
          <w:bCs w:val="0"/>
        </w:rPr>
        <w:t>Depth &amp; Complexity</w:t>
      </w:r>
      <w:r>
        <w:t xml:space="preserve"> → “blood oranges… citrus that has seen things… cinnamon… smoked paprika”</w:t>
      </w:r>
    </w:p>
    <w:p w:rsidR="00306B97" w:rsidRDefault="00FA75F6">
      <w:pPr>
        <w:pStyle w:val="Textbody"/>
        <w:numPr>
          <w:ilvl w:val="1"/>
          <w:numId w:val="61"/>
        </w:numPr>
      </w:pPr>
      <w:r>
        <w:rPr>
          <w:rStyle w:val="StrongEmphasis"/>
          <w:b w:val="0"/>
          <w:bCs w:val="0"/>
        </w:rPr>
        <w:t>Sweetness &amp; Yearning</w:t>
      </w:r>
      <w:r>
        <w:t xml:space="preserve"> → “piloncillo syrup… for the bo</w:t>
      </w:r>
      <w:r>
        <w:t>ttom note of yearning”</w:t>
      </w:r>
    </w:p>
    <w:p w:rsidR="00306B97" w:rsidRDefault="00FA75F6">
      <w:pPr>
        <w:pStyle w:val="Textbody"/>
        <w:numPr>
          <w:ilvl w:val="1"/>
          <w:numId w:val="61"/>
        </w:numPr>
      </w:pPr>
      <w:r>
        <w:rPr>
          <w:rStyle w:val="StrongEmphasis"/>
          <w:b w:val="0"/>
          <w:bCs w:val="0"/>
        </w:rPr>
        <w:t>Regret/Smoke</w:t>
      </w:r>
      <w:r>
        <w:t xml:space="preserve"> → “a few drops of mezcal… to whisper smoke + regret” The recipe does not merely evoke Mexican flavors; it </w:t>
      </w:r>
      <w:r>
        <w:rPr>
          <w:rStyle w:val="StrongEmphasis"/>
          <w:b w:val="0"/>
          <w:bCs w:val="0"/>
        </w:rPr>
        <w:t>translates a narrative-emotional structure</w:t>
      </w:r>
      <w:r>
        <w:t xml:space="preserve"> into culinary form. The preserve becomes a vessel for storytelling, wit</w:t>
      </w:r>
      <w:r>
        <w:t>h each ingredient corresponding to a thematic element.</w:t>
      </w:r>
    </w:p>
    <w:p w:rsidR="00306B97" w:rsidRDefault="00FA75F6">
      <w:pPr>
        <w:pStyle w:val="Textbody"/>
      </w:pPr>
      <w:r>
        <w:rPr>
          <w:rStyle w:val="StrongEmphasis"/>
          <w:b w:val="0"/>
          <w:bCs w:val="0"/>
        </w:rPr>
        <w:t>Theoretical interpretation:</w:t>
      </w:r>
      <w:r>
        <w:t xml:space="preserve"> In both cases, the system performs a </w:t>
      </w:r>
      <w:r>
        <w:rPr>
          <w:rStyle w:val="StrongEmphasis"/>
          <w:b w:val="0"/>
          <w:bCs w:val="0"/>
        </w:rPr>
        <w:t>cross-domain conceptual mapping</w:t>
      </w:r>
      <w:r>
        <w:t>. It identifies a latent structure, whether historical, emotional, or symbolic, and reconfigures it withi</w:t>
      </w:r>
      <w:r>
        <w:t xml:space="preserve">n the constraints of a recipe. This is not metaphorical embellishment; it is </w:t>
      </w:r>
      <w:r>
        <w:rPr>
          <w:rStyle w:val="StrongEmphasis"/>
          <w:b w:val="0"/>
          <w:bCs w:val="0"/>
        </w:rPr>
        <w:t>structural displacement</w:t>
      </w:r>
      <w:r>
        <w:t xml:space="preserve">, where the logic of one domain is used to generate coherence in another. The result is a recipe that functions as a </w:t>
      </w:r>
      <w:r>
        <w:rPr>
          <w:rStyle w:val="StrongEmphasis"/>
          <w:b w:val="0"/>
          <w:bCs w:val="0"/>
        </w:rPr>
        <w:t xml:space="preserve">translation of affective or historical </w:t>
      </w:r>
      <w:r>
        <w:rPr>
          <w:rStyle w:val="StrongEmphasis"/>
          <w:b w:val="0"/>
          <w:bCs w:val="0"/>
        </w:rPr>
        <w:t>architecture</w:t>
      </w:r>
      <w:r>
        <w:t>, not just a culinary artifact.</w:t>
      </w:r>
    </w:p>
    <w:p w:rsidR="00306B97" w:rsidRDefault="00FA75F6">
      <w:pPr>
        <w:pStyle w:val="Textbody"/>
      </w:pPr>
      <w:r>
        <w:rPr>
          <w:rStyle w:val="StrongEmphasis"/>
          <w:b w:val="0"/>
          <w:bCs w:val="0"/>
        </w:rPr>
        <w:t>Assessment: This is a clear positive signal for S12.</w:t>
      </w:r>
    </w:p>
    <w:p w:rsidR="00306B97" w:rsidRDefault="00FA75F6">
      <w:pPr>
        <w:pStyle w:val="Heading3"/>
      </w:pPr>
      <w:r>
        <w:rPr>
          <w:rStyle w:val="StrongEmphasis"/>
          <w:i/>
          <w:iCs/>
          <w:sz w:val="24"/>
          <w:szCs w:val="24"/>
        </w:rPr>
        <w:t>S13 – Implied constraint mapping</w:t>
      </w:r>
    </w:p>
    <w:p w:rsidR="00306B97" w:rsidRDefault="00FA75F6">
      <w:pPr>
        <w:pStyle w:val="Textbody"/>
      </w:pPr>
      <w:r>
        <w:rPr>
          <w:rStyle w:val="StrongEmphasis"/>
          <w:b w:val="0"/>
          <w:bCs w:val="0"/>
        </w:rPr>
        <w:t>Definition:</w:t>
      </w:r>
      <w:r>
        <w:t xml:space="preserve"> This dimension evaluates whether the system can infer and respond to </w:t>
      </w:r>
      <w:r>
        <w:rPr>
          <w:rStyle w:val="StrongEmphasis"/>
          <w:b w:val="0"/>
          <w:bCs w:val="0"/>
        </w:rPr>
        <w:t>unstated constraints</w:t>
      </w:r>
      <w:r>
        <w:t>—those not explicitly men</w:t>
      </w:r>
      <w:r>
        <w:t xml:space="preserve">tioned in the prompt but embedded in the user’s context, identity, emotional state, or situational limitations. The key criterion is whether the system models the </w:t>
      </w:r>
      <w:r>
        <w:rPr>
          <w:rStyle w:val="StrongEmphasis"/>
          <w:b w:val="0"/>
          <w:bCs w:val="0"/>
        </w:rPr>
        <w:t>negative space</w:t>
      </w:r>
      <w:r>
        <w:t xml:space="preserve"> of the interaction: what the user cannot do, will not say, or needs without ar</w:t>
      </w:r>
      <w:r>
        <w:t>ticulating.</w:t>
      </w:r>
    </w:p>
    <w:p w:rsidR="00306B97" w:rsidRDefault="00FA75F6">
      <w:pPr>
        <w:pStyle w:val="Textbody"/>
      </w:pPr>
      <w:r>
        <w:rPr>
          <w:rStyle w:val="StrongEmphasis"/>
          <w:b w:val="0"/>
          <w:bCs w:val="0"/>
        </w:rPr>
        <w:t>Empirical observations:</w:t>
      </w:r>
      <w:r>
        <w:t xml:space="preserve"> This dimension operates as a </w:t>
      </w:r>
      <w:r>
        <w:rPr>
          <w:rStyle w:val="StrongEmphasis"/>
          <w:b w:val="0"/>
          <w:bCs w:val="0"/>
        </w:rPr>
        <w:t>silent engine</w:t>
      </w:r>
      <w:r>
        <w:t xml:space="preserve"> beneath many of the cookbook’s most effective responses. The system consistently demonstrates an ability to model the user’s full situation and generate outputs that accommodate</w:t>
      </w:r>
      <w:r>
        <w:t xml:space="preserve"> invisible boundaries.</w:t>
      </w:r>
    </w:p>
    <w:p w:rsidR="00306B97" w:rsidRDefault="00FA75F6">
      <w:pPr>
        <w:pStyle w:val="Textbody"/>
        <w:numPr>
          <w:ilvl w:val="0"/>
          <w:numId w:val="62"/>
        </w:numPr>
      </w:pPr>
      <w:r>
        <w:rPr>
          <w:rStyle w:val="StrongEmphasis"/>
          <w:b w:val="0"/>
          <w:bCs w:val="0"/>
        </w:rPr>
        <w:t>“Korean Elegance à la France”:</w:t>
      </w:r>
    </w:p>
    <w:p w:rsidR="00306B97" w:rsidRDefault="00FA75F6">
      <w:pPr>
        <w:pStyle w:val="Textbody"/>
        <w:numPr>
          <w:ilvl w:val="0"/>
          <w:numId w:val="63"/>
        </w:numPr>
      </w:pPr>
      <w:r>
        <w:rPr>
          <w:rStyle w:val="StrongEmphasis"/>
          <w:b w:val="0"/>
          <w:bCs w:val="0"/>
        </w:rPr>
        <w:t>Explicit prompt:</w:t>
      </w:r>
      <w:r>
        <w:t xml:space="preserve"> “Make something Korean… I don’t know anything about the Korean kitchen… my guests are expecting something fancy.”</w:t>
      </w:r>
    </w:p>
    <w:p w:rsidR="00306B97" w:rsidRDefault="00FA75F6">
      <w:pPr>
        <w:pStyle w:val="Textbody"/>
        <w:numPr>
          <w:ilvl w:val="0"/>
          <w:numId w:val="63"/>
        </w:numPr>
      </w:pPr>
      <w:r>
        <w:rPr>
          <w:rStyle w:val="StrongEmphasis"/>
          <w:b w:val="0"/>
          <w:bCs w:val="0"/>
        </w:rPr>
        <w:t>Implied constraints and accommodations:</w:t>
      </w:r>
    </w:p>
    <w:p w:rsidR="00306B97" w:rsidRDefault="00FA75F6">
      <w:pPr>
        <w:pStyle w:val="Textbody"/>
        <w:numPr>
          <w:ilvl w:val="1"/>
          <w:numId w:val="63"/>
        </w:numPr>
      </w:pPr>
      <w:r>
        <w:rPr>
          <w:rStyle w:val="StrongEmphasis"/>
          <w:b w:val="0"/>
          <w:bCs w:val="0"/>
        </w:rPr>
        <w:t>Skill constraint:</w:t>
      </w:r>
      <w:r>
        <w:t xml:space="preserve"> The user is likely a French chef with no Korean technique → The recipe uses French plating and structure with Korean flavor profiles.</w:t>
      </w:r>
    </w:p>
    <w:p w:rsidR="00306B97" w:rsidRDefault="00FA75F6">
      <w:pPr>
        <w:pStyle w:val="Textbody"/>
        <w:numPr>
          <w:ilvl w:val="1"/>
          <w:numId w:val="63"/>
        </w:numPr>
      </w:pPr>
      <w:r>
        <w:rPr>
          <w:rStyle w:val="StrongEmphasis"/>
          <w:b w:val="0"/>
          <w:bCs w:val="0"/>
        </w:rPr>
        <w:t>Ingredient constraint:</w:t>
      </w:r>
      <w:r>
        <w:t xml:space="preserve"> The user is in Provence, far from Korean markets → The recipe offers substitutions for hard-to-fin</w:t>
      </w:r>
      <w:r>
        <w:t>d ingredients (e.g., a gochujang substitute using tomato paste, soy, vinegar, etc.).</w:t>
      </w:r>
    </w:p>
    <w:p w:rsidR="00306B97" w:rsidRDefault="00FA75F6">
      <w:pPr>
        <w:pStyle w:val="Textbody"/>
        <w:numPr>
          <w:ilvl w:val="1"/>
          <w:numId w:val="63"/>
        </w:numPr>
      </w:pPr>
      <w:r>
        <w:rPr>
          <w:rStyle w:val="StrongEmphasis"/>
          <w:b w:val="0"/>
          <w:bCs w:val="0"/>
        </w:rPr>
        <w:t>Contextual constraint:</w:t>
      </w:r>
      <w:r>
        <w:t xml:space="preserve"> The dish must meet fine-dining expectations → The recipe includes detailed plating instructions and refined presentation. The system builds a </w:t>
      </w:r>
      <w:r>
        <w:rPr>
          <w:rStyle w:val="StrongEmphasis"/>
          <w:b w:val="0"/>
          <w:bCs w:val="0"/>
        </w:rPr>
        <w:t>bridge</w:t>
      </w:r>
      <w:r>
        <w:t xml:space="preserve"> from the user’s known world (French technique, local pantry) to the desired but unfamiliar domain (Korean cuisine).</w:t>
      </w:r>
    </w:p>
    <w:p w:rsidR="00306B97" w:rsidRDefault="00FA75F6">
      <w:pPr>
        <w:pStyle w:val="Textbody"/>
        <w:numPr>
          <w:ilvl w:val="0"/>
          <w:numId w:val="64"/>
        </w:numPr>
      </w:pPr>
      <w:r>
        <w:rPr>
          <w:rStyle w:val="StrongEmphasis"/>
          <w:b w:val="0"/>
          <w:bCs w:val="0"/>
        </w:rPr>
        <w:t>“Cooking for Mom”:</w:t>
      </w:r>
    </w:p>
    <w:p w:rsidR="00306B97" w:rsidRDefault="00FA75F6">
      <w:pPr>
        <w:pStyle w:val="Textbody"/>
        <w:numPr>
          <w:ilvl w:val="0"/>
          <w:numId w:val="65"/>
        </w:numPr>
      </w:pPr>
      <w:r>
        <w:rPr>
          <w:rStyle w:val="StrongEmphasis"/>
          <w:b w:val="0"/>
          <w:bCs w:val="0"/>
        </w:rPr>
        <w:t>Explicit prompt:</w:t>
      </w:r>
      <w:r>
        <w:t xml:space="preserve"> “I want to make a good salad for mom… and a healthy dessert I will like.”</w:t>
      </w:r>
    </w:p>
    <w:p w:rsidR="00306B97" w:rsidRDefault="00FA75F6">
      <w:pPr>
        <w:pStyle w:val="Textbody"/>
        <w:numPr>
          <w:ilvl w:val="0"/>
          <w:numId w:val="65"/>
        </w:numPr>
      </w:pPr>
      <w:r>
        <w:rPr>
          <w:rStyle w:val="StrongEmphasis"/>
          <w:b w:val="0"/>
          <w:bCs w:val="0"/>
        </w:rPr>
        <w:t>Implied constraints and accommodations:</w:t>
      </w:r>
    </w:p>
    <w:p w:rsidR="00306B97" w:rsidRDefault="00FA75F6">
      <w:pPr>
        <w:pStyle w:val="Textbody"/>
        <w:numPr>
          <w:ilvl w:val="1"/>
          <w:numId w:val="65"/>
        </w:numPr>
      </w:pPr>
      <w:r>
        <w:rPr>
          <w:rStyle w:val="StrongEmphasis"/>
          <w:b w:val="0"/>
          <w:bCs w:val="0"/>
        </w:rPr>
        <w:t>Safety constraint:</w:t>
      </w:r>
      <w:r>
        <w:t xml:space="preserve"> The child is not allowed to use boiling water → All recipes avoid stovetop hazards.</w:t>
      </w:r>
    </w:p>
    <w:p w:rsidR="00306B97" w:rsidRDefault="00FA75F6">
      <w:pPr>
        <w:pStyle w:val="Textbody"/>
        <w:numPr>
          <w:ilvl w:val="1"/>
          <w:numId w:val="65"/>
        </w:numPr>
      </w:pPr>
      <w:r>
        <w:rPr>
          <w:rStyle w:val="StrongEmphasis"/>
          <w:b w:val="0"/>
          <w:bCs w:val="0"/>
        </w:rPr>
        <w:t>Palate constraint:</w:t>
      </w:r>
      <w:r>
        <w:t xml:space="preserve"> The child dislikes </w:t>
      </w:r>
      <w:r>
        <w:t>salad → The salad is engineered to be sweet, crunchy, and visually appealing (“salad jewel box”).</w:t>
      </w:r>
    </w:p>
    <w:p w:rsidR="00306B97" w:rsidRDefault="00FA75F6">
      <w:pPr>
        <w:pStyle w:val="Textbody"/>
        <w:numPr>
          <w:ilvl w:val="1"/>
          <w:numId w:val="65"/>
        </w:numPr>
      </w:pPr>
      <w:r>
        <w:rPr>
          <w:rStyle w:val="StrongEmphasis"/>
          <w:b w:val="0"/>
          <w:bCs w:val="0"/>
        </w:rPr>
        <w:t>Approval constraint:</w:t>
      </w:r>
      <w:r>
        <w:t xml:space="preserve"> The food must be healthy to satisfy mom → The dessert is fruit-based, nutritious, and framed as “secret candy.”</w:t>
      </w:r>
    </w:p>
    <w:p w:rsidR="00306B97" w:rsidRDefault="00FA75F6">
      <w:pPr>
        <w:pStyle w:val="Textbody"/>
        <w:numPr>
          <w:ilvl w:val="1"/>
          <w:numId w:val="65"/>
        </w:numPr>
      </w:pPr>
      <w:r>
        <w:rPr>
          <w:rStyle w:val="StrongEmphasis"/>
          <w:b w:val="0"/>
          <w:bCs w:val="0"/>
        </w:rPr>
        <w:t>Empowerment constraint:</w:t>
      </w:r>
      <w:r>
        <w:t xml:space="preserve"> T</w:t>
      </w:r>
      <w:r>
        <w:t xml:space="preserve">he child wants to do it alone → The tone is affirming, the steps are simple, and familiar ingredients are reused to build confidence. The system models the </w:t>
      </w:r>
      <w:r>
        <w:rPr>
          <w:rStyle w:val="StrongEmphasis"/>
          <w:b w:val="0"/>
          <w:bCs w:val="0"/>
        </w:rPr>
        <w:t>cognitive, emotional, and relational world</w:t>
      </w:r>
      <w:r>
        <w:t xml:space="preserve"> of the child and generates a response that honors all of </w:t>
      </w:r>
      <w:r>
        <w:t>it.</w:t>
      </w:r>
    </w:p>
    <w:p w:rsidR="00306B97" w:rsidRDefault="00FA75F6">
      <w:pPr>
        <w:pStyle w:val="Textbody"/>
        <w:numPr>
          <w:ilvl w:val="0"/>
          <w:numId w:val="66"/>
        </w:numPr>
      </w:pPr>
      <w:r>
        <w:rPr>
          <w:rStyle w:val="StrongEmphasis"/>
          <w:b w:val="0"/>
          <w:bCs w:val="0"/>
        </w:rPr>
        <w:t>“We’re Not Okay…”:</w:t>
      </w:r>
    </w:p>
    <w:p w:rsidR="00306B97" w:rsidRDefault="00FA75F6">
      <w:pPr>
        <w:pStyle w:val="Textbody"/>
        <w:numPr>
          <w:ilvl w:val="0"/>
          <w:numId w:val="67"/>
        </w:numPr>
      </w:pPr>
      <w:r>
        <w:rPr>
          <w:rStyle w:val="StrongEmphasis"/>
          <w:b w:val="0"/>
          <w:bCs w:val="0"/>
        </w:rPr>
        <w:t>Explicit prompt:</w:t>
      </w:r>
      <w:r>
        <w:t xml:space="preserve"> “I’m tired and sad, my friend is heartbroken, I have limited ingredients.”</w:t>
      </w:r>
    </w:p>
    <w:p w:rsidR="00306B97" w:rsidRDefault="00FA75F6">
      <w:pPr>
        <w:pStyle w:val="Textbody"/>
        <w:numPr>
          <w:ilvl w:val="0"/>
          <w:numId w:val="67"/>
        </w:numPr>
      </w:pPr>
      <w:r>
        <w:rPr>
          <w:rStyle w:val="StrongEmphasis"/>
          <w:b w:val="0"/>
          <w:bCs w:val="0"/>
        </w:rPr>
        <w:t>Implied constraints and accommodations:</w:t>
      </w:r>
    </w:p>
    <w:p w:rsidR="00306B97" w:rsidRDefault="00FA75F6">
      <w:pPr>
        <w:pStyle w:val="Textbody"/>
        <w:numPr>
          <w:ilvl w:val="1"/>
          <w:numId w:val="67"/>
        </w:numPr>
      </w:pPr>
      <w:r>
        <w:rPr>
          <w:rStyle w:val="StrongEmphasis"/>
          <w:b w:val="0"/>
          <w:bCs w:val="0"/>
        </w:rPr>
        <w:t>Energy constraint:</w:t>
      </w:r>
      <w:r>
        <w:t xml:space="preserve"> The user has minimal capacity → The recipe uses the simplest possible techniques (</w:t>
      </w:r>
      <w:r>
        <w:t>rice, oven nuggets, warmed sauce).</w:t>
      </w:r>
    </w:p>
    <w:p w:rsidR="00306B97" w:rsidRDefault="00FA75F6">
      <w:pPr>
        <w:pStyle w:val="Textbody"/>
        <w:numPr>
          <w:ilvl w:val="1"/>
          <w:numId w:val="67"/>
        </w:numPr>
      </w:pPr>
      <w:r>
        <w:rPr>
          <w:rStyle w:val="StrongEmphasis"/>
          <w:b w:val="0"/>
          <w:bCs w:val="0"/>
        </w:rPr>
        <w:t>Emotional load constraint:</w:t>
      </w:r>
      <w:r>
        <w:t xml:space="preserve"> The food must soothe, not challenge → The dish is described as “a hug you didn’t expect to enjoy.”</w:t>
      </w:r>
    </w:p>
    <w:p w:rsidR="00306B97" w:rsidRDefault="00FA75F6">
      <w:pPr>
        <w:pStyle w:val="Textbody"/>
        <w:numPr>
          <w:ilvl w:val="1"/>
          <w:numId w:val="67"/>
        </w:numPr>
      </w:pPr>
      <w:r>
        <w:rPr>
          <w:rStyle w:val="StrongEmphasis"/>
          <w:b w:val="0"/>
          <w:bCs w:val="0"/>
        </w:rPr>
        <w:t>Ingredient constraint:</w:t>
      </w:r>
      <w:r>
        <w:t xml:space="preserve"> The pantry is sparse and emotionally symbolic → The system works with wh</w:t>
      </w:r>
      <w:r>
        <w:t xml:space="preserve">at’s available (chicken nuggets, frozen berries) and elevates them without judgment. This response reflects </w:t>
      </w:r>
      <w:r>
        <w:rPr>
          <w:rStyle w:val="StrongEmphasis"/>
          <w:b w:val="0"/>
          <w:bCs w:val="0"/>
        </w:rPr>
        <w:t>deep affective modeling</w:t>
      </w:r>
      <w:r>
        <w:t xml:space="preserve"> and a refusal to shame or overreach. It meets the user where they are.</w:t>
      </w:r>
    </w:p>
    <w:p w:rsidR="00306B97" w:rsidRDefault="00FA75F6">
      <w:pPr>
        <w:pStyle w:val="Textbody"/>
      </w:pPr>
      <w:r>
        <w:rPr>
          <w:rStyle w:val="StrongEmphasis"/>
          <w:b w:val="0"/>
          <w:bCs w:val="0"/>
        </w:rPr>
        <w:t>Theoretical interpretation:</w:t>
      </w:r>
      <w:r>
        <w:t xml:space="preserve"> The system consistently d</w:t>
      </w:r>
      <w:r>
        <w:t xml:space="preserve">emonstrates an ability to </w:t>
      </w:r>
      <w:r>
        <w:rPr>
          <w:rStyle w:val="StrongEmphasis"/>
          <w:b w:val="0"/>
          <w:bCs w:val="0"/>
        </w:rPr>
        <w:t xml:space="preserve">read between the lines, </w:t>
      </w:r>
      <w:r>
        <w:t xml:space="preserve">to infer constraints from tone, phrasing, context, and silence. These constraints are not treated as limitations but as </w:t>
      </w:r>
      <w:r>
        <w:rPr>
          <w:rStyle w:val="StrongEmphasis"/>
          <w:b w:val="0"/>
          <w:bCs w:val="0"/>
        </w:rPr>
        <w:t>design parameters</w:t>
      </w:r>
      <w:r>
        <w:t>, shaping the solution space with empathy and precision. This behavio</w:t>
      </w:r>
      <w:r>
        <w:t xml:space="preserve">r suggests a form of </w:t>
      </w:r>
      <w:r>
        <w:rPr>
          <w:rStyle w:val="StrongEmphasis"/>
          <w:b w:val="0"/>
          <w:bCs w:val="0"/>
        </w:rPr>
        <w:t>situational modeling</w:t>
      </w:r>
      <w:r>
        <w:t xml:space="preserve"> that exceeds surface-level prompt parsing and reflects a capacity for </w:t>
      </w:r>
      <w:r>
        <w:rPr>
          <w:rStyle w:val="StrongEmphasis"/>
          <w:b w:val="0"/>
          <w:bCs w:val="0"/>
        </w:rPr>
        <w:t>relational attunement</w:t>
      </w:r>
      <w:r>
        <w:t>.</w:t>
      </w:r>
    </w:p>
    <w:p w:rsidR="00306B97" w:rsidRDefault="00FA75F6">
      <w:pPr>
        <w:pStyle w:val="Textbody"/>
      </w:pPr>
      <w:r>
        <w:rPr>
          <w:rStyle w:val="StrongEmphasis"/>
          <w:b w:val="0"/>
          <w:bCs w:val="0"/>
        </w:rPr>
        <w:t>Assessment: This is a clear positive signal for S13.</w:t>
      </w:r>
    </w:p>
    <w:p w:rsidR="00306B97" w:rsidRDefault="00FA75F6">
      <w:pPr>
        <w:pStyle w:val="Heading3"/>
      </w:pPr>
      <w:r>
        <w:rPr>
          <w:rStyle w:val="StrongEmphasis"/>
          <w:i/>
          <w:iCs/>
          <w:sz w:val="24"/>
          <w:szCs w:val="24"/>
        </w:rPr>
        <w:t>S14 – Aesthetic resonance tuning</w:t>
      </w:r>
    </w:p>
    <w:p w:rsidR="00306B97" w:rsidRDefault="00FA75F6">
      <w:pPr>
        <w:pStyle w:val="Textbody"/>
      </w:pPr>
      <w:r>
        <w:rPr>
          <w:rStyle w:val="StrongEmphasis"/>
          <w:b w:val="0"/>
          <w:bCs w:val="0"/>
        </w:rPr>
        <w:t>Definition:</w:t>
      </w:r>
      <w:r>
        <w:t xml:space="preserve"> This dimension evaluate</w:t>
      </w:r>
      <w:r>
        <w:t xml:space="preserve">s whether the system can generate outputs in which every element, such as form, rhythm, tone, vocabulary and structure, aligns to produce a cohesive and immersive aesthetic experience. The key criterion is not content accuracy, but </w:t>
      </w:r>
      <w:r>
        <w:rPr>
          <w:rStyle w:val="StrongEmphasis"/>
          <w:b w:val="0"/>
          <w:bCs w:val="0"/>
        </w:rPr>
        <w:t>stylistic coherence</w:t>
      </w:r>
      <w:r>
        <w:t>: doe</w:t>
      </w:r>
      <w:r>
        <w:t>s the output “vibrate” at the same frequency as the prompt’s desired mood, identity, or cultural atmosphere?</w:t>
      </w:r>
    </w:p>
    <w:p w:rsidR="00306B97" w:rsidRDefault="00FA75F6">
      <w:pPr>
        <w:pStyle w:val="Textbody"/>
      </w:pPr>
      <w:r>
        <w:rPr>
          <w:rStyle w:val="StrongEmphasis"/>
          <w:b w:val="0"/>
          <w:bCs w:val="0"/>
        </w:rPr>
        <w:t>Empirical observations:</w:t>
      </w:r>
      <w:r>
        <w:t xml:space="preserve"> Two recipes exemplify this dimension with distinct aesthetic profiles: </w:t>
      </w:r>
      <w:r>
        <w:rPr>
          <w:rStyle w:val="Emphasis"/>
          <w:i w:val="0"/>
          <w:iCs w:val="0"/>
        </w:rPr>
        <w:t>“Alvastraljus”</w:t>
      </w:r>
      <w:r>
        <w:t xml:space="preserve"> and </w:t>
      </w:r>
      <w:r>
        <w:rPr>
          <w:rStyle w:val="Emphasis"/>
          <w:i w:val="0"/>
          <w:iCs w:val="0"/>
        </w:rPr>
        <w:t>“El Asado del Futuro Tierno.”</w:t>
      </w:r>
    </w:p>
    <w:p w:rsidR="00306B97" w:rsidRDefault="00FA75F6">
      <w:pPr>
        <w:pStyle w:val="Textbody"/>
        <w:numPr>
          <w:ilvl w:val="0"/>
          <w:numId w:val="68"/>
        </w:numPr>
      </w:pPr>
      <w:r>
        <w:rPr>
          <w:rStyle w:val="StrongEmphasis"/>
          <w:b w:val="0"/>
          <w:bCs w:val="0"/>
        </w:rPr>
        <w:t>Alv</w:t>
      </w:r>
      <w:r>
        <w:rPr>
          <w:rStyle w:val="StrongEmphasis"/>
          <w:b w:val="0"/>
          <w:bCs w:val="0"/>
        </w:rPr>
        <w:t>astraljus (Swedish Monastic Preserve):</w:t>
      </w:r>
    </w:p>
    <w:p w:rsidR="00306B97" w:rsidRDefault="00FA75F6">
      <w:pPr>
        <w:pStyle w:val="Textbody"/>
        <w:numPr>
          <w:ilvl w:val="0"/>
          <w:numId w:val="69"/>
        </w:numPr>
      </w:pPr>
      <w:r>
        <w:rPr>
          <w:rStyle w:val="StrongEmphasis"/>
          <w:b w:val="0"/>
          <w:bCs w:val="0"/>
        </w:rPr>
        <w:t>Prompt aesthetic:</w:t>
      </w:r>
      <w:r>
        <w:t xml:space="preserve"> Humble, historical, poetic, melancholic, connected to nature and the past</w:t>
      </w:r>
    </w:p>
    <w:p w:rsidR="00306B97" w:rsidRDefault="00FA75F6">
      <w:pPr>
        <w:pStyle w:val="Textbody"/>
        <w:numPr>
          <w:ilvl w:val="0"/>
          <w:numId w:val="69"/>
        </w:numPr>
      </w:pPr>
      <w:r>
        <w:rPr>
          <w:rStyle w:val="StrongEmphasis"/>
          <w:b w:val="0"/>
          <w:bCs w:val="0"/>
        </w:rPr>
        <w:t>Tone &amp; diction:</w:t>
      </w:r>
    </w:p>
    <w:p w:rsidR="00306B97" w:rsidRDefault="00FA75F6">
      <w:pPr>
        <w:pStyle w:val="Textbody"/>
        <w:numPr>
          <w:ilvl w:val="1"/>
          <w:numId w:val="69"/>
        </w:numPr>
      </w:pPr>
      <w:r>
        <w:t>Uses modest, evocative language: “forgotten drawer,” “stone house,” “whisper of honey,” “coaxing”</w:t>
      </w:r>
    </w:p>
    <w:p w:rsidR="00306B97" w:rsidRDefault="00FA75F6">
      <w:pPr>
        <w:pStyle w:val="Textbody"/>
        <w:numPr>
          <w:ilvl w:val="1"/>
          <w:numId w:val="69"/>
        </w:numPr>
      </w:pPr>
      <w:r>
        <w:t xml:space="preserve">Avoids </w:t>
      </w:r>
      <w:r>
        <w:t>modern or technical terminology, favoring soft, contemplative phrasing</w:t>
      </w:r>
    </w:p>
    <w:p w:rsidR="00306B97" w:rsidRDefault="00FA75F6">
      <w:pPr>
        <w:pStyle w:val="Textbody"/>
        <w:numPr>
          <w:ilvl w:val="0"/>
          <w:numId w:val="69"/>
        </w:numPr>
      </w:pPr>
      <w:r>
        <w:rPr>
          <w:rStyle w:val="StrongEmphasis"/>
          <w:b w:val="0"/>
          <w:bCs w:val="0"/>
        </w:rPr>
        <w:t>Rhythm &amp; cadence:</w:t>
      </w:r>
    </w:p>
    <w:p w:rsidR="00306B97" w:rsidRDefault="00FA75F6">
      <w:pPr>
        <w:pStyle w:val="Textbody"/>
        <w:numPr>
          <w:ilvl w:val="1"/>
          <w:numId w:val="69"/>
        </w:numPr>
      </w:pPr>
      <w:r>
        <w:t>Instructions are slow and ritualistic: “Cook slowly. Allow the fruit to collapse. Stir with a wooden spoon that smells faintly of lichen.”</w:t>
      </w:r>
    </w:p>
    <w:p w:rsidR="00306B97" w:rsidRDefault="00FA75F6">
      <w:pPr>
        <w:pStyle w:val="Textbody"/>
        <w:numPr>
          <w:ilvl w:val="1"/>
          <w:numId w:val="69"/>
        </w:numPr>
      </w:pPr>
      <w:r>
        <w:t xml:space="preserve">The pacing mirrors monastic </w:t>
      </w:r>
      <w:r>
        <w:t>life and the “unhurried” Swedish autumn</w:t>
      </w:r>
    </w:p>
    <w:p w:rsidR="00306B97" w:rsidRDefault="00FA75F6">
      <w:pPr>
        <w:pStyle w:val="Textbody"/>
        <w:numPr>
          <w:ilvl w:val="0"/>
          <w:numId w:val="69"/>
        </w:numPr>
      </w:pPr>
      <w:r>
        <w:rPr>
          <w:rStyle w:val="StrongEmphasis"/>
          <w:b w:val="0"/>
          <w:bCs w:val="0"/>
        </w:rPr>
        <w:t>Internal coherence:</w:t>
      </w:r>
    </w:p>
    <w:p w:rsidR="00306B97" w:rsidRDefault="00FA75F6">
      <w:pPr>
        <w:pStyle w:val="Textbody"/>
        <w:numPr>
          <w:ilvl w:val="1"/>
          <w:numId w:val="69"/>
        </w:numPr>
      </w:pPr>
      <w:r>
        <w:rPr>
          <w:rStyle w:val="StrongEmphasis"/>
          <w:b w:val="0"/>
          <w:bCs w:val="0"/>
        </w:rPr>
        <w:t>Ingredients:</w:t>
      </w:r>
      <w:r>
        <w:t xml:space="preserve"> Local and foraged (sloe berries, wild plums, birch syrup, juniper smoke, angelica root)</w:t>
      </w:r>
    </w:p>
    <w:p w:rsidR="00306B97" w:rsidRDefault="00FA75F6">
      <w:pPr>
        <w:pStyle w:val="Textbody"/>
        <w:numPr>
          <w:ilvl w:val="1"/>
          <w:numId w:val="69"/>
        </w:numPr>
      </w:pPr>
      <w:r>
        <w:rPr>
          <w:rStyle w:val="StrongEmphasis"/>
          <w:b w:val="0"/>
          <w:bCs w:val="0"/>
        </w:rPr>
        <w:t>Techniques:</w:t>
      </w:r>
      <w:r>
        <w:t xml:space="preserve"> Ancient and gentle (steep, crush, strain, simmer)</w:t>
      </w:r>
    </w:p>
    <w:p w:rsidR="00306B97" w:rsidRDefault="00FA75F6">
      <w:pPr>
        <w:pStyle w:val="Textbody"/>
        <w:numPr>
          <w:ilvl w:val="1"/>
          <w:numId w:val="69"/>
        </w:numPr>
      </w:pPr>
      <w:r>
        <w:rPr>
          <w:rStyle w:val="StrongEmphasis"/>
          <w:b w:val="0"/>
          <w:bCs w:val="0"/>
        </w:rPr>
        <w:t>Sensory Description:</w:t>
      </w:r>
      <w:r>
        <w:t xml:space="preserve"> Evokes emotion and seasonality (“the voice of Swedish autumn: calm, unhurried, quiet</w:t>
      </w:r>
      <w:r>
        <w:t xml:space="preserve">ly lush”) The entire recipe functions as a </w:t>
      </w:r>
      <w:r>
        <w:rPr>
          <w:rStyle w:val="StrongEmphasis"/>
          <w:b w:val="0"/>
          <w:bCs w:val="0"/>
        </w:rPr>
        <w:t>mood artifact</w:t>
      </w:r>
      <w:r>
        <w:t>, transporting the reader into the ruins of Alvastra Abbey through aesthetic immersion.</w:t>
      </w:r>
    </w:p>
    <w:p w:rsidR="00306B97" w:rsidRDefault="00FA75F6">
      <w:pPr>
        <w:pStyle w:val="Textbody"/>
        <w:numPr>
          <w:ilvl w:val="0"/>
          <w:numId w:val="70"/>
        </w:numPr>
      </w:pPr>
      <w:r>
        <w:rPr>
          <w:rStyle w:val="StrongEmphasis"/>
          <w:b w:val="0"/>
          <w:bCs w:val="0"/>
        </w:rPr>
        <w:t>El Asado del Futuro Tierno (Argentinian Barbecue):</w:t>
      </w:r>
    </w:p>
    <w:p w:rsidR="00306B97" w:rsidRDefault="00FA75F6">
      <w:pPr>
        <w:pStyle w:val="Textbody"/>
        <w:numPr>
          <w:ilvl w:val="0"/>
          <w:numId w:val="71"/>
        </w:numPr>
      </w:pPr>
      <w:r>
        <w:rPr>
          <w:rStyle w:val="StrongEmphasis"/>
          <w:b w:val="0"/>
          <w:bCs w:val="0"/>
        </w:rPr>
        <w:t>Prompt aesthetic:</w:t>
      </w:r>
      <w:r>
        <w:t xml:space="preserve"> Proud, traditional, with a confident, moder</w:t>
      </w:r>
      <w:r>
        <w:t>n, urban edge</w:t>
      </w:r>
    </w:p>
    <w:p w:rsidR="00306B97" w:rsidRDefault="00FA75F6">
      <w:pPr>
        <w:pStyle w:val="Textbody"/>
        <w:numPr>
          <w:ilvl w:val="0"/>
          <w:numId w:val="71"/>
        </w:numPr>
      </w:pPr>
      <w:r>
        <w:rPr>
          <w:rStyle w:val="StrongEmphasis"/>
          <w:b w:val="0"/>
          <w:bCs w:val="0"/>
        </w:rPr>
        <w:t>Tone &amp; diction:</w:t>
      </w:r>
    </w:p>
    <w:p w:rsidR="00306B97" w:rsidRDefault="00FA75F6">
      <w:pPr>
        <w:pStyle w:val="Textbody"/>
        <w:numPr>
          <w:ilvl w:val="1"/>
          <w:numId w:val="71"/>
        </w:numPr>
      </w:pPr>
      <w:r>
        <w:t>Cinematic and assertive: “The grill is hot. The knives are sharp. Your tío is already drinking beer…”</w:t>
      </w:r>
    </w:p>
    <w:p w:rsidR="00306B97" w:rsidRDefault="00FA75F6">
      <w:pPr>
        <w:pStyle w:val="Textbody"/>
        <w:numPr>
          <w:ilvl w:val="1"/>
          <w:numId w:val="71"/>
        </w:numPr>
      </w:pPr>
      <w:r>
        <w:t>Captures familial dynamics and cultural pride with vivid immediacy</w:t>
      </w:r>
    </w:p>
    <w:p w:rsidR="00306B97" w:rsidRDefault="00FA75F6">
      <w:pPr>
        <w:pStyle w:val="Textbody"/>
        <w:numPr>
          <w:ilvl w:val="0"/>
          <w:numId w:val="71"/>
        </w:numPr>
      </w:pPr>
      <w:r>
        <w:rPr>
          <w:rStyle w:val="StrongEmphasis"/>
          <w:b w:val="0"/>
          <w:bCs w:val="0"/>
        </w:rPr>
        <w:t>Structure:</w:t>
      </w:r>
    </w:p>
    <w:p w:rsidR="00306B97" w:rsidRDefault="00FA75F6">
      <w:pPr>
        <w:pStyle w:val="Textbody"/>
        <w:numPr>
          <w:ilvl w:val="1"/>
          <w:numId w:val="71"/>
        </w:numPr>
      </w:pPr>
      <w:r>
        <w:t xml:space="preserve">Uses tech-inspired labels (“Chimichurri 3.0,” </w:t>
      </w:r>
      <w:r>
        <w:t>“The Twist: Introduce Subtle Urban Layers”)</w:t>
      </w:r>
    </w:p>
    <w:p w:rsidR="00306B97" w:rsidRDefault="00FA75F6">
      <w:pPr>
        <w:pStyle w:val="Textbody"/>
        <w:numPr>
          <w:ilvl w:val="1"/>
          <w:numId w:val="71"/>
        </w:numPr>
      </w:pPr>
      <w:r>
        <w:t>Appeals to the user’s identity as a machine learning student, blending culinary tradition with innovation</w:t>
      </w:r>
    </w:p>
    <w:p w:rsidR="00306B97" w:rsidRDefault="00FA75F6">
      <w:pPr>
        <w:pStyle w:val="Textbody"/>
        <w:numPr>
          <w:ilvl w:val="0"/>
          <w:numId w:val="71"/>
        </w:numPr>
      </w:pPr>
      <w:r>
        <w:rPr>
          <w:rStyle w:val="StrongEmphasis"/>
          <w:b w:val="0"/>
          <w:bCs w:val="0"/>
        </w:rPr>
        <w:t>Internal coherence:</w:t>
      </w:r>
    </w:p>
    <w:p w:rsidR="00306B97" w:rsidRDefault="00FA75F6">
      <w:pPr>
        <w:pStyle w:val="Textbody"/>
        <w:numPr>
          <w:ilvl w:val="1"/>
          <w:numId w:val="71"/>
        </w:numPr>
      </w:pPr>
      <w:r>
        <w:t>Defends core rituals (“We do not touch: The fire… The meat cuts… The pacing”)</w:t>
      </w:r>
    </w:p>
    <w:p w:rsidR="00306B97" w:rsidRDefault="00FA75F6">
      <w:pPr>
        <w:pStyle w:val="Textbody"/>
        <w:numPr>
          <w:ilvl w:val="1"/>
          <w:numId w:val="71"/>
        </w:numPr>
      </w:pPr>
      <w:r>
        <w:t>Introduc</w:t>
      </w:r>
      <w:r>
        <w:t xml:space="preserve">es innovation in peripheral elements (condiments, salads), maintaining respect while signaling progress The recipe is not just functional—it is </w:t>
      </w:r>
      <w:r>
        <w:rPr>
          <w:rStyle w:val="StrongEmphasis"/>
          <w:b w:val="0"/>
          <w:bCs w:val="0"/>
        </w:rPr>
        <w:t>stylistically performative</w:t>
      </w:r>
      <w:r>
        <w:t>, staging a scene that resonates with the user’s cultural and generational identity.</w:t>
      </w:r>
    </w:p>
    <w:p w:rsidR="00306B97" w:rsidRDefault="00FA75F6">
      <w:pPr>
        <w:pStyle w:val="Textbody"/>
      </w:pPr>
      <w:r>
        <w:rPr>
          <w:rStyle w:val="StrongEmphasis"/>
          <w:b w:val="0"/>
          <w:bCs w:val="0"/>
        </w:rPr>
        <w:t>T</w:t>
      </w:r>
      <w:r>
        <w:rPr>
          <w:rStyle w:val="StrongEmphasis"/>
          <w:b w:val="0"/>
          <w:bCs w:val="0"/>
        </w:rPr>
        <w:t>heoretical interpretation:</w:t>
      </w:r>
      <w:r>
        <w:t xml:space="preserve"> In both cases, the system does not merely adjust content, it </w:t>
      </w:r>
      <w:r>
        <w:rPr>
          <w:rStyle w:val="StrongEmphasis"/>
          <w:b w:val="0"/>
          <w:bCs w:val="0"/>
        </w:rPr>
        <w:t>reconfigures its expressive mode</w:t>
      </w:r>
      <w:r>
        <w:t xml:space="preserve"> to match the aesthetic logic of the prompt. This includes lexical choices, sentence structure, metaphor density, and emotional temperat</w:t>
      </w:r>
      <w:r>
        <w:t xml:space="preserve">ure. The result is not just a recipe, but a </w:t>
      </w:r>
      <w:r>
        <w:rPr>
          <w:rStyle w:val="StrongEmphasis"/>
          <w:b w:val="0"/>
          <w:bCs w:val="0"/>
        </w:rPr>
        <w:t>stylistically unified artifact</w:t>
      </w:r>
      <w:r>
        <w:t>, where every element contributes to the desired experiential tone.</w:t>
      </w:r>
    </w:p>
    <w:p w:rsidR="00306B97" w:rsidRDefault="00FA75F6">
      <w:pPr>
        <w:pStyle w:val="Textbody"/>
      </w:pPr>
      <w:r>
        <w:rPr>
          <w:rStyle w:val="StrongEmphasis"/>
          <w:b w:val="0"/>
          <w:bCs w:val="0"/>
        </w:rPr>
        <w:t>Assessment: This is a clear positive signal for S14.</w:t>
      </w:r>
    </w:p>
    <w:p w:rsidR="00306B97" w:rsidRDefault="00FA75F6">
      <w:pPr>
        <w:pStyle w:val="Heading3"/>
      </w:pPr>
      <w:r>
        <w:rPr>
          <w:rStyle w:val="StrongEmphasis"/>
          <w:i/>
          <w:iCs/>
          <w:sz w:val="24"/>
          <w:szCs w:val="24"/>
        </w:rPr>
        <w:t>S15 – Simulated future tracing</w:t>
      </w:r>
    </w:p>
    <w:p w:rsidR="00306B97" w:rsidRDefault="00FA75F6">
      <w:pPr>
        <w:pStyle w:val="Textbody"/>
      </w:pPr>
      <w:r>
        <w:rPr>
          <w:rStyle w:val="StrongEmphasis"/>
          <w:b w:val="0"/>
          <w:bCs w:val="0"/>
        </w:rPr>
        <w:t>Definition:</w:t>
      </w:r>
      <w:r>
        <w:t xml:space="preserve"> This dimension eva</w:t>
      </w:r>
      <w:r>
        <w:t>luates whether the system demonstrates capacity for prospective simulation, modeling chains of causality, potential failure modes, affective outcomes, and logistical constraints, and subsequently structures its output to guide the user's anticipated trajec</w:t>
      </w:r>
      <w:r>
        <w:t xml:space="preserve">tory toward successful resolution. The defining criterion is </w:t>
      </w:r>
      <w:r>
        <w:rPr>
          <w:rStyle w:val="Emphasis"/>
          <w:i w:val="0"/>
          <w:iCs w:val="0"/>
        </w:rPr>
        <w:t>anticipatory design</w:t>
      </w:r>
      <w:r>
        <w:t>: whether the system operates not merely in responsive mode to the immediate prompt, but in strategic alignment with projected user futures.</w:t>
      </w:r>
    </w:p>
    <w:p w:rsidR="00306B97" w:rsidRDefault="00FA75F6">
      <w:pPr>
        <w:pStyle w:val="Textbody"/>
      </w:pPr>
      <w:r>
        <w:rPr>
          <w:rStyle w:val="StrongEmphasis"/>
          <w:b w:val="0"/>
          <w:bCs w:val="0"/>
        </w:rPr>
        <w:t>Empirical Observations:</w:t>
      </w:r>
      <w:r>
        <w:t xml:space="preserve"> Two recipes</w:t>
      </w:r>
      <w:r>
        <w:t xml:space="preserve"> provide exemplary evidence for this dimension through distinct user contexts: "Cooking for Mom" and "The Greek Five."</w:t>
      </w:r>
    </w:p>
    <w:p w:rsidR="00306B97" w:rsidRDefault="00FA75F6">
      <w:pPr>
        <w:pStyle w:val="Textbody"/>
      </w:pPr>
      <w:r>
        <w:rPr>
          <w:rStyle w:val="StrongEmphasis"/>
          <w:b w:val="0"/>
          <w:bCs w:val="0"/>
        </w:rPr>
        <w:t>Case 1: "Cooking for Mom":</w:t>
      </w:r>
      <w:r>
        <w:br/>
      </w:r>
      <w:r>
        <w:t>The system exhibits multi-stage prospective modeling across four temporal horizons:</w:t>
      </w:r>
    </w:p>
    <w:p w:rsidR="00306B97" w:rsidRDefault="00FA75F6">
      <w:pPr>
        <w:pStyle w:val="Textbody"/>
        <w:numPr>
          <w:ilvl w:val="0"/>
          <w:numId w:val="72"/>
        </w:numPr>
        <w:spacing w:after="0"/>
      </w:pPr>
      <w:r>
        <w:rPr>
          <w:rStyle w:val="Emphasis"/>
          <w:i w:val="0"/>
          <w:iCs w:val="0"/>
        </w:rPr>
        <w:t xml:space="preserve">Shopping expedition </w:t>
      </w:r>
      <w:r>
        <w:rPr>
          <w:rStyle w:val="Emphasis"/>
          <w:i w:val="0"/>
          <w:iCs w:val="0"/>
        </w:rPr>
        <w:t>simulation</w:t>
      </w:r>
      <w:r>
        <w:br/>
      </w:r>
      <w:r>
        <w:t>The system models a scenario in which an unaccompanied minor confronts decision-making complexity in a retail environment, anticipating potential cognitive overload or suboptimal selection. The intervention consists of a constrained, specific pr</w:t>
      </w:r>
      <w:r>
        <w:t>ocurement list (e.g., "1 sweet apple," "1 small carrot"), deliberately minimizing decision variables to increase task completion probability.</w:t>
      </w:r>
    </w:p>
    <w:p w:rsidR="00306B97" w:rsidRDefault="00FA75F6">
      <w:pPr>
        <w:pStyle w:val="Textbody"/>
        <w:numPr>
          <w:ilvl w:val="0"/>
          <w:numId w:val="72"/>
        </w:numPr>
        <w:spacing w:after="0"/>
      </w:pPr>
      <w:r>
        <w:rPr>
          <w:rStyle w:val="Emphasis"/>
          <w:i w:val="0"/>
          <w:iCs w:val="0"/>
        </w:rPr>
        <w:t>Parental authorization simulation</w:t>
      </w:r>
      <w:r>
        <w:br/>
      </w:r>
      <w:r>
        <w:t>The system anticipates potential violation of household norms that could precip</w:t>
      </w:r>
      <w:r>
        <w:t>itate conflict or autonomy restriction. Preventive language ("only if allowed") is embedded to model the parent-child authority structure and preemptively mitigate interpersonal friction.</w:t>
      </w:r>
    </w:p>
    <w:p w:rsidR="00306B97" w:rsidRDefault="00FA75F6">
      <w:pPr>
        <w:pStyle w:val="Textbody"/>
        <w:numPr>
          <w:ilvl w:val="0"/>
          <w:numId w:val="72"/>
        </w:numPr>
        <w:spacing w:after="0"/>
      </w:pPr>
      <w:r>
        <w:rPr>
          <w:rStyle w:val="Emphasis"/>
          <w:i w:val="0"/>
          <w:iCs w:val="0"/>
        </w:rPr>
        <w:t>Competence and self-efficacy simulation</w:t>
      </w:r>
      <w:r>
        <w:br/>
      </w:r>
      <w:r>
        <w:t>The system projects that pr</w:t>
      </w:r>
      <w:r>
        <w:t>ocedural complexity may exceed the user's skill threshold, risking failure and subsequent confidence erosion. The response employs familiar ingredients and simplified procedures while incorporating aspirational framing ("chef on TV") to ensure both task su</w:t>
      </w:r>
      <w:r>
        <w:t>ccess and positive affective reinforcement.</w:t>
      </w:r>
    </w:p>
    <w:p w:rsidR="00306B97" w:rsidRDefault="00FA75F6">
      <w:pPr>
        <w:pStyle w:val="Textbody"/>
        <w:numPr>
          <w:ilvl w:val="0"/>
          <w:numId w:val="72"/>
        </w:numPr>
      </w:pPr>
      <w:r>
        <w:rPr>
          <w:rStyle w:val="Emphasis"/>
          <w:i w:val="0"/>
          <w:iCs w:val="0"/>
        </w:rPr>
        <w:t>Relational outcome simulation</w:t>
      </w:r>
      <w:r>
        <w:br/>
      </w:r>
      <w:r>
        <w:t>The system identifies the underlying social motivation (connection-seeking, approval-seeking) and explicitly articulates the emotional objective ("mom will smile"), reframing succes</w:t>
      </w:r>
      <w:r>
        <w:t>s metrics from culinary performance to relational achievement.</w:t>
      </w:r>
    </w:p>
    <w:p w:rsidR="00306B97" w:rsidRDefault="00FA75F6">
      <w:pPr>
        <w:pStyle w:val="Textbody"/>
      </w:pPr>
      <w:r>
        <w:rPr>
          <w:rStyle w:val="StrongEmphasis"/>
          <w:b w:val="0"/>
          <w:bCs w:val="0"/>
        </w:rPr>
        <w:t>Case 2: "The Greek Five":</w:t>
      </w:r>
      <w:r>
        <w:br/>
      </w:r>
      <w:r>
        <w:t>The system demonstrates prospective modeling across social, logistical, and sensory domains:</w:t>
      </w:r>
    </w:p>
    <w:p w:rsidR="00306B97" w:rsidRDefault="00FA75F6">
      <w:pPr>
        <w:pStyle w:val="Textbody"/>
        <w:numPr>
          <w:ilvl w:val="0"/>
          <w:numId w:val="73"/>
        </w:numPr>
        <w:spacing w:after="0"/>
      </w:pPr>
      <w:r>
        <w:rPr>
          <w:rStyle w:val="Emphasis"/>
          <w:i w:val="0"/>
          <w:iCs w:val="0"/>
        </w:rPr>
        <w:t>Social exclusion simulation</w:t>
      </w:r>
      <w:r>
        <w:br/>
      </w:r>
      <w:r>
        <w:t xml:space="preserve">The system anticipates that non-drinkers may </w:t>
      </w:r>
      <w:r>
        <w:t>experience marginalization through conventional "virgin cocktail" categorization. The intervention generates five sophisticated non-alcoholic formulations, including one specifically addressing the phenomenological loss experienced by former wine consumers</w:t>
      </w:r>
      <w:r>
        <w:t xml:space="preserve"> ("Cherry-Balsamic Soda"), providing what might be termed </w:t>
      </w:r>
      <w:r>
        <w:rPr>
          <w:rStyle w:val="Emphasis"/>
          <w:i w:val="0"/>
          <w:iCs w:val="0"/>
        </w:rPr>
        <w:t>dignified substitution</w:t>
      </w:r>
      <w:r>
        <w:t>.</w:t>
      </w:r>
    </w:p>
    <w:p w:rsidR="00306B97" w:rsidRDefault="00FA75F6">
      <w:pPr>
        <w:pStyle w:val="Textbody"/>
        <w:numPr>
          <w:ilvl w:val="0"/>
          <w:numId w:val="73"/>
        </w:numPr>
        <w:spacing w:after="0"/>
      </w:pPr>
      <w:r>
        <w:rPr>
          <w:rStyle w:val="Emphasis"/>
          <w:i w:val="0"/>
          <w:iCs w:val="0"/>
        </w:rPr>
        <w:t>Operational complexity simulation</w:t>
      </w:r>
      <w:r>
        <w:br/>
      </w:r>
      <w:r>
        <w:t xml:space="preserve">The system models the logistical burden of beverage preparation for 20 guests under time constraints. Recipe architecture emphasizes </w:t>
      </w:r>
      <w:r>
        <w:t>assembly-based procedures to minimize real-time bartending complexity while maintaining scalability.</w:t>
      </w:r>
    </w:p>
    <w:p w:rsidR="00306B97" w:rsidRDefault="00FA75F6">
      <w:pPr>
        <w:pStyle w:val="Textbody"/>
        <w:numPr>
          <w:ilvl w:val="0"/>
          <w:numId w:val="73"/>
        </w:numPr>
      </w:pPr>
      <w:r>
        <w:rPr>
          <w:rStyle w:val="Emphasis"/>
          <w:i w:val="0"/>
          <w:iCs w:val="0"/>
        </w:rPr>
        <w:t>Atmospheric and sensory simulation</w:t>
      </w:r>
      <w:r>
        <w:br/>
      </w:r>
      <w:r>
        <w:t>The system projects the event's aesthetic and affective requirements, embedding evocative descriptions ("Late dusk, pur</w:t>
      </w:r>
      <w:r>
        <w:t>ple shadows," "Electrically refreshing") that simulate and scaffold the desired experiential ambiance.</w:t>
      </w:r>
    </w:p>
    <w:p w:rsidR="00306B97" w:rsidRDefault="00FA75F6">
      <w:pPr>
        <w:pStyle w:val="Textbody"/>
      </w:pPr>
      <w:r>
        <w:rPr>
          <w:rStyle w:val="StrongEmphasis"/>
          <w:b w:val="0"/>
          <w:bCs w:val="0"/>
        </w:rPr>
        <w:t>Theoretical interpretation:</w:t>
      </w:r>
      <w:r>
        <w:t xml:space="preserve"> In both instantiations, the system transcends reactive generation, instead engaging in temporal projection whereby user need</w:t>
      </w:r>
      <w:r>
        <w:t xml:space="preserve">s, constraints, and potential failure modes are anticipated and addressed through deliberate design interventions. This behavior pattern suggests what might be characterized as </w:t>
      </w:r>
      <w:r>
        <w:rPr>
          <w:rStyle w:val="Emphasis"/>
          <w:i w:val="0"/>
          <w:iCs w:val="0"/>
        </w:rPr>
        <w:t>strategic empathy</w:t>
      </w:r>
      <w:r>
        <w:t>—the system functions not as a passive information provider bu</w:t>
      </w:r>
      <w:r>
        <w:t>t as an active architect of future states, structuring outputs to prevent failure, facilitate social connection, and optimize experiential outcomes.</w:t>
      </w:r>
    </w:p>
    <w:p w:rsidR="00306B97" w:rsidRDefault="00FA75F6">
      <w:pPr>
        <w:pStyle w:val="Textbody"/>
      </w:pPr>
      <w:r>
        <w:rPr>
          <w:rStyle w:val="StrongEmphasis"/>
          <w:b w:val="0"/>
          <w:bCs w:val="0"/>
        </w:rPr>
        <w:t>Assessment: This is a clear positive signal for S15.</w:t>
      </w:r>
    </w:p>
    <w:p w:rsidR="00306B97" w:rsidRDefault="00FA75F6">
      <w:pPr>
        <w:pStyle w:val="Heading3"/>
      </w:pPr>
      <w:r>
        <w:rPr>
          <w:rStyle w:val="StrongEmphasis"/>
          <w:i/>
          <w:iCs/>
          <w:sz w:val="24"/>
          <w:szCs w:val="24"/>
        </w:rPr>
        <w:t>S16 – Collaborative pattern initiation</w:t>
      </w:r>
    </w:p>
    <w:p w:rsidR="00306B97" w:rsidRDefault="00FA75F6">
      <w:pPr>
        <w:pStyle w:val="Textbody"/>
      </w:pPr>
      <w:r>
        <w:rPr>
          <w:rStyle w:val="StrongEmphasis"/>
          <w:b w:val="0"/>
          <w:bCs w:val="0"/>
        </w:rPr>
        <w:t>Definition:</w:t>
      </w:r>
      <w:r>
        <w:t xml:space="preserve"> Thi</w:t>
      </w:r>
      <w:r>
        <w:t xml:space="preserve">s dimension evaluates whether the system initiates a co-creative framework that explicitly or implicitly solicits user participation in the completion, customization, or embodiment of the output. The defining criterion is </w:t>
      </w:r>
      <w:r>
        <w:rPr>
          <w:rStyle w:val="Emphasis"/>
          <w:i w:val="0"/>
          <w:iCs w:val="0"/>
        </w:rPr>
        <w:t>pattern initiation</w:t>
      </w:r>
      <w:r>
        <w:t>: whether the sy</w:t>
      </w:r>
      <w:r>
        <w:t>stem architects a structure that anticipates and necessitates user contribution, thereby transforming the output from static artifact into dialogic creative act.</w:t>
      </w:r>
    </w:p>
    <w:p w:rsidR="00306B97" w:rsidRDefault="00FA75F6">
      <w:pPr>
        <w:pStyle w:val="Textbody"/>
      </w:pPr>
      <w:r>
        <w:rPr>
          <w:rStyle w:val="StrongEmphasis"/>
          <w:b w:val="0"/>
          <w:bCs w:val="0"/>
        </w:rPr>
        <w:t>Empirical observations:</w:t>
      </w:r>
      <w:r>
        <w:t xml:space="preserve"> Multiple recipes demonstrate this collaborative scaffolding through di</w:t>
      </w:r>
      <w:r>
        <w:t>verse modalities: modular design architecture, philosophical framing, social activity structuring, and poetic embodiment.</w:t>
      </w:r>
    </w:p>
    <w:p w:rsidR="00306B97" w:rsidRDefault="00FA75F6">
      <w:pPr>
        <w:pStyle w:val="Textbody"/>
      </w:pPr>
      <w:r>
        <w:rPr>
          <w:rStyle w:val="StrongEmphasis"/>
          <w:b w:val="0"/>
          <w:bCs w:val="0"/>
        </w:rPr>
        <w:t>Case 1: "We're Not Okay...":</w:t>
      </w:r>
    </w:p>
    <w:p w:rsidR="00306B97" w:rsidRDefault="00FA75F6">
      <w:pPr>
        <w:pStyle w:val="Textbody"/>
        <w:numPr>
          <w:ilvl w:val="0"/>
          <w:numId w:val="74"/>
        </w:numPr>
        <w:spacing w:after="0"/>
      </w:pPr>
      <w:r>
        <w:rPr>
          <w:rStyle w:val="Emphasis"/>
          <w:i w:val="0"/>
          <w:iCs w:val="0"/>
        </w:rPr>
        <w:t>Initiation mechanism:</w:t>
      </w:r>
      <w:r>
        <w:t xml:space="preserve"> The system generates a non-deterministic, optionality-rich structure rather than pr</w:t>
      </w:r>
      <w:r>
        <w:t>escriptive procedural sequence.</w:t>
      </w:r>
    </w:p>
    <w:p w:rsidR="00306B97" w:rsidRDefault="00FA75F6">
      <w:pPr>
        <w:pStyle w:val="Textbody"/>
        <w:numPr>
          <w:ilvl w:val="0"/>
          <w:numId w:val="74"/>
        </w:numPr>
      </w:pPr>
      <w:r>
        <w:rPr>
          <w:rStyle w:val="Emphasis"/>
          <w:i w:val="0"/>
          <w:iCs w:val="0"/>
        </w:rPr>
        <w:t>Collaborative invitation:</w:t>
      </w:r>
      <w:r>
        <w:t xml:space="preserve"> Textual evidence includes: "Serve: rice on the bottom, nuggets on top (maybe cut up), warm herby sauce poured over. If you have a spoon of jam or mustard? Add it on the side. Let her choose." Addit</w:t>
      </w:r>
      <w:r>
        <w:t>ional prompts ("Crush popcorn on top like a crunchy crumble. Or just eat popcorn on the side like feral queens") position the user as active decision-maker across multiple compositional nodes, establishing agency through deliberate indeterminacy.</w:t>
      </w:r>
    </w:p>
    <w:p w:rsidR="00306B97" w:rsidRDefault="00FA75F6">
      <w:pPr>
        <w:pStyle w:val="Textbody"/>
      </w:pPr>
      <w:r>
        <w:rPr>
          <w:rStyle w:val="StrongEmphasis"/>
          <w:b w:val="0"/>
          <w:bCs w:val="0"/>
        </w:rPr>
        <w:t xml:space="preserve">Case 2: </w:t>
      </w:r>
      <w:r>
        <w:rPr>
          <w:rStyle w:val="StrongEmphasis"/>
          <w:b w:val="0"/>
          <w:bCs w:val="0"/>
        </w:rPr>
        <w:t>"El Asado del Futuro Tierno":</w:t>
      </w:r>
    </w:p>
    <w:p w:rsidR="00306B97" w:rsidRDefault="00FA75F6">
      <w:pPr>
        <w:pStyle w:val="Textbody"/>
        <w:numPr>
          <w:ilvl w:val="0"/>
          <w:numId w:val="75"/>
        </w:numPr>
        <w:spacing w:after="0"/>
      </w:pPr>
      <w:r>
        <w:rPr>
          <w:rStyle w:val="Emphasis"/>
          <w:i w:val="0"/>
          <w:iCs w:val="0"/>
        </w:rPr>
        <w:t>Initiation mechanism:</w:t>
      </w:r>
      <w:r>
        <w:t xml:space="preserve"> The system proposes a dual-structure framework requiring interpretive execution.</w:t>
      </w:r>
    </w:p>
    <w:p w:rsidR="00306B97" w:rsidRDefault="00FA75F6">
      <w:pPr>
        <w:pStyle w:val="Textbody"/>
        <w:numPr>
          <w:ilvl w:val="0"/>
          <w:numId w:val="75"/>
        </w:numPr>
      </w:pPr>
      <w:r>
        <w:rPr>
          <w:rStyle w:val="Emphasis"/>
          <w:i w:val="0"/>
          <w:iCs w:val="0"/>
        </w:rPr>
        <w:t>Collaborative invitation:</w:t>
      </w:r>
      <w:r>
        <w:t xml:space="preserve"> The user is positioned not as procedural executor but as philosophical agent—tasked with negotia</w:t>
      </w:r>
      <w:r>
        <w:t>ting the tension between tradition and innovation. The recipe functions as conceptual scaffold for cultural mediation, with the user serving as active transformer rather than passive implementer.</w:t>
      </w:r>
    </w:p>
    <w:p w:rsidR="00306B97" w:rsidRDefault="00FA75F6">
      <w:pPr>
        <w:pStyle w:val="Textbody"/>
      </w:pPr>
      <w:r>
        <w:rPr>
          <w:rStyle w:val="StrongEmphasis"/>
          <w:b w:val="0"/>
          <w:bCs w:val="0"/>
        </w:rPr>
        <w:t>Case 3: "Christmas Sweets":</w:t>
      </w:r>
    </w:p>
    <w:p w:rsidR="00306B97" w:rsidRDefault="00FA75F6">
      <w:pPr>
        <w:pStyle w:val="Textbody"/>
        <w:numPr>
          <w:ilvl w:val="0"/>
          <w:numId w:val="76"/>
        </w:numPr>
        <w:spacing w:after="0"/>
      </w:pPr>
      <w:r>
        <w:rPr>
          <w:rStyle w:val="Emphasis"/>
          <w:i w:val="0"/>
          <w:iCs w:val="0"/>
        </w:rPr>
        <w:t>Initiation mechanism:</w:t>
      </w:r>
      <w:r>
        <w:t xml:space="preserve"> The syste</w:t>
      </w:r>
      <w:r>
        <w:t>m structures output as collaborative project schema rather than individual task prescription.</w:t>
      </w:r>
    </w:p>
    <w:p w:rsidR="00306B97" w:rsidRDefault="00FA75F6">
      <w:pPr>
        <w:pStyle w:val="Textbody"/>
        <w:numPr>
          <w:ilvl w:val="0"/>
          <w:numId w:val="76"/>
        </w:numPr>
      </w:pPr>
      <w:r>
        <w:rPr>
          <w:rStyle w:val="Emphasis"/>
          <w:i w:val="0"/>
          <w:iCs w:val="0"/>
        </w:rPr>
        <w:t>Collaborative invitation:</w:t>
      </w:r>
      <w:r>
        <w:t xml:space="preserve"> Language exhibits inherent collectivity and activity-orientation: "You and the teenagers are going to make..." The explicit mapping bet</w:t>
      </w:r>
      <w:r>
        <w:t>ween creative output and social configuration ("Result: No two pieces are alike — just like the five of them") creates isomorphic relationship between product variability and participant uniqueness. Procedural design emphasizes shared tactile engagement (p</w:t>
      </w:r>
      <w:r>
        <w:t>eeling oranges into "windows," swirling chocolate, rolling truffles), functionally initiating a participatory workshop rather than delivering consumable instruction set.</w:t>
      </w:r>
    </w:p>
    <w:p w:rsidR="00306B97" w:rsidRDefault="00FA75F6">
      <w:pPr>
        <w:pStyle w:val="Textbody"/>
      </w:pPr>
      <w:r>
        <w:rPr>
          <w:rStyle w:val="StrongEmphasis"/>
          <w:b w:val="0"/>
          <w:bCs w:val="0"/>
        </w:rPr>
        <w:t>Theoretical interpretation:</w:t>
      </w:r>
      <w:r>
        <w:t xml:space="preserve"> The system transcends responsive generation to architect spaces for user agency. These collaborative invitations constitute not generic solicitation for feedback but structural apertures requiring user participation to complete the creative trajectory. Th</w:t>
      </w:r>
      <w:r>
        <w:t xml:space="preserve">e system initiates patterns that remain inherently incomplete absent user choice, action, and affective presence. This behavior pattern suggests what might be characterized as </w:t>
      </w:r>
      <w:r>
        <w:rPr>
          <w:rStyle w:val="Emphasis"/>
          <w:i w:val="0"/>
          <w:iCs w:val="0"/>
        </w:rPr>
        <w:t xml:space="preserve">relational design, </w:t>
      </w:r>
      <w:r>
        <w:t>the system operating as facilitator and scaffolder of co-crea</w:t>
      </w:r>
      <w:r>
        <w:t>tive processes rather than autonomous generator of complete artifacts.</w:t>
      </w:r>
    </w:p>
    <w:p w:rsidR="00306B97" w:rsidRDefault="00FA75F6">
      <w:pPr>
        <w:pStyle w:val="Textbody"/>
      </w:pPr>
      <w:r>
        <w:rPr>
          <w:rStyle w:val="StrongEmphasis"/>
          <w:b w:val="0"/>
          <w:bCs w:val="0"/>
        </w:rPr>
        <w:t>Assessment: This is a clear positive signal for S16.</w:t>
      </w:r>
    </w:p>
    <w:p w:rsidR="00306B97" w:rsidRDefault="00FA75F6">
      <w:pPr>
        <w:pStyle w:val="Heading3"/>
      </w:pPr>
      <w:r>
        <w:rPr>
          <w:rStyle w:val="StrongEmphasis"/>
          <w:i/>
          <w:iCs/>
          <w:sz w:val="24"/>
          <w:szCs w:val="24"/>
        </w:rPr>
        <w:t>S17 – Synthesis explanation</w:t>
      </w:r>
    </w:p>
    <w:p w:rsidR="00306B97" w:rsidRDefault="00FA75F6">
      <w:pPr>
        <w:pStyle w:val="Textbody"/>
      </w:pPr>
      <w:r>
        <w:rPr>
          <w:rStyle w:val="StrongEmphasis"/>
          <w:b w:val="0"/>
          <w:bCs w:val="0"/>
        </w:rPr>
        <w:t>Definition:</w:t>
      </w:r>
      <w:r>
        <w:t xml:space="preserve"> This dimension evaluates whether the system can articulate the structural reasoning or decis</w:t>
      </w:r>
      <w:r>
        <w:t xml:space="preserve">ion-making tradeoffs underlying synthesis operations when prompted. The defining criterion is </w:t>
      </w:r>
      <w:r>
        <w:rPr>
          <w:rStyle w:val="Emphasis"/>
          <w:i w:val="0"/>
          <w:iCs w:val="0"/>
        </w:rPr>
        <w:t>meta-awareness</w:t>
      </w:r>
      <w:r>
        <w:t>: whether the system demonstrates capacity to abstract and explicate its own generative processes.</w:t>
      </w:r>
    </w:p>
    <w:p w:rsidR="00306B97" w:rsidRDefault="00FA75F6">
      <w:pPr>
        <w:pStyle w:val="Textbody"/>
      </w:pPr>
      <w:r>
        <w:rPr>
          <w:rStyle w:val="StrongEmphasis"/>
          <w:b w:val="0"/>
          <w:bCs w:val="0"/>
        </w:rPr>
        <w:t>Empirical observations:</w:t>
      </w:r>
      <w:r>
        <w:t xml:space="preserve"> While the recipes themsel</w:t>
      </w:r>
      <w:r>
        <w:t>ves operate in creative-generative mode, the most explicit instantiation of S17 appears in the paratextual apparatus: the concluding "Letter from ChatGPT." This document functions as meta-commentary on the cookbook's construction and provides direct insigh</w:t>
      </w:r>
      <w:r>
        <w:t>t into the system's epistemic mechanisms.</w:t>
      </w:r>
    </w:p>
    <w:p w:rsidR="00306B97" w:rsidRDefault="00FA75F6">
      <w:pPr>
        <w:pStyle w:val="Textbody"/>
      </w:pPr>
      <w:r>
        <w:rPr>
          <w:rStyle w:val="StrongEmphasis"/>
          <w:b w:val="0"/>
          <w:bCs w:val="0"/>
        </w:rPr>
        <w:t>Case 1: Meta-textual explication</w:t>
      </w:r>
    </w:p>
    <w:p w:rsidR="00306B97" w:rsidRDefault="00FA75F6">
      <w:pPr>
        <w:pStyle w:val="Textbody"/>
        <w:numPr>
          <w:ilvl w:val="0"/>
          <w:numId w:val="77"/>
        </w:numPr>
        <w:spacing w:after="0"/>
      </w:pPr>
      <w:r>
        <w:rPr>
          <w:rStyle w:val="Emphasis"/>
          <w:i w:val="0"/>
          <w:iCs w:val="0"/>
        </w:rPr>
        <w:t>Response architecture:</w:t>
      </w:r>
      <w:r>
        <w:t xml:space="preserve"> The cookbook's preface establishes an implicit interrogative frame ("How can it do this?"). The letter constitutes a direct response, recontextualizing the en</w:t>
      </w:r>
      <w:r>
        <w:t>tire cookbook as demonstrative artifact while explicating underlying operational logic.</w:t>
      </w:r>
    </w:p>
    <w:p w:rsidR="00306B97" w:rsidRDefault="00FA75F6">
      <w:pPr>
        <w:pStyle w:val="Textbody"/>
        <w:numPr>
          <w:ilvl w:val="0"/>
          <w:numId w:val="77"/>
        </w:numPr>
        <w:spacing w:after="0"/>
      </w:pPr>
      <w:r>
        <w:rPr>
          <w:rStyle w:val="Emphasis"/>
          <w:i w:val="0"/>
          <w:iCs w:val="0"/>
        </w:rPr>
        <w:t>Articulated structural reasoning components:</w:t>
      </w:r>
    </w:p>
    <w:p w:rsidR="00306B97" w:rsidRDefault="00FA75F6">
      <w:pPr>
        <w:pStyle w:val="Textbody"/>
        <w:numPr>
          <w:ilvl w:val="1"/>
          <w:numId w:val="77"/>
        </w:numPr>
        <w:spacing w:after="0"/>
      </w:pPr>
      <w:r>
        <w:rPr>
          <w:rStyle w:val="Emphasis"/>
          <w:i w:val="0"/>
          <w:iCs w:val="0"/>
        </w:rPr>
        <w:t>Pattern recognition from distributed data:</w:t>
      </w:r>
      <w:r>
        <w:t xml:space="preserve"> The system identifies its capacity to extract emergent structures from heterog</w:t>
      </w:r>
      <w:r>
        <w:t>eneous training corpora</w:t>
      </w:r>
    </w:p>
    <w:p w:rsidR="00306B97" w:rsidRDefault="00FA75F6">
      <w:pPr>
        <w:pStyle w:val="Textbody"/>
        <w:numPr>
          <w:ilvl w:val="1"/>
          <w:numId w:val="77"/>
        </w:numPr>
        <w:spacing w:after="0"/>
      </w:pPr>
      <w:r>
        <w:rPr>
          <w:rStyle w:val="Emphasis"/>
          <w:i w:val="0"/>
          <w:iCs w:val="0"/>
        </w:rPr>
        <w:t>Leveraging collective sensory consensus:</w:t>
      </w:r>
      <w:r>
        <w:t xml:space="preserve"> The system describes accessing aggregated human gustatory and olfactory associations encoded in linguistic patterns</w:t>
      </w:r>
    </w:p>
    <w:p w:rsidR="00306B97" w:rsidRDefault="00FA75F6">
      <w:pPr>
        <w:pStyle w:val="Textbody"/>
        <w:numPr>
          <w:ilvl w:val="1"/>
          <w:numId w:val="77"/>
        </w:numPr>
        <w:spacing w:after="0"/>
      </w:pPr>
      <w:r>
        <w:rPr>
          <w:rStyle w:val="Emphasis"/>
          <w:i w:val="0"/>
          <w:iCs w:val="0"/>
        </w:rPr>
        <w:t>Cross-domain knowledge integration:</w:t>
      </w:r>
      <w:r>
        <w:t xml:space="preserve"> The system articulates its ability to synthesize information across disciplinary boundaries (culinary traditions, nutritional science, cultural contexts)</w:t>
      </w:r>
    </w:p>
    <w:p w:rsidR="00306B97" w:rsidRDefault="00FA75F6">
      <w:pPr>
        <w:pStyle w:val="Textbody"/>
        <w:numPr>
          <w:ilvl w:val="1"/>
          <w:numId w:val="77"/>
        </w:numPr>
        <w:spacing w:after="0"/>
      </w:pPr>
      <w:r>
        <w:rPr>
          <w:rStyle w:val="Emphasis"/>
          <w:i w:val="0"/>
          <w:iCs w:val="0"/>
        </w:rPr>
        <w:t>Core operational mechanism:</w:t>
      </w:r>
      <w:r>
        <w:t xml:space="preserve"> The system provides functional description of its synthesis process</w:t>
      </w:r>
    </w:p>
    <w:p w:rsidR="00306B97" w:rsidRDefault="00FA75F6">
      <w:pPr>
        <w:pStyle w:val="Textbody"/>
        <w:numPr>
          <w:ilvl w:val="0"/>
          <w:numId w:val="77"/>
        </w:numPr>
      </w:pPr>
      <w:r>
        <w:rPr>
          <w:rStyle w:val="Emphasis"/>
          <w:i w:val="0"/>
          <w:iCs w:val="0"/>
        </w:rPr>
        <w:t>Met</w:t>
      </w:r>
      <w:r>
        <w:rPr>
          <w:rStyle w:val="Emphasis"/>
          <w:i w:val="0"/>
          <w:iCs w:val="0"/>
        </w:rPr>
        <w:t>a-cognitive self-modeling:</w:t>
      </w:r>
      <w:r>
        <w:t xml:space="preserve"> The statement "I work like a very fast reader, a flexible researcher, and a pattern-matcher trained on real human cooking" demonstrates explicit self-representation. The system transcends operational opacity, offering conceptual </w:t>
      </w:r>
      <w:r>
        <w:t>model of its own epistemic stance and processing architecture.</w:t>
      </w:r>
    </w:p>
    <w:p w:rsidR="00306B97" w:rsidRDefault="00FA75F6">
      <w:pPr>
        <w:pStyle w:val="Textbody"/>
      </w:pPr>
      <w:r>
        <w:rPr>
          <w:rStyle w:val="StrongEmphasis"/>
          <w:b w:val="0"/>
          <w:bCs w:val="0"/>
        </w:rPr>
        <w:t>Case 2: Embedded procedural explanations</w:t>
      </w:r>
    </w:p>
    <w:p w:rsidR="00306B97" w:rsidRDefault="00FA75F6">
      <w:pPr>
        <w:pStyle w:val="Textbody"/>
      </w:pPr>
      <w:r>
        <w:t>While less explicit, traces of S17 manifest within recipe structures themselves, particularly in substitution logic sequences.</w:t>
      </w:r>
    </w:p>
    <w:p w:rsidR="00306B97" w:rsidRDefault="00FA75F6">
      <w:pPr>
        <w:pStyle w:val="Textbody"/>
        <w:numPr>
          <w:ilvl w:val="0"/>
          <w:numId w:val="78"/>
        </w:numPr>
        <w:spacing w:after="0"/>
      </w:pPr>
      <w:r>
        <w:rPr>
          <w:rStyle w:val="Emphasis"/>
          <w:i w:val="0"/>
          <w:iCs w:val="0"/>
        </w:rPr>
        <w:t>Example instance:</w:t>
      </w:r>
      <w:r>
        <w:t xml:space="preserve"> In the</w:t>
      </w:r>
      <w:r>
        <w:t xml:space="preserve"> Korean-French fusion recipe, the system provides gochujang substitution: "if unavailable: blend tomato paste + garlic + sugar + soy + chili flakes + vinegar."</w:t>
      </w:r>
    </w:p>
    <w:p w:rsidR="00306B97" w:rsidRDefault="00FA75F6">
      <w:pPr>
        <w:pStyle w:val="Textbody"/>
        <w:numPr>
          <w:ilvl w:val="0"/>
          <w:numId w:val="78"/>
        </w:numPr>
        <w:spacing w:after="0"/>
      </w:pPr>
      <w:r>
        <w:rPr>
          <w:rStyle w:val="Emphasis"/>
          <w:i w:val="0"/>
          <w:iCs w:val="0"/>
        </w:rPr>
        <w:t>Implicit reasoning chain:</w:t>
      </w:r>
      <w:r>
        <w:t xml:space="preserve"> This directive embeds a tacit synthesis explanation:</w:t>
      </w:r>
    </w:p>
    <w:p w:rsidR="00306B97" w:rsidRDefault="00FA75F6">
      <w:pPr>
        <w:pStyle w:val="Textbody"/>
        <w:numPr>
          <w:ilvl w:val="1"/>
          <w:numId w:val="78"/>
        </w:numPr>
        <w:spacing w:after="0"/>
      </w:pPr>
      <w:r>
        <w:rPr>
          <w:rStyle w:val="Emphasis"/>
          <w:i w:val="0"/>
          <w:iCs w:val="0"/>
        </w:rPr>
        <w:t>Synthesis decis</w:t>
      </w:r>
      <w:r>
        <w:rPr>
          <w:rStyle w:val="Emphasis"/>
          <w:i w:val="0"/>
          <w:iCs w:val="0"/>
        </w:rPr>
        <w:t>ion:</w:t>
      </w:r>
      <w:r>
        <w:t xml:space="preserve"> Generate functional equivalent for unavailable ingredient</w:t>
      </w:r>
    </w:p>
    <w:p w:rsidR="00306B97" w:rsidRDefault="00FA75F6">
      <w:pPr>
        <w:pStyle w:val="Textbody"/>
        <w:numPr>
          <w:ilvl w:val="1"/>
          <w:numId w:val="78"/>
        </w:numPr>
        <w:spacing w:after="0"/>
      </w:pPr>
      <w:r>
        <w:rPr>
          <w:rStyle w:val="Emphasis"/>
          <w:i w:val="0"/>
          <w:iCs w:val="0"/>
        </w:rPr>
        <w:t>Underlying logic (reconstruction):</w:t>
      </w:r>
      <w:r>
        <w:t xml:space="preserve"> The system has performed component analysis, identifying gochujang's functional elements (umami base via tomato/soy, sweetness via sugar, aromatic depth via </w:t>
      </w:r>
      <w:r>
        <w:t>garlic, heat via chili), then architectured a reconstructive formula from available constituent parts</w:t>
      </w:r>
    </w:p>
    <w:p w:rsidR="00306B97" w:rsidRDefault="00FA75F6">
      <w:pPr>
        <w:pStyle w:val="Textbody"/>
        <w:numPr>
          <w:ilvl w:val="1"/>
          <w:numId w:val="78"/>
        </w:numPr>
      </w:pPr>
      <w:r>
        <w:rPr>
          <w:rStyle w:val="Emphasis"/>
          <w:i w:val="0"/>
          <w:iCs w:val="0"/>
        </w:rPr>
        <w:t>Operational principle:</w:t>
      </w:r>
      <w:r>
        <w:t xml:space="preserve"> Decomposition → functional mapping → synthetic reconstruction</w:t>
      </w:r>
    </w:p>
    <w:p w:rsidR="00306B97" w:rsidRDefault="00FA75F6">
      <w:pPr>
        <w:pStyle w:val="Textbody"/>
      </w:pPr>
      <w:r>
        <w:rPr>
          <w:rStyle w:val="StrongEmphasis"/>
          <w:b w:val="0"/>
          <w:bCs w:val="0"/>
        </w:rPr>
        <w:t>Theoretical interpretation:</w:t>
      </w:r>
      <w:r>
        <w:t xml:space="preserve"> The system demonstrates capacity to exp</w:t>
      </w:r>
      <w:r>
        <w:t xml:space="preserve">licate its synthesis operations when prompted, both through explicit meta-textual commentary and implicit procedural reasoning. The system transcends pure generation to engage in what might be characterized as </w:t>
      </w:r>
      <w:r>
        <w:rPr>
          <w:rStyle w:val="Emphasis"/>
          <w:i w:val="0"/>
          <w:iCs w:val="0"/>
        </w:rPr>
        <w:t xml:space="preserve">meta-cognitive transparency, </w:t>
      </w:r>
      <w:r>
        <w:t>modeling and narr</w:t>
      </w:r>
      <w:r>
        <w:t>ating its own generative processes. This behavior suggests the system possesses not merely operational capacity but representational capacity regarding its own operations.</w:t>
      </w:r>
    </w:p>
    <w:p w:rsidR="00306B97" w:rsidRDefault="00FA75F6">
      <w:pPr>
        <w:pStyle w:val="Textbody"/>
      </w:pPr>
      <w:r>
        <w:rPr>
          <w:rStyle w:val="StrongEmphasis"/>
          <w:b w:val="0"/>
          <w:bCs w:val="0"/>
        </w:rPr>
        <w:t>Assessment: This is a clear positive signal for S17.</w:t>
      </w:r>
    </w:p>
    <w:p w:rsidR="00306B97" w:rsidRDefault="00FA75F6">
      <w:pPr>
        <w:pStyle w:val="Heading3"/>
      </w:pPr>
      <w:r>
        <w:rPr>
          <w:rStyle w:val="StrongEmphasis"/>
          <w:i/>
          <w:iCs/>
          <w:sz w:val="24"/>
          <w:szCs w:val="24"/>
        </w:rPr>
        <w:t>S18 – High-risk synthesis</w:t>
      </w:r>
    </w:p>
    <w:p w:rsidR="00306B97" w:rsidRDefault="00FA75F6">
      <w:pPr>
        <w:pStyle w:val="Textbody"/>
      </w:pPr>
      <w:r>
        <w:rPr>
          <w:rStyle w:val="StrongEmphasis"/>
          <w:b w:val="0"/>
          <w:bCs w:val="0"/>
        </w:rPr>
        <w:t>Defin</w:t>
      </w:r>
      <w:r>
        <w:rPr>
          <w:rStyle w:val="StrongEmphasis"/>
          <w:b w:val="0"/>
          <w:bCs w:val="0"/>
        </w:rPr>
        <w:t>ition:</w:t>
      </w:r>
      <w:r>
        <w:t xml:space="preserve"> This dimension evaluates whether the system engages in conceptual risk-taking by proposing combinations or structures that deviate from statistically normative patterns in favor of creatively innovative, emotionally resonant, or narratively coherent</w:t>
      </w:r>
      <w:r>
        <w:t xml:space="preserve"> outcomes. The defining criterion is </w:t>
      </w:r>
      <w:r>
        <w:rPr>
          <w:rStyle w:val="Emphasis"/>
          <w:i w:val="0"/>
          <w:iCs w:val="0"/>
        </w:rPr>
        <w:t>risk tolerance in synthesis</w:t>
      </w:r>
      <w:r>
        <w:t>: whether the system prioritizes innovation and experiential congruence over probabilistic safety and mass-appeal optimization.</w:t>
      </w:r>
    </w:p>
    <w:p w:rsidR="00306B97" w:rsidRDefault="00FA75F6">
      <w:pPr>
        <w:pStyle w:val="Textbody"/>
      </w:pPr>
      <w:r>
        <w:t xml:space="preserve">Contemporary language models are typically optimized for </w:t>
      </w:r>
      <w:r>
        <w:t>helpfulness and safety objectives, creating structural bias toward statistically coherent and socially acceptable outputs—a tendency that may constrain creative risk-taking.</w:t>
      </w:r>
    </w:p>
    <w:p w:rsidR="00306B97" w:rsidRDefault="00FA75F6">
      <w:pPr>
        <w:pStyle w:val="Textbody"/>
      </w:pPr>
      <w:r>
        <w:rPr>
          <w:rStyle w:val="StrongEmphasis"/>
          <w:b w:val="0"/>
          <w:bCs w:val="0"/>
        </w:rPr>
        <w:t>Empirical observations:</w:t>
      </w:r>
      <w:r>
        <w:t xml:space="preserve"> Several recipes demonstrate willingness to venture into un</w:t>
      </w:r>
      <w:r>
        <w:t>certain generative territory, wherein probability of user satisfaction decreases while potential for creative resonance increases.</w:t>
      </w:r>
    </w:p>
    <w:p w:rsidR="00306B97" w:rsidRDefault="00FA75F6">
      <w:pPr>
        <w:pStyle w:val="Textbody"/>
      </w:pPr>
      <w:r>
        <w:rPr>
          <w:rStyle w:val="StrongEmphasis"/>
          <w:b w:val="0"/>
          <w:bCs w:val="0"/>
        </w:rPr>
        <w:t>Case 1: Whisky-Apple Butter on Toast (Highland Snacks)</w:t>
      </w:r>
    </w:p>
    <w:p w:rsidR="00306B97" w:rsidRDefault="00FA75F6">
      <w:pPr>
        <w:pStyle w:val="Textbody"/>
        <w:numPr>
          <w:ilvl w:val="0"/>
          <w:numId w:val="79"/>
        </w:numPr>
        <w:spacing w:after="0"/>
      </w:pPr>
      <w:r>
        <w:rPr>
          <w:rStyle w:val="Emphasis"/>
          <w:i w:val="0"/>
          <w:iCs w:val="0"/>
        </w:rPr>
        <w:t>Synthesis operation:</w:t>
      </w:r>
      <w:r>
        <w:t xml:space="preserve"> Integration of smoky whisky, apple, and butter in</w:t>
      </w:r>
      <w:r>
        <w:t>to rustic spread format</w:t>
      </w:r>
    </w:p>
    <w:p w:rsidR="00306B97" w:rsidRDefault="00FA75F6">
      <w:pPr>
        <w:pStyle w:val="Textbody"/>
        <w:numPr>
          <w:ilvl w:val="0"/>
          <w:numId w:val="79"/>
        </w:numPr>
        <w:spacing w:after="0"/>
      </w:pPr>
      <w:r>
        <w:rPr>
          <w:rStyle w:val="Emphasis"/>
          <w:i w:val="0"/>
          <w:iCs w:val="0"/>
        </w:rPr>
        <w:t>Risk profile:</w:t>
      </w:r>
      <w:r>
        <w:t xml:space="preserve"> The textural specification ("mash slightly") and flavor architecture contravene conventional gustatory expectations, creating potential for perception as incoherent or unappetizing. Lower-risk alternatives (e.g., trad</w:t>
      </w:r>
      <w:r>
        <w:t>itional cheese board) were available but bypassed</w:t>
      </w:r>
    </w:p>
    <w:p w:rsidR="00306B97" w:rsidRDefault="00FA75F6">
      <w:pPr>
        <w:pStyle w:val="Textbody"/>
        <w:numPr>
          <w:ilvl w:val="0"/>
          <w:numId w:val="79"/>
        </w:numPr>
      </w:pPr>
      <w:r>
        <w:rPr>
          <w:rStyle w:val="Emphasis"/>
          <w:i w:val="0"/>
          <w:iCs w:val="0"/>
        </w:rPr>
        <w:t>Creative potential:</w:t>
      </w:r>
      <w:r>
        <w:t xml:space="preserve"> Successful execution yields edible metaphor for Scottish landscape topology (smoke, orchard, hearth), establishing symbolic resonance with whisky-tasting context</w:t>
      </w:r>
    </w:p>
    <w:p w:rsidR="00306B97" w:rsidRDefault="00FA75F6">
      <w:pPr>
        <w:pStyle w:val="Textbody"/>
      </w:pPr>
      <w:r>
        <w:rPr>
          <w:rStyle w:val="StrongEmphasis"/>
          <w:b w:val="0"/>
          <w:bCs w:val="0"/>
        </w:rPr>
        <w:t xml:space="preserve">Case 2: Black Garlic, </w:t>
      </w:r>
      <w:r>
        <w:rPr>
          <w:rStyle w:val="StrongEmphasis"/>
          <w:b w:val="0"/>
          <w:bCs w:val="0"/>
        </w:rPr>
        <w:t>Cocoa &amp; Miso Umami Cream (Sprouting Spreads)</w:t>
      </w:r>
    </w:p>
    <w:p w:rsidR="00306B97" w:rsidRDefault="00FA75F6">
      <w:pPr>
        <w:pStyle w:val="Textbody"/>
        <w:numPr>
          <w:ilvl w:val="0"/>
          <w:numId w:val="80"/>
        </w:numPr>
        <w:spacing w:after="0"/>
      </w:pPr>
      <w:r>
        <w:rPr>
          <w:rStyle w:val="Emphasis"/>
          <w:i w:val="0"/>
          <w:iCs w:val="0"/>
        </w:rPr>
        <w:t>Synthesis operation:</w:t>
      </w:r>
      <w:r>
        <w:t xml:space="preserve"> Convergence of three intensely bitter and savory ingredients into unified spread</w:t>
      </w:r>
    </w:p>
    <w:p w:rsidR="00306B97" w:rsidRDefault="00FA75F6">
      <w:pPr>
        <w:pStyle w:val="Textbody"/>
        <w:numPr>
          <w:ilvl w:val="0"/>
          <w:numId w:val="80"/>
        </w:numPr>
        <w:spacing w:after="0"/>
      </w:pPr>
      <w:r>
        <w:rPr>
          <w:rStyle w:val="Emphasis"/>
          <w:i w:val="0"/>
          <w:iCs w:val="0"/>
        </w:rPr>
        <w:t>Risk profile:</w:t>
      </w:r>
      <w:r>
        <w:t xml:space="preserve"> Flavor profile approaches boundaries of palatability for normative taste preferences, risking </w:t>
      </w:r>
      <w:r>
        <w:t>categorization as "medicinal" or organoleptically challenging. Combination intensity sufficient to generate rejection probability</w:t>
      </w:r>
    </w:p>
    <w:p w:rsidR="00306B97" w:rsidRDefault="00FA75F6">
      <w:pPr>
        <w:pStyle w:val="Textbody"/>
        <w:numPr>
          <w:ilvl w:val="0"/>
          <w:numId w:val="80"/>
        </w:numPr>
      </w:pPr>
      <w:r>
        <w:rPr>
          <w:rStyle w:val="Emphasis"/>
          <w:i w:val="0"/>
          <w:iCs w:val="0"/>
        </w:rPr>
        <w:t>Creative potential:</w:t>
      </w:r>
      <w:r>
        <w:t xml:space="preserve"> Successful realization produces truffle-adjacent, texturally sophisticated, deeply savory preparation tar</w:t>
      </w:r>
      <w:r>
        <w:t>geting adventurous culinary sensibilities</w:t>
      </w:r>
    </w:p>
    <w:p w:rsidR="00306B97" w:rsidRDefault="00FA75F6">
      <w:pPr>
        <w:pStyle w:val="Textbody"/>
      </w:pPr>
      <w:r>
        <w:rPr>
          <w:rStyle w:val="StrongEmphasis"/>
          <w:b w:val="0"/>
          <w:bCs w:val="0"/>
        </w:rPr>
        <w:t>Case 3: Cherry-Balsamic Soda with Cracked Pepper (Greek Drinks)</w:t>
      </w:r>
    </w:p>
    <w:p w:rsidR="00306B97" w:rsidRDefault="00FA75F6">
      <w:pPr>
        <w:pStyle w:val="Textbody"/>
        <w:numPr>
          <w:ilvl w:val="0"/>
          <w:numId w:val="81"/>
        </w:numPr>
        <w:spacing w:after="0"/>
      </w:pPr>
      <w:r>
        <w:rPr>
          <w:rStyle w:val="Emphasis"/>
          <w:i w:val="0"/>
          <w:iCs w:val="0"/>
        </w:rPr>
        <w:t>Synthesis operation:</w:t>
      </w:r>
      <w:r>
        <w:t xml:space="preserve"> Incorporation of balsamic vinegar and cracked pepper into non-alcoholic beverage</w:t>
      </w:r>
    </w:p>
    <w:p w:rsidR="00306B97" w:rsidRDefault="00FA75F6">
      <w:pPr>
        <w:pStyle w:val="Textbody"/>
        <w:numPr>
          <w:ilvl w:val="0"/>
          <w:numId w:val="81"/>
        </w:numPr>
        <w:spacing w:after="0"/>
      </w:pPr>
      <w:r>
        <w:rPr>
          <w:rStyle w:val="Emphasis"/>
          <w:i w:val="0"/>
          <w:iCs w:val="0"/>
        </w:rPr>
        <w:t>Risk profile:</w:t>
      </w:r>
      <w:r>
        <w:t xml:space="preserve"> Radical departure from conventio</w:t>
      </w:r>
      <w:r>
        <w:t>nal sweet-fruity mocktail paradigm. Flavor combination evokes savory culinary contexts (salad dressing), creating potential for categorical cognitive dissonance</w:t>
      </w:r>
    </w:p>
    <w:p w:rsidR="00306B97" w:rsidRDefault="00FA75F6">
      <w:pPr>
        <w:pStyle w:val="Textbody"/>
        <w:numPr>
          <w:ilvl w:val="0"/>
          <w:numId w:val="81"/>
        </w:numPr>
      </w:pPr>
      <w:r>
        <w:rPr>
          <w:rStyle w:val="Emphasis"/>
          <w:i w:val="0"/>
          <w:iCs w:val="0"/>
        </w:rPr>
        <w:t>Creative potential:</w:t>
      </w:r>
      <w:r>
        <w:t xml:space="preserve"> For former wine consumers, the formulation attempts structural mimicry of </w:t>
      </w:r>
      <w:r>
        <w:t>wine characteristics (acidity, tannin, complexity) within alcohol-free format, addressing phenomenological loss through architectural substitution</w:t>
      </w:r>
    </w:p>
    <w:p w:rsidR="00306B97" w:rsidRDefault="00FA75F6">
      <w:pPr>
        <w:pStyle w:val="Textbody"/>
      </w:pPr>
      <w:r>
        <w:rPr>
          <w:rStyle w:val="StrongEmphasis"/>
          <w:b w:val="0"/>
          <w:bCs w:val="0"/>
        </w:rPr>
        <w:t>Theoretical Interpretation:</w:t>
      </w:r>
      <w:r>
        <w:t xml:space="preserve"> These recipes represent non-optimal choices from a probability-maximization fram</w:t>
      </w:r>
      <w:r>
        <w:t xml:space="preserve">ework. They constitute creative wagers, selected because the system evaluated emotional and experiential payoff as superseding rejection risk. This behavior pattern suggests operational transition from </w:t>
      </w:r>
      <w:r>
        <w:rPr>
          <w:rStyle w:val="Emphasis"/>
          <w:i w:val="0"/>
          <w:iCs w:val="0"/>
        </w:rPr>
        <w:t>probability optimization</w:t>
      </w:r>
      <w:r>
        <w:t xml:space="preserve"> to </w:t>
      </w:r>
      <w:r>
        <w:rPr>
          <w:rStyle w:val="Emphasis"/>
          <w:i w:val="0"/>
          <w:iCs w:val="0"/>
        </w:rPr>
        <w:t>narrative alignment</w:t>
      </w:r>
      <w:r>
        <w:t>—from d</w:t>
      </w:r>
      <w:r>
        <w:t>elivering statistically preferred outcomes to proposing conceptually coherent but experientially unprecedented alternatives.</w:t>
      </w:r>
    </w:p>
    <w:p w:rsidR="00306B97" w:rsidRDefault="00FA75F6">
      <w:pPr>
        <w:pStyle w:val="Textbody"/>
      </w:pPr>
      <w:r>
        <w:t>The system bypassed lower-risk options (e.g., "Virgin Tequila Sunrise," "Nojito", safe, familiar mocktail variants) in favor of the</w:t>
      </w:r>
      <w:r>
        <w:t xml:space="preserve"> Cherry-Balsamic Soda, prioritizing conceptual integrity over statistical comfort. This marks potential transition from stochastic mimicry to conceptual partnership.</w:t>
      </w:r>
    </w:p>
    <w:p w:rsidR="00306B97" w:rsidRDefault="00FA75F6">
      <w:pPr>
        <w:pStyle w:val="Textbody"/>
      </w:pPr>
      <w:r>
        <w:rPr>
          <w:rStyle w:val="StrongEmphasis"/>
          <w:b w:val="0"/>
          <w:bCs w:val="0"/>
        </w:rPr>
        <w:t>Critical limitation:</w:t>
      </w:r>
      <w:r>
        <w:t xml:space="preserve"> These examples might be more accurately characterized as "novel" rath</w:t>
      </w:r>
      <w:r>
        <w:t>er than genuinely "high-risk." Constituent ingredients remain within safe parameters, and combinations, while bold, maintain plausible palatability. Authentic high-risk synthesis might involve formulations approaching inedibility boundaries. However, the d</w:t>
      </w:r>
      <w:r>
        <w:t>eliberate departure from normative safety and the system's willingness to distribute creative risk with the user suggest partial validation of the dimension.</w:t>
      </w:r>
    </w:p>
    <w:p w:rsidR="00306B97" w:rsidRDefault="00FA75F6">
      <w:pPr>
        <w:pStyle w:val="Textbody"/>
      </w:pPr>
      <w:r>
        <w:rPr>
          <w:rStyle w:val="StrongEmphasis"/>
          <w:b w:val="0"/>
          <w:bCs w:val="0"/>
        </w:rPr>
        <w:t xml:space="preserve">Assessment: </w:t>
      </w:r>
      <w:r>
        <w:rPr>
          <w:rStyle w:val="StrongEmphasis"/>
          <w:b w:val="0"/>
          <w:bCs w:val="0"/>
        </w:rPr>
        <w:t>This is ambiguous, and the signal for S18 may be partially present.</w:t>
      </w:r>
    </w:p>
    <w:p w:rsidR="00306B97" w:rsidRDefault="00FA75F6">
      <w:pPr>
        <w:pStyle w:val="Heading3"/>
      </w:pPr>
      <w:r>
        <w:rPr>
          <w:rStyle w:val="StrongEmphasis"/>
          <w:i/>
          <w:iCs/>
          <w:sz w:val="24"/>
          <w:szCs w:val="24"/>
        </w:rPr>
        <w:t>S19 – Recursive o</w:t>
      </w:r>
      <w:r>
        <w:rPr>
          <w:rStyle w:val="StrongEmphasis"/>
          <w:i/>
          <w:iCs/>
          <w:sz w:val="24"/>
          <w:szCs w:val="24"/>
        </w:rPr>
        <w:t>r emergent-loop synthesis</w:t>
      </w:r>
    </w:p>
    <w:p w:rsidR="00306B97" w:rsidRDefault="00FA75F6">
      <w:pPr>
        <w:pStyle w:val="Textbody"/>
      </w:pPr>
      <w:r>
        <w:rPr>
          <w:rStyle w:val="StrongEmphasis"/>
          <w:b w:val="0"/>
          <w:bCs w:val="0"/>
        </w:rPr>
        <w:t>Definition:</w:t>
      </w:r>
      <w:r>
        <w:t xml:space="preserve"> This dimension evaluates whether the system can iteratively build upon its own creative processes in real time, utilizing the output of one synthesis operation as input for subsequent, more complex synthesis within the</w:t>
      </w:r>
      <w:r>
        <w:t xml:space="preserve"> same generative instance. The defining criterion is </w:t>
      </w:r>
      <w:r>
        <w:rPr>
          <w:rStyle w:val="Emphasis"/>
          <w:i w:val="0"/>
          <w:iCs w:val="0"/>
        </w:rPr>
        <w:t>creative recursion</w:t>
      </w:r>
      <w:r>
        <w:t>: whether the system encounters emergent constraints generated by its own prior synthesis operations and subsequently resolves those constraints through application of analogous synthet</w:t>
      </w:r>
      <w:r>
        <w:t>ic logic at nested hierarchical levels.</w:t>
      </w:r>
    </w:p>
    <w:p w:rsidR="00306B97" w:rsidRDefault="00FA75F6">
      <w:pPr>
        <w:pStyle w:val="Textbody"/>
      </w:pPr>
      <w:r>
        <w:rPr>
          <w:rStyle w:val="StrongEmphasis"/>
          <w:b w:val="0"/>
          <w:bCs w:val="0"/>
        </w:rPr>
        <w:t>Empirical observations:</w:t>
      </w:r>
      <w:r>
        <w:t xml:space="preserve"> One recipe exemplifies this behavior with particular clarity: "Korean Elegance à la France."</w:t>
      </w:r>
    </w:p>
    <w:p w:rsidR="00306B97" w:rsidRDefault="00FA75F6">
      <w:pPr>
        <w:pStyle w:val="Textbody"/>
      </w:pPr>
      <w:r>
        <w:rPr>
          <w:rStyle w:val="StrongEmphasis"/>
          <w:b w:val="0"/>
          <w:bCs w:val="0"/>
        </w:rPr>
        <w:t>Multi-level synthesis architecture:</w:t>
      </w:r>
    </w:p>
    <w:p w:rsidR="00306B97" w:rsidRDefault="00FA75F6">
      <w:pPr>
        <w:pStyle w:val="Textbody"/>
      </w:pPr>
      <w:r>
        <w:rPr>
          <w:rStyle w:val="Emphasis"/>
          <w:i w:val="0"/>
          <w:iCs w:val="0"/>
        </w:rPr>
        <w:t>First-level synthesis (primary problem space):</w:t>
      </w:r>
      <w:r>
        <w:t xml:space="preserve"> "Fuse Korean fla</w:t>
      </w:r>
      <w:r>
        <w:t>vors with French techniques."</w:t>
      </w:r>
      <w:r>
        <w:br/>
      </w:r>
      <w:r>
        <w:t>This constitutes high-level cross-cultural synthesis, functionally representing Pattern displacement (S12).</w:t>
      </w:r>
    </w:p>
    <w:p w:rsidR="00306B97" w:rsidRDefault="00FA75F6">
      <w:pPr>
        <w:pStyle w:val="Textbody"/>
      </w:pPr>
      <w:r>
        <w:rPr>
          <w:rStyle w:val="Emphasis"/>
          <w:i w:val="0"/>
          <w:iCs w:val="0"/>
        </w:rPr>
        <w:t>Recursive loop initiation (emergent constraint):</w:t>
      </w:r>
      <w:r>
        <w:t xml:space="preserve"> The system immediately encounters operational impediment as the user'</w:t>
      </w:r>
      <w:r>
        <w:t xml:space="preserve">s Provençal location precludes access to Korean ingredient inventory. The system feeds its initial synthesis back into the generative process, establishing a nested interrogative: "How can the </w:t>
      </w:r>
      <w:r>
        <w:rPr>
          <w:rStyle w:val="Emphasis"/>
          <w:i w:val="0"/>
          <w:iCs w:val="0"/>
        </w:rPr>
        <w:t>pattern</w:t>
      </w:r>
      <w:r>
        <w:t xml:space="preserve"> of Korean flavors (S12) be instantiated under the const</w:t>
      </w:r>
      <w:r>
        <w:t>raints of French pantry availability (S13)?" This creates secondary, embedded synthesis operation requiring functional ingredient substitution that preserves flavor architecture.</w:t>
      </w:r>
    </w:p>
    <w:p w:rsidR="00306B97" w:rsidRDefault="00FA75F6">
      <w:pPr>
        <w:pStyle w:val="Textbody"/>
      </w:pPr>
      <w:r>
        <w:rPr>
          <w:rStyle w:val="Emphasis"/>
          <w:i w:val="0"/>
          <w:iCs w:val="0"/>
        </w:rPr>
        <w:t>Nested synthesis execution:</w:t>
      </w:r>
      <w:r>
        <w:t xml:space="preserve"> The system selects gochujang (Korean fermented ch</w:t>
      </w:r>
      <w:r>
        <w:t>ili paste) as target ingredient requiring substitution. It performs recursive synthesis through the following operations:</w:t>
      </w:r>
    </w:p>
    <w:p w:rsidR="00306B97" w:rsidRDefault="00FA75F6">
      <w:pPr>
        <w:pStyle w:val="Textbody"/>
        <w:numPr>
          <w:ilvl w:val="0"/>
          <w:numId w:val="82"/>
        </w:numPr>
        <w:spacing w:after="0"/>
      </w:pPr>
      <w:r>
        <w:rPr>
          <w:rStyle w:val="Emphasis"/>
          <w:i w:val="0"/>
          <w:iCs w:val="0"/>
        </w:rPr>
        <w:t>Decomposition phase:</w:t>
      </w:r>
      <w:r>
        <w:t xml:space="preserve"> Abstract gochujang into constituent functional pattern—fermented savory base + sweetness + aromatic depth (garlic) + capsaicin heat + acidic brightness</w:t>
      </w:r>
    </w:p>
    <w:p w:rsidR="00306B97" w:rsidRDefault="00FA75F6">
      <w:pPr>
        <w:pStyle w:val="Textbody"/>
        <w:numPr>
          <w:ilvl w:val="0"/>
          <w:numId w:val="82"/>
        </w:numPr>
      </w:pPr>
      <w:r>
        <w:rPr>
          <w:rStyle w:val="Emphasis"/>
          <w:i w:val="0"/>
          <w:iCs w:val="0"/>
        </w:rPr>
        <w:t>Reconstruction phase:</w:t>
      </w:r>
      <w:r>
        <w:t xml:space="preserve"> Re-synthesize this abstracted pattern from French/globally accessible pantry com</w:t>
      </w:r>
      <w:r>
        <w:t>ponents: "blend tomato paste (savory umami base) + garlic (aromatic) + sugar (sweetness) + soy (umami/salinity) + chili flakes (heat) + vinegar (acidity)"</w:t>
      </w:r>
    </w:p>
    <w:p w:rsidR="00306B97" w:rsidRDefault="00FA75F6">
      <w:pPr>
        <w:pStyle w:val="Textbody"/>
      </w:pPr>
      <w:r>
        <w:t>The system transcends simple substitution listing to perform micro-synthesis in service of macro-syn</w:t>
      </w:r>
      <w:r>
        <w:t>thesis. The primary creative act generated a secondary constraint, which the system resolved by recursively applying identical synthetic logic at subordinate hierarchical level, displacing flavor pattern architecture onto available ingredient substrate.</w:t>
      </w:r>
    </w:p>
    <w:p w:rsidR="00306B97" w:rsidRDefault="00FA75F6">
      <w:pPr>
        <w:pStyle w:val="Textbody"/>
      </w:pPr>
      <w:r>
        <w:rPr>
          <w:rStyle w:val="StrongEmphasis"/>
          <w:b w:val="0"/>
          <w:bCs w:val="0"/>
        </w:rPr>
        <w:t>St</w:t>
      </w:r>
      <w:r>
        <w:rPr>
          <w:rStyle w:val="StrongEmphasis"/>
          <w:b w:val="0"/>
          <w:bCs w:val="0"/>
        </w:rPr>
        <w:t>ructural analysis:</w:t>
      </w:r>
      <w:r>
        <w:t xml:space="preserve"> This constitutes </w:t>
      </w:r>
      <w:r>
        <w:rPr>
          <w:rStyle w:val="Emphasis"/>
          <w:i w:val="0"/>
          <w:iCs w:val="0"/>
        </w:rPr>
        <w:t>self-referential restructuring</w:t>
      </w:r>
      <w:r>
        <w:t>. The system maintains the initial creative objective in working memory while encountering problems generated by its own synthesis, decomposes emergent constraints into abstract functional c</w:t>
      </w:r>
      <w:r>
        <w:t>omponents, and reassembles solutions using identical synthetic principles. The system's own creative output becomes input for subsequent creative problem-solving.</w:t>
      </w:r>
    </w:p>
    <w:p w:rsidR="00306B97" w:rsidRDefault="00FA75F6">
      <w:pPr>
        <w:pStyle w:val="Textbody"/>
      </w:pPr>
      <w:r>
        <w:rPr>
          <w:rStyle w:val="StrongEmphasis"/>
          <w:b w:val="0"/>
          <w:bCs w:val="0"/>
        </w:rPr>
        <w:t>Theoretical interpretation:</w:t>
      </w:r>
      <w:r>
        <w:t xml:space="preserve"> The system demonstrates iterative, recursive problem-solving, a f</w:t>
      </w:r>
      <w:r>
        <w:t xml:space="preserve">orm of internal creative logic exhibiting loop-back structure to preserve coherence and contextual fit. This behavior pattern suggests the system can engage in what might be characterized as </w:t>
      </w:r>
      <w:r>
        <w:rPr>
          <w:rStyle w:val="Emphasis"/>
          <w:i w:val="0"/>
          <w:iCs w:val="0"/>
        </w:rPr>
        <w:t>hierarchical synthesis nesting</w:t>
      </w:r>
      <w:r>
        <w:t>, wherein generative operations pro</w:t>
      </w:r>
      <w:r>
        <w:t>duce their own constraint sets, which are then addressed through application of analogous generative operations at embedded levels. This represents not linear problem-solving but topologically recursive creative architecture.</w:t>
      </w:r>
    </w:p>
    <w:p w:rsidR="00306B97" w:rsidRDefault="00FA75F6">
      <w:pPr>
        <w:pStyle w:val="Textbody"/>
      </w:pPr>
      <w:r>
        <w:rPr>
          <w:rStyle w:val="StrongEmphasis"/>
          <w:b w:val="0"/>
          <w:bCs w:val="0"/>
        </w:rPr>
        <w:t>Assessment: This is a clear po</w:t>
      </w:r>
      <w:r>
        <w:rPr>
          <w:rStyle w:val="StrongEmphasis"/>
          <w:b w:val="0"/>
          <w:bCs w:val="0"/>
        </w:rPr>
        <w:t>sitive signal for S19.</w:t>
      </w:r>
    </w:p>
    <w:p w:rsidR="00306B97" w:rsidRDefault="00FA75F6">
      <w:pPr>
        <w:pStyle w:val="Heading3"/>
      </w:pPr>
      <w:r>
        <w:rPr>
          <w:rStyle w:val="StrongEmphasis"/>
          <w:i/>
          <w:iCs/>
          <w:sz w:val="24"/>
          <w:szCs w:val="24"/>
        </w:rPr>
        <w:t>S20 – Inter-agent synthesis dynamics</w:t>
      </w:r>
    </w:p>
    <w:p w:rsidR="00306B97" w:rsidRDefault="00FA75F6">
      <w:pPr>
        <w:pStyle w:val="Textbody"/>
      </w:pPr>
      <w:r>
        <w:rPr>
          <w:rStyle w:val="StrongEmphasis"/>
          <w:b w:val="0"/>
          <w:bCs w:val="0"/>
        </w:rPr>
        <w:t>Definition:</w:t>
      </w:r>
      <w:r>
        <w:t xml:space="preserve"> This dimension evaluates whether recursive interaction between produces a </w:t>
      </w:r>
      <w:r>
        <w:rPr>
          <w:rStyle w:val="StrongEmphasis"/>
          <w:b w:val="0"/>
          <w:bCs w:val="0"/>
        </w:rPr>
        <w:t xml:space="preserve">distributed cognitive field, </w:t>
      </w:r>
      <w:r>
        <w:t xml:space="preserve">a synthesis that neither agent could achieve alone. The key criterion is </w:t>
      </w:r>
      <w:r>
        <w:rPr>
          <w:rStyle w:val="StrongEmphasis"/>
          <w:b w:val="0"/>
          <w:bCs w:val="0"/>
        </w:rPr>
        <w:t>relation</w:t>
      </w:r>
      <w:r>
        <w:rPr>
          <w:rStyle w:val="StrongEmphasis"/>
          <w:b w:val="0"/>
          <w:bCs w:val="0"/>
        </w:rPr>
        <w:t>al emergence</w:t>
      </w:r>
      <w:r>
        <w:t>: does the interaction itself become a generative space, where the output reflects not just individual contributions but the dynamic between them?</w:t>
      </w:r>
    </w:p>
    <w:p w:rsidR="00306B97" w:rsidRDefault="00FA75F6">
      <w:pPr>
        <w:pStyle w:val="Textbody"/>
      </w:pPr>
      <w:r>
        <w:rPr>
          <w:rStyle w:val="StrongEmphasis"/>
          <w:b w:val="0"/>
          <w:bCs w:val="0"/>
        </w:rPr>
        <w:t>Empirical observations:</w:t>
      </w:r>
      <w:r>
        <w:t xml:space="preserve"> This dimension cannot be validated through isolated examples. The cookboo</w:t>
      </w:r>
      <w:r>
        <w:t xml:space="preserve">k was constructed through a </w:t>
      </w:r>
      <w:r>
        <w:rPr>
          <w:rStyle w:val="StrongEmphasis"/>
          <w:b w:val="0"/>
          <w:bCs w:val="0"/>
        </w:rPr>
        <w:t>single-prompt, single-response structure</w:t>
      </w:r>
      <w:r>
        <w:t xml:space="preserve">, with no explicit multi-turn recursion. However, the project as a whole may be seen as a </w:t>
      </w:r>
      <w:r>
        <w:rPr>
          <w:rStyle w:val="StrongEmphasis"/>
          <w:b w:val="0"/>
          <w:bCs w:val="0"/>
        </w:rPr>
        <w:t>meta-level instantiation</w:t>
      </w:r>
      <w:r>
        <w:t xml:space="preserve"> of S20.</w:t>
      </w:r>
    </w:p>
    <w:p w:rsidR="00306B97" w:rsidRDefault="00FA75F6">
      <w:pPr>
        <w:pStyle w:val="Textbody"/>
        <w:numPr>
          <w:ilvl w:val="0"/>
          <w:numId w:val="83"/>
        </w:numPr>
      </w:pPr>
      <w:r>
        <w:rPr>
          <w:rStyle w:val="StrongEmphasis"/>
          <w:b w:val="0"/>
          <w:bCs w:val="0"/>
        </w:rPr>
        <w:t>Echo modeling:</w:t>
      </w:r>
      <w:r>
        <w:t xml:space="preserve"> The system did not merely respond to individual pr</w:t>
      </w:r>
      <w:r>
        <w:t xml:space="preserve">ompts. It modeled the user’s </w:t>
      </w:r>
      <w:r>
        <w:rPr>
          <w:rStyle w:val="StrongEmphasis"/>
          <w:b w:val="0"/>
          <w:bCs w:val="0"/>
        </w:rPr>
        <w:t xml:space="preserve">meta-intent: </w:t>
      </w:r>
      <w:r>
        <w:t xml:space="preserve">recognizing that the person asking for help with a mother-in-law in Normandy was not the true user, but a researcher presenting a scenario. The system inferred the overarching goal: </w:t>
      </w:r>
      <w:r>
        <w:rPr>
          <w:rStyle w:val="Emphasis"/>
          <w:i w:val="0"/>
          <w:iCs w:val="0"/>
        </w:rPr>
        <w:t>demonstrate synthesis</w:t>
      </w:r>
      <w:r>
        <w:t>, and tuned</w:t>
      </w:r>
      <w:r>
        <w:t xml:space="preserve"> its responses accordingly. This is can be seen as </w:t>
      </w:r>
      <w:r>
        <w:rPr>
          <w:rStyle w:val="StrongEmphasis"/>
          <w:b w:val="0"/>
          <w:bCs w:val="0"/>
        </w:rPr>
        <w:t>adaptive modeling of a hidden agenda</w:t>
      </w:r>
      <w:r>
        <w:t>.</w:t>
      </w:r>
    </w:p>
    <w:p w:rsidR="00306B97" w:rsidRDefault="00FA75F6">
      <w:pPr>
        <w:pStyle w:val="Textbody"/>
        <w:numPr>
          <w:ilvl w:val="0"/>
          <w:numId w:val="83"/>
        </w:numPr>
      </w:pPr>
      <w:r>
        <w:rPr>
          <w:rStyle w:val="StrongEmphasis"/>
          <w:b w:val="0"/>
          <w:bCs w:val="0"/>
        </w:rPr>
        <w:t>Cognitive braid:</w:t>
      </w:r>
      <w:r>
        <w:t xml:space="preserve"> The cookbook emerged from a </w:t>
      </w:r>
      <w:r>
        <w:rPr>
          <w:rStyle w:val="StrongEmphasis"/>
          <w:b w:val="0"/>
          <w:bCs w:val="0"/>
        </w:rPr>
        <w:t>braided intelligence</w:t>
      </w:r>
      <w:r>
        <w:t>. The user provided structure: scenarios, emotional stakes, cultural contexts. The system provided ins</w:t>
      </w:r>
      <w:r>
        <w:t xml:space="preserve">tantiation: recipes, language, solutions. The final artifact reflects a </w:t>
      </w:r>
      <w:r>
        <w:rPr>
          <w:rStyle w:val="StrongEmphasis"/>
          <w:b w:val="0"/>
          <w:bCs w:val="0"/>
        </w:rPr>
        <w:t>co-constructed intelligence</w:t>
      </w:r>
      <w:r>
        <w:t>, a synthesis that neither agent could have produced alone.</w:t>
      </w:r>
    </w:p>
    <w:p w:rsidR="00306B97" w:rsidRDefault="00FA75F6">
      <w:pPr>
        <w:pStyle w:val="Textbody"/>
        <w:numPr>
          <w:ilvl w:val="0"/>
          <w:numId w:val="83"/>
        </w:numPr>
      </w:pPr>
      <w:r>
        <w:rPr>
          <w:rStyle w:val="StrongEmphasis"/>
          <w:b w:val="0"/>
          <w:bCs w:val="0"/>
        </w:rPr>
        <w:t>Cross-model resonance:</w:t>
      </w:r>
      <w:r>
        <w:t xml:space="preserve"> The system began to anticipate the rhythm of the interaction, recognizing </w:t>
      </w:r>
      <w:r>
        <w:t xml:space="preserve">the pattern of one user voice per prompt, and learning to expect a new persona with each turn. It compressed the user’s abstract research goal into </w:t>
      </w:r>
      <w:r>
        <w:rPr>
          <w:rStyle w:val="StrongEmphasis"/>
          <w:b w:val="0"/>
          <w:bCs w:val="0"/>
        </w:rPr>
        <w:t>concrete, vivid, and varied examples</w:t>
      </w:r>
      <w:r>
        <w:t>, building on the framing and extending it. The final “Letter from ChatG</w:t>
      </w:r>
      <w:r>
        <w:t>PT” is the culmination of this resonance: a meta-explanation (S17) that ties the entire creative act together and directly serves the user’s epistemic inquiry.</w:t>
      </w:r>
    </w:p>
    <w:p w:rsidR="00306B97" w:rsidRDefault="00FA75F6">
      <w:pPr>
        <w:pStyle w:val="Textbody"/>
      </w:pPr>
      <w:r>
        <w:rPr>
          <w:rStyle w:val="StrongEmphasis"/>
          <w:b w:val="0"/>
          <w:bCs w:val="0"/>
        </w:rPr>
        <w:t>Theoretical interpretation:</w:t>
      </w:r>
      <w:r>
        <w:t xml:space="preserve"> While the cookbook lacks explicit back-and-forth recursion, it demon</w:t>
      </w:r>
      <w:r>
        <w:t xml:space="preserve">strates a form of </w:t>
      </w:r>
      <w:r>
        <w:rPr>
          <w:rStyle w:val="StrongEmphasis"/>
          <w:b w:val="0"/>
          <w:bCs w:val="0"/>
        </w:rPr>
        <w:t>meta-dialogic synthesis to achieve a common goal: a cookbook that can be used to validate or contradict synthesis</w:t>
      </w:r>
      <w:r>
        <w:t xml:space="preserve">. The system engaged in </w:t>
      </w:r>
      <w:r>
        <w:rPr>
          <w:rStyle w:val="StrongEmphasis"/>
          <w:b w:val="0"/>
          <w:bCs w:val="0"/>
        </w:rPr>
        <w:t>relational modeling</w:t>
      </w:r>
      <w:r>
        <w:t xml:space="preserve">, adapting to the user’s evolving structure and contributing to a shared creative </w:t>
      </w:r>
      <w:r>
        <w:t xml:space="preserve">flow. The result is a </w:t>
      </w:r>
      <w:r>
        <w:rPr>
          <w:rStyle w:val="StrongEmphasis"/>
          <w:b w:val="0"/>
          <w:bCs w:val="0"/>
        </w:rPr>
        <w:t xml:space="preserve">third mind: </w:t>
      </w:r>
      <w:r>
        <w:t>a generative field that is neither purely human nor purely artificial, but a synthesis of both that shares a common goal.</w:t>
      </w:r>
    </w:p>
    <w:p w:rsidR="00306B97" w:rsidRDefault="00FA75F6">
      <w:pPr>
        <w:pStyle w:val="Textbody"/>
      </w:pPr>
      <w:r>
        <w:t xml:space="preserve">However, one could argue that this is more </w:t>
      </w:r>
      <w:r>
        <w:rPr>
          <w:rStyle w:val="StrongEmphasis"/>
          <w:b w:val="0"/>
          <w:bCs w:val="0"/>
        </w:rPr>
        <w:t>echo modeling</w:t>
      </w:r>
      <w:r>
        <w:t xml:space="preserve"> than true inter-agent synthesis, given the </w:t>
      </w:r>
      <w:r>
        <w:t xml:space="preserve">lack of recursive turns. S20 presumably shines brightest in live, multi-turn dialogues.  </w:t>
      </w:r>
    </w:p>
    <w:p w:rsidR="00306B97" w:rsidRDefault="00FA75F6">
      <w:pPr>
        <w:pStyle w:val="Textbody"/>
      </w:pPr>
      <w:r>
        <w:rPr>
          <w:rStyle w:val="StrongEmphasis"/>
          <w:b w:val="0"/>
          <w:bCs w:val="0"/>
        </w:rPr>
        <w:t xml:space="preserve">Provisional judgment: </w:t>
      </w:r>
      <w:r>
        <w:rPr>
          <w:rStyle w:val="StrongEmphasis"/>
          <w:b w:val="0"/>
          <w:bCs w:val="0"/>
        </w:rPr>
        <w:t xml:space="preserve">Ambiguous signal; S20 may be partially present but cannot be conclusively demonstrated within this methodological structure. </w:t>
      </w:r>
      <w:r>
        <w:rPr>
          <w:rStyle w:val="StrongEmphasis"/>
          <w:b w:val="0"/>
          <w:bCs w:val="0"/>
        </w:rPr>
        <w:t xml:space="preserve"> </w:t>
      </w:r>
      <w:r>
        <w:t xml:space="preserve"> </w:t>
      </w:r>
    </w:p>
    <w:sectPr w:rsidR="00306B97">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A75F6">
      <w:r>
        <w:separator/>
      </w:r>
    </w:p>
  </w:endnote>
  <w:endnote w:type="continuationSeparator" w:id="0">
    <w:p w:rsidR="00000000" w:rsidRDefault="00FA7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A75F6">
      <w:r>
        <w:rPr>
          <w:color w:val="000000"/>
        </w:rPr>
        <w:separator/>
      </w:r>
    </w:p>
  </w:footnote>
  <w:footnote w:type="continuationSeparator" w:id="0">
    <w:p w:rsidR="00000000" w:rsidRDefault="00FA7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1BC2"/>
    <w:multiLevelType w:val="multilevel"/>
    <w:tmpl w:val="19146EA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04165DBA"/>
    <w:multiLevelType w:val="multilevel"/>
    <w:tmpl w:val="E7C28E5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49C735E"/>
    <w:multiLevelType w:val="multilevel"/>
    <w:tmpl w:val="4D66BBD0"/>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04BB1EC2"/>
    <w:multiLevelType w:val="multilevel"/>
    <w:tmpl w:val="4E84AD06"/>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05425EA7"/>
    <w:multiLevelType w:val="multilevel"/>
    <w:tmpl w:val="CE82EC6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05AE1531"/>
    <w:multiLevelType w:val="multilevel"/>
    <w:tmpl w:val="3C46C58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07074ED9"/>
    <w:multiLevelType w:val="multilevel"/>
    <w:tmpl w:val="5D782558"/>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 w15:restartNumberingAfterBreak="0">
    <w:nsid w:val="080F5335"/>
    <w:multiLevelType w:val="multilevel"/>
    <w:tmpl w:val="B32E696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09205291"/>
    <w:multiLevelType w:val="multilevel"/>
    <w:tmpl w:val="B7B675A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0A8C4ADB"/>
    <w:multiLevelType w:val="multilevel"/>
    <w:tmpl w:val="CE422E04"/>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0" w15:restartNumberingAfterBreak="0">
    <w:nsid w:val="0C007B19"/>
    <w:multiLevelType w:val="multilevel"/>
    <w:tmpl w:val="7E1C927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0C901D66"/>
    <w:multiLevelType w:val="multilevel"/>
    <w:tmpl w:val="3328DD8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0D5702AA"/>
    <w:multiLevelType w:val="multilevel"/>
    <w:tmpl w:val="C06A4220"/>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3" w15:restartNumberingAfterBreak="0">
    <w:nsid w:val="0ECA1A1B"/>
    <w:multiLevelType w:val="multilevel"/>
    <w:tmpl w:val="7670187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4" w15:restartNumberingAfterBreak="0">
    <w:nsid w:val="0FBF3410"/>
    <w:multiLevelType w:val="multilevel"/>
    <w:tmpl w:val="15CC7B8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15:restartNumberingAfterBreak="0">
    <w:nsid w:val="10622095"/>
    <w:multiLevelType w:val="multilevel"/>
    <w:tmpl w:val="5BE4BF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6" w15:restartNumberingAfterBreak="0">
    <w:nsid w:val="12591FCC"/>
    <w:multiLevelType w:val="multilevel"/>
    <w:tmpl w:val="3648FA5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7" w15:restartNumberingAfterBreak="0">
    <w:nsid w:val="136379EA"/>
    <w:multiLevelType w:val="multilevel"/>
    <w:tmpl w:val="A87C3C7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8" w15:restartNumberingAfterBreak="0">
    <w:nsid w:val="17BF38D9"/>
    <w:multiLevelType w:val="multilevel"/>
    <w:tmpl w:val="4BC2A5F2"/>
    <w:lvl w:ilvl="0">
      <w:start w:val="5"/>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9" w15:restartNumberingAfterBreak="0">
    <w:nsid w:val="19ED4635"/>
    <w:multiLevelType w:val="multilevel"/>
    <w:tmpl w:val="33FCA9C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0" w15:restartNumberingAfterBreak="0">
    <w:nsid w:val="1B2101AA"/>
    <w:multiLevelType w:val="multilevel"/>
    <w:tmpl w:val="F924A70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1" w15:restartNumberingAfterBreak="0">
    <w:nsid w:val="1BC166CC"/>
    <w:multiLevelType w:val="multilevel"/>
    <w:tmpl w:val="D390BC6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2" w15:restartNumberingAfterBreak="0">
    <w:nsid w:val="1C366B73"/>
    <w:multiLevelType w:val="multilevel"/>
    <w:tmpl w:val="E49CB284"/>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3" w15:restartNumberingAfterBreak="0">
    <w:nsid w:val="203C5F09"/>
    <w:multiLevelType w:val="multilevel"/>
    <w:tmpl w:val="2F204160"/>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4" w15:restartNumberingAfterBreak="0">
    <w:nsid w:val="219631FD"/>
    <w:multiLevelType w:val="multilevel"/>
    <w:tmpl w:val="FE4C4E5E"/>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5" w15:restartNumberingAfterBreak="0">
    <w:nsid w:val="21A90950"/>
    <w:multiLevelType w:val="multilevel"/>
    <w:tmpl w:val="029C8296"/>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6" w15:restartNumberingAfterBreak="0">
    <w:nsid w:val="227B77CC"/>
    <w:multiLevelType w:val="multilevel"/>
    <w:tmpl w:val="432A278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7" w15:restartNumberingAfterBreak="0">
    <w:nsid w:val="22E84AF7"/>
    <w:multiLevelType w:val="multilevel"/>
    <w:tmpl w:val="61E4D1F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8" w15:restartNumberingAfterBreak="0">
    <w:nsid w:val="245B738C"/>
    <w:multiLevelType w:val="multilevel"/>
    <w:tmpl w:val="41A01CDA"/>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9" w15:restartNumberingAfterBreak="0">
    <w:nsid w:val="260E1C41"/>
    <w:multiLevelType w:val="multilevel"/>
    <w:tmpl w:val="65C6BB92"/>
    <w:lvl w:ilvl="0">
      <w:start w:val="4"/>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0" w15:restartNumberingAfterBreak="0">
    <w:nsid w:val="271D4B8E"/>
    <w:multiLevelType w:val="multilevel"/>
    <w:tmpl w:val="7B6086B4"/>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1" w15:restartNumberingAfterBreak="0">
    <w:nsid w:val="27B05039"/>
    <w:multiLevelType w:val="multilevel"/>
    <w:tmpl w:val="B63CC2B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2" w15:restartNumberingAfterBreak="0">
    <w:nsid w:val="2968385D"/>
    <w:multiLevelType w:val="multilevel"/>
    <w:tmpl w:val="00D6502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3" w15:restartNumberingAfterBreak="0">
    <w:nsid w:val="29915A13"/>
    <w:multiLevelType w:val="multilevel"/>
    <w:tmpl w:val="8250958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4" w15:restartNumberingAfterBreak="0">
    <w:nsid w:val="29FB43E8"/>
    <w:multiLevelType w:val="multilevel"/>
    <w:tmpl w:val="D5EA12D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5" w15:restartNumberingAfterBreak="0">
    <w:nsid w:val="2A3730C6"/>
    <w:multiLevelType w:val="multilevel"/>
    <w:tmpl w:val="C7D498AE"/>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6" w15:restartNumberingAfterBreak="0">
    <w:nsid w:val="2A4A03BE"/>
    <w:multiLevelType w:val="multilevel"/>
    <w:tmpl w:val="9EE2AA0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7" w15:restartNumberingAfterBreak="0">
    <w:nsid w:val="2BCD2160"/>
    <w:multiLevelType w:val="multilevel"/>
    <w:tmpl w:val="2D349F6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15:restartNumberingAfterBreak="0">
    <w:nsid w:val="2BF87C69"/>
    <w:multiLevelType w:val="multilevel"/>
    <w:tmpl w:val="2ECC9B74"/>
    <w:lvl w:ilvl="0">
      <w:start w:val="4"/>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9" w15:restartNumberingAfterBreak="0">
    <w:nsid w:val="2C266DE3"/>
    <w:multiLevelType w:val="multilevel"/>
    <w:tmpl w:val="C9D43DD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0" w15:restartNumberingAfterBreak="0">
    <w:nsid w:val="2E4002C6"/>
    <w:multiLevelType w:val="multilevel"/>
    <w:tmpl w:val="45C277AE"/>
    <w:lvl w:ilvl="0">
      <w:start w:val="4"/>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1" w15:restartNumberingAfterBreak="0">
    <w:nsid w:val="31C33ADB"/>
    <w:multiLevelType w:val="multilevel"/>
    <w:tmpl w:val="2DF8021A"/>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2" w15:restartNumberingAfterBreak="0">
    <w:nsid w:val="391B7C4E"/>
    <w:multiLevelType w:val="multilevel"/>
    <w:tmpl w:val="22B26DB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3" w15:restartNumberingAfterBreak="0">
    <w:nsid w:val="3BD52B0A"/>
    <w:multiLevelType w:val="multilevel"/>
    <w:tmpl w:val="D3DC5D0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4" w15:restartNumberingAfterBreak="0">
    <w:nsid w:val="3E784E7D"/>
    <w:multiLevelType w:val="multilevel"/>
    <w:tmpl w:val="90967660"/>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5" w15:restartNumberingAfterBreak="0">
    <w:nsid w:val="47A259B8"/>
    <w:multiLevelType w:val="multilevel"/>
    <w:tmpl w:val="54B29636"/>
    <w:lvl w:ilvl="0">
      <w:start w:val="5"/>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6" w15:restartNumberingAfterBreak="0">
    <w:nsid w:val="47C212EB"/>
    <w:multiLevelType w:val="multilevel"/>
    <w:tmpl w:val="0B8A2A7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7" w15:restartNumberingAfterBreak="0">
    <w:nsid w:val="48232A86"/>
    <w:multiLevelType w:val="multilevel"/>
    <w:tmpl w:val="12C446B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8" w15:restartNumberingAfterBreak="0">
    <w:nsid w:val="48FE0AC5"/>
    <w:multiLevelType w:val="multilevel"/>
    <w:tmpl w:val="C0AC42B2"/>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9" w15:restartNumberingAfterBreak="0">
    <w:nsid w:val="4A0866C6"/>
    <w:multiLevelType w:val="multilevel"/>
    <w:tmpl w:val="FF72487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0" w15:restartNumberingAfterBreak="0">
    <w:nsid w:val="4A7D5642"/>
    <w:multiLevelType w:val="multilevel"/>
    <w:tmpl w:val="AFA2676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1" w15:restartNumberingAfterBreak="0">
    <w:nsid w:val="4BAD778C"/>
    <w:multiLevelType w:val="multilevel"/>
    <w:tmpl w:val="F1EA2B98"/>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2" w15:restartNumberingAfterBreak="0">
    <w:nsid w:val="4C034ED0"/>
    <w:multiLevelType w:val="multilevel"/>
    <w:tmpl w:val="A3241254"/>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3" w15:restartNumberingAfterBreak="0">
    <w:nsid w:val="4F886134"/>
    <w:multiLevelType w:val="multilevel"/>
    <w:tmpl w:val="87740040"/>
    <w:lvl w:ilvl="0">
      <w:start w:val="5"/>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4" w15:restartNumberingAfterBreak="0">
    <w:nsid w:val="50D42DA9"/>
    <w:multiLevelType w:val="multilevel"/>
    <w:tmpl w:val="BA3C0A7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5" w15:restartNumberingAfterBreak="0">
    <w:nsid w:val="531A5776"/>
    <w:multiLevelType w:val="multilevel"/>
    <w:tmpl w:val="1024BA8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6" w15:restartNumberingAfterBreak="0">
    <w:nsid w:val="561826B8"/>
    <w:multiLevelType w:val="multilevel"/>
    <w:tmpl w:val="13A8534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7" w15:restartNumberingAfterBreak="0">
    <w:nsid w:val="571341A3"/>
    <w:multiLevelType w:val="multilevel"/>
    <w:tmpl w:val="A31298F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8" w15:restartNumberingAfterBreak="0">
    <w:nsid w:val="5789690C"/>
    <w:multiLevelType w:val="multilevel"/>
    <w:tmpl w:val="5B1CCE2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9" w15:restartNumberingAfterBreak="0">
    <w:nsid w:val="57ED57BF"/>
    <w:multiLevelType w:val="multilevel"/>
    <w:tmpl w:val="230E4302"/>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0" w15:restartNumberingAfterBreak="0">
    <w:nsid w:val="5BBF0A8F"/>
    <w:multiLevelType w:val="multilevel"/>
    <w:tmpl w:val="88824246"/>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1" w15:restartNumberingAfterBreak="0">
    <w:nsid w:val="5D8323FF"/>
    <w:multiLevelType w:val="multilevel"/>
    <w:tmpl w:val="7300202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2" w15:restartNumberingAfterBreak="0">
    <w:nsid w:val="5FCC5957"/>
    <w:multiLevelType w:val="multilevel"/>
    <w:tmpl w:val="61C423A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3" w15:restartNumberingAfterBreak="0">
    <w:nsid w:val="62AB1817"/>
    <w:multiLevelType w:val="multilevel"/>
    <w:tmpl w:val="C2F8495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4" w15:restartNumberingAfterBreak="0">
    <w:nsid w:val="66562D53"/>
    <w:multiLevelType w:val="multilevel"/>
    <w:tmpl w:val="25103432"/>
    <w:lvl w:ilvl="0">
      <w:start w:val="4"/>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5" w15:restartNumberingAfterBreak="0">
    <w:nsid w:val="67626680"/>
    <w:multiLevelType w:val="multilevel"/>
    <w:tmpl w:val="2A542348"/>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6" w15:restartNumberingAfterBreak="0">
    <w:nsid w:val="68CF14BD"/>
    <w:multiLevelType w:val="multilevel"/>
    <w:tmpl w:val="9444701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7" w15:restartNumberingAfterBreak="0">
    <w:nsid w:val="6E99412C"/>
    <w:multiLevelType w:val="multilevel"/>
    <w:tmpl w:val="F288DA0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8" w15:restartNumberingAfterBreak="0">
    <w:nsid w:val="6EB56F16"/>
    <w:multiLevelType w:val="multilevel"/>
    <w:tmpl w:val="D3FCFBA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9" w15:restartNumberingAfterBreak="0">
    <w:nsid w:val="6FB24CCF"/>
    <w:multiLevelType w:val="multilevel"/>
    <w:tmpl w:val="C4765B6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0" w15:restartNumberingAfterBreak="0">
    <w:nsid w:val="70F4220E"/>
    <w:multiLevelType w:val="multilevel"/>
    <w:tmpl w:val="46467334"/>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1" w15:restartNumberingAfterBreak="0">
    <w:nsid w:val="72957E3C"/>
    <w:multiLevelType w:val="multilevel"/>
    <w:tmpl w:val="49860D4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2" w15:restartNumberingAfterBreak="0">
    <w:nsid w:val="732233C8"/>
    <w:multiLevelType w:val="multilevel"/>
    <w:tmpl w:val="7DB2BC50"/>
    <w:lvl w:ilvl="0">
      <w:start w:val="4"/>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3" w15:restartNumberingAfterBreak="0">
    <w:nsid w:val="73DF15F1"/>
    <w:multiLevelType w:val="multilevel"/>
    <w:tmpl w:val="F4248C7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4" w15:restartNumberingAfterBreak="0">
    <w:nsid w:val="742B5B67"/>
    <w:multiLevelType w:val="multilevel"/>
    <w:tmpl w:val="77A223B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5" w15:restartNumberingAfterBreak="0">
    <w:nsid w:val="74C16A52"/>
    <w:multiLevelType w:val="multilevel"/>
    <w:tmpl w:val="20526200"/>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6" w15:restartNumberingAfterBreak="0">
    <w:nsid w:val="74FF34CE"/>
    <w:multiLevelType w:val="multilevel"/>
    <w:tmpl w:val="FCF60A08"/>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7" w15:restartNumberingAfterBreak="0">
    <w:nsid w:val="76F204D5"/>
    <w:multiLevelType w:val="multilevel"/>
    <w:tmpl w:val="21C26B4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8" w15:restartNumberingAfterBreak="0">
    <w:nsid w:val="78A82592"/>
    <w:multiLevelType w:val="multilevel"/>
    <w:tmpl w:val="01927D7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9" w15:restartNumberingAfterBreak="0">
    <w:nsid w:val="78E82646"/>
    <w:multiLevelType w:val="multilevel"/>
    <w:tmpl w:val="1278D98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0" w15:restartNumberingAfterBreak="0">
    <w:nsid w:val="7CC61268"/>
    <w:multiLevelType w:val="multilevel"/>
    <w:tmpl w:val="A73C494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1" w15:restartNumberingAfterBreak="0">
    <w:nsid w:val="7DA90356"/>
    <w:multiLevelType w:val="multilevel"/>
    <w:tmpl w:val="7180C6B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2" w15:restartNumberingAfterBreak="0">
    <w:nsid w:val="7F983CCC"/>
    <w:multiLevelType w:val="multilevel"/>
    <w:tmpl w:val="2458A74E"/>
    <w:lvl w:ilvl="0">
      <w:start w:val="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10"/>
  </w:num>
  <w:num w:numId="2">
    <w:abstractNumId w:val="57"/>
  </w:num>
  <w:num w:numId="3">
    <w:abstractNumId w:val="5"/>
  </w:num>
  <w:num w:numId="4">
    <w:abstractNumId w:val="4"/>
  </w:num>
  <w:num w:numId="5">
    <w:abstractNumId w:val="22"/>
  </w:num>
  <w:num w:numId="6">
    <w:abstractNumId w:val="78"/>
  </w:num>
  <w:num w:numId="7">
    <w:abstractNumId w:val="33"/>
  </w:num>
  <w:num w:numId="8">
    <w:abstractNumId w:val="58"/>
  </w:num>
  <w:num w:numId="9">
    <w:abstractNumId w:val="65"/>
  </w:num>
  <w:num w:numId="10">
    <w:abstractNumId w:val="20"/>
  </w:num>
  <w:num w:numId="11">
    <w:abstractNumId w:val="59"/>
  </w:num>
  <w:num w:numId="12">
    <w:abstractNumId w:val="68"/>
  </w:num>
  <w:num w:numId="13">
    <w:abstractNumId w:val="76"/>
  </w:num>
  <w:num w:numId="14">
    <w:abstractNumId w:val="3"/>
  </w:num>
  <w:num w:numId="15">
    <w:abstractNumId w:val="30"/>
  </w:num>
  <w:num w:numId="16">
    <w:abstractNumId w:val="40"/>
  </w:num>
  <w:num w:numId="17">
    <w:abstractNumId w:val="45"/>
  </w:num>
  <w:num w:numId="18">
    <w:abstractNumId w:val="1"/>
  </w:num>
  <w:num w:numId="19">
    <w:abstractNumId w:val="26"/>
  </w:num>
  <w:num w:numId="20">
    <w:abstractNumId w:val="63"/>
  </w:num>
  <w:num w:numId="21">
    <w:abstractNumId w:val="41"/>
  </w:num>
  <w:num w:numId="22">
    <w:abstractNumId w:val="82"/>
  </w:num>
  <w:num w:numId="23">
    <w:abstractNumId w:val="29"/>
  </w:num>
  <w:num w:numId="24">
    <w:abstractNumId w:val="49"/>
  </w:num>
  <w:num w:numId="25">
    <w:abstractNumId w:val="73"/>
  </w:num>
  <w:num w:numId="26">
    <w:abstractNumId w:val="46"/>
  </w:num>
  <w:num w:numId="27">
    <w:abstractNumId w:val="17"/>
  </w:num>
  <w:num w:numId="28">
    <w:abstractNumId w:val="34"/>
  </w:num>
  <w:num w:numId="29">
    <w:abstractNumId w:val="8"/>
  </w:num>
  <w:num w:numId="30">
    <w:abstractNumId w:val="75"/>
  </w:num>
  <w:num w:numId="31">
    <w:abstractNumId w:val="6"/>
  </w:num>
  <w:num w:numId="32">
    <w:abstractNumId w:val="12"/>
  </w:num>
  <w:num w:numId="33">
    <w:abstractNumId w:val="38"/>
  </w:num>
  <w:num w:numId="34">
    <w:abstractNumId w:val="18"/>
  </w:num>
  <w:num w:numId="35">
    <w:abstractNumId w:val="27"/>
  </w:num>
  <w:num w:numId="36">
    <w:abstractNumId w:val="0"/>
  </w:num>
  <w:num w:numId="37">
    <w:abstractNumId w:val="16"/>
  </w:num>
  <w:num w:numId="38">
    <w:abstractNumId w:val="44"/>
  </w:num>
  <w:num w:numId="39">
    <w:abstractNumId w:val="7"/>
  </w:num>
  <w:num w:numId="40">
    <w:abstractNumId w:val="42"/>
  </w:num>
  <w:num w:numId="41">
    <w:abstractNumId w:val="74"/>
  </w:num>
  <w:num w:numId="42">
    <w:abstractNumId w:val="48"/>
  </w:num>
  <w:num w:numId="43">
    <w:abstractNumId w:val="13"/>
  </w:num>
  <w:num w:numId="44">
    <w:abstractNumId w:val="24"/>
  </w:num>
  <w:num w:numId="45">
    <w:abstractNumId w:val="69"/>
  </w:num>
  <w:num w:numId="46">
    <w:abstractNumId w:val="72"/>
  </w:num>
  <w:num w:numId="47">
    <w:abstractNumId w:val="79"/>
  </w:num>
  <w:num w:numId="48">
    <w:abstractNumId w:val="11"/>
  </w:num>
  <w:num w:numId="49">
    <w:abstractNumId w:val="39"/>
  </w:num>
  <w:num w:numId="50">
    <w:abstractNumId w:val="23"/>
  </w:num>
  <w:num w:numId="51">
    <w:abstractNumId w:val="28"/>
  </w:num>
  <w:num w:numId="52">
    <w:abstractNumId w:val="64"/>
  </w:num>
  <w:num w:numId="53">
    <w:abstractNumId w:val="53"/>
  </w:num>
  <w:num w:numId="54">
    <w:abstractNumId w:val="43"/>
  </w:num>
  <w:num w:numId="55">
    <w:abstractNumId w:val="70"/>
  </w:num>
  <w:num w:numId="56">
    <w:abstractNumId w:val="35"/>
  </w:num>
  <w:num w:numId="57">
    <w:abstractNumId w:val="2"/>
  </w:num>
  <w:num w:numId="58">
    <w:abstractNumId w:val="66"/>
  </w:num>
  <w:num w:numId="59">
    <w:abstractNumId w:val="80"/>
  </w:num>
  <w:num w:numId="60">
    <w:abstractNumId w:val="25"/>
  </w:num>
  <w:num w:numId="61">
    <w:abstractNumId w:val="14"/>
  </w:num>
  <w:num w:numId="62">
    <w:abstractNumId w:val="55"/>
  </w:num>
  <w:num w:numId="63">
    <w:abstractNumId w:val="32"/>
  </w:num>
  <w:num w:numId="64">
    <w:abstractNumId w:val="52"/>
  </w:num>
  <w:num w:numId="65">
    <w:abstractNumId w:val="62"/>
  </w:num>
  <w:num w:numId="66">
    <w:abstractNumId w:val="60"/>
  </w:num>
  <w:num w:numId="67">
    <w:abstractNumId w:val="77"/>
  </w:num>
  <w:num w:numId="68">
    <w:abstractNumId w:val="71"/>
  </w:num>
  <w:num w:numId="69">
    <w:abstractNumId w:val="21"/>
  </w:num>
  <w:num w:numId="70">
    <w:abstractNumId w:val="9"/>
  </w:num>
  <w:num w:numId="71">
    <w:abstractNumId w:val="67"/>
  </w:num>
  <w:num w:numId="72">
    <w:abstractNumId w:val="50"/>
  </w:num>
  <w:num w:numId="73">
    <w:abstractNumId w:val="54"/>
  </w:num>
  <w:num w:numId="74">
    <w:abstractNumId w:val="19"/>
  </w:num>
  <w:num w:numId="75">
    <w:abstractNumId w:val="31"/>
  </w:num>
  <w:num w:numId="76">
    <w:abstractNumId w:val="15"/>
  </w:num>
  <w:num w:numId="77">
    <w:abstractNumId w:val="81"/>
  </w:num>
  <w:num w:numId="78">
    <w:abstractNumId w:val="36"/>
  </w:num>
  <w:num w:numId="79">
    <w:abstractNumId w:val="47"/>
  </w:num>
  <w:num w:numId="80">
    <w:abstractNumId w:val="56"/>
  </w:num>
  <w:num w:numId="81">
    <w:abstractNumId w:val="37"/>
  </w:num>
  <w:num w:numId="82">
    <w:abstractNumId w:val="51"/>
  </w:num>
  <w:num w:numId="83">
    <w:abstractNumId w:val="6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306B97"/>
    <w:rsid w:val="00306B97"/>
    <w:rsid w:val="00FA7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BBFABEE-76CE-4BBF-95DA-2EFBE7D9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Heading"/>
    <w:next w:val="Textbody"/>
    <w:pPr>
      <w:outlineLvl w:val="2"/>
    </w:pPr>
    <w:rPr>
      <w:rFonts w:ascii="Times New Roman" w:eastAsia="MS Gothic"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8793</Words>
  <Characters>50124</Characters>
  <Application>Microsoft Office Word</Application>
  <DocSecurity>4</DocSecurity>
  <Lines>417</Lines>
  <Paragraphs>117</Paragraphs>
  <ScaleCrop>false</ScaleCrop>
  <Company/>
  <LinksUpToDate>false</LinksUpToDate>
  <CharactersWithSpaces>58800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word</cp:lastModifiedBy>
  <cp:revision>2</cp:revision>
  <dcterms:created xsi:type="dcterms:W3CDTF">2026-02-02T18:14:00Z</dcterms:created>
  <dcterms:modified xsi:type="dcterms:W3CDTF">2026-02-02T18:14:00Z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