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00CB" w14:textId="72BE0BB5" w:rsidR="00A04B62" w:rsidRPr="00A04B62" w:rsidRDefault="00A04B62" w:rsidP="00B13CC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04B62">
        <w:rPr>
          <w:rFonts w:ascii="Times New Roman" w:hAnsi="Times New Roman" w:cs="Times New Roman"/>
          <w:sz w:val="24"/>
          <w:szCs w:val="24"/>
        </w:rPr>
        <w:t>Highlights</w:t>
      </w:r>
    </w:p>
    <w:p w14:paraId="1FC6AB5F" w14:textId="77777777" w:rsidR="00B13CC6" w:rsidRPr="00B13CC6" w:rsidRDefault="00B13CC6" w:rsidP="00B13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CC6">
        <w:rPr>
          <w:rFonts w:ascii="Times New Roman" w:eastAsia="Times New Roman" w:hAnsi="Times New Roman" w:cs="Times New Roman"/>
          <w:sz w:val="24"/>
          <w:szCs w:val="24"/>
        </w:rPr>
        <w:t>Export expansion and fossil-fuel–based energy consumption structurally intensify environmental degradation in Bangladesh.</w:t>
      </w:r>
    </w:p>
    <w:p w14:paraId="23A9235F" w14:textId="65C0BC22" w:rsidR="00B13CC6" w:rsidRPr="00B13CC6" w:rsidRDefault="00B13CC6" w:rsidP="00B13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CC6">
        <w:rPr>
          <w:rFonts w:ascii="Times New Roman" w:eastAsia="Times New Roman" w:hAnsi="Times New Roman" w:cs="Times New Roman"/>
          <w:sz w:val="24"/>
          <w:szCs w:val="24"/>
        </w:rPr>
        <w:t>Globali</w:t>
      </w:r>
      <w:r w:rsidR="0043361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13CC6">
        <w:rPr>
          <w:rFonts w:ascii="Times New Roman" w:eastAsia="Times New Roman" w:hAnsi="Times New Roman" w:cs="Times New Roman"/>
          <w:sz w:val="24"/>
          <w:szCs w:val="24"/>
        </w:rPr>
        <w:t>ation exhibits a dual role, exerting short-run environmental relief while failing to deliver long-run sustainability gains.</w:t>
      </w:r>
    </w:p>
    <w:p w14:paraId="53CC65B1" w14:textId="77777777" w:rsidR="00B13CC6" w:rsidRPr="00B13CC6" w:rsidRDefault="00B13CC6" w:rsidP="00B13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CC6">
        <w:rPr>
          <w:rFonts w:ascii="Times New Roman" w:eastAsia="Times New Roman" w:hAnsi="Times New Roman" w:cs="Times New Roman"/>
          <w:sz w:val="24"/>
          <w:szCs w:val="24"/>
        </w:rPr>
        <w:t>Without a transition toward cleaner energy and greener trade practices, ecological pressure is projected to escalate persistently.</w:t>
      </w:r>
    </w:p>
    <w:p w14:paraId="3229C27E" w14:textId="5E14FD8D" w:rsidR="00181935" w:rsidRPr="00B13CC6" w:rsidRDefault="00181935">
      <w:pPr>
        <w:rPr>
          <w:rFonts w:ascii="Times New Roman" w:hAnsi="Times New Roman" w:cs="Times New Roman"/>
          <w:sz w:val="24"/>
          <w:szCs w:val="24"/>
        </w:rPr>
      </w:pPr>
    </w:p>
    <w:sectPr w:rsidR="00181935" w:rsidRPr="00B1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7615"/>
    <w:multiLevelType w:val="multilevel"/>
    <w:tmpl w:val="BB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7D"/>
    <w:rsid w:val="00181935"/>
    <w:rsid w:val="002D41C7"/>
    <w:rsid w:val="00433612"/>
    <w:rsid w:val="008217B4"/>
    <w:rsid w:val="00A04B62"/>
    <w:rsid w:val="00B13CC6"/>
    <w:rsid w:val="00BB29C7"/>
    <w:rsid w:val="00C401D3"/>
    <w:rsid w:val="00C41217"/>
    <w:rsid w:val="00DD4711"/>
    <w:rsid w:val="00E63167"/>
    <w:rsid w:val="00E9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DB95"/>
  <w15:chartTrackingRefBased/>
  <w15:docId w15:val="{3656CE5E-717C-4808-AF95-5593E36E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217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617D"/>
    <w:rPr>
      <w:i/>
      <w:iCs/>
    </w:rPr>
  </w:style>
  <w:style w:type="character" w:styleId="Hyperlink">
    <w:name w:val="Hyperlink"/>
    <w:basedOn w:val="DefaultParagraphFont"/>
    <w:uiPriority w:val="99"/>
    <w:unhideWhenUsed/>
    <w:rsid w:val="00E96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7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217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s-affiliation">
    <w:name w:val="js-affiliation"/>
    <w:basedOn w:val="Normal"/>
    <w:rsid w:val="0082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3237DC-EA58-4459-86BE-29884D0A233E}">
  <we:reference id="wa200000368" version="1.0.0.0" store="en-US" storeType="OMEX"/>
  <we:alternateReferences>
    <we:reference id="WA200000368" version="1.0.0.0" store="" storeType="OMEX"/>
  </we:alternateReferences>
  <we:properties>
    <we:property name="documentId" value="&quot;68e845ebe325594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 Bin Hossain</dc:creator>
  <cp:keywords/>
  <dc:description/>
  <cp:lastModifiedBy>Limon Bin Hossain</cp:lastModifiedBy>
  <cp:revision>2</cp:revision>
  <cp:lastPrinted>2026-01-18T18:37:00Z</cp:lastPrinted>
  <dcterms:created xsi:type="dcterms:W3CDTF">2026-01-18T19:04:00Z</dcterms:created>
  <dcterms:modified xsi:type="dcterms:W3CDTF">2026-01-18T19:04:00Z</dcterms:modified>
</cp:coreProperties>
</file>