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F2996" w14:textId="578B091A" w:rsidR="00DE3DF7" w:rsidRPr="00DE3DF7" w:rsidRDefault="00DE3DF7">
      <w:pPr>
        <w:rPr>
          <w:b/>
          <w:bCs/>
          <w:sz w:val="24"/>
          <w:szCs w:val="24"/>
        </w:rPr>
      </w:pPr>
      <w:r w:rsidRPr="00DE3DF7">
        <w:rPr>
          <w:b/>
          <w:bCs/>
          <w:sz w:val="24"/>
          <w:szCs w:val="24"/>
        </w:rPr>
        <w:t>Appendix 1: Critical Systems Heuristics</w:t>
      </w:r>
    </w:p>
    <w:p w14:paraId="67A65BBC" w14:textId="1267D421" w:rsidR="00A47872" w:rsidRPr="00A47872" w:rsidRDefault="00A47872" w:rsidP="00A47872">
      <w:pPr>
        <w:pStyle w:val="Caption"/>
        <w:keepNext/>
        <w:rPr>
          <w:sz w:val="24"/>
          <w:szCs w:val="24"/>
        </w:rPr>
      </w:pPr>
      <w:r w:rsidRPr="00A47872">
        <w:rPr>
          <w:sz w:val="24"/>
          <w:szCs w:val="24"/>
        </w:rPr>
        <w:t xml:space="preserve">Table </w:t>
      </w:r>
      <w:r w:rsidRPr="00A47872">
        <w:rPr>
          <w:sz w:val="24"/>
          <w:szCs w:val="24"/>
        </w:rPr>
        <w:fldChar w:fldCharType="begin"/>
      </w:r>
      <w:r w:rsidRPr="00A47872">
        <w:rPr>
          <w:sz w:val="24"/>
          <w:szCs w:val="24"/>
        </w:rPr>
        <w:instrText xml:space="preserve"> SEQ Table \* ARABIC </w:instrText>
      </w:r>
      <w:r w:rsidRPr="00A47872">
        <w:rPr>
          <w:sz w:val="24"/>
          <w:szCs w:val="24"/>
        </w:rPr>
        <w:fldChar w:fldCharType="separate"/>
      </w:r>
      <w:r w:rsidR="00E67F17">
        <w:rPr>
          <w:noProof/>
          <w:sz w:val="24"/>
          <w:szCs w:val="24"/>
        </w:rPr>
        <w:t>1</w:t>
      </w:r>
      <w:r w:rsidRPr="00A47872">
        <w:rPr>
          <w:sz w:val="24"/>
          <w:szCs w:val="24"/>
        </w:rPr>
        <w:fldChar w:fldCharType="end"/>
      </w:r>
      <w:r w:rsidRPr="00A47872">
        <w:rPr>
          <w:sz w:val="24"/>
          <w:szCs w:val="24"/>
        </w:rPr>
        <w:t xml:space="preserve">: Critical System Heuristics table </w:t>
      </w:r>
      <w:r>
        <w:rPr>
          <w:sz w:val="24"/>
          <w:szCs w:val="24"/>
        </w:rPr>
        <w:t xml:space="preserve">for </w:t>
      </w:r>
      <w:r w:rsidR="00171025">
        <w:rPr>
          <w:sz w:val="24"/>
          <w:szCs w:val="24"/>
        </w:rPr>
        <w:t xml:space="preserve">stakeholders connected to </w:t>
      </w:r>
      <w:r w:rsidRPr="00A47872">
        <w:rPr>
          <w:sz w:val="24"/>
          <w:szCs w:val="24"/>
        </w:rPr>
        <w:t xml:space="preserve">drug related deaths </w:t>
      </w:r>
      <w:r w:rsidRPr="00A47872">
        <w:rPr>
          <w:noProof/>
          <w:sz w:val="24"/>
          <w:szCs w:val="24"/>
        </w:rPr>
        <w:t>in Scotland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4651"/>
        <w:gridCol w:w="4647"/>
        <w:gridCol w:w="4650"/>
      </w:tblGrid>
      <w:tr w:rsidR="007768B0" w:rsidRPr="003C31E8" w14:paraId="3DB518E4" w14:textId="77777777" w:rsidTr="00FE53CB">
        <w:trPr>
          <w:trHeight w:val="139"/>
        </w:trPr>
        <w:tc>
          <w:tcPr>
            <w:tcW w:w="1667" w:type="pct"/>
          </w:tcPr>
          <w:p w14:paraId="27D32D93" w14:textId="5C586EBB" w:rsidR="00A26BC6" w:rsidRPr="003C31E8" w:rsidRDefault="00A26BC6" w:rsidP="00A26BC6">
            <w:pPr>
              <w:spacing w:after="0" w:line="240" w:lineRule="auto"/>
              <w:rPr>
                <w:rFonts w:asciiTheme="minorBidi" w:eastAsia="Times New Roman" w:hAnsiTheme="minorBidi"/>
                <w:b/>
                <w:bCs/>
              </w:rPr>
            </w:pPr>
            <w:r w:rsidRPr="003C31E8">
              <w:rPr>
                <w:rFonts w:asciiTheme="minorBidi" w:eastAsia="Times New Roman" w:hAnsiTheme="minorBidi"/>
                <w:b/>
                <w:bCs/>
              </w:rPr>
              <w:t xml:space="preserve">1. Beneficiary </w:t>
            </w:r>
          </w:p>
        </w:tc>
        <w:tc>
          <w:tcPr>
            <w:tcW w:w="1666" w:type="pct"/>
            <w:hideMark/>
          </w:tcPr>
          <w:p w14:paraId="0C653D40" w14:textId="6B9AAC5C" w:rsidR="00A26BC6" w:rsidRPr="00A26BC6" w:rsidRDefault="00A26BC6" w:rsidP="00A26BC6">
            <w:pPr>
              <w:spacing w:after="0" w:line="240" w:lineRule="auto"/>
              <w:rPr>
                <w:rFonts w:asciiTheme="minorBidi" w:eastAsia="Times New Roman" w:hAnsiTheme="minorBidi"/>
                <w:b/>
                <w:bCs/>
              </w:rPr>
            </w:pPr>
            <w:r w:rsidRPr="00A26BC6">
              <w:rPr>
                <w:rFonts w:asciiTheme="minorBidi" w:eastAsia="Times New Roman" w:hAnsiTheme="minorBidi"/>
                <w:b/>
                <w:bCs/>
              </w:rPr>
              <w:t>2. Purpose</w:t>
            </w:r>
          </w:p>
        </w:tc>
        <w:tc>
          <w:tcPr>
            <w:tcW w:w="1667" w:type="pct"/>
            <w:hideMark/>
          </w:tcPr>
          <w:p w14:paraId="22EB735A" w14:textId="77777777" w:rsidR="00A26BC6" w:rsidRPr="00A26BC6" w:rsidRDefault="00A26BC6" w:rsidP="00A26BC6">
            <w:pPr>
              <w:spacing w:after="0" w:line="240" w:lineRule="auto"/>
              <w:rPr>
                <w:rFonts w:asciiTheme="minorBidi" w:eastAsia="Times New Roman" w:hAnsiTheme="minorBidi"/>
                <w:b/>
                <w:bCs/>
              </w:rPr>
            </w:pPr>
            <w:r w:rsidRPr="00A26BC6">
              <w:rPr>
                <w:rFonts w:asciiTheme="minorBidi" w:eastAsia="Times New Roman" w:hAnsiTheme="minorBidi"/>
                <w:b/>
                <w:bCs/>
              </w:rPr>
              <w:t>3. Success measure</w:t>
            </w:r>
          </w:p>
        </w:tc>
      </w:tr>
      <w:tr w:rsidR="007768B0" w:rsidRPr="003C31E8" w14:paraId="01396AB5" w14:textId="77777777" w:rsidTr="00FE53CB">
        <w:trPr>
          <w:trHeight w:val="300"/>
        </w:trPr>
        <w:tc>
          <w:tcPr>
            <w:tcW w:w="1667" w:type="pct"/>
          </w:tcPr>
          <w:p w14:paraId="61385056" w14:textId="40CB8361" w:rsidR="00A26BC6" w:rsidRPr="003C31E8" w:rsidRDefault="006D2C27" w:rsidP="00A26BC6">
            <w:pPr>
              <w:spacing w:after="0" w:line="240" w:lineRule="auto"/>
              <w:rPr>
                <w:rFonts w:asciiTheme="minorBidi" w:eastAsia="Times New Roman" w:hAnsiTheme="minorBidi"/>
              </w:rPr>
            </w:pPr>
            <w:r w:rsidRPr="003C31E8">
              <w:rPr>
                <w:rFonts w:asciiTheme="minorBidi" w:eastAsia="Times New Roman" w:hAnsiTheme="minorBidi"/>
              </w:rPr>
              <w:t>People with lived or living experience</w:t>
            </w:r>
          </w:p>
        </w:tc>
        <w:tc>
          <w:tcPr>
            <w:tcW w:w="1666" w:type="pct"/>
            <w:hideMark/>
          </w:tcPr>
          <w:p w14:paraId="6788AA75" w14:textId="6DD207DC" w:rsidR="00A26BC6" w:rsidRPr="00A26BC6" w:rsidRDefault="00A26BC6" w:rsidP="00A26BC6">
            <w:pPr>
              <w:spacing w:after="0" w:line="240" w:lineRule="auto"/>
              <w:rPr>
                <w:rFonts w:asciiTheme="minorBidi" w:eastAsia="Times New Roman" w:hAnsiTheme="minorBidi"/>
              </w:rPr>
            </w:pPr>
            <w:r w:rsidRPr="00A26BC6">
              <w:rPr>
                <w:rFonts w:asciiTheme="minorBidi" w:eastAsia="Times New Roman" w:hAnsiTheme="minorBidi"/>
              </w:rPr>
              <w:t>Reduce drug-related mortality</w:t>
            </w:r>
            <w:r w:rsidRPr="003C31E8">
              <w:rPr>
                <w:rFonts w:asciiTheme="minorBidi" w:eastAsia="Times New Roman" w:hAnsiTheme="minorBidi"/>
              </w:rPr>
              <w:t xml:space="preserve">, reduce high-risk drug use, reduce undiagnosed/suboptimal management of health and social risk factors that place people who use drugs at increased risk of drug-related death. </w:t>
            </w:r>
          </w:p>
        </w:tc>
        <w:tc>
          <w:tcPr>
            <w:tcW w:w="1667" w:type="pct"/>
            <w:hideMark/>
          </w:tcPr>
          <w:p w14:paraId="01003D39" w14:textId="1063EF92" w:rsidR="00A26BC6" w:rsidRPr="00A26BC6" w:rsidRDefault="00A26BC6" w:rsidP="00A26BC6">
            <w:pPr>
              <w:spacing w:after="0" w:line="240" w:lineRule="auto"/>
              <w:rPr>
                <w:rFonts w:asciiTheme="minorBidi" w:eastAsia="Times New Roman" w:hAnsiTheme="minorBidi"/>
              </w:rPr>
            </w:pPr>
            <w:r w:rsidRPr="00A26BC6">
              <w:rPr>
                <w:rFonts w:asciiTheme="minorBidi" w:eastAsia="Times New Roman" w:hAnsiTheme="minorBidi"/>
              </w:rPr>
              <w:t xml:space="preserve">Number of </w:t>
            </w:r>
            <w:r w:rsidRPr="003C31E8">
              <w:rPr>
                <w:rFonts w:asciiTheme="minorBidi" w:eastAsia="Times New Roman" w:hAnsiTheme="minorBidi"/>
              </w:rPr>
              <w:t>drug-related deaths, number of near-fatal overdoses, number of health and social care conditions facing people who use drugs that are diagnosed and optimally manged to their satisfaction.</w:t>
            </w:r>
          </w:p>
        </w:tc>
      </w:tr>
      <w:tr w:rsidR="007768B0" w:rsidRPr="003C31E8" w14:paraId="271C79B1" w14:textId="77777777" w:rsidTr="00FE53CB">
        <w:trPr>
          <w:trHeight w:val="264"/>
        </w:trPr>
        <w:tc>
          <w:tcPr>
            <w:tcW w:w="1667" w:type="pct"/>
          </w:tcPr>
          <w:p w14:paraId="6BB8489A" w14:textId="66D4772C" w:rsidR="00A26BC6" w:rsidRPr="003C31E8" w:rsidRDefault="00A26BC6" w:rsidP="00A26BC6">
            <w:pPr>
              <w:spacing w:after="0" w:line="240" w:lineRule="auto"/>
              <w:rPr>
                <w:rFonts w:asciiTheme="minorBidi" w:eastAsia="Times New Roman" w:hAnsiTheme="minorBidi"/>
                <w:b/>
                <w:bCs/>
              </w:rPr>
            </w:pPr>
            <w:r w:rsidRPr="003C31E8">
              <w:rPr>
                <w:rFonts w:asciiTheme="minorBidi" w:eastAsia="Times New Roman" w:hAnsiTheme="minorBidi"/>
                <w:b/>
                <w:bCs/>
              </w:rPr>
              <w:t>4. Decision Maker</w:t>
            </w:r>
          </w:p>
        </w:tc>
        <w:tc>
          <w:tcPr>
            <w:tcW w:w="1666" w:type="pct"/>
            <w:hideMark/>
          </w:tcPr>
          <w:p w14:paraId="28B53987" w14:textId="25849E43" w:rsidR="00A26BC6" w:rsidRPr="00A26BC6" w:rsidRDefault="00A26BC6" w:rsidP="00A26BC6">
            <w:pPr>
              <w:spacing w:after="0" w:line="240" w:lineRule="auto"/>
              <w:rPr>
                <w:rFonts w:asciiTheme="minorBidi" w:eastAsia="Times New Roman" w:hAnsiTheme="minorBidi"/>
                <w:b/>
                <w:bCs/>
              </w:rPr>
            </w:pPr>
            <w:r w:rsidRPr="00A26BC6">
              <w:rPr>
                <w:rFonts w:asciiTheme="minorBidi" w:eastAsia="Times New Roman" w:hAnsiTheme="minorBidi"/>
                <w:b/>
                <w:bCs/>
              </w:rPr>
              <w:t>5. Resources</w:t>
            </w:r>
          </w:p>
        </w:tc>
        <w:tc>
          <w:tcPr>
            <w:tcW w:w="1667" w:type="pct"/>
            <w:hideMark/>
          </w:tcPr>
          <w:p w14:paraId="4B6CC709" w14:textId="77777777" w:rsidR="00A26BC6" w:rsidRPr="00A26BC6" w:rsidRDefault="00A26BC6" w:rsidP="00A26BC6">
            <w:pPr>
              <w:spacing w:after="0" w:line="240" w:lineRule="auto"/>
              <w:rPr>
                <w:rFonts w:asciiTheme="minorBidi" w:eastAsia="Times New Roman" w:hAnsiTheme="minorBidi"/>
                <w:b/>
                <w:bCs/>
              </w:rPr>
            </w:pPr>
            <w:r w:rsidRPr="00A26BC6">
              <w:rPr>
                <w:rFonts w:asciiTheme="minorBidi" w:eastAsia="Times New Roman" w:hAnsiTheme="minorBidi"/>
                <w:b/>
                <w:bCs/>
              </w:rPr>
              <w:t>6. Decision environment</w:t>
            </w:r>
          </w:p>
        </w:tc>
      </w:tr>
      <w:tr w:rsidR="007768B0" w:rsidRPr="003C31E8" w14:paraId="5ABF162F" w14:textId="77777777" w:rsidTr="00FE53CB">
        <w:trPr>
          <w:trHeight w:val="390"/>
        </w:trPr>
        <w:tc>
          <w:tcPr>
            <w:tcW w:w="1667" w:type="pct"/>
          </w:tcPr>
          <w:p w14:paraId="2AD6115D" w14:textId="48ABC672" w:rsidR="00A26BC6" w:rsidRPr="003C31E8" w:rsidRDefault="00A26BC6" w:rsidP="00A26BC6">
            <w:pPr>
              <w:spacing w:after="0" w:line="240" w:lineRule="auto"/>
              <w:rPr>
                <w:rFonts w:asciiTheme="minorBidi" w:eastAsia="Times New Roman" w:hAnsiTheme="minorBidi"/>
              </w:rPr>
            </w:pPr>
            <w:r w:rsidRPr="003C31E8">
              <w:rPr>
                <w:rFonts w:asciiTheme="minorBidi" w:eastAsia="Times New Roman" w:hAnsiTheme="minorBidi"/>
              </w:rPr>
              <w:t>Police Scotland, City Council, NHS, Scottish Government, Alcohol and Drugs Partnerships.</w:t>
            </w:r>
          </w:p>
        </w:tc>
        <w:tc>
          <w:tcPr>
            <w:tcW w:w="1666" w:type="pct"/>
            <w:noWrap/>
            <w:vAlign w:val="bottom"/>
            <w:hideMark/>
          </w:tcPr>
          <w:p w14:paraId="0A75317A" w14:textId="40383DE8" w:rsidR="00A26BC6" w:rsidRPr="00A26BC6" w:rsidRDefault="00A26BC6" w:rsidP="00A26BC6">
            <w:pPr>
              <w:spacing w:after="0" w:line="240" w:lineRule="auto"/>
              <w:rPr>
                <w:rFonts w:asciiTheme="minorBidi" w:eastAsia="Times New Roman" w:hAnsiTheme="minorBidi"/>
              </w:rPr>
            </w:pPr>
            <w:r w:rsidRPr="00A26BC6">
              <w:rPr>
                <w:rFonts w:asciiTheme="minorBidi" w:eastAsia="Times New Roman" w:hAnsiTheme="minorBidi"/>
              </w:rPr>
              <w:t>Budgets</w:t>
            </w:r>
            <w:r w:rsidRPr="003C31E8">
              <w:rPr>
                <w:rFonts w:asciiTheme="minorBidi" w:eastAsia="Times New Roman" w:hAnsiTheme="minorBidi"/>
              </w:rPr>
              <w:t xml:space="preserve">, strategic priorities, health and care service targets, managers and </w:t>
            </w:r>
            <w:proofErr w:type="gramStart"/>
            <w:r w:rsidRPr="003C31E8">
              <w:rPr>
                <w:rFonts w:asciiTheme="minorBidi" w:eastAsia="Times New Roman" w:hAnsiTheme="minorBidi"/>
              </w:rPr>
              <w:t>front line</w:t>
            </w:r>
            <w:proofErr w:type="gramEnd"/>
            <w:r w:rsidRPr="003C31E8">
              <w:rPr>
                <w:rFonts w:asciiTheme="minorBidi" w:eastAsia="Times New Roman" w:hAnsiTheme="minorBidi"/>
              </w:rPr>
              <w:t xml:space="preserve"> staff, policy and practice frameworks.</w:t>
            </w:r>
          </w:p>
        </w:tc>
        <w:tc>
          <w:tcPr>
            <w:tcW w:w="1667" w:type="pct"/>
            <w:noWrap/>
            <w:vAlign w:val="bottom"/>
            <w:hideMark/>
          </w:tcPr>
          <w:p w14:paraId="4CF7D54F" w14:textId="015D0E34" w:rsidR="00A26BC6" w:rsidRPr="00A26BC6" w:rsidRDefault="00A26BC6" w:rsidP="00A26BC6">
            <w:pPr>
              <w:spacing w:after="0" w:line="240" w:lineRule="auto"/>
              <w:rPr>
                <w:rFonts w:asciiTheme="minorBidi" w:eastAsia="Times New Roman" w:hAnsiTheme="minorBidi"/>
              </w:rPr>
            </w:pPr>
            <w:r w:rsidRPr="00A26BC6">
              <w:rPr>
                <w:rFonts w:asciiTheme="minorBidi" w:eastAsia="Times New Roman" w:hAnsiTheme="minorBidi"/>
              </w:rPr>
              <w:t>International treaties</w:t>
            </w:r>
            <w:r w:rsidRPr="003C31E8">
              <w:rPr>
                <w:rFonts w:asciiTheme="minorBidi" w:eastAsia="Times New Roman" w:hAnsiTheme="minorBidi"/>
              </w:rPr>
              <w:t>, competing national priorities, Governments (Scottish and UK), people who use drugs, Police Scotland</w:t>
            </w:r>
          </w:p>
        </w:tc>
      </w:tr>
      <w:tr w:rsidR="007768B0" w:rsidRPr="003C31E8" w14:paraId="3C3F7B76" w14:textId="77777777" w:rsidTr="00FE53CB">
        <w:trPr>
          <w:trHeight w:val="166"/>
        </w:trPr>
        <w:tc>
          <w:tcPr>
            <w:tcW w:w="1667" w:type="pct"/>
          </w:tcPr>
          <w:p w14:paraId="16670A55" w14:textId="2C76B8E8" w:rsidR="00A26BC6" w:rsidRPr="003C31E8" w:rsidRDefault="00A26BC6" w:rsidP="00A26BC6">
            <w:pPr>
              <w:spacing w:after="0" w:line="240" w:lineRule="auto"/>
              <w:rPr>
                <w:rFonts w:asciiTheme="minorBidi" w:eastAsia="Times New Roman" w:hAnsiTheme="minorBidi"/>
                <w:b/>
                <w:bCs/>
              </w:rPr>
            </w:pPr>
            <w:r w:rsidRPr="003C31E8">
              <w:rPr>
                <w:rFonts w:asciiTheme="minorBidi" w:eastAsia="Times New Roman" w:hAnsiTheme="minorBidi"/>
                <w:b/>
                <w:bCs/>
              </w:rPr>
              <w:t>7. Expert</w:t>
            </w:r>
          </w:p>
        </w:tc>
        <w:tc>
          <w:tcPr>
            <w:tcW w:w="1666" w:type="pct"/>
            <w:hideMark/>
          </w:tcPr>
          <w:p w14:paraId="722C9812" w14:textId="22BBB6F8" w:rsidR="00A26BC6" w:rsidRPr="00A26BC6" w:rsidRDefault="00A26BC6" w:rsidP="00A26BC6">
            <w:pPr>
              <w:spacing w:after="0" w:line="240" w:lineRule="auto"/>
              <w:rPr>
                <w:rFonts w:asciiTheme="minorBidi" w:eastAsia="Times New Roman" w:hAnsiTheme="minorBidi"/>
                <w:b/>
                <w:bCs/>
              </w:rPr>
            </w:pPr>
            <w:r w:rsidRPr="00A26BC6">
              <w:rPr>
                <w:rFonts w:asciiTheme="minorBidi" w:eastAsia="Times New Roman" w:hAnsiTheme="minorBidi"/>
                <w:b/>
                <w:bCs/>
              </w:rPr>
              <w:t>8. Expertise</w:t>
            </w:r>
          </w:p>
        </w:tc>
        <w:tc>
          <w:tcPr>
            <w:tcW w:w="1667" w:type="pct"/>
            <w:hideMark/>
          </w:tcPr>
          <w:p w14:paraId="33D2E247" w14:textId="77777777" w:rsidR="00A26BC6" w:rsidRPr="00A26BC6" w:rsidRDefault="00A26BC6" w:rsidP="00A26BC6">
            <w:pPr>
              <w:spacing w:after="0" w:line="240" w:lineRule="auto"/>
              <w:rPr>
                <w:rFonts w:asciiTheme="minorBidi" w:eastAsia="Times New Roman" w:hAnsiTheme="minorBidi"/>
                <w:b/>
                <w:bCs/>
              </w:rPr>
            </w:pPr>
            <w:r w:rsidRPr="00A26BC6">
              <w:rPr>
                <w:rFonts w:asciiTheme="minorBidi" w:eastAsia="Times New Roman" w:hAnsiTheme="minorBidi"/>
                <w:b/>
                <w:bCs/>
              </w:rPr>
              <w:t>9. Guarantors of success</w:t>
            </w:r>
          </w:p>
        </w:tc>
      </w:tr>
      <w:tr w:rsidR="007768B0" w:rsidRPr="003C31E8" w14:paraId="6C51F586" w14:textId="77777777" w:rsidTr="00FE53CB">
        <w:trPr>
          <w:trHeight w:val="3456"/>
        </w:trPr>
        <w:tc>
          <w:tcPr>
            <w:tcW w:w="1667" w:type="pct"/>
          </w:tcPr>
          <w:p w14:paraId="5C8858F7" w14:textId="145BF316" w:rsidR="00A26BC6" w:rsidRPr="003C31E8" w:rsidRDefault="006D2C27" w:rsidP="00A26BC6">
            <w:pPr>
              <w:spacing w:after="0" w:line="240" w:lineRule="auto"/>
              <w:rPr>
                <w:rFonts w:asciiTheme="minorBidi" w:eastAsia="Times New Roman" w:hAnsiTheme="minorBidi"/>
              </w:rPr>
            </w:pPr>
            <w:r w:rsidRPr="003C31E8">
              <w:rPr>
                <w:rFonts w:asciiTheme="minorBidi" w:eastAsia="Times New Roman" w:hAnsiTheme="minorBidi"/>
              </w:rPr>
              <w:t xml:space="preserve">Community Justice Scotland, </w:t>
            </w:r>
            <w:r w:rsidR="00A26BC6" w:rsidRPr="003C31E8">
              <w:rPr>
                <w:rFonts w:asciiTheme="minorBidi" w:eastAsia="Times New Roman" w:hAnsiTheme="minorBidi"/>
              </w:rPr>
              <w:t xml:space="preserve">NHS, Addiction Psychiatrists, Scottish Prison Service, Public Health Scotland, Department of Work and Pensions, Public Health Scotland, third sector organisations, </w:t>
            </w:r>
            <w:r w:rsidRPr="003C31E8">
              <w:rPr>
                <w:rFonts w:asciiTheme="minorBidi" w:eastAsia="Times New Roman" w:hAnsiTheme="minorBidi"/>
              </w:rPr>
              <w:t>Community Pharmacy</w:t>
            </w:r>
          </w:p>
        </w:tc>
        <w:tc>
          <w:tcPr>
            <w:tcW w:w="1666" w:type="pct"/>
            <w:hideMark/>
          </w:tcPr>
          <w:p w14:paraId="6A702426" w14:textId="027D3E52" w:rsidR="006D2C27" w:rsidRPr="00A26BC6" w:rsidRDefault="00A26BC6" w:rsidP="00D26E9F">
            <w:pPr>
              <w:spacing w:after="0" w:line="240" w:lineRule="auto"/>
              <w:rPr>
                <w:rFonts w:asciiTheme="minorBidi" w:eastAsia="Times New Roman" w:hAnsiTheme="minorBidi"/>
              </w:rPr>
            </w:pPr>
            <w:r w:rsidRPr="00A26BC6">
              <w:rPr>
                <w:rFonts w:asciiTheme="minorBidi" w:eastAsia="Times New Roman" w:hAnsiTheme="minorBidi"/>
              </w:rPr>
              <w:t xml:space="preserve">How to identify and meet </w:t>
            </w:r>
            <w:r w:rsidR="006D2C27" w:rsidRPr="003C31E8">
              <w:rPr>
                <w:rFonts w:asciiTheme="minorBidi" w:eastAsia="Times New Roman" w:hAnsiTheme="minorBidi"/>
              </w:rPr>
              <w:t xml:space="preserve">the needs of people who use drugs, </w:t>
            </w:r>
            <w:r w:rsidR="006D2C27" w:rsidRPr="00A26BC6">
              <w:rPr>
                <w:rFonts w:asciiTheme="minorBidi" w:eastAsia="Times New Roman" w:hAnsiTheme="minorBidi"/>
              </w:rPr>
              <w:t xml:space="preserve">How to influence public opinion / media (re: stigmatisation of </w:t>
            </w:r>
            <w:r w:rsidR="006D2C27" w:rsidRPr="003C31E8">
              <w:rPr>
                <w:rFonts w:asciiTheme="minorBidi" w:eastAsia="Times New Roman" w:hAnsiTheme="minorBidi"/>
              </w:rPr>
              <w:t>people who use drugs</w:t>
            </w:r>
            <w:r w:rsidR="006D2C27" w:rsidRPr="00A26BC6">
              <w:rPr>
                <w:rFonts w:asciiTheme="minorBidi" w:eastAsia="Times New Roman" w:hAnsiTheme="minorBidi"/>
              </w:rPr>
              <w:t xml:space="preserve"> and services)</w:t>
            </w:r>
            <w:r w:rsidR="006D2C27" w:rsidRPr="003C31E8">
              <w:rPr>
                <w:rFonts w:asciiTheme="minorBidi" w:eastAsia="Times New Roman" w:hAnsiTheme="minorBidi"/>
              </w:rPr>
              <w:t xml:space="preserve">, </w:t>
            </w:r>
            <w:r w:rsidR="006D2C27" w:rsidRPr="00A26BC6">
              <w:rPr>
                <w:rFonts w:asciiTheme="minorBidi" w:eastAsia="Times New Roman" w:hAnsiTheme="minorBidi"/>
              </w:rPr>
              <w:t>Sourcing and sharing evidence to inform policy and practice</w:t>
            </w:r>
            <w:r w:rsidR="006D2C27" w:rsidRPr="003C31E8">
              <w:rPr>
                <w:rFonts w:asciiTheme="minorBidi" w:eastAsia="Times New Roman" w:hAnsiTheme="minorBidi"/>
              </w:rPr>
              <w:t xml:space="preserve">, </w:t>
            </w:r>
            <w:r w:rsidR="006D2C27" w:rsidRPr="00A26BC6">
              <w:rPr>
                <w:rFonts w:asciiTheme="minorBidi" w:eastAsia="Times New Roman" w:hAnsiTheme="minorBidi"/>
              </w:rPr>
              <w:t>Access to and interpretation of data on key indicators and measures</w:t>
            </w:r>
            <w:r w:rsidR="006D2C27" w:rsidRPr="003C31E8">
              <w:rPr>
                <w:rFonts w:asciiTheme="minorBidi" w:eastAsia="Times New Roman" w:hAnsiTheme="minorBidi"/>
              </w:rPr>
              <w:t xml:space="preserve">, </w:t>
            </w:r>
            <w:r w:rsidR="006D2C27" w:rsidRPr="00A26BC6">
              <w:rPr>
                <w:rFonts w:asciiTheme="minorBidi" w:eastAsia="Times New Roman" w:hAnsiTheme="minorBidi"/>
              </w:rPr>
              <w:t>Intervention development and delivery</w:t>
            </w:r>
            <w:r w:rsidR="006D2C27" w:rsidRPr="003C31E8">
              <w:rPr>
                <w:rFonts w:asciiTheme="minorBidi" w:eastAsia="Times New Roman" w:hAnsiTheme="minorBidi"/>
              </w:rPr>
              <w:t xml:space="preserve">, </w:t>
            </w:r>
            <w:r w:rsidR="006D2C27" w:rsidRPr="00A26BC6">
              <w:rPr>
                <w:rFonts w:asciiTheme="minorBidi" w:eastAsia="Times New Roman" w:hAnsiTheme="minorBidi"/>
              </w:rPr>
              <w:t>Implementation science based approaches</w:t>
            </w:r>
            <w:r w:rsidR="006D2C27" w:rsidRPr="003C31E8">
              <w:rPr>
                <w:rFonts w:asciiTheme="minorBidi" w:eastAsia="Times New Roman" w:hAnsiTheme="minorBidi"/>
              </w:rPr>
              <w:t xml:space="preserve">, </w:t>
            </w:r>
            <w:r w:rsidR="006D2C27" w:rsidRPr="00A26BC6">
              <w:rPr>
                <w:rFonts w:asciiTheme="minorBidi" w:eastAsia="Times New Roman" w:hAnsiTheme="minorBidi"/>
              </w:rPr>
              <w:t>Monitoring and evaluation skills</w:t>
            </w:r>
            <w:r w:rsidR="006D2C27" w:rsidRPr="003C31E8">
              <w:rPr>
                <w:rFonts w:asciiTheme="minorBidi" w:eastAsia="Times New Roman" w:hAnsiTheme="minorBidi"/>
              </w:rPr>
              <w:t xml:space="preserve">, </w:t>
            </w:r>
            <w:r w:rsidR="006D2C27" w:rsidRPr="00A26BC6">
              <w:rPr>
                <w:rFonts w:asciiTheme="minorBidi" w:eastAsia="Times New Roman" w:hAnsiTheme="minorBidi"/>
              </w:rPr>
              <w:t>Health and Care needs assessments</w:t>
            </w:r>
            <w:r w:rsidR="006D2C27" w:rsidRPr="003C31E8">
              <w:rPr>
                <w:rFonts w:asciiTheme="minorBidi" w:eastAsia="Times New Roman" w:hAnsiTheme="minorBidi"/>
              </w:rPr>
              <w:t xml:space="preserve">, </w:t>
            </w:r>
            <w:r w:rsidR="006D2C27" w:rsidRPr="00A26BC6">
              <w:rPr>
                <w:rFonts w:asciiTheme="minorBidi" w:eastAsia="Times New Roman" w:hAnsiTheme="minorBidi"/>
              </w:rPr>
              <w:t>Influencing local / regional / national narratives, priority setting</w:t>
            </w:r>
            <w:r w:rsidR="006D2C27" w:rsidRPr="003C31E8">
              <w:rPr>
                <w:rFonts w:asciiTheme="minorBidi" w:eastAsia="Times New Roman" w:hAnsiTheme="minorBidi"/>
              </w:rPr>
              <w:t xml:space="preserve">, </w:t>
            </w:r>
            <w:r w:rsidR="006D2C27" w:rsidRPr="00A26BC6">
              <w:rPr>
                <w:rFonts w:asciiTheme="minorBidi" w:eastAsia="Times New Roman" w:hAnsiTheme="minorBidi"/>
              </w:rPr>
              <w:t>Enabling PWLE and affected family members to influence policy and practice</w:t>
            </w:r>
          </w:p>
        </w:tc>
        <w:tc>
          <w:tcPr>
            <w:tcW w:w="1667" w:type="pct"/>
            <w:hideMark/>
          </w:tcPr>
          <w:p w14:paraId="6B27AE2D" w14:textId="69A01F2A" w:rsidR="00A26BC6" w:rsidRPr="00A26BC6" w:rsidRDefault="00A26BC6" w:rsidP="00A26BC6">
            <w:pPr>
              <w:spacing w:after="0" w:line="240" w:lineRule="auto"/>
              <w:rPr>
                <w:rFonts w:asciiTheme="minorBidi" w:eastAsia="Times New Roman" w:hAnsiTheme="minorBidi"/>
              </w:rPr>
            </w:pPr>
            <w:r w:rsidRPr="00A26BC6">
              <w:rPr>
                <w:rFonts w:asciiTheme="minorBidi" w:eastAsia="Times New Roman" w:hAnsiTheme="minorBidi"/>
              </w:rPr>
              <w:t>Cross-stakeholder dialogue and participatory process</w:t>
            </w:r>
            <w:r w:rsidR="006D2C27" w:rsidRPr="003C31E8">
              <w:rPr>
                <w:rFonts w:asciiTheme="minorBidi" w:eastAsia="Times New Roman" w:hAnsiTheme="minorBidi"/>
              </w:rPr>
              <w:t xml:space="preserve">, </w:t>
            </w:r>
            <w:r w:rsidR="006D2C27" w:rsidRPr="00A26BC6">
              <w:rPr>
                <w:rFonts w:asciiTheme="minorBidi" w:eastAsia="Times New Roman" w:hAnsiTheme="minorBidi"/>
              </w:rPr>
              <w:t>Evidence-informed policy</w:t>
            </w:r>
            <w:r w:rsidR="006D2C27" w:rsidRPr="003C31E8">
              <w:rPr>
                <w:rFonts w:asciiTheme="minorBidi" w:eastAsia="Times New Roman" w:hAnsiTheme="minorBidi"/>
              </w:rPr>
              <w:t xml:space="preserve">, </w:t>
            </w:r>
            <w:r w:rsidR="006D2C27" w:rsidRPr="00A26BC6">
              <w:rPr>
                <w:rFonts w:asciiTheme="minorBidi" w:eastAsia="Times New Roman" w:hAnsiTheme="minorBidi"/>
              </w:rPr>
              <w:t>Evidence-informed practice</w:t>
            </w:r>
            <w:r w:rsidR="006D2C27" w:rsidRPr="003C31E8">
              <w:rPr>
                <w:rFonts w:asciiTheme="minorBidi" w:eastAsia="Times New Roman" w:hAnsiTheme="minorBidi"/>
              </w:rPr>
              <w:t xml:space="preserve">, </w:t>
            </w:r>
            <w:r w:rsidR="006D2C27" w:rsidRPr="00A26BC6">
              <w:rPr>
                <w:rFonts w:asciiTheme="minorBidi" w:eastAsia="Times New Roman" w:hAnsiTheme="minorBidi"/>
              </w:rPr>
              <w:t>Intervention development</w:t>
            </w:r>
            <w:r w:rsidR="006D2C27" w:rsidRPr="003C31E8">
              <w:rPr>
                <w:rFonts w:asciiTheme="minorBidi" w:eastAsia="Times New Roman" w:hAnsiTheme="minorBidi"/>
              </w:rPr>
              <w:t xml:space="preserve">, Pilot / test of change work, Roll-out of identified best practice, Resourcing for intervention / practice developments (money and time), Trust-building and other engagement work with people who use drugs, </w:t>
            </w:r>
            <w:r w:rsidR="006D2C27" w:rsidRPr="00A26BC6">
              <w:rPr>
                <w:rFonts w:asciiTheme="minorBidi" w:eastAsia="Times New Roman" w:hAnsiTheme="minorBidi"/>
              </w:rPr>
              <w:t xml:space="preserve">Commitment, consensus, decision makers </w:t>
            </w:r>
            <w:proofErr w:type="gramStart"/>
            <w:r w:rsidR="006D2C27" w:rsidRPr="003C31E8">
              <w:rPr>
                <w:rFonts w:asciiTheme="minorBidi" w:eastAsia="Times New Roman" w:hAnsiTheme="minorBidi"/>
              </w:rPr>
              <w:t>drives</w:t>
            </w:r>
            <w:proofErr w:type="gramEnd"/>
            <w:r w:rsidR="006D2C27" w:rsidRPr="003C31E8">
              <w:rPr>
                <w:rFonts w:asciiTheme="minorBidi" w:eastAsia="Times New Roman" w:hAnsiTheme="minorBidi"/>
              </w:rPr>
              <w:t xml:space="preserve"> </w:t>
            </w:r>
            <w:r w:rsidR="006D2C27" w:rsidRPr="00A26BC6">
              <w:rPr>
                <w:rFonts w:asciiTheme="minorBidi" w:eastAsia="Times New Roman" w:hAnsiTheme="minorBidi"/>
              </w:rPr>
              <w:t>action outcomes</w:t>
            </w:r>
            <w:r w:rsidR="006D2C27" w:rsidRPr="003C31E8">
              <w:rPr>
                <w:rFonts w:asciiTheme="minorBidi" w:eastAsia="Times New Roman" w:hAnsiTheme="minorBidi"/>
              </w:rPr>
              <w:t xml:space="preserve">. </w:t>
            </w:r>
          </w:p>
        </w:tc>
      </w:tr>
      <w:tr w:rsidR="007768B0" w:rsidRPr="003C31E8" w14:paraId="78D0B42B" w14:textId="77777777" w:rsidTr="00FE53CB">
        <w:trPr>
          <w:trHeight w:val="154"/>
        </w:trPr>
        <w:tc>
          <w:tcPr>
            <w:tcW w:w="1667" w:type="pct"/>
          </w:tcPr>
          <w:p w14:paraId="62859857" w14:textId="4C8145E4" w:rsidR="00A26BC6" w:rsidRPr="003C31E8" w:rsidRDefault="00A26BC6" w:rsidP="00A26BC6">
            <w:pPr>
              <w:spacing w:after="0" w:line="240" w:lineRule="auto"/>
              <w:rPr>
                <w:rFonts w:asciiTheme="minorBidi" w:eastAsia="Times New Roman" w:hAnsiTheme="minorBidi"/>
                <w:b/>
                <w:bCs/>
              </w:rPr>
            </w:pPr>
            <w:r w:rsidRPr="003C31E8">
              <w:rPr>
                <w:rFonts w:asciiTheme="minorBidi" w:eastAsia="Times New Roman" w:hAnsiTheme="minorBidi"/>
                <w:b/>
                <w:bCs/>
              </w:rPr>
              <w:t>10. Witness</w:t>
            </w:r>
          </w:p>
        </w:tc>
        <w:tc>
          <w:tcPr>
            <w:tcW w:w="1666" w:type="pct"/>
            <w:hideMark/>
          </w:tcPr>
          <w:p w14:paraId="2D67D260" w14:textId="753738A9" w:rsidR="00A26BC6" w:rsidRPr="00A26BC6" w:rsidRDefault="00A26BC6" w:rsidP="00A26BC6">
            <w:pPr>
              <w:spacing w:after="0" w:line="240" w:lineRule="auto"/>
              <w:rPr>
                <w:rFonts w:asciiTheme="minorBidi" w:eastAsia="Times New Roman" w:hAnsiTheme="minorBidi"/>
                <w:b/>
                <w:bCs/>
              </w:rPr>
            </w:pPr>
            <w:r w:rsidRPr="00A26BC6">
              <w:rPr>
                <w:rFonts w:asciiTheme="minorBidi" w:eastAsia="Times New Roman" w:hAnsiTheme="minorBidi"/>
                <w:b/>
                <w:bCs/>
              </w:rPr>
              <w:t>11. Legitimacy</w:t>
            </w:r>
          </w:p>
        </w:tc>
        <w:tc>
          <w:tcPr>
            <w:tcW w:w="1667" w:type="pct"/>
            <w:hideMark/>
          </w:tcPr>
          <w:p w14:paraId="02FE8213" w14:textId="77777777" w:rsidR="00A26BC6" w:rsidRPr="00A26BC6" w:rsidRDefault="00A26BC6" w:rsidP="00A26BC6">
            <w:pPr>
              <w:spacing w:after="0" w:line="240" w:lineRule="auto"/>
              <w:rPr>
                <w:rFonts w:asciiTheme="minorBidi" w:eastAsia="Times New Roman" w:hAnsiTheme="minorBidi"/>
                <w:b/>
                <w:bCs/>
              </w:rPr>
            </w:pPr>
            <w:r w:rsidRPr="00A26BC6">
              <w:rPr>
                <w:rFonts w:asciiTheme="minorBidi" w:eastAsia="Times New Roman" w:hAnsiTheme="minorBidi"/>
                <w:b/>
                <w:bCs/>
              </w:rPr>
              <w:t>12. Worldview</w:t>
            </w:r>
          </w:p>
        </w:tc>
      </w:tr>
      <w:tr w:rsidR="007768B0" w:rsidRPr="003C31E8" w14:paraId="3D323A98" w14:textId="77777777" w:rsidTr="00FE53CB">
        <w:trPr>
          <w:trHeight w:val="600"/>
        </w:trPr>
        <w:tc>
          <w:tcPr>
            <w:tcW w:w="1667" w:type="pct"/>
          </w:tcPr>
          <w:p w14:paraId="2FF4AED8" w14:textId="54B27B7C" w:rsidR="00A26BC6" w:rsidRPr="003C31E8" w:rsidRDefault="006D2C27" w:rsidP="00A26BC6">
            <w:pPr>
              <w:spacing w:after="0" w:line="240" w:lineRule="auto"/>
              <w:rPr>
                <w:rFonts w:asciiTheme="minorBidi" w:eastAsia="Times New Roman" w:hAnsiTheme="minorBidi"/>
              </w:rPr>
            </w:pPr>
            <w:r w:rsidRPr="003C31E8">
              <w:rPr>
                <w:rFonts w:asciiTheme="minorBidi" w:eastAsia="Times New Roman" w:hAnsiTheme="minorBidi"/>
              </w:rPr>
              <w:t>Advisory Councils, MSPs, MPs, Councillors</w:t>
            </w:r>
          </w:p>
        </w:tc>
        <w:tc>
          <w:tcPr>
            <w:tcW w:w="1666" w:type="pct"/>
            <w:hideMark/>
          </w:tcPr>
          <w:p w14:paraId="799CC856" w14:textId="4C6DF1F3" w:rsidR="00A26BC6" w:rsidRPr="00A26BC6" w:rsidRDefault="00A26BC6" w:rsidP="006D2C27">
            <w:pPr>
              <w:spacing w:after="0" w:line="240" w:lineRule="auto"/>
              <w:rPr>
                <w:rFonts w:asciiTheme="minorBidi" w:eastAsia="Times New Roman" w:hAnsiTheme="minorBidi"/>
              </w:rPr>
            </w:pPr>
            <w:r w:rsidRPr="00A26BC6">
              <w:rPr>
                <w:rFonts w:asciiTheme="minorBidi" w:eastAsia="Times New Roman" w:hAnsiTheme="minorBidi"/>
              </w:rPr>
              <w:t>Deliberative processes</w:t>
            </w:r>
            <w:r w:rsidR="006D2C27" w:rsidRPr="003C31E8">
              <w:rPr>
                <w:rFonts w:asciiTheme="minorBidi" w:eastAsia="Times New Roman" w:hAnsiTheme="minorBidi"/>
              </w:rPr>
              <w:t>,</w:t>
            </w:r>
            <w:r w:rsidR="006D2C27" w:rsidRPr="003C31E8">
              <w:rPr>
                <w:rFonts w:asciiTheme="minorBidi" w:hAnsiTheme="minorBidi"/>
              </w:rPr>
              <w:t xml:space="preserve"> </w:t>
            </w:r>
            <w:r w:rsidR="006D2C27" w:rsidRPr="003C31E8">
              <w:rPr>
                <w:rFonts w:asciiTheme="minorBidi" w:eastAsia="Times New Roman" w:hAnsiTheme="minorBidi"/>
              </w:rPr>
              <w:t xml:space="preserve">Research (esp. participatory methods, </w:t>
            </w:r>
            <w:r w:rsidR="006D2C27" w:rsidRPr="00A26BC6">
              <w:rPr>
                <w:rFonts w:asciiTheme="minorBidi" w:eastAsia="Times New Roman" w:hAnsiTheme="minorBidi"/>
              </w:rPr>
              <w:t>Policy development</w:t>
            </w:r>
            <w:r w:rsidR="006D2C27" w:rsidRPr="003C31E8">
              <w:rPr>
                <w:rFonts w:asciiTheme="minorBidi" w:eastAsia="Times New Roman" w:hAnsiTheme="minorBidi"/>
              </w:rPr>
              <w:t xml:space="preserve">s, Practice guidelines and operational delivery </w:t>
            </w:r>
            <w:r w:rsidR="006D2C27" w:rsidRPr="003C31E8">
              <w:rPr>
                <w:rFonts w:asciiTheme="minorBidi" w:eastAsia="Times New Roman" w:hAnsiTheme="minorBidi"/>
              </w:rPr>
              <w:lastRenderedPageBreak/>
              <w:t>developments,</w:t>
            </w:r>
            <w:r w:rsidR="006D2C27" w:rsidRPr="003C31E8">
              <w:rPr>
                <w:rFonts w:asciiTheme="minorBidi" w:hAnsiTheme="minorBidi"/>
              </w:rPr>
              <w:t xml:space="preserve"> </w:t>
            </w:r>
            <w:r w:rsidR="006D2C27" w:rsidRPr="003C31E8">
              <w:rPr>
                <w:rFonts w:asciiTheme="minorBidi" w:eastAsia="Times New Roman" w:hAnsiTheme="minorBidi"/>
              </w:rPr>
              <w:t>Health and Care staff engagement / buy-in / development.</w:t>
            </w:r>
          </w:p>
        </w:tc>
        <w:tc>
          <w:tcPr>
            <w:tcW w:w="1667" w:type="pct"/>
            <w:hideMark/>
          </w:tcPr>
          <w:p w14:paraId="0EBE7F9C" w14:textId="4F437303" w:rsidR="00A26BC6" w:rsidRPr="00A26BC6" w:rsidRDefault="00A26BC6" w:rsidP="00A26BC6">
            <w:pPr>
              <w:spacing w:after="0" w:line="240" w:lineRule="auto"/>
              <w:rPr>
                <w:rFonts w:asciiTheme="minorBidi" w:eastAsia="Times New Roman" w:hAnsiTheme="minorBidi"/>
              </w:rPr>
            </w:pPr>
            <w:r w:rsidRPr="00A26BC6">
              <w:rPr>
                <w:rFonts w:asciiTheme="minorBidi" w:eastAsia="Times New Roman" w:hAnsiTheme="minorBidi"/>
              </w:rPr>
              <w:lastRenderedPageBreak/>
              <w:t>Public Health informed priorities &amp; measures (national/regional/local)</w:t>
            </w:r>
            <w:r w:rsidR="006D2C27" w:rsidRPr="003C31E8">
              <w:rPr>
                <w:rFonts w:asciiTheme="minorBidi" w:eastAsia="Times New Roman" w:hAnsiTheme="minorBidi"/>
              </w:rPr>
              <w:t xml:space="preserve">, Transparency regarding pressures, resources, competing </w:t>
            </w:r>
            <w:r w:rsidR="006D2C27" w:rsidRPr="003C31E8">
              <w:rPr>
                <w:rFonts w:asciiTheme="minorBidi" w:eastAsia="Times New Roman" w:hAnsiTheme="minorBidi"/>
              </w:rPr>
              <w:lastRenderedPageBreak/>
              <w:t>priorities across stakeholders, Cross-stakeholder dialogue at national (DDTF, RRR evaluation, policy development ), regional and local (ADP/IJB) levels, Consensus-seeking across people who use drugs, Health and Care providers, Advocacy orgs, and wider (P/p)</w:t>
            </w:r>
            <w:proofErr w:type="spellStart"/>
            <w:r w:rsidR="006D2C27" w:rsidRPr="003C31E8">
              <w:rPr>
                <w:rFonts w:asciiTheme="minorBidi" w:eastAsia="Times New Roman" w:hAnsiTheme="minorBidi"/>
              </w:rPr>
              <w:t>olitical</w:t>
            </w:r>
            <w:proofErr w:type="spellEnd"/>
            <w:r w:rsidR="006D2C27" w:rsidRPr="003C31E8">
              <w:rPr>
                <w:rFonts w:asciiTheme="minorBidi" w:eastAsia="Times New Roman" w:hAnsiTheme="minorBidi"/>
              </w:rPr>
              <w:t xml:space="preserve"> stakeholders.</w:t>
            </w:r>
          </w:p>
        </w:tc>
      </w:tr>
    </w:tbl>
    <w:p w14:paraId="225079F2" w14:textId="77777777" w:rsidR="00A26BC6" w:rsidRDefault="00A26BC6"/>
    <w:p w14:paraId="6768EC91" w14:textId="77777777" w:rsidR="00A26BC6" w:rsidRDefault="00A26BC6"/>
    <w:p w14:paraId="59CEC9DE" w14:textId="77777777" w:rsidR="00A26BC6" w:rsidRDefault="00A26BC6"/>
    <w:p w14:paraId="7BEF7143" w14:textId="77777777" w:rsidR="007D2D2D" w:rsidRDefault="007D2D2D">
      <w:pPr>
        <w:sectPr w:rsidR="007D2D2D" w:rsidSect="00DC19D3">
          <w:pgSz w:w="16838" w:h="11906" w:orient="landscape"/>
          <w:pgMar w:top="1440" w:right="1440" w:bottom="1440" w:left="1440" w:header="708" w:footer="708" w:gutter="0"/>
          <w:cols w:space="708"/>
          <w:docGrid w:linePitch="360"/>
        </w:sectPr>
      </w:pPr>
    </w:p>
    <w:p w14:paraId="37FE8BF8" w14:textId="59717E6A" w:rsidR="00B242F7" w:rsidRPr="0084518B" w:rsidRDefault="00B242F7" w:rsidP="00B242F7">
      <w:pPr>
        <w:pStyle w:val="BodyText"/>
        <w:rPr>
          <w:rFonts w:cs="Arial"/>
          <w:b/>
          <w:bCs/>
        </w:rPr>
      </w:pPr>
      <w:r w:rsidRPr="0084518B">
        <w:rPr>
          <w:rFonts w:cs="Arial"/>
          <w:b/>
          <w:bCs/>
        </w:rPr>
        <w:lastRenderedPageBreak/>
        <w:t xml:space="preserve">Appendix </w:t>
      </w:r>
      <w:r w:rsidR="007D4EF6">
        <w:rPr>
          <w:rFonts w:cs="Arial"/>
          <w:b/>
          <w:bCs/>
        </w:rPr>
        <w:t>2</w:t>
      </w:r>
      <w:r w:rsidRPr="0084518B">
        <w:rPr>
          <w:rFonts w:cs="Arial"/>
          <w:b/>
          <w:bCs/>
        </w:rPr>
        <w:t xml:space="preserve"> - Preliminary subsystems analysis of the NDRDD </w:t>
      </w:r>
      <w:r w:rsidR="009634C1">
        <w:rPr>
          <w:rFonts w:cs="Arial"/>
          <w:b/>
          <w:bCs/>
        </w:rPr>
        <w:t>before linking to other data</w:t>
      </w:r>
      <w:r w:rsidRPr="0084518B">
        <w:rPr>
          <w:rFonts w:cs="Arial"/>
          <w:b/>
          <w:bCs/>
        </w:rPr>
        <w:t xml:space="preserve"> </w:t>
      </w:r>
      <w:r w:rsidRPr="0084518B">
        <w:rPr>
          <w:rFonts w:cs="Arial"/>
          <w:b/>
          <w:bCs/>
        </w:rPr>
        <w:br/>
      </w:r>
    </w:p>
    <w:p w14:paraId="68B2F619" w14:textId="00300E46" w:rsidR="00EF5F8C" w:rsidRPr="00EF5F8C" w:rsidRDefault="00B242F7" w:rsidP="00EF5F8C">
      <w:pPr>
        <w:pStyle w:val="BodyText"/>
        <w:rPr>
          <w:rFonts w:cs="Arial"/>
        </w:rPr>
      </w:pPr>
      <w:r>
        <w:rPr>
          <w:rFonts w:cs="Arial"/>
        </w:rPr>
        <w:t xml:space="preserve">At the workshops, we presented preliminary analysis of the NDRDD before its linkage to the other administrative datasets. This analysis used the </w:t>
      </w:r>
      <w:proofErr w:type="spellStart"/>
      <w:r>
        <w:rPr>
          <w:rFonts w:cs="Arial"/>
        </w:rPr>
        <w:t>ebicLasso</w:t>
      </w:r>
      <w:proofErr w:type="spellEnd"/>
      <w:r>
        <w:rPr>
          <w:rFonts w:cs="Arial"/>
        </w:rPr>
        <w:t xml:space="preserve"> algorithm in the R package</w:t>
      </w:r>
      <w:r w:rsidR="00CD2467">
        <w:rPr>
          <w:rFonts w:cs="Arial"/>
        </w:rPr>
        <w:t xml:space="preserve"> </w:t>
      </w:r>
      <w:proofErr w:type="spellStart"/>
      <w:r w:rsidR="00CD2467">
        <w:rPr>
          <w:rFonts w:cs="Arial"/>
        </w:rPr>
        <w:t>qgraph</w:t>
      </w:r>
      <w:proofErr w:type="spellEnd"/>
      <w:r>
        <w:rPr>
          <w:rFonts w:cs="Arial"/>
        </w:rPr>
        <w:t xml:space="preserve">. Below is a description of the subsystems, </w:t>
      </w:r>
      <w:r w:rsidR="00CD2467">
        <w:rPr>
          <w:rFonts w:cs="Arial"/>
        </w:rPr>
        <w:t>T</w:t>
      </w:r>
      <w:r>
        <w:rPr>
          <w:rFonts w:cs="Arial"/>
        </w:rPr>
        <w:t xml:space="preserve">able </w:t>
      </w:r>
      <w:r w:rsidR="00CD2467">
        <w:rPr>
          <w:rFonts w:cs="Arial"/>
        </w:rPr>
        <w:t>2</w:t>
      </w:r>
      <w:r>
        <w:rPr>
          <w:rFonts w:cs="Arial"/>
        </w:rPr>
        <w:t xml:space="preserve"> shows the subsystems and most connected nodes, and Figure </w:t>
      </w:r>
      <w:r w:rsidR="00CD2467">
        <w:rPr>
          <w:rFonts w:cs="Arial"/>
        </w:rPr>
        <w:t>1</w:t>
      </w:r>
      <w:r>
        <w:rPr>
          <w:rFonts w:cs="Arial"/>
        </w:rPr>
        <w:t xml:space="preserve"> shows the visual that was brought to the workshops for discussion.</w:t>
      </w:r>
      <w:r w:rsidR="00EF5F8C">
        <w:rPr>
          <w:rFonts w:cs="Arial"/>
        </w:rPr>
        <w:t xml:space="preserve"> High resolution versions of all images can be downloaded from </w:t>
      </w:r>
      <w:hyperlink r:id="rId8" w:history="1">
        <w:proofErr w:type="spellStart"/>
        <w:r w:rsidR="00EF5F8C" w:rsidRPr="00EF5F8C">
          <w:rPr>
            <w:rStyle w:val="Hyperlink"/>
            <w:rFonts w:cs="Arial"/>
          </w:rPr>
          <w:t>github</w:t>
        </w:r>
        <w:proofErr w:type="spellEnd"/>
      </w:hyperlink>
      <w:r w:rsidR="00EF5F8C">
        <w:rPr>
          <w:rFonts w:cs="Arial"/>
        </w:rPr>
        <w:t>.</w:t>
      </w:r>
    </w:p>
    <w:p w14:paraId="3B4C6809" w14:textId="7C209990" w:rsidR="00B242F7" w:rsidRDefault="00B242F7" w:rsidP="00B242F7">
      <w:pPr>
        <w:pStyle w:val="BodyText"/>
        <w:rPr>
          <w:rFonts w:cs="Arial"/>
        </w:rPr>
        <w:sectPr w:rsidR="00B242F7" w:rsidSect="00DC19D3">
          <w:pgSz w:w="12240" w:h="15840"/>
          <w:pgMar w:top="1440" w:right="1440" w:bottom="1440" w:left="1440" w:header="720" w:footer="720" w:gutter="0"/>
          <w:cols w:space="720"/>
          <w:docGrid w:linePitch="326"/>
        </w:sectPr>
      </w:pPr>
      <w:r>
        <w:rPr>
          <w:rFonts w:cs="Arial"/>
        </w:rPr>
        <w:br/>
      </w:r>
    </w:p>
    <w:p w14:paraId="7D3FEAEC" w14:textId="77777777" w:rsidR="00B242F7" w:rsidRDefault="00B242F7" w:rsidP="00B242F7">
      <w:pPr>
        <w:pStyle w:val="BodyText"/>
        <w:rPr>
          <w:rFonts w:cs="Arial"/>
        </w:rPr>
      </w:pPr>
    </w:p>
    <w:p w14:paraId="18244EC8" w14:textId="77777777" w:rsidR="00B242F7" w:rsidRPr="00FF1489" w:rsidRDefault="00B242F7" w:rsidP="00B242F7">
      <w:pPr>
        <w:pStyle w:val="BodyText"/>
        <w:rPr>
          <w:rFonts w:cs="Arial"/>
        </w:rPr>
      </w:pPr>
      <w:r w:rsidRPr="00FF1489">
        <w:rPr>
          <w:rFonts w:cs="Arial"/>
          <w:noProof/>
        </w:rPr>
        <w:drawing>
          <wp:inline distT="0" distB="0" distL="0" distR="0" wp14:anchorId="6ED19F88" wp14:editId="7AE205BC">
            <wp:extent cx="7246189" cy="5123428"/>
            <wp:effectExtent l="0" t="0" r="0" b="0"/>
            <wp:docPr id="1574373506" name="Picture 1574373506"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89819" name="Picture 1" descr="A screen shot of a computer scree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251398" cy="5127111"/>
                    </a:xfrm>
                    <a:prstGeom prst="rect">
                      <a:avLst/>
                    </a:prstGeom>
                  </pic:spPr>
                </pic:pic>
              </a:graphicData>
            </a:graphic>
          </wp:inline>
        </w:drawing>
      </w:r>
    </w:p>
    <w:p w14:paraId="43EF09A0" w14:textId="46738767" w:rsidR="00B242F7" w:rsidRPr="00FF1489" w:rsidRDefault="00B242F7" w:rsidP="00B242F7">
      <w:pPr>
        <w:pStyle w:val="BodyText"/>
        <w:rPr>
          <w:rFonts w:cs="Arial"/>
          <w:i/>
        </w:rPr>
        <w:sectPr w:rsidR="00B242F7" w:rsidRPr="00FF1489" w:rsidSect="00DC19D3">
          <w:pgSz w:w="15840" w:h="12240" w:orient="landscape"/>
          <w:pgMar w:top="1440" w:right="1440" w:bottom="1440" w:left="1440" w:header="720" w:footer="720" w:gutter="0"/>
          <w:cols w:space="720"/>
          <w:docGrid w:linePitch="326"/>
        </w:sectPr>
      </w:pPr>
      <w:r w:rsidRPr="00FF1489">
        <w:rPr>
          <w:rFonts w:cs="Arial"/>
          <w:i/>
        </w:rPr>
        <w:t xml:space="preserve">Figure </w:t>
      </w:r>
      <w:r w:rsidRPr="00FF1489">
        <w:rPr>
          <w:rFonts w:cs="Arial"/>
          <w:i/>
        </w:rPr>
        <w:fldChar w:fldCharType="begin"/>
      </w:r>
      <w:r w:rsidRPr="00FF1489">
        <w:rPr>
          <w:rFonts w:cs="Arial"/>
          <w:i/>
        </w:rPr>
        <w:instrText xml:space="preserve"> SEQ Figure \* ARABIC </w:instrText>
      </w:r>
      <w:r w:rsidRPr="00FF1489">
        <w:rPr>
          <w:rFonts w:cs="Arial"/>
          <w:i/>
        </w:rPr>
        <w:fldChar w:fldCharType="separate"/>
      </w:r>
      <w:r w:rsidR="0057301E">
        <w:rPr>
          <w:rFonts w:cs="Arial"/>
          <w:i/>
          <w:noProof/>
        </w:rPr>
        <w:t>1</w:t>
      </w:r>
      <w:r w:rsidRPr="00FF1489">
        <w:rPr>
          <w:rFonts w:cs="Arial"/>
        </w:rPr>
        <w:fldChar w:fldCharType="end"/>
      </w:r>
      <w:r>
        <w:rPr>
          <w:rFonts w:cs="Arial"/>
        </w:rPr>
        <w:t xml:space="preserve">: Co-occurrence network for the NDRDD dataset without linkage to </w:t>
      </w:r>
      <w:proofErr w:type="gramStart"/>
      <w:r>
        <w:rPr>
          <w:rFonts w:cs="Arial"/>
        </w:rPr>
        <w:t>other</w:t>
      </w:r>
      <w:proofErr w:type="gramEnd"/>
      <w:r>
        <w:rPr>
          <w:rFonts w:cs="Arial"/>
        </w:rPr>
        <w:t xml:space="preserve"> dataset</w:t>
      </w:r>
    </w:p>
    <w:p w14:paraId="75EFB0A2" w14:textId="6188FE20" w:rsidR="00B242F7" w:rsidRPr="00FF1489" w:rsidRDefault="00B242F7" w:rsidP="00B242F7">
      <w:pPr>
        <w:pStyle w:val="BodyText"/>
        <w:rPr>
          <w:rFonts w:cs="Arial"/>
          <w:i/>
        </w:rPr>
      </w:pPr>
    </w:p>
    <w:p w14:paraId="32B601A2" w14:textId="52EE88A8" w:rsidR="001A5B25" w:rsidRPr="001A5B25" w:rsidRDefault="001A5B25" w:rsidP="001A5B25">
      <w:pPr>
        <w:pStyle w:val="Caption"/>
        <w:keepNext/>
        <w:rPr>
          <w:color w:val="auto"/>
          <w:sz w:val="24"/>
          <w:szCs w:val="24"/>
        </w:rPr>
      </w:pPr>
      <w:r w:rsidRPr="001A5B25">
        <w:rPr>
          <w:color w:val="auto"/>
          <w:sz w:val="24"/>
          <w:szCs w:val="24"/>
        </w:rPr>
        <w:t xml:space="preserve">Table </w:t>
      </w:r>
      <w:r w:rsidRPr="001A5B25">
        <w:rPr>
          <w:color w:val="auto"/>
          <w:sz w:val="24"/>
          <w:szCs w:val="24"/>
        </w:rPr>
        <w:fldChar w:fldCharType="begin"/>
      </w:r>
      <w:r w:rsidRPr="001A5B25">
        <w:rPr>
          <w:color w:val="auto"/>
          <w:sz w:val="24"/>
          <w:szCs w:val="24"/>
        </w:rPr>
        <w:instrText xml:space="preserve"> SEQ Table \* ARABIC </w:instrText>
      </w:r>
      <w:r w:rsidRPr="001A5B25">
        <w:rPr>
          <w:color w:val="auto"/>
          <w:sz w:val="24"/>
          <w:szCs w:val="24"/>
        </w:rPr>
        <w:fldChar w:fldCharType="separate"/>
      </w:r>
      <w:r w:rsidR="00E67F17">
        <w:rPr>
          <w:noProof/>
          <w:color w:val="auto"/>
          <w:sz w:val="24"/>
          <w:szCs w:val="24"/>
        </w:rPr>
        <w:t>2</w:t>
      </w:r>
      <w:r w:rsidRPr="001A5B25">
        <w:rPr>
          <w:color w:val="auto"/>
          <w:sz w:val="24"/>
          <w:szCs w:val="24"/>
        </w:rPr>
        <w:fldChar w:fldCharType="end"/>
      </w:r>
      <w:r w:rsidRPr="001A5B25">
        <w:rPr>
          <w:color w:val="auto"/>
          <w:sz w:val="24"/>
          <w:szCs w:val="24"/>
        </w:rPr>
        <w:t>: Subsystem and the most connected variable for the NDRDD before linkage to other datasets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4133"/>
        <w:gridCol w:w="2159"/>
        <w:gridCol w:w="1004"/>
        <w:gridCol w:w="1724"/>
      </w:tblGrid>
      <w:tr w:rsidR="00B242F7" w:rsidRPr="00FF1489" w14:paraId="31438F97" w14:textId="77777777" w:rsidTr="0071290B">
        <w:trPr>
          <w:trHeight w:val="300"/>
        </w:trPr>
        <w:tc>
          <w:tcPr>
            <w:tcW w:w="0" w:type="auto"/>
            <w:noWrap/>
            <w:vAlign w:val="bottom"/>
            <w:hideMark/>
          </w:tcPr>
          <w:p w14:paraId="07582A8B" w14:textId="77777777" w:rsidR="00B242F7" w:rsidRPr="00FF1489" w:rsidRDefault="00B242F7" w:rsidP="0071290B">
            <w:pPr>
              <w:pStyle w:val="BodyText"/>
              <w:rPr>
                <w:rFonts w:cs="Arial"/>
              </w:rPr>
            </w:pPr>
          </w:p>
        </w:tc>
        <w:tc>
          <w:tcPr>
            <w:tcW w:w="4133" w:type="dxa"/>
            <w:noWrap/>
            <w:vAlign w:val="bottom"/>
            <w:hideMark/>
          </w:tcPr>
          <w:p w14:paraId="5C64DB5B" w14:textId="77777777" w:rsidR="00B242F7" w:rsidRPr="00FF1489" w:rsidRDefault="00B242F7" w:rsidP="0071290B">
            <w:pPr>
              <w:pStyle w:val="BodyText"/>
              <w:rPr>
                <w:rFonts w:cs="Arial"/>
                <w:b/>
                <w:bCs/>
              </w:rPr>
            </w:pPr>
            <w:r w:rsidRPr="00FF1489">
              <w:rPr>
                <w:rFonts w:cs="Arial"/>
                <w:b/>
                <w:bCs/>
              </w:rPr>
              <w:t>community</w:t>
            </w:r>
          </w:p>
        </w:tc>
        <w:tc>
          <w:tcPr>
            <w:tcW w:w="0" w:type="auto"/>
            <w:vAlign w:val="bottom"/>
          </w:tcPr>
          <w:p w14:paraId="24400921" w14:textId="77777777" w:rsidR="00B242F7" w:rsidRPr="00FF1489" w:rsidRDefault="00B242F7" w:rsidP="0071290B">
            <w:pPr>
              <w:pStyle w:val="BodyText"/>
              <w:rPr>
                <w:rFonts w:cs="Arial"/>
                <w:b/>
                <w:bCs/>
              </w:rPr>
            </w:pPr>
            <w:r>
              <w:rPr>
                <w:rFonts w:cs="Arial"/>
                <w:b/>
                <w:bCs/>
              </w:rPr>
              <w:t>Variable</w:t>
            </w:r>
          </w:p>
        </w:tc>
        <w:tc>
          <w:tcPr>
            <w:tcW w:w="0" w:type="auto"/>
            <w:noWrap/>
            <w:vAlign w:val="bottom"/>
            <w:hideMark/>
          </w:tcPr>
          <w:p w14:paraId="47AAED03" w14:textId="77777777" w:rsidR="00B242F7" w:rsidRPr="00FF1489" w:rsidRDefault="00B242F7" w:rsidP="0071290B">
            <w:pPr>
              <w:pStyle w:val="BodyText"/>
              <w:rPr>
                <w:rFonts w:cs="Arial"/>
                <w:b/>
                <w:bCs/>
              </w:rPr>
            </w:pPr>
            <w:r w:rsidRPr="00FF1489">
              <w:rPr>
                <w:rFonts w:cs="Arial"/>
                <w:b/>
                <w:bCs/>
              </w:rPr>
              <w:t>degree</w:t>
            </w:r>
          </w:p>
        </w:tc>
        <w:tc>
          <w:tcPr>
            <w:tcW w:w="0" w:type="auto"/>
            <w:noWrap/>
            <w:vAlign w:val="bottom"/>
            <w:hideMark/>
          </w:tcPr>
          <w:p w14:paraId="03536482" w14:textId="77777777" w:rsidR="00B242F7" w:rsidRPr="00FF1489" w:rsidRDefault="00B242F7" w:rsidP="0071290B">
            <w:pPr>
              <w:pStyle w:val="BodyText"/>
              <w:rPr>
                <w:rFonts w:cs="Arial"/>
                <w:b/>
                <w:bCs/>
              </w:rPr>
            </w:pPr>
            <w:r w:rsidRPr="00FF1489">
              <w:rPr>
                <w:rFonts w:cs="Arial"/>
                <w:b/>
                <w:bCs/>
              </w:rPr>
              <w:t>betweenness</w:t>
            </w:r>
          </w:p>
        </w:tc>
      </w:tr>
      <w:tr w:rsidR="00B242F7" w:rsidRPr="00FF1489" w14:paraId="403DB66F" w14:textId="77777777" w:rsidTr="0071290B">
        <w:trPr>
          <w:trHeight w:val="300"/>
        </w:trPr>
        <w:tc>
          <w:tcPr>
            <w:tcW w:w="0" w:type="auto"/>
            <w:shd w:val="clear" w:color="auto" w:fill="FF7F7F"/>
            <w:noWrap/>
            <w:vAlign w:val="bottom"/>
          </w:tcPr>
          <w:p w14:paraId="07E86ED3" w14:textId="77777777" w:rsidR="00B242F7" w:rsidRPr="00FF1489" w:rsidRDefault="00B242F7" w:rsidP="0071290B">
            <w:pPr>
              <w:pStyle w:val="BodyText"/>
              <w:rPr>
                <w:rFonts w:cs="Arial"/>
              </w:rPr>
            </w:pPr>
          </w:p>
        </w:tc>
        <w:tc>
          <w:tcPr>
            <w:tcW w:w="4133" w:type="dxa"/>
            <w:noWrap/>
            <w:vAlign w:val="bottom"/>
            <w:hideMark/>
          </w:tcPr>
          <w:p w14:paraId="7AF04C65" w14:textId="77777777" w:rsidR="00B242F7" w:rsidRPr="00FF1489" w:rsidRDefault="00B242F7" w:rsidP="0071290B">
            <w:pPr>
              <w:pStyle w:val="BodyText"/>
              <w:rPr>
                <w:rFonts w:cs="Arial"/>
              </w:rPr>
            </w:pPr>
            <w:r w:rsidRPr="00FF1489">
              <w:rPr>
                <w:rFonts w:cs="Arial"/>
              </w:rPr>
              <w:t>Medically Diagnosed Health Conditions</w:t>
            </w:r>
          </w:p>
        </w:tc>
        <w:tc>
          <w:tcPr>
            <w:tcW w:w="0" w:type="auto"/>
            <w:vAlign w:val="bottom"/>
          </w:tcPr>
          <w:p w14:paraId="6FAFC449" w14:textId="77777777" w:rsidR="00B242F7" w:rsidRPr="00FF1489" w:rsidRDefault="00B242F7" w:rsidP="0071290B">
            <w:pPr>
              <w:pStyle w:val="BodyText"/>
              <w:rPr>
                <w:rFonts w:cs="Arial"/>
              </w:rPr>
            </w:pPr>
            <w:r w:rsidRPr="00FF1489">
              <w:rPr>
                <w:rFonts w:cs="Arial"/>
              </w:rPr>
              <w:t>hepatitis c mc</w:t>
            </w:r>
          </w:p>
        </w:tc>
        <w:tc>
          <w:tcPr>
            <w:tcW w:w="0" w:type="auto"/>
            <w:noWrap/>
            <w:vAlign w:val="bottom"/>
            <w:hideMark/>
          </w:tcPr>
          <w:p w14:paraId="450A1FA0" w14:textId="77777777" w:rsidR="00B242F7" w:rsidRPr="00FF1489" w:rsidRDefault="00B242F7" w:rsidP="0071290B">
            <w:pPr>
              <w:pStyle w:val="BodyText"/>
              <w:rPr>
                <w:rFonts w:cs="Arial"/>
              </w:rPr>
            </w:pPr>
            <w:r w:rsidRPr="00FF1489">
              <w:rPr>
                <w:rFonts w:cs="Arial"/>
              </w:rPr>
              <w:t>7</w:t>
            </w:r>
          </w:p>
        </w:tc>
        <w:tc>
          <w:tcPr>
            <w:tcW w:w="0" w:type="auto"/>
            <w:noWrap/>
            <w:vAlign w:val="bottom"/>
            <w:hideMark/>
          </w:tcPr>
          <w:p w14:paraId="306C27C0" w14:textId="2B66E962" w:rsidR="00B242F7" w:rsidRPr="00FF1489" w:rsidRDefault="00B242F7" w:rsidP="0071290B">
            <w:pPr>
              <w:pStyle w:val="BodyText"/>
              <w:rPr>
                <w:rFonts w:cs="Arial"/>
              </w:rPr>
            </w:pPr>
            <w:r w:rsidRPr="00FF1489">
              <w:rPr>
                <w:rFonts w:cs="Arial"/>
              </w:rPr>
              <w:t>0.12</w:t>
            </w:r>
          </w:p>
        </w:tc>
      </w:tr>
      <w:tr w:rsidR="00B242F7" w:rsidRPr="00FF1489" w14:paraId="6621572F" w14:textId="77777777" w:rsidTr="0071290B">
        <w:trPr>
          <w:trHeight w:val="300"/>
        </w:trPr>
        <w:tc>
          <w:tcPr>
            <w:tcW w:w="0" w:type="auto"/>
            <w:shd w:val="clear" w:color="auto" w:fill="FFCC7F"/>
            <w:noWrap/>
            <w:vAlign w:val="bottom"/>
          </w:tcPr>
          <w:p w14:paraId="1A8C9752" w14:textId="77777777" w:rsidR="00B242F7" w:rsidRPr="00FF1489" w:rsidRDefault="00B242F7" w:rsidP="0071290B">
            <w:pPr>
              <w:pStyle w:val="BodyText"/>
              <w:rPr>
                <w:rFonts w:cs="Arial"/>
              </w:rPr>
            </w:pPr>
          </w:p>
        </w:tc>
        <w:tc>
          <w:tcPr>
            <w:tcW w:w="4133" w:type="dxa"/>
            <w:noWrap/>
            <w:vAlign w:val="bottom"/>
            <w:hideMark/>
          </w:tcPr>
          <w:p w14:paraId="1E95D3D9" w14:textId="77777777" w:rsidR="00B242F7" w:rsidRPr="00FF1489" w:rsidRDefault="00B242F7" w:rsidP="0071290B">
            <w:pPr>
              <w:pStyle w:val="BodyText"/>
              <w:rPr>
                <w:rFonts w:cs="Arial"/>
              </w:rPr>
            </w:pPr>
            <w:r w:rsidRPr="00FF1489">
              <w:rPr>
                <w:rFonts w:cs="Arial"/>
              </w:rPr>
              <w:t>Pain and Benzodiazepines</w:t>
            </w:r>
          </w:p>
        </w:tc>
        <w:tc>
          <w:tcPr>
            <w:tcW w:w="0" w:type="auto"/>
            <w:vAlign w:val="bottom"/>
          </w:tcPr>
          <w:p w14:paraId="74ECE201" w14:textId="77777777" w:rsidR="00B242F7" w:rsidRPr="00FF1489" w:rsidRDefault="00B242F7" w:rsidP="0071290B">
            <w:pPr>
              <w:pStyle w:val="BodyText"/>
              <w:rPr>
                <w:rFonts w:cs="Arial"/>
              </w:rPr>
            </w:pPr>
            <w:r w:rsidRPr="00FF1489">
              <w:rPr>
                <w:rFonts w:cs="Arial"/>
              </w:rPr>
              <w:t>dihydrocodeine op</w:t>
            </w:r>
          </w:p>
        </w:tc>
        <w:tc>
          <w:tcPr>
            <w:tcW w:w="0" w:type="auto"/>
            <w:noWrap/>
            <w:vAlign w:val="bottom"/>
            <w:hideMark/>
          </w:tcPr>
          <w:p w14:paraId="3EA726B7" w14:textId="77777777" w:rsidR="00B242F7" w:rsidRPr="00FF1489" w:rsidRDefault="00B242F7" w:rsidP="0071290B">
            <w:pPr>
              <w:pStyle w:val="BodyText"/>
              <w:rPr>
                <w:rFonts w:cs="Arial"/>
              </w:rPr>
            </w:pPr>
            <w:r w:rsidRPr="00FF1489">
              <w:rPr>
                <w:rFonts w:cs="Arial"/>
              </w:rPr>
              <w:t>5</w:t>
            </w:r>
          </w:p>
        </w:tc>
        <w:tc>
          <w:tcPr>
            <w:tcW w:w="0" w:type="auto"/>
            <w:noWrap/>
            <w:vAlign w:val="bottom"/>
            <w:hideMark/>
          </w:tcPr>
          <w:p w14:paraId="2D85191E" w14:textId="5D16BC16" w:rsidR="00B242F7" w:rsidRPr="00FF1489" w:rsidRDefault="00B242F7" w:rsidP="0071290B">
            <w:pPr>
              <w:pStyle w:val="BodyText"/>
              <w:rPr>
                <w:rFonts w:cs="Arial"/>
              </w:rPr>
            </w:pPr>
            <w:r w:rsidRPr="00FF1489">
              <w:rPr>
                <w:rFonts w:cs="Arial"/>
              </w:rPr>
              <w:t>0.12</w:t>
            </w:r>
          </w:p>
        </w:tc>
      </w:tr>
      <w:tr w:rsidR="00B242F7" w:rsidRPr="00FF1489" w14:paraId="360B6149" w14:textId="77777777" w:rsidTr="0071290B">
        <w:trPr>
          <w:trHeight w:val="300"/>
        </w:trPr>
        <w:tc>
          <w:tcPr>
            <w:tcW w:w="0" w:type="auto"/>
            <w:shd w:val="clear" w:color="auto" w:fill="E5FF7F"/>
            <w:noWrap/>
            <w:vAlign w:val="bottom"/>
          </w:tcPr>
          <w:p w14:paraId="281A8443" w14:textId="77777777" w:rsidR="00B242F7" w:rsidRPr="00FF1489" w:rsidRDefault="00B242F7" w:rsidP="0071290B">
            <w:pPr>
              <w:pStyle w:val="BodyText"/>
              <w:rPr>
                <w:rFonts w:cs="Arial"/>
              </w:rPr>
            </w:pPr>
          </w:p>
        </w:tc>
        <w:tc>
          <w:tcPr>
            <w:tcW w:w="4133" w:type="dxa"/>
            <w:noWrap/>
            <w:vAlign w:val="bottom"/>
            <w:hideMark/>
          </w:tcPr>
          <w:p w14:paraId="1C50BE2E" w14:textId="77777777" w:rsidR="00B242F7" w:rsidRPr="00FF1489" w:rsidRDefault="00B242F7" w:rsidP="0071290B">
            <w:pPr>
              <w:pStyle w:val="BodyText"/>
              <w:rPr>
                <w:rFonts w:cs="Arial"/>
              </w:rPr>
            </w:pPr>
            <w:r w:rsidRPr="00FF1489">
              <w:rPr>
                <w:rFonts w:cs="Arial"/>
              </w:rPr>
              <w:t xml:space="preserve">Living Arrangements </w:t>
            </w:r>
          </w:p>
        </w:tc>
        <w:tc>
          <w:tcPr>
            <w:tcW w:w="0" w:type="auto"/>
            <w:vAlign w:val="bottom"/>
          </w:tcPr>
          <w:p w14:paraId="609CBB42" w14:textId="77777777" w:rsidR="00B242F7" w:rsidRPr="00FF1489" w:rsidRDefault="00B242F7" w:rsidP="0071290B">
            <w:pPr>
              <w:pStyle w:val="BodyText"/>
              <w:rPr>
                <w:rFonts w:cs="Arial"/>
              </w:rPr>
            </w:pPr>
            <w:r w:rsidRPr="00FF1489">
              <w:rPr>
                <w:rFonts w:cs="Arial"/>
              </w:rPr>
              <w:t xml:space="preserve">own home </w:t>
            </w:r>
            <w:proofErr w:type="spellStart"/>
            <w:r w:rsidRPr="00FF1489">
              <w:rPr>
                <w:rFonts w:cs="Arial"/>
              </w:rPr>
              <w:t>lw</w:t>
            </w:r>
            <w:proofErr w:type="spellEnd"/>
          </w:p>
        </w:tc>
        <w:tc>
          <w:tcPr>
            <w:tcW w:w="0" w:type="auto"/>
            <w:noWrap/>
            <w:vAlign w:val="bottom"/>
            <w:hideMark/>
          </w:tcPr>
          <w:p w14:paraId="77C8B6EE" w14:textId="77777777" w:rsidR="00B242F7" w:rsidRPr="00FF1489" w:rsidRDefault="00B242F7" w:rsidP="0071290B">
            <w:pPr>
              <w:pStyle w:val="BodyText"/>
              <w:rPr>
                <w:rFonts w:cs="Arial"/>
              </w:rPr>
            </w:pPr>
            <w:r w:rsidRPr="00FF1489">
              <w:rPr>
                <w:rFonts w:cs="Arial"/>
              </w:rPr>
              <w:t>8</w:t>
            </w:r>
          </w:p>
        </w:tc>
        <w:tc>
          <w:tcPr>
            <w:tcW w:w="0" w:type="auto"/>
            <w:noWrap/>
            <w:vAlign w:val="bottom"/>
            <w:hideMark/>
          </w:tcPr>
          <w:p w14:paraId="6A1EAE23" w14:textId="3664C3A3" w:rsidR="00B242F7" w:rsidRPr="00FF1489" w:rsidRDefault="00B242F7" w:rsidP="0071290B">
            <w:pPr>
              <w:pStyle w:val="BodyText"/>
              <w:rPr>
                <w:rFonts w:cs="Arial"/>
              </w:rPr>
            </w:pPr>
            <w:r w:rsidRPr="00FF1489">
              <w:rPr>
                <w:rFonts w:cs="Arial"/>
              </w:rPr>
              <w:t>0.18</w:t>
            </w:r>
          </w:p>
        </w:tc>
      </w:tr>
      <w:tr w:rsidR="00B242F7" w:rsidRPr="00FF1489" w14:paraId="50170AEE" w14:textId="77777777" w:rsidTr="0071290B">
        <w:trPr>
          <w:trHeight w:val="300"/>
        </w:trPr>
        <w:tc>
          <w:tcPr>
            <w:tcW w:w="0" w:type="auto"/>
            <w:shd w:val="clear" w:color="auto" w:fill="E5FF7F"/>
            <w:noWrap/>
            <w:vAlign w:val="bottom"/>
          </w:tcPr>
          <w:p w14:paraId="6DA00EED" w14:textId="77777777" w:rsidR="00B242F7" w:rsidRPr="00FF1489" w:rsidRDefault="00B242F7" w:rsidP="0071290B">
            <w:pPr>
              <w:pStyle w:val="BodyText"/>
              <w:rPr>
                <w:rFonts w:cs="Arial"/>
              </w:rPr>
            </w:pPr>
          </w:p>
        </w:tc>
        <w:tc>
          <w:tcPr>
            <w:tcW w:w="4133" w:type="dxa"/>
            <w:noWrap/>
            <w:vAlign w:val="bottom"/>
            <w:hideMark/>
          </w:tcPr>
          <w:p w14:paraId="30697908" w14:textId="77777777" w:rsidR="00B242F7" w:rsidRPr="00FF1489" w:rsidRDefault="00B242F7" w:rsidP="0071290B">
            <w:pPr>
              <w:pStyle w:val="BodyText"/>
              <w:rPr>
                <w:rFonts w:cs="Arial"/>
              </w:rPr>
            </w:pPr>
            <w:r w:rsidRPr="00FF1489">
              <w:rPr>
                <w:rFonts w:cs="Arial"/>
              </w:rPr>
              <w:t>Living Arrangements</w:t>
            </w:r>
          </w:p>
        </w:tc>
        <w:tc>
          <w:tcPr>
            <w:tcW w:w="0" w:type="auto"/>
            <w:vAlign w:val="bottom"/>
          </w:tcPr>
          <w:p w14:paraId="59550724" w14:textId="77777777" w:rsidR="00B242F7" w:rsidRPr="00FF1489" w:rsidRDefault="00B242F7" w:rsidP="0071290B">
            <w:pPr>
              <w:pStyle w:val="BodyText"/>
              <w:rPr>
                <w:rFonts w:cs="Arial"/>
              </w:rPr>
            </w:pPr>
            <w:r w:rsidRPr="00FF1489">
              <w:rPr>
                <w:rFonts w:cs="Arial"/>
              </w:rPr>
              <w:t xml:space="preserve">living alone </w:t>
            </w:r>
            <w:proofErr w:type="spellStart"/>
            <w:r w:rsidRPr="00FF1489">
              <w:rPr>
                <w:rFonts w:cs="Arial"/>
              </w:rPr>
              <w:t>lww</w:t>
            </w:r>
            <w:proofErr w:type="spellEnd"/>
          </w:p>
        </w:tc>
        <w:tc>
          <w:tcPr>
            <w:tcW w:w="0" w:type="auto"/>
            <w:noWrap/>
            <w:vAlign w:val="bottom"/>
            <w:hideMark/>
          </w:tcPr>
          <w:p w14:paraId="2DFFC4C0" w14:textId="77777777" w:rsidR="00B242F7" w:rsidRPr="00FF1489" w:rsidRDefault="00B242F7" w:rsidP="0071290B">
            <w:pPr>
              <w:pStyle w:val="BodyText"/>
              <w:rPr>
                <w:rFonts w:cs="Arial"/>
              </w:rPr>
            </w:pPr>
            <w:r w:rsidRPr="00FF1489">
              <w:rPr>
                <w:rFonts w:cs="Arial"/>
              </w:rPr>
              <w:t>8</w:t>
            </w:r>
          </w:p>
        </w:tc>
        <w:tc>
          <w:tcPr>
            <w:tcW w:w="0" w:type="auto"/>
            <w:noWrap/>
            <w:vAlign w:val="bottom"/>
            <w:hideMark/>
          </w:tcPr>
          <w:p w14:paraId="482BB6F7" w14:textId="799AD956" w:rsidR="00B242F7" w:rsidRPr="00FF1489" w:rsidRDefault="00B242F7" w:rsidP="0071290B">
            <w:pPr>
              <w:pStyle w:val="BodyText"/>
              <w:rPr>
                <w:rFonts w:cs="Arial"/>
              </w:rPr>
            </w:pPr>
            <w:r w:rsidRPr="00FF1489">
              <w:rPr>
                <w:rFonts w:cs="Arial"/>
              </w:rPr>
              <w:t>0.25</w:t>
            </w:r>
          </w:p>
        </w:tc>
      </w:tr>
      <w:tr w:rsidR="00B242F7" w:rsidRPr="00FF1489" w14:paraId="44F0193E" w14:textId="77777777" w:rsidTr="0071290B">
        <w:trPr>
          <w:trHeight w:val="300"/>
        </w:trPr>
        <w:tc>
          <w:tcPr>
            <w:tcW w:w="0" w:type="auto"/>
            <w:shd w:val="clear" w:color="auto" w:fill="98FF7F"/>
            <w:noWrap/>
            <w:vAlign w:val="bottom"/>
          </w:tcPr>
          <w:p w14:paraId="1F0B2734" w14:textId="77777777" w:rsidR="00B242F7" w:rsidRPr="00FF1489" w:rsidRDefault="00B242F7" w:rsidP="0071290B">
            <w:pPr>
              <w:pStyle w:val="BodyText"/>
              <w:rPr>
                <w:rFonts w:cs="Arial"/>
              </w:rPr>
            </w:pPr>
          </w:p>
        </w:tc>
        <w:tc>
          <w:tcPr>
            <w:tcW w:w="4133" w:type="dxa"/>
            <w:noWrap/>
            <w:vAlign w:val="bottom"/>
            <w:hideMark/>
          </w:tcPr>
          <w:p w14:paraId="09EBA819" w14:textId="77777777" w:rsidR="00B242F7" w:rsidRPr="00FF1489" w:rsidRDefault="00B242F7" w:rsidP="0071290B">
            <w:pPr>
              <w:pStyle w:val="BodyText"/>
              <w:rPr>
                <w:rFonts w:cs="Arial"/>
              </w:rPr>
            </w:pPr>
            <w:r w:rsidRPr="00FF1489">
              <w:rPr>
                <w:rFonts w:cs="Arial"/>
              </w:rPr>
              <w:t>Alcohol and Detoxification</w:t>
            </w:r>
          </w:p>
        </w:tc>
        <w:tc>
          <w:tcPr>
            <w:tcW w:w="0" w:type="auto"/>
            <w:vAlign w:val="bottom"/>
          </w:tcPr>
          <w:p w14:paraId="309C6F05" w14:textId="77777777" w:rsidR="00B242F7" w:rsidRPr="00FF1489" w:rsidRDefault="00B242F7" w:rsidP="0071290B">
            <w:pPr>
              <w:pStyle w:val="BodyText"/>
              <w:rPr>
                <w:rFonts w:cs="Arial"/>
              </w:rPr>
            </w:pPr>
            <w:r w:rsidRPr="00FF1489">
              <w:rPr>
                <w:rFonts w:cs="Arial"/>
              </w:rPr>
              <w:t>alcohol use problem</w:t>
            </w:r>
          </w:p>
        </w:tc>
        <w:tc>
          <w:tcPr>
            <w:tcW w:w="0" w:type="auto"/>
            <w:noWrap/>
            <w:vAlign w:val="bottom"/>
            <w:hideMark/>
          </w:tcPr>
          <w:p w14:paraId="7C5BE589" w14:textId="77777777" w:rsidR="00B242F7" w:rsidRPr="00FF1489" w:rsidRDefault="00B242F7" w:rsidP="0071290B">
            <w:pPr>
              <w:pStyle w:val="BodyText"/>
              <w:rPr>
                <w:rFonts w:cs="Arial"/>
              </w:rPr>
            </w:pPr>
            <w:r w:rsidRPr="00FF1489">
              <w:rPr>
                <w:rFonts w:cs="Arial"/>
              </w:rPr>
              <w:t>10</w:t>
            </w:r>
          </w:p>
        </w:tc>
        <w:tc>
          <w:tcPr>
            <w:tcW w:w="0" w:type="auto"/>
            <w:noWrap/>
            <w:vAlign w:val="bottom"/>
            <w:hideMark/>
          </w:tcPr>
          <w:p w14:paraId="6C81A6FD" w14:textId="3AF42E82" w:rsidR="00B242F7" w:rsidRPr="00FF1489" w:rsidRDefault="00B242F7" w:rsidP="0071290B">
            <w:pPr>
              <w:pStyle w:val="BodyText"/>
              <w:rPr>
                <w:rFonts w:cs="Arial"/>
              </w:rPr>
            </w:pPr>
            <w:r w:rsidRPr="00FF1489">
              <w:rPr>
                <w:rFonts w:cs="Arial"/>
              </w:rPr>
              <w:t>0.2</w:t>
            </w:r>
            <w:r w:rsidR="00CD2467">
              <w:rPr>
                <w:rFonts w:cs="Arial"/>
              </w:rPr>
              <w:t>6</w:t>
            </w:r>
          </w:p>
        </w:tc>
      </w:tr>
      <w:tr w:rsidR="00B242F7" w:rsidRPr="00FF1489" w14:paraId="0AF2165A" w14:textId="77777777" w:rsidTr="0071290B">
        <w:trPr>
          <w:trHeight w:val="300"/>
        </w:trPr>
        <w:tc>
          <w:tcPr>
            <w:tcW w:w="0" w:type="auto"/>
            <w:shd w:val="clear" w:color="auto" w:fill="7FFFB2"/>
            <w:noWrap/>
            <w:vAlign w:val="bottom"/>
          </w:tcPr>
          <w:p w14:paraId="4A053790" w14:textId="77777777" w:rsidR="00B242F7" w:rsidRPr="00FF1489" w:rsidRDefault="00B242F7" w:rsidP="0071290B">
            <w:pPr>
              <w:pStyle w:val="BodyText"/>
              <w:rPr>
                <w:rFonts w:cs="Arial"/>
              </w:rPr>
            </w:pPr>
          </w:p>
        </w:tc>
        <w:tc>
          <w:tcPr>
            <w:tcW w:w="4133" w:type="dxa"/>
            <w:noWrap/>
            <w:vAlign w:val="bottom"/>
            <w:hideMark/>
          </w:tcPr>
          <w:p w14:paraId="45317990" w14:textId="77777777" w:rsidR="00B242F7" w:rsidRPr="00FF1489" w:rsidRDefault="00B242F7" w:rsidP="0071290B">
            <w:pPr>
              <w:pStyle w:val="BodyText"/>
              <w:rPr>
                <w:rFonts w:cs="Arial"/>
              </w:rPr>
            </w:pPr>
            <w:r w:rsidRPr="00FF1489">
              <w:rPr>
                <w:rFonts w:cs="Arial"/>
              </w:rPr>
              <w:t xml:space="preserve">Community Health and Social Care Services  </w:t>
            </w:r>
          </w:p>
        </w:tc>
        <w:tc>
          <w:tcPr>
            <w:tcW w:w="0" w:type="auto"/>
            <w:vAlign w:val="bottom"/>
          </w:tcPr>
          <w:p w14:paraId="16115285" w14:textId="77777777" w:rsidR="00B242F7" w:rsidRPr="00FF1489" w:rsidRDefault="00B242F7" w:rsidP="0071290B">
            <w:pPr>
              <w:pStyle w:val="BodyText"/>
              <w:rPr>
                <w:rFonts w:cs="Arial"/>
              </w:rPr>
            </w:pPr>
            <w:r w:rsidRPr="00FF1489">
              <w:rPr>
                <w:rFonts w:cs="Arial"/>
              </w:rPr>
              <w:t>psychiatric services cha</w:t>
            </w:r>
          </w:p>
        </w:tc>
        <w:tc>
          <w:tcPr>
            <w:tcW w:w="0" w:type="auto"/>
            <w:noWrap/>
            <w:vAlign w:val="bottom"/>
            <w:hideMark/>
          </w:tcPr>
          <w:p w14:paraId="31977D8D" w14:textId="77777777" w:rsidR="00B242F7" w:rsidRPr="00FF1489" w:rsidRDefault="00B242F7" w:rsidP="0071290B">
            <w:pPr>
              <w:pStyle w:val="BodyText"/>
              <w:rPr>
                <w:rFonts w:cs="Arial"/>
              </w:rPr>
            </w:pPr>
            <w:r w:rsidRPr="00FF1489">
              <w:rPr>
                <w:rFonts w:cs="Arial"/>
              </w:rPr>
              <w:t>5</w:t>
            </w:r>
          </w:p>
        </w:tc>
        <w:tc>
          <w:tcPr>
            <w:tcW w:w="0" w:type="auto"/>
            <w:noWrap/>
            <w:vAlign w:val="bottom"/>
            <w:hideMark/>
          </w:tcPr>
          <w:p w14:paraId="1BB85DC5" w14:textId="40642504" w:rsidR="00B242F7" w:rsidRPr="00FF1489" w:rsidRDefault="00B242F7" w:rsidP="0071290B">
            <w:pPr>
              <w:pStyle w:val="BodyText"/>
              <w:rPr>
                <w:rFonts w:cs="Arial"/>
              </w:rPr>
            </w:pPr>
            <w:r w:rsidRPr="00FF1489">
              <w:rPr>
                <w:rFonts w:cs="Arial"/>
              </w:rPr>
              <w:t>0.13</w:t>
            </w:r>
          </w:p>
        </w:tc>
      </w:tr>
      <w:tr w:rsidR="00B242F7" w:rsidRPr="00FF1489" w14:paraId="7DCC952D" w14:textId="77777777" w:rsidTr="0071290B">
        <w:trPr>
          <w:trHeight w:val="300"/>
        </w:trPr>
        <w:tc>
          <w:tcPr>
            <w:tcW w:w="0" w:type="auto"/>
            <w:shd w:val="clear" w:color="auto" w:fill="7FFFFF"/>
            <w:noWrap/>
            <w:vAlign w:val="bottom"/>
          </w:tcPr>
          <w:p w14:paraId="04502EA0" w14:textId="77777777" w:rsidR="00B242F7" w:rsidRPr="00FF1489" w:rsidRDefault="00B242F7" w:rsidP="0071290B">
            <w:pPr>
              <w:pStyle w:val="BodyText"/>
              <w:rPr>
                <w:rFonts w:cs="Arial"/>
              </w:rPr>
            </w:pPr>
          </w:p>
        </w:tc>
        <w:tc>
          <w:tcPr>
            <w:tcW w:w="4133" w:type="dxa"/>
            <w:noWrap/>
            <w:vAlign w:val="bottom"/>
            <w:hideMark/>
          </w:tcPr>
          <w:p w14:paraId="13195EE2" w14:textId="77777777" w:rsidR="00B242F7" w:rsidRPr="00FF1489" w:rsidRDefault="00B242F7" w:rsidP="0071290B">
            <w:pPr>
              <w:pStyle w:val="BodyText"/>
              <w:rPr>
                <w:rFonts w:cs="Arial"/>
              </w:rPr>
            </w:pPr>
            <w:r w:rsidRPr="00FF1489">
              <w:rPr>
                <w:rFonts w:cs="Arial"/>
              </w:rPr>
              <w:t>Evidence of Substances at Scene of Death</w:t>
            </w:r>
          </w:p>
        </w:tc>
        <w:tc>
          <w:tcPr>
            <w:tcW w:w="0" w:type="auto"/>
            <w:vAlign w:val="bottom"/>
          </w:tcPr>
          <w:p w14:paraId="4F59C4C4" w14:textId="77777777" w:rsidR="00B242F7" w:rsidRPr="00FF1489" w:rsidRDefault="00B242F7" w:rsidP="0071290B">
            <w:pPr>
              <w:pStyle w:val="BodyText"/>
              <w:rPr>
                <w:rFonts w:cs="Arial"/>
              </w:rPr>
            </w:pPr>
            <w:r w:rsidRPr="00FF1489">
              <w:rPr>
                <w:rFonts w:cs="Arial"/>
              </w:rPr>
              <w:t xml:space="preserve">heroin </w:t>
            </w:r>
            <w:proofErr w:type="spellStart"/>
            <w:r w:rsidRPr="00FF1489">
              <w:rPr>
                <w:rFonts w:cs="Arial"/>
              </w:rPr>
              <w:t>idu</w:t>
            </w:r>
            <w:proofErr w:type="spellEnd"/>
          </w:p>
        </w:tc>
        <w:tc>
          <w:tcPr>
            <w:tcW w:w="0" w:type="auto"/>
            <w:noWrap/>
            <w:vAlign w:val="bottom"/>
            <w:hideMark/>
          </w:tcPr>
          <w:p w14:paraId="41DE63AD" w14:textId="77777777" w:rsidR="00B242F7" w:rsidRPr="00FF1489" w:rsidRDefault="00B242F7" w:rsidP="0071290B">
            <w:pPr>
              <w:pStyle w:val="BodyText"/>
              <w:rPr>
                <w:rFonts w:cs="Arial"/>
              </w:rPr>
            </w:pPr>
            <w:r w:rsidRPr="00FF1489">
              <w:rPr>
                <w:rFonts w:cs="Arial"/>
              </w:rPr>
              <w:t>9</w:t>
            </w:r>
          </w:p>
        </w:tc>
        <w:tc>
          <w:tcPr>
            <w:tcW w:w="0" w:type="auto"/>
            <w:noWrap/>
            <w:vAlign w:val="bottom"/>
            <w:hideMark/>
          </w:tcPr>
          <w:p w14:paraId="0BA2C0D6" w14:textId="1345042F" w:rsidR="00B242F7" w:rsidRPr="00FF1489" w:rsidRDefault="00B242F7" w:rsidP="0071290B">
            <w:pPr>
              <w:pStyle w:val="BodyText"/>
              <w:rPr>
                <w:rFonts w:cs="Arial"/>
              </w:rPr>
            </w:pPr>
            <w:r w:rsidRPr="00FF1489">
              <w:rPr>
                <w:rFonts w:cs="Arial"/>
              </w:rPr>
              <w:t>0.11</w:t>
            </w:r>
          </w:p>
        </w:tc>
      </w:tr>
      <w:tr w:rsidR="00B242F7" w:rsidRPr="00FF1489" w14:paraId="660642FB" w14:textId="77777777" w:rsidTr="0071290B">
        <w:trPr>
          <w:trHeight w:val="300"/>
        </w:trPr>
        <w:tc>
          <w:tcPr>
            <w:tcW w:w="0" w:type="auto"/>
            <w:shd w:val="clear" w:color="auto" w:fill="7FB2FF"/>
            <w:noWrap/>
            <w:vAlign w:val="bottom"/>
          </w:tcPr>
          <w:p w14:paraId="2C83CB78" w14:textId="77777777" w:rsidR="00B242F7" w:rsidRPr="00FF1489" w:rsidRDefault="00B242F7" w:rsidP="0071290B">
            <w:pPr>
              <w:pStyle w:val="BodyText"/>
              <w:rPr>
                <w:rFonts w:cs="Arial"/>
              </w:rPr>
            </w:pPr>
          </w:p>
        </w:tc>
        <w:tc>
          <w:tcPr>
            <w:tcW w:w="4133" w:type="dxa"/>
            <w:noWrap/>
            <w:vAlign w:val="bottom"/>
            <w:hideMark/>
          </w:tcPr>
          <w:p w14:paraId="572198A1" w14:textId="77777777" w:rsidR="00B242F7" w:rsidRPr="00FF1489" w:rsidRDefault="00B242F7" w:rsidP="0071290B">
            <w:pPr>
              <w:pStyle w:val="BodyText"/>
              <w:rPr>
                <w:rFonts w:cs="Arial"/>
              </w:rPr>
            </w:pPr>
            <w:r w:rsidRPr="00FF1489">
              <w:rPr>
                <w:rFonts w:cs="Arial"/>
              </w:rPr>
              <w:t>Homelessness</w:t>
            </w:r>
          </w:p>
        </w:tc>
        <w:tc>
          <w:tcPr>
            <w:tcW w:w="0" w:type="auto"/>
            <w:vAlign w:val="bottom"/>
          </w:tcPr>
          <w:p w14:paraId="3EE930C1" w14:textId="77777777" w:rsidR="00B242F7" w:rsidRPr="00FF1489" w:rsidRDefault="00B242F7" w:rsidP="0071290B">
            <w:pPr>
              <w:pStyle w:val="BodyText"/>
              <w:rPr>
                <w:rFonts w:cs="Arial"/>
              </w:rPr>
            </w:pPr>
            <w:r w:rsidRPr="00FF1489">
              <w:rPr>
                <w:rFonts w:cs="Arial"/>
              </w:rPr>
              <w:t xml:space="preserve">homeless </w:t>
            </w:r>
            <w:proofErr w:type="spellStart"/>
            <w:r w:rsidRPr="00FF1489">
              <w:rPr>
                <w:rFonts w:cs="Arial"/>
              </w:rPr>
              <w:t>accomodation</w:t>
            </w:r>
            <w:proofErr w:type="spellEnd"/>
            <w:r w:rsidRPr="00FF1489">
              <w:rPr>
                <w:rFonts w:cs="Arial"/>
              </w:rPr>
              <w:t xml:space="preserve"> </w:t>
            </w:r>
            <w:proofErr w:type="spellStart"/>
            <w:r w:rsidRPr="00FF1489">
              <w:rPr>
                <w:rFonts w:cs="Arial"/>
              </w:rPr>
              <w:t>lw</w:t>
            </w:r>
            <w:proofErr w:type="spellEnd"/>
          </w:p>
        </w:tc>
        <w:tc>
          <w:tcPr>
            <w:tcW w:w="0" w:type="auto"/>
            <w:noWrap/>
            <w:vAlign w:val="bottom"/>
            <w:hideMark/>
          </w:tcPr>
          <w:p w14:paraId="130034E8" w14:textId="77777777" w:rsidR="00B242F7" w:rsidRPr="00FF1489" w:rsidRDefault="00B242F7" w:rsidP="0071290B">
            <w:pPr>
              <w:pStyle w:val="BodyText"/>
              <w:rPr>
                <w:rFonts w:cs="Arial"/>
              </w:rPr>
            </w:pPr>
            <w:r w:rsidRPr="00FF1489">
              <w:rPr>
                <w:rFonts w:cs="Arial"/>
              </w:rPr>
              <w:t>5</w:t>
            </w:r>
          </w:p>
        </w:tc>
        <w:tc>
          <w:tcPr>
            <w:tcW w:w="0" w:type="auto"/>
            <w:noWrap/>
            <w:vAlign w:val="bottom"/>
            <w:hideMark/>
          </w:tcPr>
          <w:p w14:paraId="09FA6520" w14:textId="090379A2" w:rsidR="00B242F7" w:rsidRPr="00FF1489" w:rsidRDefault="00B242F7" w:rsidP="0071290B">
            <w:pPr>
              <w:pStyle w:val="BodyText"/>
              <w:rPr>
                <w:rFonts w:cs="Arial"/>
              </w:rPr>
            </w:pPr>
            <w:r w:rsidRPr="00FF1489">
              <w:rPr>
                <w:rFonts w:cs="Arial"/>
              </w:rPr>
              <w:t>0.06</w:t>
            </w:r>
          </w:p>
        </w:tc>
      </w:tr>
      <w:tr w:rsidR="00B242F7" w:rsidRPr="00FF1489" w14:paraId="077201DD" w14:textId="77777777" w:rsidTr="0071290B">
        <w:trPr>
          <w:trHeight w:val="300"/>
        </w:trPr>
        <w:tc>
          <w:tcPr>
            <w:tcW w:w="0" w:type="auto"/>
            <w:shd w:val="clear" w:color="auto" w:fill="987FFF"/>
            <w:noWrap/>
            <w:vAlign w:val="bottom"/>
          </w:tcPr>
          <w:p w14:paraId="19448688" w14:textId="77777777" w:rsidR="00B242F7" w:rsidRPr="00FF1489" w:rsidRDefault="00B242F7" w:rsidP="0071290B">
            <w:pPr>
              <w:pStyle w:val="BodyText"/>
              <w:rPr>
                <w:rFonts w:cs="Arial"/>
              </w:rPr>
            </w:pPr>
          </w:p>
        </w:tc>
        <w:tc>
          <w:tcPr>
            <w:tcW w:w="4133" w:type="dxa"/>
            <w:noWrap/>
            <w:vAlign w:val="bottom"/>
            <w:hideMark/>
          </w:tcPr>
          <w:p w14:paraId="74E9BFBB" w14:textId="77777777" w:rsidR="00B242F7" w:rsidRPr="00FF1489" w:rsidRDefault="00B242F7" w:rsidP="0071290B">
            <w:pPr>
              <w:pStyle w:val="BodyText"/>
              <w:rPr>
                <w:rFonts w:cs="Arial"/>
              </w:rPr>
            </w:pPr>
            <w:r w:rsidRPr="00FF1489">
              <w:rPr>
                <w:rFonts w:cs="Arial"/>
              </w:rPr>
              <w:t>Prison</w:t>
            </w:r>
          </w:p>
        </w:tc>
        <w:tc>
          <w:tcPr>
            <w:tcW w:w="0" w:type="auto"/>
            <w:vAlign w:val="bottom"/>
          </w:tcPr>
          <w:p w14:paraId="466D6F34" w14:textId="24D8B5B3" w:rsidR="00B242F7" w:rsidRPr="00FF1489" w:rsidRDefault="00B242F7" w:rsidP="0071290B">
            <w:pPr>
              <w:pStyle w:val="BodyText"/>
              <w:rPr>
                <w:rFonts w:cs="Arial"/>
              </w:rPr>
            </w:pPr>
            <w:r w:rsidRPr="00FF1489">
              <w:rPr>
                <w:rFonts w:cs="Arial"/>
              </w:rPr>
              <w:t>enhanced addiction casework services cha</w:t>
            </w:r>
          </w:p>
        </w:tc>
        <w:tc>
          <w:tcPr>
            <w:tcW w:w="0" w:type="auto"/>
            <w:noWrap/>
            <w:vAlign w:val="bottom"/>
            <w:hideMark/>
          </w:tcPr>
          <w:p w14:paraId="6F500AE9" w14:textId="77777777" w:rsidR="00B242F7" w:rsidRPr="00FF1489" w:rsidRDefault="00B242F7" w:rsidP="0071290B">
            <w:pPr>
              <w:pStyle w:val="BodyText"/>
              <w:rPr>
                <w:rFonts w:cs="Arial"/>
              </w:rPr>
            </w:pPr>
            <w:r w:rsidRPr="00FF1489">
              <w:rPr>
                <w:rFonts w:cs="Arial"/>
              </w:rPr>
              <w:t>2</w:t>
            </w:r>
          </w:p>
        </w:tc>
        <w:tc>
          <w:tcPr>
            <w:tcW w:w="0" w:type="auto"/>
            <w:noWrap/>
            <w:vAlign w:val="bottom"/>
            <w:hideMark/>
          </w:tcPr>
          <w:p w14:paraId="6CBF717F" w14:textId="7ECF4D13" w:rsidR="00B242F7" w:rsidRPr="00FF1489" w:rsidRDefault="00B242F7" w:rsidP="0071290B">
            <w:pPr>
              <w:pStyle w:val="BodyText"/>
              <w:rPr>
                <w:rFonts w:cs="Arial"/>
              </w:rPr>
            </w:pPr>
            <w:r w:rsidRPr="00FF1489">
              <w:rPr>
                <w:rFonts w:cs="Arial"/>
              </w:rPr>
              <w:t>0.0</w:t>
            </w:r>
            <w:r w:rsidR="00A65874">
              <w:rPr>
                <w:rFonts w:cs="Arial"/>
              </w:rPr>
              <w:t>3</w:t>
            </w:r>
          </w:p>
        </w:tc>
      </w:tr>
      <w:tr w:rsidR="00B242F7" w:rsidRPr="00FF1489" w14:paraId="48D3E87D" w14:textId="77777777" w:rsidTr="0071290B">
        <w:trPr>
          <w:trHeight w:val="300"/>
        </w:trPr>
        <w:tc>
          <w:tcPr>
            <w:tcW w:w="0" w:type="auto"/>
            <w:shd w:val="clear" w:color="auto" w:fill="987FFF"/>
            <w:noWrap/>
            <w:vAlign w:val="bottom"/>
          </w:tcPr>
          <w:p w14:paraId="3BBE1DFA" w14:textId="77777777" w:rsidR="00B242F7" w:rsidRPr="00FF1489" w:rsidRDefault="00B242F7" w:rsidP="0071290B">
            <w:pPr>
              <w:pStyle w:val="BodyText"/>
              <w:rPr>
                <w:rFonts w:cs="Arial"/>
              </w:rPr>
            </w:pPr>
          </w:p>
        </w:tc>
        <w:tc>
          <w:tcPr>
            <w:tcW w:w="4133" w:type="dxa"/>
            <w:noWrap/>
            <w:vAlign w:val="bottom"/>
            <w:hideMark/>
          </w:tcPr>
          <w:p w14:paraId="0790DD7C" w14:textId="77777777" w:rsidR="00B242F7" w:rsidRPr="00FF1489" w:rsidRDefault="00B242F7" w:rsidP="0071290B">
            <w:pPr>
              <w:pStyle w:val="BodyText"/>
              <w:rPr>
                <w:rFonts w:cs="Arial"/>
              </w:rPr>
            </w:pPr>
            <w:r w:rsidRPr="00FF1489">
              <w:rPr>
                <w:rFonts w:cs="Arial"/>
              </w:rPr>
              <w:t>Prison</w:t>
            </w:r>
          </w:p>
        </w:tc>
        <w:tc>
          <w:tcPr>
            <w:tcW w:w="0" w:type="auto"/>
            <w:vAlign w:val="bottom"/>
          </w:tcPr>
          <w:p w14:paraId="5B8D9378" w14:textId="77777777" w:rsidR="00B242F7" w:rsidRPr="00FF1489" w:rsidRDefault="00B242F7" w:rsidP="0071290B">
            <w:pPr>
              <w:pStyle w:val="BodyText"/>
              <w:rPr>
                <w:rFonts w:cs="Arial"/>
              </w:rPr>
            </w:pPr>
            <w:r w:rsidRPr="00FF1489">
              <w:rPr>
                <w:rFonts w:cs="Arial"/>
              </w:rPr>
              <w:t xml:space="preserve">buprenorphine </w:t>
            </w:r>
            <w:proofErr w:type="spellStart"/>
            <w:r w:rsidRPr="00FF1489">
              <w:rPr>
                <w:rFonts w:cs="Arial"/>
              </w:rPr>
              <w:t>idu</w:t>
            </w:r>
            <w:proofErr w:type="spellEnd"/>
          </w:p>
        </w:tc>
        <w:tc>
          <w:tcPr>
            <w:tcW w:w="0" w:type="auto"/>
            <w:noWrap/>
            <w:vAlign w:val="bottom"/>
            <w:hideMark/>
          </w:tcPr>
          <w:p w14:paraId="615F4FFD" w14:textId="77777777" w:rsidR="00B242F7" w:rsidRPr="00FF1489" w:rsidRDefault="00B242F7" w:rsidP="0071290B">
            <w:pPr>
              <w:pStyle w:val="BodyText"/>
              <w:rPr>
                <w:rFonts w:cs="Arial"/>
              </w:rPr>
            </w:pPr>
            <w:r w:rsidRPr="00FF1489">
              <w:rPr>
                <w:rFonts w:cs="Arial"/>
              </w:rPr>
              <w:t>2</w:t>
            </w:r>
          </w:p>
        </w:tc>
        <w:tc>
          <w:tcPr>
            <w:tcW w:w="0" w:type="auto"/>
            <w:noWrap/>
            <w:vAlign w:val="bottom"/>
            <w:hideMark/>
          </w:tcPr>
          <w:p w14:paraId="208C7E3F" w14:textId="64AFE1CC" w:rsidR="00B242F7" w:rsidRPr="00FF1489" w:rsidRDefault="00B242F7" w:rsidP="0071290B">
            <w:pPr>
              <w:pStyle w:val="BodyText"/>
              <w:rPr>
                <w:rFonts w:cs="Arial"/>
              </w:rPr>
            </w:pPr>
            <w:r w:rsidRPr="00FF1489">
              <w:rPr>
                <w:rFonts w:cs="Arial"/>
              </w:rPr>
              <w:t>0.07</w:t>
            </w:r>
          </w:p>
        </w:tc>
      </w:tr>
      <w:tr w:rsidR="00B242F7" w:rsidRPr="00FF1489" w14:paraId="503AB777" w14:textId="77777777" w:rsidTr="0071290B">
        <w:trPr>
          <w:trHeight w:val="300"/>
        </w:trPr>
        <w:tc>
          <w:tcPr>
            <w:tcW w:w="0" w:type="auto"/>
            <w:shd w:val="clear" w:color="auto" w:fill="987FFF"/>
            <w:noWrap/>
            <w:vAlign w:val="bottom"/>
          </w:tcPr>
          <w:p w14:paraId="048AE6B2" w14:textId="77777777" w:rsidR="00B242F7" w:rsidRPr="00FF1489" w:rsidRDefault="00B242F7" w:rsidP="0071290B">
            <w:pPr>
              <w:pStyle w:val="BodyText"/>
              <w:rPr>
                <w:rFonts w:cs="Arial"/>
              </w:rPr>
            </w:pPr>
          </w:p>
        </w:tc>
        <w:tc>
          <w:tcPr>
            <w:tcW w:w="4133" w:type="dxa"/>
            <w:noWrap/>
            <w:vAlign w:val="bottom"/>
            <w:hideMark/>
          </w:tcPr>
          <w:p w14:paraId="5FC0E1A0" w14:textId="77777777" w:rsidR="00B242F7" w:rsidRPr="00FF1489" w:rsidRDefault="00B242F7" w:rsidP="0071290B">
            <w:pPr>
              <w:pStyle w:val="BodyText"/>
              <w:rPr>
                <w:rFonts w:cs="Arial"/>
              </w:rPr>
            </w:pPr>
            <w:r w:rsidRPr="00FF1489">
              <w:rPr>
                <w:rFonts w:cs="Arial"/>
              </w:rPr>
              <w:t>Prison</w:t>
            </w:r>
          </w:p>
        </w:tc>
        <w:tc>
          <w:tcPr>
            <w:tcW w:w="0" w:type="auto"/>
            <w:vAlign w:val="bottom"/>
          </w:tcPr>
          <w:p w14:paraId="059CA25A" w14:textId="77777777" w:rsidR="00B242F7" w:rsidRPr="00FF1489" w:rsidRDefault="00B242F7" w:rsidP="0071290B">
            <w:pPr>
              <w:pStyle w:val="BodyText"/>
              <w:rPr>
                <w:rFonts w:cs="Arial"/>
              </w:rPr>
            </w:pPr>
            <w:r w:rsidRPr="00FF1489">
              <w:rPr>
                <w:rFonts w:cs="Arial"/>
              </w:rPr>
              <w:t>prison</w:t>
            </w:r>
          </w:p>
        </w:tc>
        <w:tc>
          <w:tcPr>
            <w:tcW w:w="0" w:type="auto"/>
            <w:noWrap/>
            <w:vAlign w:val="bottom"/>
            <w:hideMark/>
          </w:tcPr>
          <w:p w14:paraId="650D0766" w14:textId="77777777" w:rsidR="00B242F7" w:rsidRPr="00FF1489" w:rsidRDefault="00B242F7" w:rsidP="0071290B">
            <w:pPr>
              <w:pStyle w:val="BodyText"/>
              <w:rPr>
                <w:rFonts w:cs="Arial"/>
              </w:rPr>
            </w:pPr>
            <w:r w:rsidRPr="00FF1489">
              <w:rPr>
                <w:rFonts w:cs="Arial"/>
              </w:rPr>
              <w:t>2</w:t>
            </w:r>
          </w:p>
        </w:tc>
        <w:tc>
          <w:tcPr>
            <w:tcW w:w="0" w:type="auto"/>
            <w:noWrap/>
            <w:vAlign w:val="bottom"/>
            <w:hideMark/>
          </w:tcPr>
          <w:p w14:paraId="3FE1B071" w14:textId="06ED45AE" w:rsidR="00B242F7" w:rsidRPr="00FF1489" w:rsidRDefault="00B242F7" w:rsidP="0071290B">
            <w:pPr>
              <w:pStyle w:val="BodyText"/>
              <w:rPr>
                <w:rFonts w:cs="Arial"/>
              </w:rPr>
            </w:pPr>
            <w:r w:rsidRPr="00FF1489">
              <w:rPr>
                <w:rFonts w:cs="Arial"/>
              </w:rPr>
              <w:t>0.0</w:t>
            </w:r>
            <w:r w:rsidR="00A65874">
              <w:rPr>
                <w:rFonts w:cs="Arial"/>
              </w:rPr>
              <w:t>5</w:t>
            </w:r>
          </w:p>
        </w:tc>
      </w:tr>
      <w:tr w:rsidR="00B242F7" w:rsidRPr="00FF1489" w14:paraId="5A4AB3FB" w14:textId="77777777" w:rsidTr="0071290B">
        <w:trPr>
          <w:trHeight w:val="300"/>
        </w:trPr>
        <w:tc>
          <w:tcPr>
            <w:tcW w:w="0" w:type="auto"/>
            <w:shd w:val="clear" w:color="auto" w:fill="E57FFF"/>
            <w:noWrap/>
            <w:vAlign w:val="bottom"/>
          </w:tcPr>
          <w:p w14:paraId="779D36F4" w14:textId="77777777" w:rsidR="00B242F7" w:rsidRPr="00FF1489" w:rsidRDefault="00B242F7" w:rsidP="0071290B">
            <w:pPr>
              <w:pStyle w:val="BodyText"/>
              <w:rPr>
                <w:rFonts w:cs="Arial"/>
              </w:rPr>
            </w:pPr>
          </w:p>
        </w:tc>
        <w:tc>
          <w:tcPr>
            <w:tcW w:w="4133" w:type="dxa"/>
            <w:noWrap/>
            <w:vAlign w:val="bottom"/>
            <w:hideMark/>
          </w:tcPr>
          <w:p w14:paraId="65522FF7" w14:textId="77777777" w:rsidR="00B242F7" w:rsidRPr="00FF1489" w:rsidRDefault="00B242F7" w:rsidP="0071290B">
            <w:pPr>
              <w:pStyle w:val="BodyText"/>
              <w:rPr>
                <w:rFonts w:cs="Arial"/>
              </w:rPr>
            </w:pPr>
            <w:r w:rsidRPr="00FF1489">
              <w:rPr>
                <w:rFonts w:cs="Arial"/>
              </w:rPr>
              <w:t>Mental Health</w:t>
            </w:r>
          </w:p>
        </w:tc>
        <w:tc>
          <w:tcPr>
            <w:tcW w:w="0" w:type="auto"/>
            <w:vAlign w:val="bottom"/>
          </w:tcPr>
          <w:p w14:paraId="1D07045A" w14:textId="77777777" w:rsidR="00B242F7" w:rsidRPr="00FF1489" w:rsidRDefault="00B242F7" w:rsidP="0071290B">
            <w:pPr>
              <w:pStyle w:val="BodyText"/>
              <w:rPr>
                <w:rFonts w:cs="Arial"/>
              </w:rPr>
            </w:pPr>
            <w:r w:rsidRPr="00FF1489">
              <w:rPr>
                <w:rFonts w:cs="Arial"/>
              </w:rPr>
              <w:t xml:space="preserve">mental health services </w:t>
            </w:r>
            <w:proofErr w:type="spellStart"/>
            <w:r w:rsidRPr="00FF1489">
              <w:rPr>
                <w:rFonts w:cs="Arial"/>
              </w:rPr>
              <w:t>chnd</w:t>
            </w:r>
            <w:proofErr w:type="spellEnd"/>
          </w:p>
        </w:tc>
        <w:tc>
          <w:tcPr>
            <w:tcW w:w="0" w:type="auto"/>
            <w:noWrap/>
            <w:vAlign w:val="bottom"/>
            <w:hideMark/>
          </w:tcPr>
          <w:p w14:paraId="313EC092" w14:textId="77777777" w:rsidR="00B242F7" w:rsidRPr="00FF1489" w:rsidRDefault="00B242F7" w:rsidP="0071290B">
            <w:pPr>
              <w:pStyle w:val="BodyText"/>
              <w:rPr>
                <w:rFonts w:cs="Arial"/>
              </w:rPr>
            </w:pPr>
            <w:r w:rsidRPr="00FF1489">
              <w:rPr>
                <w:rFonts w:cs="Arial"/>
              </w:rPr>
              <w:t>9</w:t>
            </w:r>
          </w:p>
        </w:tc>
        <w:tc>
          <w:tcPr>
            <w:tcW w:w="0" w:type="auto"/>
            <w:noWrap/>
            <w:vAlign w:val="bottom"/>
            <w:hideMark/>
          </w:tcPr>
          <w:p w14:paraId="4F6E6CA4" w14:textId="1FA721CB" w:rsidR="00B242F7" w:rsidRPr="00FF1489" w:rsidRDefault="00B242F7" w:rsidP="0071290B">
            <w:pPr>
              <w:pStyle w:val="BodyText"/>
              <w:rPr>
                <w:rFonts w:cs="Arial"/>
              </w:rPr>
            </w:pPr>
            <w:r w:rsidRPr="00FF1489">
              <w:rPr>
                <w:rFonts w:cs="Arial"/>
              </w:rPr>
              <w:t>0.</w:t>
            </w:r>
            <w:r w:rsidR="00A65874">
              <w:rPr>
                <w:rFonts w:cs="Arial"/>
              </w:rPr>
              <w:t>20</w:t>
            </w:r>
          </w:p>
        </w:tc>
      </w:tr>
      <w:tr w:rsidR="00B242F7" w:rsidRPr="00FF1489" w14:paraId="4061F9F4" w14:textId="77777777" w:rsidTr="0071290B">
        <w:trPr>
          <w:trHeight w:val="300"/>
        </w:trPr>
        <w:tc>
          <w:tcPr>
            <w:tcW w:w="0" w:type="auto"/>
            <w:shd w:val="clear" w:color="auto" w:fill="FF7FCC"/>
            <w:noWrap/>
            <w:vAlign w:val="bottom"/>
          </w:tcPr>
          <w:p w14:paraId="7EE78D4E" w14:textId="77777777" w:rsidR="00B242F7" w:rsidRPr="00FF1489" w:rsidRDefault="00B242F7" w:rsidP="0071290B">
            <w:pPr>
              <w:pStyle w:val="BodyText"/>
              <w:rPr>
                <w:rFonts w:cs="Arial"/>
              </w:rPr>
            </w:pPr>
          </w:p>
        </w:tc>
        <w:tc>
          <w:tcPr>
            <w:tcW w:w="4133" w:type="dxa"/>
            <w:noWrap/>
            <w:vAlign w:val="bottom"/>
            <w:hideMark/>
          </w:tcPr>
          <w:p w14:paraId="1424E379" w14:textId="05B29484" w:rsidR="00B242F7" w:rsidRPr="00FF1489" w:rsidRDefault="00B242F7" w:rsidP="0071290B">
            <w:pPr>
              <w:pStyle w:val="BodyText"/>
              <w:rPr>
                <w:rFonts w:cs="Arial"/>
              </w:rPr>
            </w:pPr>
            <w:r w:rsidRPr="00FF1489">
              <w:rPr>
                <w:rFonts w:cs="Arial"/>
              </w:rPr>
              <w:t xml:space="preserve">Supported </w:t>
            </w:r>
            <w:r w:rsidR="005453FE" w:rsidRPr="00FF1489">
              <w:rPr>
                <w:rFonts w:cs="Arial"/>
              </w:rPr>
              <w:t>Accommodation</w:t>
            </w:r>
          </w:p>
        </w:tc>
        <w:tc>
          <w:tcPr>
            <w:tcW w:w="0" w:type="auto"/>
            <w:vAlign w:val="bottom"/>
          </w:tcPr>
          <w:p w14:paraId="66374F6E" w14:textId="2F60E07C" w:rsidR="00B242F7" w:rsidRPr="00FF1489" w:rsidRDefault="00B242F7" w:rsidP="0071290B">
            <w:pPr>
              <w:pStyle w:val="BodyText"/>
              <w:rPr>
                <w:rFonts w:cs="Arial"/>
              </w:rPr>
            </w:pPr>
            <w:r w:rsidRPr="00FF1489">
              <w:rPr>
                <w:rFonts w:cs="Arial"/>
              </w:rPr>
              <w:t xml:space="preserve">supported </w:t>
            </w:r>
            <w:r w:rsidR="005453FE" w:rsidRPr="00FF1489">
              <w:rPr>
                <w:rFonts w:cs="Arial"/>
              </w:rPr>
              <w:t>accommodation</w:t>
            </w:r>
            <w:r w:rsidRPr="00FF1489">
              <w:rPr>
                <w:rFonts w:cs="Arial"/>
              </w:rPr>
              <w:t xml:space="preserve"> </w:t>
            </w:r>
            <w:proofErr w:type="spellStart"/>
            <w:r w:rsidRPr="00FF1489">
              <w:rPr>
                <w:rFonts w:cs="Arial"/>
              </w:rPr>
              <w:t>lw</w:t>
            </w:r>
            <w:proofErr w:type="spellEnd"/>
          </w:p>
        </w:tc>
        <w:tc>
          <w:tcPr>
            <w:tcW w:w="0" w:type="auto"/>
            <w:noWrap/>
            <w:vAlign w:val="bottom"/>
            <w:hideMark/>
          </w:tcPr>
          <w:p w14:paraId="72EF0AD2" w14:textId="77777777" w:rsidR="00B242F7" w:rsidRPr="00FF1489" w:rsidRDefault="00B242F7" w:rsidP="0071290B">
            <w:pPr>
              <w:pStyle w:val="BodyText"/>
              <w:rPr>
                <w:rFonts w:cs="Arial"/>
              </w:rPr>
            </w:pPr>
            <w:r w:rsidRPr="00FF1489">
              <w:rPr>
                <w:rFonts w:cs="Arial"/>
              </w:rPr>
              <w:t>3</w:t>
            </w:r>
          </w:p>
        </w:tc>
        <w:tc>
          <w:tcPr>
            <w:tcW w:w="0" w:type="auto"/>
            <w:noWrap/>
            <w:vAlign w:val="bottom"/>
            <w:hideMark/>
          </w:tcPr>
          <w:p w14:paraId="577F0EA7" w14:textId="1BAB8610" w:rsidR="00B242F7" w:rsidRPr="00FF1489" w:rsidRDefault="00B242F7" w:rsidP="0071290B">
            <w:pPr>
              <w:pStyle w:val="BodyText"/>
              <w:rPr>
                <w:rFonts w:cs="Arial"/>
              </w:rPr>
            </w:pPr>
            <w:r w:rsidRPr="00FF1489">
              <w:rPr>
                <w:rFonts w:cs="Arial"/>
              </w:rPr>
              <w:t>0.0</w:t>
            </w:r>
            <w:r w:rsidR="00A65874">
              <w:rPr>
                <w:rFonts w:cs="Arial"/>
              </w:rPr>
              <w:t>3</w:t>
            </w:r>
          </w:p>
        </w:tc>
      </w:tr>
    </w:tbl>
    <w:p w14:paraId="1FE67DF1" w14:textId="77777777" w:rsidR="006E57B1" w:rsidRDefault="006E57B1" w:rsidP="00B242F7">
      <w:pPr>
        <w:pStyle w:val="BodyText"/>
        <w:rPr>
          <w:rFonts w:cs="Arial"/>
        </w:rPr>
      </w:pPr>
    </w:p>
    <w:p w14:paraId="195362CD" w14:textId="0CBD0CF3" w:rsidR="00175FDA" w:rsidRDefault="006E57B1" w:rsidP="00B242F7">
      <w:pPr>
        <w:pStyle w:val="BodyText"/>
        <w:rPr>
          <w:rFonts w:cs="Arial"/>
          <w:b/>
          <w:bCs/>
        </w:rPr>
      </w:pPr>
      <w:r w:rsidRPr="006E57B1">
        <w:rPr>
          <w:rFonts w:cs="Arial"/>
        </w:rPr>
        <w:t xml:space="preserve">The </w:t>
      </w:r>
      <w:r>
        <w:rPr>
          <w:rFonts w:cs="Arial"/>
        </w:rPr>
        <w:t xml:space="preserve">variable </w:t>
      </w:r>
      <w:r w:rsidR="000368E8">
        <w:rPr>
          <w:rFonts w:cs="Arial"/>
        </w:rPr>
        <w:t xml:space="preserve">suffix </w:t>
      </w:r>
      <w:r>
        <w:rPr>
          <w:rFonts w:cs="Arial"/>
        </w:rPr>
        <w:t xml:space="preserve">codes </w:t>
      </w:r>
      <w:r w:rsidR="000368E8">
        <w:rPr>
          <w:rFonts w:cs="Arial"/>
        </w:rPr>
        <w:t>refer to variable groupings in the NDRDD</w:t>
      </w:r>
      <w:r>
        <w:rPr>
          <w:rFonts w:cs="Arial"/>
        </w:rPr>
        <w:t xml:space="preserve">: </w:t>
      </w:r>
      <w:r w:rsidR="001D72D0">
        <w:rPr>
          <w:rFonts w:cs="Arial"/>
        </w:rPr>
        <w:t xml:space="preserve">mc </w:t>
      </w:r>
      <w:r w:rsidR="00752FE4">
        <w:rPr>
          <w:rFonts w:cs="Arial"/>
        </w:rPr>
        <w:t>– medical conditions</w:t>
      </w:r>
      <w:r w:rsidR="001D72D0">
        <w:rPr>
          <w:rFonts w:cs="Arial"/>
        </w:rPr>
        <w:t xml:space="preserve">; op </w:t>
      </w:r>
      <w:r w:rsidR="00BE7D3D">
        <w:rPr>
          <w:rFonts w:cs="Arial"/>
        </w:rPr>
        <w:t>–</w:t>
      </w:r>
      <w:r w:rsidR="001D72D0">
        <w:rPr>
          <w:rFonts w:cs="Arial"/>
        </w:rPr>
        <w:t xml:space="preserve"> </w:t>
      </w:r>
      <w:r w:rsidR="00BE7D3D">
        <w:rPr>
          <w:rFonts w:cs="Arial"/>
        </w:rPr>
        <w:t>other prescriptions</w:t>
      </w:r>
      <w:r w:rsidR="001D72D0">
        <w:rPr>
          <w:rFonts w:cs="Arial"/>
        </w:rPr>
        <w:t xml:space="preserve">; </w:t>
      </w:r>
      <w:proofErr w:type="spellStart"/>
      <w:r w:rsidR="001D72D0">
        <w:rPr>
          <w:rFonts w:cs="Arial"/>
        </w:rPr>
        <w:t>lw</w:t>
      </w:r>
      <w:proofErr w:type="spellEnd"/>
      <w:r w:rsidR="001D72D0">
        <w:rPr>
          <w:rFonts w:cs="Arial"/>
        </w:rPr>
        <w:t xml:space="preserve"> </w:t>
      </w:r>
      <w:r w:rsidR="00CD37E5">
        <w:rPr>
          <w:rFonts w:cs="Arial"/>
        </w:rPr>
        <w:t>– Living where</w:t>
      </w:r>
      <w:r w:rsidR="001D72D0">
        <w:rPr>
          <w:rFonts w:cs="Arial"/>
        </w:rPr>
        <w:t xml:space="preserve">; </w:t>
      </w:r>
      <w:proofErr w:type="spellStart"/>
      <w:r w:rsidR="001D72D0">
        <w:rPr>
          <w:rFonts w:cs="Arial"/>
        </w:rPr>
        <w:t>lww</w:t>
      </w:r>
      <w:proofErr w:type="spellEnd"/>
      <w:r w:rsidR="001D72D0">
        <w:rPr>
          <w:rFonts w:cs="Arial"/>
        </w:rPr>
        <w:t xml:space="preserve"> </w:t>
      </w:r>
      <w:r w:rsidR="000368E8">
        <w:rPr>
          <w:rFonts w:cs="Arial"/>
        </w:rPr>
        <w:t>–</w:t>
      </w:r>
      <w:r w:rsidR="001D72D0">
        <w:rPr>
          <w:rFonts w:cs="Arial"/>
        </w:rPr>
        <w:t xml:space="preserve"> </w:t>
      </w:r>
      <w:r w:rsidR="000368E8">
        <w:rPr>
          <w:rFonts w:cs="Arial"/>
        </w:rPr>
        <w:t>Living with whom</w:t>
      </w:r>
      <w:r w:rsidR="001D72D0">
        <w:rPr>
          <w:rFonts w:cs="Arial"/>
        </w:rPr>
        <w:t xml:space="preserve">; cha </w:t>
      </w:r>
      <w:r w:rsidR="00D6626E">
        <w:rPr>
          <w:rFonts w:cs="Arial"/>
        </w:rPr>
        <w:t>–</w:t>
      </w:r>
      <w:r w:rsidR="001D72D0">
        <w:rPr>
          <w:rFonts w:cs="Arial"/>
        </w:rPr>
        <w:t xml:space="preserve"> </w:t>
      </w:r>
      <w:r w:rsidR="00D6626E">
        <w:rPr>
          <w:rFonts w:cs="Arial"/>
        </w:rPr>
        <w:t>contact history with drug treatment services</w:t>
      </w:r>
      <w:r w:rsidR="001D72D0">
        <w:rPr>
          <w:rFonts w:cs="Arial"/>
        </w:rPr>
        <w:t xml:space="preserve">; </w:t>
      </w:r>
      <w:proofErr w:type="spellStart"/>
      <w:r w:rsidR="001D72D0">
        <w:rPr>
          <w:rFonts w:cs="Arial"/>
        </w:rPr>
        <w:t>idu</w:t>
      </w:r>
      <w:proofErr w:type="spellEnd"/>
      <w:r w:rsidR="001D72D0">
        <w:rPr>
          <w:rFonts w:cs="Arial"/>
        </w:rPr>
        <w:t xml:space="preserve"> </w:t>
      </w:r>
      <w:r w:rsidR="003D31BD">
        <w:rPr>
          <w:rFonts w:cs="Arial"/>
        </w:rPr>
        <w:t>–</w:t>
      </w:r>
      <w:r w:rsidR="001D72D0">
        <w:rPr>
          <w:rFonts w:cs="Arial"/>
        </w:rPr>
        <w:t xml:space="preserve"> </w:t>
      </w:r>
      <w:r w:rsidR="003D31BD">
        <w:rPr>
          <w:rFonts w:cs="Arial"/>
        </w:rPr>
        <w:t>illicit drug use</w:t>
      </w:r>
      <w:r w:rsidR="0091457C">
        <w:rPr>
          <w:rFonts w:cs="Arial"/>
        </w:rPr>
        <w:t>.</w:t>
      </w:r>
    </w:p>
    <w:p w14:paraId="7BD90AE0" w14:textId="77777777" w:rsidR="00175FDA" w:rsidRDefault="00175FDA" w:rsidP="00B242F7">
      <w:pPr>
        <w:pStyle w:val="BodyText"/>
        <w:rPr>
          <w:rFonts w:cs="Arial"/>
          <w:b/>
          <w:bCs/>
        </w:rPr>
      </w:pPr>
    </w:p>
    <w:p w14:paraId="0CA38FF5" w14:textId="45279DAF" w:rsidR="00B242F7" w:rsidRPr="00666E8E" w:rsidRDefault="00B242F7" w:rsidP="00B242F7">
      <w:pPr>
        <w:pStyle w:val="BodyText"/>
        <w:rPr>
          <w:rFonts w:cs="Arial"/>
          <w:b/>
          <w:bCs/>
        </w:rPr>
      </w:pPr>
      <w:r w:rsidRPr="00666E8E">
        <w:rPr>
          <w:rFonts w:cs="Arial"/>
          <w:b/>
          <w:bCs/>
        </w:rPr>
        <w:t xml:space="preserve">Medically Diagnosed Health Conditions </w:t>
      </w:r>
    </w:p>
    <w:p w14:paraId="79D668DE" w14:textId="77777777" w:rsidR="00B242F7" w:rsidRPr="00666E8E" w:rsidRDefault="00B242F7" w:rsidP="00B242F7">
      <w:pPr>
        <w:pStyle w:val="BodyText"/>
        <w:rPr>
          <w:rFonts w:cs="Arial"/>
        </w:rPr>
      </w:pPr>
      <w:r w:rsidRPr="00666E8E">
        <w:rPr>
          <w:rFonts w:cs="Arial"/>
        </w:rPr>
        <w:t xml:space="preserve">Medically diagnosed health conditions were a distinct sub-system in the NDRDD. The health conditions in this sub-system are those which individuals would have had a formal diagnosis of (hepatitis c, </w:t>
      </w:r>
      <w:proofErr w:type="spellStart"/>
      <w:r w:rsidRPr="00666E8E">
        <w:rPr>
          <w:rFonts w:cs="Arial"/>
        </w:rPr>
        <w:t>hiv</w:t>
      </w:r>
      <w:proofErr w:type="spellEnd"/>
      <w:r w:rsidRPr="00666E8E">
        <w:rPr>
          <w:rFonts w:cs="Arial"/>
        </w:rPr>
        <w:t xml:space="preserve">/aids, chronic hepatitis b, liver disease, and </w:t>
      </w:r>
      <w:proofErr w:type="spellStart"/>
      <w:r w:rsidRPr="00666E8E">
        <w:rPr>
          <w:rFonts w:cs="Arial"/>
        </w:rPr>
        <w:t>dvt</w:t>
      </w:r>
      <w:proofErr w:type="spellEnd"/>
      <w:r w:rsidRPr="00666E8E">
        <w:rPr>
          <w:rFonts w:cs="Arial"/>
        </w:rPr>
        <w:t xml:space="preserve">). Hepatitis C is the most central condition (degree = 7). The factor for having a current prescription for methadone at time of death connects the health conditions sub-system to the sub-system for evidence of substances at the scene of death, via the factor </w:t>
      </w:r>
      <w:proofErr w:type="gramStart"/>
      <w:r w:rsidRPr="00666E8E">
        <w:rPr>
          <w:rFonts w:cs="Arial"/>
        </w:rPr>
        <w:t>for  heroin</w:t>
      </w:r>
      <w:proofErr w:type="gramEnd"/>
      <w:r w:rsidRPr="00666E8E">
        <w:rPr>
          <w:rFonts w:cs="Arial"/>
        </w:rPr>
        <w:t xml:space="preserve"> being evidenced at the scene of death. Hepatitis C also connects to the evidence of substances at scene of death, via the factor for evidence of injecting drug use at the scene of death.</w:t>
      </w:r>
    </w:p>
    <w:p w14:paraId="3181F5B3" w14:textId="77777777" w:rsidR="00B242F7" w:rsidRPr="00666E8E" w:rsidRDefault="00B242F7" w:rsidP="00B242F7">
      <w:pPr>
        <w:pStyle w:val="BodyText"/>
        <w:rPr>
          <w:rFonts w:cs="Arial"/>
          <w:b/>
          <w:bCs/>
        </w:rPr>
      </w:pPr>
      <w:r w:rsidRPr="00666E8E">
        <w:rPr>
          <w:rFonts w:cs="Arial"/>
          <w:b/>
          <w:bCs/>
        </w:rPr>
        <w:t>Pain and Benzodiazepines</w:t>
      </w:r>
    </w:p>
    <w:p w14:paraId="61BBA0FA" w14:textId="77777777" w:rsidR="00B242F7" w:rsidRPr="00666E8E" w:rsidRDefault="00B242F7" w:rsidP="00B242F7">
      <w:pPr>
        <w:pStyle w:val="BodyText"/>
        <w:rPr>
          <w:rFonts w:cs="Arial"/>
        </w:rPr>
      </w:pPr>
      <w:r w:rsidRPr="00666E8E">
        <w:rPr>
          <w:rFonts w:cs="Arial"/>
        </w:rPr>
        <w:t xml:space="preserve">here was a distinct sub-system of drugs detected in the NDRDD data, these were pain drugs individuals had a prescription for prior to death. The most central factor in this sub-system was “dihydrocodeine” (degree = 5). The factor “not currently prescribed a substitute drug” is a bridging factor. This can be interpreted as evidence that these pain prescriptions were more likely to be present among those individuals who were not currently prescribed a substitute </w:t>
      </w:r>
      <w:proofErr w:type="gramStart"/>
      <w:r w:rsidRPr="00666E8E">
        <w:rPr>
          <w:rFonts w:cs="Arial"/>
        </w:rPr>
        <w:t>drug, and</w:t>
      </w:r>
      <w:proofErr w:type="gramEnd"/>
      <w:r w:rsidRPr="00666E8E">
        <w:rPr>
          <w:rFonts w:cs="Arial"/>
        </w:rPr>
        <w:t xml:space="preserve"> perhaps indicate a distinct sub-system of drug-related deaths. The factor “not currently prescribed a substitute drug” joined to alcohol use problem, which is part of the sub-system for alcohol and detoxification.  </w:t>
      </w:r>
    </w:p>
    <w:p w14:paraId="761B8590" w14:textId="77777777" w:rsidR="00B242F7" w:rsidRPr="00666E8E" w:rsidRDefault="00B242F7" w:rsidP="00B242F7">
      <w:pPr>
        <w:pStyle w:val="BodyText"/>
        <w:rPr>
          <w:rFonts w:cs="Arial"/>
          <w:b/>
          <w:bCs/>
        </w:rPr>
      </w:pPr>
      <w:r w:rsidRPr="00666E8E">
        <w:rPr>
          <w:rFonts w:cs="Arial"/>
          <w:b/>
          <w:bCs/>
        </w:rPr>
        <w:t>Living Arrangements</w:t>
      </w:r>
    </w:p>
    <w:p w14:paraId="18DFD0FD" w14:textId="77777777" w:rsidR="00B242F7" w:rsidRPr="00666E8E" w:rsidRDefault="00B242F7" w:rsidP="00B242F7">
      <w:pPr>
        <w:pStyle w:val="BodyText"/>
        <w:rPr>
          <w:rFonts w:cs="Arial"/>
        </w:rPr>
      </w:pPr>
      <w:r w:rsidRPr="00666E8E">
        <w:rPr>
          <w:rFonts w:cs="Arial"/>
        </w:rPr>
        <w:t>The living arrangements sub-system captures the diversity of living arrangements. However, living alone was the most central factor (degree = 8). Among drug-related deaths where the death occurred in an individual’s own home, the NDRDD indicates that this is likely to co-occur with evidence of oral consumption of drug use at scene of death.</w:t>
      </w:r>
    </w:p>
    <w:p w14:paraId="5D612E22" w14:textId="77777777" w:rsidR="00B242F7" w:rsidRPr="00666E8E" w:rsidRDefault="00B242F7" w:rsidP="00B242F7">
      <w:pPr>
        <w:pStyle w:val="BodyText"/>
        <w:rPr>
          <w:rFonts w:cs="Arial"/>
          <w:b/>
          <w:bCs/>
        </w:rPr>
      </w:pPr>
      <w:r w:rsidRPr="00666E8E">
        <w:rPr>
          <w:rFonts w:cs="Arial"/>
          <w:b/>
          <w:bCs/>
        </w:rPr>
        <w:t>Alcohol and Detoxification</w:t>
      </w:r>
    </w:p>
    <w:p w14:paraId="7433BF57" w14:textId="77777777" w:rsidR="00B242F7" w:rsidRPr="00666E8E" w:rsidRDefault="00B242F7" w:rsidP="00B242F7">
      <w:pPr>
        <w:pStyle w:val="BodyText"/>
        <w:rPr>
          <w:rFonts w:cs="Arial"/>
        </w:rPr>
      </w:pPr>
      <w:r w:rsidRPr="00666E8E">
        <w:rPr>
          <w:rFonts w:cs="Arial"/>
        </w:rPr>
        <w:t xml:space="preserve">The most central factor in the alcohol and detoxification sub-system was “alcohol use problem” (degree = 10).  The alcohol and detoxification sub-system captured various forms of treatment for alcohol use problems, including residential, community, and self-help treatment, detoxification, psychosocial, and group-based interventions. Inpatient </w:t>
      </w:r>
      <w:r w:rsidRPr="00666E8E">
        <w:rPr>
          <w:rFonts w:cs="Arial"/>
        </w:rPr>
        <w:lastRenderedPageBreak/>
        <w:t xml:space="preserve">detoxification and residential community rehabilitation connected to hospital inpatient treatment for drug treatment. However, hospital inpatient treatment was part of a distinct sub-system for community health and social care services for drug treatment. </w:t>
      </w:r>
    </w:p>
    <w:p w14:paraId="00406984" w14:textId="77777777" w:rsidR="00B242F7" w:rsidRPr="00666E8E" w:rsidRDefault="00B242F7" w:rsidP="00B242F7">
      <w:pPr>
        <w:pStyle w:val="BodyText"/>
        <w:rPr>
          <w:rFonts w:cs="Arial"/>
          <w:b/>
          <w:bCs/>
        </w:rPr>
      </w:pPr>
      <w:r w:rsidRPr="00666E8E">
        <w:rPr>
          <w:rFonts w:cs="Arial"/>
          <w:b/>
          <w:bCs/>
        </w:rPr>
        <w:t xml:space="preserve">Community Health and Social Care Services  </w:t>
      </w:r>
    </w:p>
    <w:p w14:paraId="421C98A3" w14:textId="77777777" w:rsidR="00B242F7" w:rsidRPr="00666E8E" w:rsidRDefault="00B242F7" w:rsidP="00B242F7">
      <w:pPr>
        <w:pStyle w:val="BodyText"/>
        <w:rPr>
          <w:rFonts w:cs="Arial"/>
        </w:rPr>
      </w:pPr>
      <w:r w:rsidRPr="00666E8E">
        <w:rPr>
          <w:rFonts w:cs="Arial"/>
        </w:rPr>
        <w:t>The Community health and social care services for drug treatment sub-system is a particularly complex sub-system to interpret. It contained a range of factors which indicate different service contact events prior to death. What was surprising was that some services are very clearly only connected to a few other services. For example, addiction psychology and community and residential crisis services for drug treatment are only connected to psychiatric services for drug treatment. This indicates that addiction psychology and crisis services are not widely connect in the system. This contrasts with GP services, which are the most common point of referral service, and are more widely connect to other factors in the system. GP services for drug-treatment were connected to psychiatric services, accident and emergency services for drug treatment, and social work services for drug treatment.  GP services for drug treatment also bridges to other sub-systems via statutory addiction services. It is perhaps surprising that GP services did not bridge to more sub-systems.</w:t>
      </w:r>
    </w:p>
    <w:p w14:paraId="5E187B15" w14:textId="77777777" w:rsidR="00B242F7" w:rsidRPr="00666E8E" w:rsidRDefault="00B242F7" w:rsidP="00B242F7">
      <w:pPr>
        <w:pStyle w:val="BodyText"/>
        <w:rPr>
          <w:rFonts w:cs="Arial"/>
          <w:b/>
          <w:bCs/>
        </w:rPr>
      </w:pPr>
      <w:r w:rsidRPr="00666E8E">
        <w:rPr>
          <w:rFonts w:cs="Arial"/>
          <w:b/>
          <w:bCs/>
        </w:rPr>
        <w:t xml:space="preserve">Evidence of Substances at Scene of Death </w:t>
      </w:r>
    </w:p>
    <w:p w14:paraId="6C36C2FF" w14:textId="77777777" w:rsidR="00B242F7" w:rsidRPr="00666E8E" w:rsidRDefault="00B242F7" w:rsidP="00B242F7">
      <w:pPr>
        <w:pStyle w:val="BodyText"/>
        <w:rPr>
          <w:rFonts w:cs="Arial"/>
        </w:rPr>
      </w:pPr>
      <w:r w:rsidRPr="00666E8E">
        <w:rPr>
          <w:rFonts w:cs="Arial"/>
        </w:rPr>
        <w:t xml:space="preserve">The most central factor in the evidence of substance use at scene of death was for evidence of injecting heroin (degree = 9). There are perhaps two unexpected factors in this sub-system: being unemployed and having statutory addiction service.  </w:t>
      </w:r>
      <w:proofErr w:type="gramStart"/>
      <w:r w:rsidRPr="00666E8E">
        <w:rPr>
          <w:rFonts w:cs="Arial"/>
        </w:rPr>
        <w:t>Both of these</w:t>
      </w:r>
      <w:proofErr w:type="gramEnd"/>
      <w:r w:rsidRPr="00666E8E">
        <w:rPr>
          <w:rFonts w:cs="Arial"/>
        </w:rPr>
        <w:t xml:space="preserve"> factors connect to evidence of injecting heroin at scene of death and are also connected to evidence of injecting non-prescribed diazepam at scene of death.</w:t>
      </w:r>
    </w:p>
    <w:p w14:paraId="0BE39FD5" w14:textId="77777777" w:rsidR="00B242F7" w:rsidRPr="00666E8E" w:rsidRDefault="00B242F7" w:rsidP="00B242F7">
      <w:pPr>
        <w:pStyle w:val="BodyText"/>
        <w:rPr>
          <w:rFonts w:cs="Arial"/>
          <w:b/>
          <w:bCs/>
        </w:rPr>
      </w:pPr>
      <w:r w:rsidRPr="00666E8E">
        <w:rPr>
          <w:rFonts w:cs="Arial"/>
          <w:b/>
          <w:bCs/>
        </w:rPr>
        <w:t>Homelessness</w:t>
      </w:r>
    </w:p>
    <w:p w14:paraId="36777723" w14:textId="77777777" w:rsidR="00B242F7" w:rsidRPr="00666E8E" w:rsidRDefault="00B242F7" w:rsidP="00B242F7">
      <w:pPr>
        <w:pStyle w:val="BodyText"/>
        <w:rPr>
          <w:rFonts w:cs="Arial"/>
        </w:rPr>
      </w:pPr>
      <w:r w:rsidRPr="00666E8E">
        <w:rPr>
          <w:rFonts w:cs="Arial"/>
        </w:rPr>
        <w:t xml:space="preserve">Homelessness was an unexpected sub-system. Homelessness is a high prevalence factor in many epidemiological </w:t>
      </w:r>
      <w:proofErr w:type="gramStart"/>
      <w:r w:rsidRPr="00666E8E">
        <w:rPr>
          <w:rFonts w:cs="Arial"/>
        </w:rPr>
        <w:t>study</w:t>
      </w:r>
      <w:proofErr w:type="gramEnd"/>
      <w:r w:rsidRPr="00666E8E">
        <w:rPr>
          <w:rFonts w:cs="Arial"/>
        </w:rPr>
        <w:t xml:space="preserve"> but in the NDRDD system map was not connected to as many other factors as might have been anticipated. Homelessness factors were mostly connected to other indicators of homelessness such as service use or living arrangements, which could partly reflect the nature of the NDRDD relying on administrative data sources. An important feature of this sub-system was that homelessness services not for drug treatment bridged to two other sub-systems via factors for services not for drug treatment: Mental health services and alcohol services.</w:t>
      </w:r>
    </w:p>
    <w:p w14:paraId="20223B81" w14:textId="77777777" w:rsidR="00B242F7" w:rsidRPr="00666E8E" w:rsidRDefault="00B242F7" w:rsidP="00B242F7">
      <w:pPr>
        <w:pStyle w:val="BodyText"/>
        <w:rPr>
          <w:rFonts w:cs="Arial"/>
          <w:b/>
          <w:bCs/>
        </w:rPr>
      </w:pPr>
      <w:r w:rsidRPr="00666E8E">
        <w:rPr>
          <w:rFonts w:cs="Arial"/>
          <w:b/>
          <w:bCs/>
        </w:rPr>
        <w:t xml:space="preserve">Prison </w:t>
      </w:r>
    </w:p>
    <w:p w14:paraId="5C5189C5" w14:textId="77777777" w:rsidR="00B242F7" w:rsidRPr="00666E8E" w:rsidRDefault="00B242F7" w:rsidP="00B242F7">
      <w:pPr>
        <w:pStyle w:val="BodyText"/>
        <w:rPr>
          <w:rFonts w:cs="Arial"/>
        </w:rPr>
      </w:pPr>
      <w:r w:rsidRPr="00666E8E">
        <w:rPr>
          <w:rFonts w:cs="Arial"/>
        </w:rPr>
        <w:t>Prison was an unexpected sub-system. Prison is a high prevalence factor in many epidemiological study designs but had a low degree of 2 meaning in the NDRDD system map prison was connected to very few other factors. The prison sub-system included evidence of injecting buprenorphine at scene of death, most other evidence of substance use at scene of death were in a separate sub-system.</w:t>
      </w:r>
    </w:p>
    <w:p w14:paraId="3F1F3677" w14:textId="77777777" w:rsidR="00B242F7" w:rsidRPr="00666E8E" w:rsidRDefault="00B242F7" w:rsidP="00B242F7">
      <w:pPr>
        <w:pStyle w:val="BodyText"/>
        <w:rPr>
          <w:rFonts w:cs="Arial"/>
          <w:b/>
          <w:bCs/>
        </w:rPr>
      </w:pPr>
      <w:r w:rsidRPr="00666E8E">
        <w:rPr>
          <w:rFonts w:cs="Arial"/>
          <w:b/>
          <w:bCs/>
        </w:rPr>
        <w:t xml:space="preserve">Mental Health </w:t>
      </w:r>
    </w:p>
    <w:p w14:paraId="2B793C4A" w14:textId="77777777" w:rsidR="00B242F7" w:rsidRPr="00666E8E" w:rsidRDefault="00B242F7" w:rsidP="00B242F7">
      <w:pPr>
        <w:pStyle w:val="BodyText"/>
        <w:rPr>
          <w:rFonts w:cs="Arial"/>
        </w:rPr>
      </w:pPr>
      <w:r w:rsidRPr="00666E8E">
        <w:rPr>
          <w:rFonts w:cs="Arial"/>
        </w:rPr>
        <w:lastRenderedPageBreak/>
        <w:t xml:space="preserve">The mental health sub-system was linked to three other sub-systems, alcohol and detoxification, community health and social care for drug treatment, and homelessness. The connections were all to factors that represented service use (psychiatry services for drug treatment, alcohol services not for drug treatment, and homelessness services not for drug treatment). The mental health sub-system captures psychiatric conditions such as depression, bipolar disorder, anxiety, schizophrenia, and personality disorder. It also includes a factor for long term sick or disabled.  </w:t>
      </w:r>
    </w:p>
    <w:p w14:paraId="650A9A2E" w14:textId="77777777" w:rsidR="00B242F7" w:rsidRPr="00666E8E" w:rsidRDefault="00B242F7" w:rsidP="00B242F7">
      <w:pPr>
        <w:pStyle w:val="BodyText"/>
        <w:rPr>
          <w:rFonts w:cs="Arial"/>
          <w:b/>
          <w:bCs/>
        </w:rPr>
      </w:pPr>
      <w:r w:rsidRPr="00666E8E">
        <w:rPr>
          <w:rFonts w:cs="Arial"/>
          <w:b/>
          <w:bCs/>
        </w:rPr>
        <w:t xml:space="preserve">Supported Accommodation </w:t>
      </w:r>
    </w:p>
    <w:p w14:paraId="62C9B27F" w14:textId="77777777" w:rsidR="00B242F7" w:rsidRPr="00666E8E" w:rsidRDefault="00B242F7" w:rsidP="00B242F7">
      <w:pPr>
        <w:pStyle w:val="BodyText"/>
        <w:rPr>
          <w:rFonts w:cs="Arial"/>
        </w:rPr>
      </w:pPr>
      <w:r w:rsidRPr="00666E8E">
        <w:rPr>
          <w:rFonts w:cs="Arial"/>
        </w:rPr>
        <w:t xml:space="preserve">Supported accommodation was a distinct sub-system with only two factors: for individuals who experienced a drug-related death and who were living in supported accommodation, the place of death was more likely than by chance to occur in the supported accommodation. </w:t>
      </w:r>
    </w:p>
    <w:p w14:paraId="13CC738D" w14:textId="77777777" w:rsidR="00DF5827" w:rsidRDefault="00DF5827"/>
    <w:p w14:paraId="2AF847BF" w14:textId="77777777" w:rsidR="00243D5C" w:rsidRDefault="00243D5C">
      <w:pPr>
        <w:sectPr w:rsidR="00243D5C" w:rsidSect="00C72850">
          <w:pgSz w:w="12240" w:h="15840"/>
          <w:pgMar w:top="1440" w:right="1440" w:bottom="1440" w:left="1440" w:header="720" w:footer="720" w:gutter="0"/>
          <w:cols w:space="720"/>
          <w:docGrid w:linePitch="326"/>
        </w:sectPr>
      </w:pPr>
    </w:p>
    <w:p w14:paraId="5F601898" w14:textId="184D05DB" w:rsidR="00BD25E7" w:rsidRDefault="00B444E4">
      <w:pPr>
        <w:rPr>
          <w:b/>
          <w:bCs/>
        </w:rPr>
      </w:pPr>
      <w:r w:rsidRPr="00B444E4">
        <w:rPr>
          <w:b/>
          <w:bCs/>
        </w:rPr>
        <w:lastRenderedPageBreak/>
        <w:t xml:space="preserve">Appendix 3: </w:t>
      </w:r>
      <w:r w:rsidR="00BD25E7">
        <w:rPr>
          <w:b/>
          <w:bCs/>
        </w:rPr>
        <w:t xml:space="preserve">Network analysis of the </w:t>
      </w:r>
      <w:r w:rsidR="00C72850">
        <w:rPr>
          <w:b/>
          <w:bCs/>
        </w:rPr>
        <w:t xml:space="preserve">linked data </w:t>
      </w:r>
      <w:r w:rsidRPr="00B444E4">
        <w:rPr>
          <w:b/>
          <w:bCs/>
        </w:rPr>
        <w:t xml:space="preserve">network </w:t>
      </w:r>
    </w:p>
    <w:p w14:paraId="34D98D5A" w14:textId="5E9868B6" w:rsidR="00C72850" w:rsidRDefault="00427E67" w:rsidP="00C72850">
      <w:pPr>
        <w:keepNext/>
        <w:jc w:val="center"/>
      </w:pPr>
      <w:r w:rsidRPr="00427E67">
        <w:rPr>
          <w:noProof/>
        </w:rPr>
        <w:drawing>
          <wp:inline distT="0" distB="0" distL="0" distR="0" wp14:anchorId="17F5EB68" wp14:editId="631F135E">
            <wp:extent cx="5725931" cy="4841875"/>
            <wp:effectExtent l="0" t="0" r="8255" b="0"/>
            <wp:docPr id="1488233273" name="Picture 1" descr="A network of purple square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33273" name="Picture 1" descr="A network of purple squares and lines&#10;&#10;Description automatically generated"/>
                    <pic:cNvPicPr/>
                  </pic:nvPicPr>
                  <pic:blipFill rotWithShape="1">
                    <a:blip r:embed="rId10"/>
                    <a:srcRect l="88" b="1131"/>
                    <a:stretch/>
                  </pic:blipFill>
                  <pic:spPr bwMode="auto">
                    <a:xfrm>
                      <a:off x="0" y="0"/>
                      <a:ext cx="5726486" cy="4842344"/>
                    </a:xfrm>
                    <a:prstGeom prst="rect">
                      <a:avLst/>
                    </a:prstGeom>
                    <a:ln>
                      <a:noFill/>
                    </a:ln>
                    <a:extLst>
                      <a:ext uri="{53640926-AAD7-44D8-BBD7-CCE9431645EC}">
                        <a14:shadowObscured xmlns:a14="http://schemas.microsoft.com/office/drawing/2010/main"/>
                      </a:ext>
                    </a:extLst>
                  </pic:spPr>
                </pic:pic>
              </a:graphicData>
            </a:graphic>
          </wp:inline>
        </w:drawing>
      </w:r>
    </w:p>
    <w:p w14:paraId="79D306FC" w14:textId="64F204AD" w:rsidR="00C72850" w:rsidRDefault="00C72850" w:rsidP="00C72850">
      <w:pPr>
        <w:pStyle w:val="Caption"/>
        <w:jc w:val="both"/>
        <w:rPr>
          <w:color w:val="auto"/>
          <w:sz w:val="22"/>
          <w:szCs w:val="22"/>
        </w:rPr>
      </w:pPr>
      <w:r w:rsidRPr="00243D5C">
        <w:rPr>
          <w:color w:val="auto"/>
          <w:sz w:val="22"/>
          <w:szCs w:val="22"/>
        </w:rPr>
        <w:t xml:space="preserve">Figure </w:t>
      </w:r>
      <w:r w:rsidRPr="00243D5C">
        <w:rPr>
          <w:color w:val="auto"/>
          <w:sz w:val="22"/>
          <w:szCs w:val="22"/>
        </w:rPr>
        <w:fldChar w:fldCharType="begin"/>
      </w:r>
      <w:r w:rsidRPr="00243D5C">
        <w:rPr>
          <w:color w:val="auto"/>
          <w:sz w:val="22"/>
          <w:szCs w:val="22"/>
        </w:rPr>
        <w:instrText xml:space="preserve"> SEQ Figure \* ARABIC </w:instrText>
      </w:r>
      <w:r w:rsidRPr="00243D5C">
        <w:rPr>
          <w:color w:val="auto"/>
          <w:sz w:val="22"/>
          <w:szCs w:val="22"/>
        </w:rPr>
        <w:fldChar w:fldCharType="separate"/>
      </w:r>
      <w:r w:rsidR="0057301E">
        <w:rPr>
          <w:noProof/>
          <w:color w:val="auto"/>
          <w:sz w:val="22"/>
          <w:szCs w:val="22"/>
        </w:rPr>
        <w:t>2</w:t>
      </w:r>
      <w:r w:rsidRPr="00243D5C">
        <w:rPr>
          <w:color w:val="auto"/>
          <w:sz w:val="22"/>
          <w:szCs w:val="22"/>
        </w:rPr>
        <w:fldChar w:fldCharType="end"/>
      </w:r>
      <w:r w:rsidRPr="00243D5C">
        <w:rPr>
          <w:color w:val="auto"/>
          <w:sz w:val="22"/>
          <w:szCs w:val="22"/>
        </w:rPr>
        <w:t xml:space="preserve">: Condition co-occurrence network for variables in hospital episode, prescription data, and the National Drug Related Deaths databases. 1,229 variables relating to 6,608 individuals. Node size and colour </w:t>
      </w:r>
      <w:proofErr w:type="gramStart"/>
      <w:r w:rsidRPr="00243D5C">
        <w:rPr>
          <w:color w:val="auto"/>
          <w:sz w:val="22"/>
          <w:szCs w:val="22"/>
        </w:rPr>
        <w:t>represents</w:t>
      </w:r>
      <w:proofErr w:type="gramEnd"/>
      <w:r w:rsidRPr="00243D5C">
        <w:rPr>
          <w:color w:val="auto"/>
          <w:sz w:val="22"/>
          <w:szCs w:val="22"/>
        </w:rPr>
        <w:t xml:space="preserve"> number of connections, node position based on Louvain community detection algorithm using </w:t>
      </w:r>
      <w:proofErr w:type="spellStart"/>
      <w:r w:rsidRPr="00243D5C">
        <w:rPr>
          <w:color w:val="auto"/>
          <w:sz w:val="22"/>
          <w:szCs w:val="22"/>
        </w:rPr>
        <w:t>yEd</w:t>
      </w:r>
      <w:proofErr w:type="spellEnd"/>
      <w:r w:rsidRPr="00243D5C">
        <w:rPr>
          <w:color w:val="auto"/>
          <w:sz w:val="22"/>
          <w:szCs w:val="22"/>
        </w:rPr>
        <w:t xml:space="preserve"> organic layout. </w:t>
      </w:r>
    </w:p>
    <w:p w14:paraId="6E460B8D" w14:textId="77777777" w:rsidR="00106234" w:rsidRDefault="00106234" w:rsidP="00106234"/>
    <w:p w14:paraId="6A06575A" w14:textId="701E0E7E" w:rsidR="00C72850" w:rsidRDefault="00106234" w:rsidP="00F81E41">
      <w:pPr>
        <w:rPr>
          <w:rFonts w:ascii="Arial" w:eastAsia="Cambria" w:hAnsi="Arial" w:cs="Arial"/>
          <w:iCs/>
          <w:sz w:val="24"/>
          <w:szCs w:val="24"/>
          <w:lang w:eastAsia="en-US"/>
        </w:rPr>
      </w:pPr>
      <w:r w:rsidRPr="00106234">
        <w:rPr>
          <w:rFonts w:ascii="Arial" w:eastAsia="Cambria" w:hAnsi="Arial" w:cs="Arial"/>
          <w:iCs/>
          <w:sz w:val="24"/>
          <w:szCs w:val="24"/>
          <w:lang w:eastAsia="en-US"/>
        </w:rPr>
        <w:t>Figure 2 shows a visualisation of the co-occurrence network, with node position based on the community detection algorithm used to classify variables in Table 2</w:t>
      </w:r>
      <w:r>
        <w:rPr>
          <w:rFonts w:ascii="Arial" w:eastAsia="Cambria" w:hAnsi="Arial" w:cs="Arial"/>
          <w:iCs/>
          <w:sz w:val="24"/>
          <w:szCs w:val="24"/>
          <w:lang w:eastAsia="en-US"/>
        </w:rPr>
        <w:t xml:space="preserve"> of the main manuscript</w:t>
      </w:r>
      <w:r w:rsidRPr="00106234">
        <w:rPr>
          <w:rFonts w:ascii="Arial" w:eastAsia="Cambria" w:hAnsi="Arial" w:cs="Arial"/>
          <w:iCs/>
          <w:sz w:val="24"/>
          <w:szCs w:val="24"/>
          <w:lang w:eastAsia="en-US"/>
        </w:rPr>
        <w:t xml:space="preserve">. Several of the larger subsystems can be seen by eye, but many connections between the subsystems are also visible, indicating that the patterns of co-occurrence are not distinct and it is common for </w:t>
      </w:r>
      <w:r w:rsidR="003C3411">
        <w:rPr>
          <w:rFonts w:ascii="Arial" w:eastAsia="Cambria" w:hAnsi="Arial" w:cs="Arial"/>
          <w:iCs/>
          <w:sz w:val="24"/>
          <w:szCs w:val="24"/>
          <w:lang w:eastAsia="en-US"/>
        </w:rPr>
        <w:t xml:space="preserve">many </w:t>
      </w:r>
      <w:r w:rsidRPr="00106234">
        <w:rPr>
          <w:rFonts w:ascii="Arial" w:eastAsia="Cambria" w:hAnsi="Arial" w:cs="Arial"/>
          <w:iCs/>
          <w:sz w:val="24"/>
          <w:szCs w:val="24"/>
          <w:lang w:eastAsia="en-US"/>
        </w:rPr>
        <w:t>conditions to co-occur</w:t>
      </w:r>
      <w:r w:rsidR="00F81E41">
        <w:rPr>
          <w:rFonts w:ascii="Arial" w:eastAsia="Cambria" w:hAnsi="Arial" w:cs="Arial"/>
          <w:iCs/>
          <w:sz w:val="24"/>
          <w:szCs w:val="24"/>
          <w:lang w:eastAsia="en-US"/>
        </w:rPr>
        <w:t>.</w:t>
      </w:r>
    </w:p>
    <w:p w14:paraId="7373630A" w14:textId="77777777" w:rsidR="00A64C2D" w:rsidRDefault="00A64C2D" w:rsidP="00F81E41">
      <w:pPr>
        <w:rPr>
          <w:rFonts w:ascii="Arial" w:eastAsia="Cambria" w:hAnsi="Arial" w:cs="Arial"/>
          <w:iCs/>
          <w:sz w:val="24"/>
          <w:szCs w:val="24"/>
          <w:lang w:eastAsia="en-US"/>
        </w:rPr>
      </w:pPr>
    </w:p>
    <w:p w14:paraId="4A341351" w14:textId="77777777" w:rsidR="00A64C2D" w:rsidRDefault="00A64C2D" w:rsidP="00F81E41">
      <w:pPr>
        <w:rPr>
          <w:rFonts w:ascii="Arial" w:eastAsia="Cambria" w:hAnsi="Arial" w:cs="Arial"/>
          <w:iCs/>
          <w:sz w:val="24"/>
          <w:szCs w:val="24"/>
          <w:lang w:eastAsia="en-US"/>
        </w:rPr>
      </w:pPr>
    </w:p>
    <w:p w14:paraId="0C3DE3E3" w14:textId="77777777" w:rsidR="00A64C2D" w:rsidRDefault="00A64C2D" w:rsidP="00F81E41">
      <w:pPr>
        <w:rPr>
          <w:rFonts w:ascii="Arial" w:eastAsia="Cambria" w:hAnsi="Arial" w:cs="Arial"/>
          <w:iCs/>
          <w:sz w:val="24"/>
          <w:szCs w:val="24"/>
          <w:lang w:eastAsia="en-US"/>
        </w:rPr>
      </w:pPr>
    </w:p>
    <w:p w14:paraId="125C9DED" w14:textId="77777777" w:rsidR="00A64C2D" w:rsidRDefault="00A64C2D" w:rsidP="00F81E41">
      <w:pPr>
        <w:rPr>
          <w:rFonts w:ascii="Arial" w:eastAsia="Cambria" w:hAnsi="Arial" w:cs="Arial"/>
          <w:iCs/>
          <w:sz w:val="24"/>
          <w:szCs w:val="24"/>
          <w:lang w:eastAsia="en-US"/>
        </w:rPr>
      </w:pPr>
    </w:p>
    <w:p w14:paraId="09BFE7F6" w14:textId="77777777" w:rsidR="002C5F28" w:rsidRDefault="002C5F28" w:rsidP="002C5F28">
      <w:pPr>
        <w:pStyle w:val="Caption"/>
        <w:keepNext/>
        <w:rPr>
          <w:b/>
          <w:bCs/>
          <w:i w:val="0"/>
          <w:iCs w:val="0"/>
          <w:color w:val="auto"/>
          <w:sz w:val="22"/>
          <w:szCs w:val="22"/>
        </w:rPr>
      </w:pPr>
    </w:p>
    <w:p w14:paraId="0651E4E7" w14:textId="6458CDCA" w:rsidR="002C5F28" w:rsidRPr="002C5F28" w:rsidRDefault="002C5F28" w:rsidP="008717B3">
      <w:pPr>
        <w:pStyle w:val="Caption"/>
        <w:keepNext/>
        <w:jc w:val="center"/>
        <w:rPr>
          <w:b/>
          <w:bCs/>
          <w:i w:val="0"/>
          <w:iCs w:val="0"/>
          <w:color w:val="auto"/>
          <w:sz w:val="22"/>
          <w:szCs w:val="22"/>
        </w:rPr>
      </w:pPr>
      <w:r w:rsidRPr="002C5F28">
        <w:rPr>
          <w:b/>
          <w:bCs/>
          <w:i w:val="0"/>
          <w:iCs w:val="0"/>
          <w:color w:val="auto"/>
          <w:sz w:val="22"/>
          <w:szCs w:val="22"/>
        </w:rPr>
        <w:t xml:space="preserve">Table </w:t>
      </w:r>
      <w:r w:rsidRPr="002C5F28">
        <w:rPr>
          <w:b/>
          <w:bCs/>
          <w:i w:val="0"/>
          <w:iCs w:val="0"/>
          <w:color w:val="auto"/>
          <w:sz w:val="22"/>
          <w:szCs w:val="22"/>
        </w:rPr>
        <w:fldChar w:fldCharType="begin"/>
      </w:r>
      <w:r w:rsidRPr="002C5F28">
        <w:rPr>
          <w:b/>
          <w:bCs/>
          <w:i w:val="0"/>
          <w:iCs w:val="0"/>
          <w:color w:val="auto"/>
          <w:sz w:val="22"/>
          <w:szCs w:val="22"/>
        </w:rPr>
        <w:instrText xml:space="preserve"> SEQ Table \* ARABIC </w:instrText>
      </w:r>
      <w:r w:rsidRPr="002C5F28">
        <w:rPr>
          <w:b/>
          <w:bCs/>
          <w:i w:val="0"/>
          <w:iCs w:val="0"/>
          <w:color w:val="auto"/>
          <w:sz w:val="22"/>
          <w:szCs w:val="22"/>
        </w:rPr>
        <w:fldChar w:fldCharType="separate"/>
      </w:r>
      <w:r w:rsidR="00E67F17">
        <w:rPr>
          <w:b/>
          <w:bCs/>
          <w:i w:val="0"/>
          <w:iCs w:val="0"/>
          <w:noProof/>
          <w:color w:val="auto"/>
          <w:sz w:val="22"/>
          <w:szCs w:val="22"/>
        </w:rPr>
        <w:t>3</w:t>
      </w:r>
      <w:r w:rsidRPr="002C5F28">
        <w:rPr>
          <w:b/>
          <w:bCs/>
          <w:i w:val="0"/>
          <w:iCs w:val="0"/>
          <w:color w:val="auto"/>
          <w:sz w:val="22"/>
          <w:szCs w:val="22"/>
        </w:rPr>
        <w:fldChar w:fldCharType="end"/>
      </w:r>
      <w:r w:rsidRPr="002C5F28">
        <w:rPr>
          <w:b/>
          <w:bCs/>
          <w:i w:val="0"/>
          <w:iCs w:val="0"/>
          <w:color w:val="auto"/>
          <w:sz w:val="22"/>
          <w:szCs w:val="22"/>
        </w:rPr>
        <w:t>: List of subsystems in the linked data containing only two variables</w:t>
      </w:r>
    </w:p>
    <w:tbl>
      <w:tblPr>
        <w:tblW w:w="5103" w:type="dxa"/>
        <w:jc w:val="center"/>
        <w:tblLook w:val="04A0" w:firstRow="1" w:lastRow="0" w:firstColumn="1" w:lastColumn="0" w:noHBand="0" w:noVBand="1"/>
      </w:tblPr>
      <w:tblGrid>
        <w:gridCol w:w="5103"/>
      </w:tblGrid>
      <w:tr w:rsidR="002C5F28" w:rsidRPr="00A64C2D" w14:paraId="6FA60735" w14:textId="77777777" w:rsidTr="00C706A2">
        <w:trPr>
          <w:trHeight w:val="300"/>
          <w:jc w:val="center"/>
        </w:trPr>
        <w:tc>
          <w:tcPr>
            <w:tcW w:w="5103" w:type="dxa"/>
            <w:tcBorders>
              <w:top w:val="single" w:sz="4" w:space="0" w:color="auto"/>
              <w:left w:val="nil"/>
              <w:bottom w:val="single" w:sz="4" w:space="0" w:color="auto"/>
              <w:right w:val="nil"/>
            </w:tcBorders>
            <w:noWrap/>
            <w:vAlign w:val="bottom"/>
            <w:hideMark/>
          </w:tcPr>
          <w:p w14:paraId="36A24F99" w14:textId="62D6F640" w:rsidR="002C5F28" w:rsidRPr="00A64C2D" w:rsidRDefault="002C5F28" w:rsidP="00A64C2D">
            <w:pPr>
              <w:spacing w:after="0" w:line="240" w:lineRule="auto"/>
              <w:rPr>
                <w:rFonts w:ascii="Aptos Narrow" w:eastAsia="Times New Roman" w:hAnsi="Aptos Narrow" w:cs="Times New Roman"/>
                <w:b/>
                <w:bCs/>
                <w:color w:val="000000"/>
                <w:lang w:eastAsia="en-GB"/>
              </w:rPr>
            </w:pPr>
            <w:r w:rsidRPr="002C5F28">
              <w:rPr>
                <w:rFonts w:ascii="Aptos Narrow" w:eastAsia="Times New Roman" w:hAnsi="Aptos Narrow" w:cs="Times New Roman"/>
                <w:b/>
                <w:bCs/>
                <w:color w:val="000000"/>
                <w:lang w:eastAsia="en-GB"/>
              </w:rPr>
              <w:t xml:space="preserve">Subsystem description </w:t>
            </w:r>
          </w:p>
        </w:tc>
      </w:tr>
      <w:tr w:rsidR="002C5F28" w:rsidRPr="00A64C2D" w14:paraId="0192E593" w14:textId="77777777" w:rsidTr="00C706A2">
        <w:trPr>
          <w:trHeight w:val="300"/>
          <w:jc w:val="center"/>
        </w:trPr>
        <w:tc>
          <w:tcPr>
            <w:tcW w:w="5103" w:type="dxa"/>
            <w:tcBorders>
              <w:top w:val="single" w:sz="4" w:space="0" w:color="auto"/>
              <w:left w:val="nil"/>
              <w:bottom w:val="nil"/>
              <w:right w:val="nil"/>
            </w:tcBorders>
            <w:noWrap/>
            <w:vAlign w:val="bottom"/>
          </w:tcPr>
          <w:p w14:paraId="04530FD4" w14:textId="7EE834FC" w:rsidR="002C5F28" w:rsidRPr="00A64C2D" w:rsidRDefault="002C5F28" w:rsidP="00A64C2D">
            <w:pPr>
              <w:spacing w:after="0" w:line="240" w:lineRule="auto"/>
              <w:rPr>
                <w:rFonts w:ascii="Aptos Narrow" w:eastAsia="Times New Roman" w:hAnsi="Aptos Narrow" w:cs="Times New Roman"/>
                <w:color w:val="000000"/>
                <w:lang w:eastAsia="en-GB"/>
              </w:rPr>
            </w:pPr>
            <w:proofErr w:type="spellStart"/>
            <w:r w:rsidRPr="00A64C2D">
              <w:rPr>
                <w:rFonts w:ascii="Aptos Narrow" w:eastAsia="Times New Roman" w:hAnsi="Aptos Narrow" w:cs="Times New Roman"/>
                <w:color w:val="000000"/>
                <w:lang w:eastAsia="en-GB"/>
              </w:rPr>
              <w:t>Meloxican</w:t>
            </w:r>
            <w:proofErr w:type="spellEnd"/>
            <w:r w:rsidRPr="00A64C2D">
              <w:rPr>
                <w:rFonts w:ascii="Aptos Narrow" w:eastAsia="Times New Roman" w:hAnsi="Aptos Narrow" w:cs="Times New Roman"/>
                <w:color w:val="000000"/>
                <w:lang w:eastAsia="en-GB"/>
              </w:rPr>
              <w:t xml:space="preserve"> anti inflammatory</w:t>
            </w:r>
          </w:p>
        </w:tc>
      </w:tr>
      <w:tr w:rsidR="002C5F28" w:rsidRPr="00A64C2D" w14:paraId="58E99FF0" w14:textId="77777777" w:rsidTr="00C706A2">
        <w:trPr>
          <w:trHeight w:val="300"/>
          <w:jc w:val="center"/>
        </w:trPr>
        <w:tc>
          <w:tcPr>
            <w:tcW w:w="5103" w:type="dxa"/>
            <w:tcBorders>
              <w:top w:val="nil"/>
              <w:left w:val="nil"/>
              <w:bottom w:val="nil"/>
              <w:right w:val="nil"/>
            </w:tcBorders>
            <w:noWrap/>
            <w:vAlign w:val="bottom"/>
            <w:hideMark/>
          </w:tcPr>
          <w:p w14:paraId="4F6F76D6" w14:textId="77777777" w:rsidR="002C5F28" w:rsidRPr="00A64C2D" w:rsidRDefault="002C5F28" w:rsidP="00A64C2D">
            <w:pPr>
              <w:spacing w:after="0" w:line="240" w:lineRule="auto"/>
              <w:rPr>
                <w:rFonts w:ascii="Aptos Narrow" w:eastAsia="Times New Roman" w:hAnsi="Aptos Narrow" w:cs="Times New Roman"/>
                <w:color w:val="000000"/>
                <w:lang w:eastAsia="en-GB"/>
              </w:rPr>
            </w:pPr>
            <w:r w:rsidRPr="00A64C2D">
              <w:rPr>
                <w:rFonts w:ascii="Aptos Narrow" w:eastAsia="Times New Roman" w:hAnsi="Aptos Narrow" w:cs="Times New Roman"/>
                <w:color w:val="000000"/>
                <w:lang w:eastAsia="en-GB"/>
              </w:rPr>
              <w:t>Otex ear drops</w:t>
            </w:r>
          </w:p>
        </w:tc>
      </w:tr>
      <w:tr w:rsidR="002C5F28" w:rsidRPr="00A64C2D" w14:paraId="60FAF7A2" w14:textId="77777777" w:rsidTr="00C706A2">
        <w:trPr>
          <w:trHeight w:val="300"/>
          <w:jc w:val="center"/>
        </w:trPr>
        <w:tc>
          <w:tcPr>
            <w:tcW w:w="5103" w:type="dxa"/>
            <w:tcBorders>
              <w:top w:val="nil"/>
              <w:left w:val="nil"/>
              <w:bottom w:val="nil"/>
              <w:right w:val="nil"/>
            </w:tcBorders>
            <w:noWrap/>
            <w:vAlign w:val="bottom"/>
            <w:hideMark/>
          </w:tcPr>
          <w:p w14:paraId="15A992AF" w14:textId="77777777" w:rsidR="002C5F28" w:rsidRPr="00A64C2D" w:rsidRDefault="002C5F28" w:rsidP="00A64C2D">
            <w:pPr>
              <w:spacing w:after="0" w:line="240" w:lineRule="auto"/>
              <w:rPr>
                <w:rFonts w:ascii="Aptos Narrow" w:eastAsia="Times New Roman" w:hAnsi="Aptos Narrow" w:cs="Times New Roman"/>
                <w:color w:val="000000"/>
                <w:lang w:eastAsia="en-GB"/>
              </w:rPr>
            </w:pPr>
            <w:proofErr w:type="spellStart"/>
            <w:r w:rsidRPr="00A64C2D">
              <w:rPr>
                <w:rFonts w:ascii="Aptos Narrow" w:eastAsia="Times New Roman" w:hAnsi="Aptos Narrow" w:cs="Times New Roman"/>
                <w:color w:val="000000"/>
                <w:lang w:eastAsia="en-GB"/>
              </w:rPr>
              <w:t>Twinrix</w:t>
            </w:r>
            <w:proofErr w:type="spellEnd"/>
            <w:r w:rsidRPr="00A64C2D">
              <w:rPr>
                <w:rFonts w:ascii="Aptos Narrow" w:eastAsia="Times New Roman" w:hAnsi="Aptos Narrow" w:cs="Times New Roman"/>
                <w:color w:val="000000"/>
                <w:lang w:eastAsia="en-GB"/>
              </w:rPr>
              <w:t xml:space="preserve"> hepatitis A vaccine</w:t>
            </w:r>
          </w:p>
        </w:tc>
      </w:tr>
      <w:tr w:rsidR="002C5F28" w:rsidRPr="00A64C2D" w14:paraId="3382B574" w14:textId="77777777" w:rsidTr="00C706A2">
        <w:trPr>
          <w:trHeight w:val="300"/>
          <w:jc w:val="center"/>
        </w:trPr>
        <w:tc>
          <w:tcPr>
            <w:tcW w:w="5103" w:type="dxa"/>
            <w:tcBorders>
              <w:top w:val="nil"/>
              <w:left w:val="nil"/>
              <w:bottom w:val="nil"/>
              <w:right w:val="nil"/>
            </w:tcBorders>
            <w:noWrap/>
            <w:vAlign w:val="bottom"/>
            <w:hideMark/>
          </w:tcPr>
          <w:p w14:paraId="16FAF086" w14:textId="77777777" w:rsidR="002C5F28" w:rsidRPr="00A64C2D" w:rsidRDefault="002C5F28" w:rsidP="00A64C2D">
            <w:pPr>
              <w:spacing w:after="0" w:line="240" w:lineRule="auto"/>
              <w:rPr>
                <w:rFonts w:ascii="Aptos Narrow" w:eastAsia="Times New Roman" w:hAnsi="Aptos Narrow" w:cs="Times New Roman"/>
                <w:color w:val="000000"/>
                <w:lang w:eastAsia="en-GB"/>
              </w:rPr>
            </w:pPr>
            <w:r w:rsidRPr="00A64C2D">
              <w:rPr>
                <w:rFonts w:ascii="Aptos Narrow" w:eastAsia="Times New Roman" w:hAnsi="Aptos Narrow" w:cs="Times New Roman"/>
                <w:color w:val="000000"/>
                <w:lang w:eastAsia="en-GB"/>
              </w:rPr>
              <w:t>Peak flow meter</w:t>
            </w:r>
          </w:p>
        </w:tc>
      </w:tr>
      <w:tr w:rsidR="002C5F28" w:rsidRPr="00A64C2D" w14:paraId="3F49FBDC" w14:textId="77777777" w:rsidTr="00C706A2">
        <w:trPr>
          <w:trHeight w:val="300"/>
          <w:jc w:val="center"/>
        </w:trPr>
        <w:tc>
          <w:tcPr>
            <w:tcW w:w="5103" w:type="dxa"/>
            <w:tcBorders>
              <w:top w:val="nil"/>
              <w:left w:val="nil"/>
              <w:bottom w:val="nil"/>
              <w:right w:val="nil"/>
            </w:tcBorders>
            <w:noWrap/>
            <w:vAlign w:val="bottom"/>
            <w:hideMark/>
          </w:tcPr>
          <w:p w14:paraId="3877E66D" w14:textId="77777777" w:rsidR="002C5F28" w:rsidRPr="00A64C2D" w:rsidRDefault="002C5F28" w:rsidP="00A64C2D">
            <w:pPr>
              <w:spacing w:after="0" w:line="240" w:lineRule="auto"/>
              <w:rPr>
                <w:rFonts w:ascii="Aptos Narrow" w:eastAsia="Times New Roman" w:hAnsi="Aptos Narrow" w:cs="Times New Roman"/>
                <w:color w:val="000000"/>
                <w:lang w:eastAsia="en-GB"/>
              </w:rPr>
            </w:pPr>
            <w:r w:rsidRPr="00A64C2D">
              <w:rPr>
                <w:rFonts w:ascii="Aptos Narrow" w:eastAsia="Times New Roman" w:hAnsi="Aptos Narrow" w:cs="Times New Roman"/>
                <w:color w:val="000000"/>
                <w:lang w:eastAsia="en-GB"/>
              </w:rPr>
              <w:t>Hydrocortisone cream</w:t>
            </w:r>
          </w:p>
        </w:tc>
      </w:tr>
      <w:tr w:rsidR="002C5F28" w:rsidRPr="00A64C2D" w14:paraId="4F96D289" w14:textId="77777777" w:rsidTr="00C706A2">
        <w:trPr>
          <w:trHeight w:val="300"/>
          <w:jc w:val="center"/>
        </w:trPr>
        <w:tc>
          <w:tcPr>
            <w:tcW w:w="5103" w:type="dxa"/>
            <w:tcBorders>
              <w:top w:val="nil"/>
              <w:left w:val="nil"/>
              <w:bottom w:val="nil"/>
              <w:right w:val="nil"/>
            </w:tcBorders>
            <w:noWrap/>
            <w:vAlign w:val="bottom"/>
            <w:hideMark/>
          </w:tcPr>
          <w:p w14:paraId="144FF779" w14:textId="77777777" w:rsidR="002C5F28" w:rsidRPr="00A64C2D" w:rsidRDefault="002C5F28" w:rsidP="00A64C2D">
            <w:pPr>
              <w:spacing w:after="0" w:line="240" w:lineRule="auto"/>
              <w:rPr>
                <w:rFonts w:ascii="Aptos Narrow" w:eastAsia="Times New Roman" w:hAnsi="Aptos Narrow" w:cs="Times New Roman"/>
                <w:color w:val="000000"/>
                <w:lang w:eastAsia="en-GB"/>
              </w:rPr>
            </w:pPr>
            <w:r w:rsidRPr="00A64C2D">
              <w:rPr>
                <w:rFonts w:ascii="Aptos Narrow" w:eastAsia="Times New Roman" w:hAnsi="Aptos Narrow" w:cs="Times New Roman"/>
                <w:color w:val="000000"/>
                <w:lang w:eastAsia="en-GB"/>
              </w:rPr>
              <w:t>Tobacco related mental disorder</w:t>
            </w:r>
          </w:p>
        </w:tc>
      </w:tr>
      <w:tr w:rsidR="002C5F28" w:rsidRPr="00A64C2D" w14:paraId="61FD7522" w14:textId="77777777" w:rsidTr="00C706A2">
        <w:trPr>
          <w:trHeight w:val="300"/>
          <w:jc w:val="center"/>
        </w:trPr>
        <w:tc>
          <w:tcPr>
            <w:tcW w:w="5103" w:type="dxa"/>
            <w:tcBorders>
              <w:top w:val="nil"/>
              <w:left w:val="nil"/>
              <w:bottom w:val="nil"/>
              <w:right w:val="nil"/>
            </w:tcBorders>
            <w:noWrap/>
            <w:vAlign w:val="bottom"/>
            <w:hideMark/>
          </w:tcPr>
          <w:p w14:paraId="6817BE43" w14:textId="77777777" w:rsidR="002C5F28" w:rsidRPr="00A64C2D" w:rsidRDefault="002C5F28" w:rsidP="00A64C2D">
            <w:pPr>
              <w:spacing w:after="0" w:line="240" w:lineRule="auto"/>
              <w:rPr>
                <w:rFonts w:ascii="Aptos Narrow" w:eastAsia="Times New Roman" w:hAnsi="Aptos Narrow" w:cs="Times New Roman"/>
                <w:color w:val="000000"/>
                <w:lang w:eastAsia="en-GB"/>
              </w:rPr>
            </w:pPr>
            <w:proofErr w:type="spellStart"/>
            <w:r w:rsidRPr="00A64C2D">
              <w:rPr>
                <w:rFonts w:ascii="Aptos Narrow" w:eastAsia="Times New Roman" w:hAnsi="Aptos Narrow" w:cs="Times New Roman"/>
                <w:color w:val="000000"/>
                <w:lang w:eastAsia="en-GB"/>
              </w:rPr>
              <w:t>Epaderm</w:t>
            </w:r>
            <w:proofErr w:type="spellEnd"/>
            <w:r w:rsidRPr="00A64C2D">
              <w:rPr>
                <w:rFonts w:ascii="Aptos Narrow" w:eastAsia="Times New Roman" w:hAnsi="Aptos Narrow" w:cs="Times New Roman"/>
                <w:color w:val="000000"/>
                <w:lang w:eastAsia="en-GB"/>
              </w:rPr>
              <w:t xml:space="preserve"> ointment</w:t>
            </w:r>
          </w:p>
        </w:tc>
      </w:tr>
      <w:tr w:rsidR="002C5F28" w:rsidRPr="00A64C2D" w14:paraId="25584BEA" w14:textId="77777777" w:rsidTr="00C706A2">
        <w:trPr>
          <w:trHeight w:val="300"/>
          <w:jc w:val="center"/>
        </w:trPr>
        <w:tc>
          <w:tcPr>
            <w:tcW w:w="5103" w:type="dxa"/>
            <w:tcBorders>
              <w:top w:val="nil"/>
              <w:left w:val="nil"/>
              <w:bottom w:val="nil"/>
              <w:right w:val="nil"/>
            </w:tcBorders>
            <w:noWrap/>
            <w:vAlign w:val="bottom"/>
            <w:hideMark/>
          </w:tcPr>
          <w:p w14:paraId="53837849" w14:textId="77777777" w:rsidR="002C5F28" w:rsidRPr="00A64C2D" w:rsidRDefault="002C5F28" w:rsidP="00A64C2D">
            <w:pPr>
              <w:spacing w:after="0" w:line="240" w:lineRule="auto"/>
              <w:rPr>
                <w:rFonts w:ascii="Aptos Narrow" w:eastAsia="Times New Roman" w:hAnsi="Aptos Narrow" w:cs="Times New Roman"/>
                <w:color w:val="000000"/>
                <w:lang w:eastAsia="en-GB"/>
              </w:rPr>
            </w:pPr>
            <w:r w:rsidRPr="00A64C2D">
              <w:rPr>
                <w:rFonts w:ascii="Aptos Narrow" w:eastAsia="Times New Roman" w:hAnsi="Aptos Narrow" w:cs="Times New Roman"/>
                <w:color w:val="000000"/>
                <w:lang w:eastAsia="en-GB"/>
              </w:rPr>
              <w:t>Respiratory failure</w:t>
            </w:r>
          </w:p>
        </w:tc>
      </w:tr>
      <w:tr w:rsidR="002C5F28" w:rsidRPr="00A64C2D" w14:paraId="1C63C4E6" w14:textId="77777777" w:rsidTr="00C706A2">
        <w:trPr>
          <w:trHeight w:val="300"/>
          <w:jc w:val="center"/>
        </w:trPr>
        <w:tc>
          <w:tcPr>
            <w:tcW w:w="5103" w:type="dxa"/>
            <w:tcBorders>
              <w:top w:val="nil"/>
              <w:left w:val="nil"/>
              <w:bottom w:val="nil"/>
              <w:right w:val="nil"/>
            </w:tcBorders>
            <w:noWrap/>
            <w:vAlign w:val="bottom"/>
            <w:hideMark/>
          </w:tcPr>
          <w:p w14:paraId="4765116C" w14:textId="77777777" w:rsidR="002C5F28" w:rsidRPr="00A64C2D" w:rsidRDefault="002C5F28" w:rsidP="00A64C2D">
            <w:pPr>
              <w:spacing w:after="0" w:line="240" w:lineRule="auto"/>
              <w:rPr>
                <w:rFonts w:ascii="Aptos Narrow" w:eastAsia="Times New Roman" w:hAnsi="Aptos Narrow" w:cs="Times New Roman"/>
                <w:color w:val="000000"/>
                <w:lang w:eastAsia="en-GB"/>
              </w:rPr>
            </w:pPr>
            <w:r w:rsidRPr="00A64C2D">
              <w:rPr>
                <w:rFonts w:ascii="Aptos Narrow" w:eastAsia="Times New Roman" w:hAnsi="Aptos Narrow" w:cs="Times New Roman"/>
                <w:color w:val="000000"/>
                <w:lang w:eastAsia="en-GB"/>
              </w:rPr>
              <w:t>Iron tablets</w:t>
            </w:r>
          </w:p>
        </w:tc>
      </w:tr>
      <w:tr w:rsidR="002C5F28" w:rsidRPr="00A64C2D" w14:paraId="1903DB67" w14:textId="77777777" w:rsidTr="00C706A2">
        <w:trPr>
          <w:trHeight w:val="300"/>
          <w:jc w:val="center"/>
        </w:trPr>
        <w:tc>
          <w:tcPr>
            <w:tcW w:w="5103" w:type="dxa"/>
            <w:tcBorders>
              <w:top w:val="nil"/>
              <w:left w:val="nil"/>
              <w:bottom w:val="nil"/>
              <w:right w:val="nil"/>
            </w:tcBorders>
            <w:noWrap/>
            <w:vAlign w:val="bottom"/>
            <w:hideMark/>
          </w:tcPr>
          <w:p w14:paraId="3A8572BD" w14:textId="77777777" w:rsidR="002C5F28" w:rsidRPr="00A64C2D" w:rsidRDefault="002C5F28" w:rsidP="00A64C2D">
            <w:pPr>
              <w:spacing w:after="0" w:line="240" w:lineRule="auto"/>
              <w:rPr>
                <w:rFonts w:ascii="Aptos Narrow" w:eastAsia="Times New Roman" w:hAnsi="Aptos Narrow" w:cs="Times New Roman"/>
                <w:color w:val="000000"/>
                <w:lang w:eastAsia="en-GB"/>
              </w:rPr>
            </w:pPr>
            <w:r w:rsidRPr="00A64C2D">
              <w:rPr>
                <w:rFonts w:ascii="Aptos Narrow" w:eastAsia="Times New Roman" w:hAnsi="Aptos Narrow" w:cs="Times New Roman"/>
                <w:color w:val="000000"/>
                <w:lang w:eastAsia="en-GB"/>
              </w:rPr>
              <w:t>Fall</w:t>
            </w:r>
          </w:p>
        </w:tc>
      </w:tr>
      <w:tr w:rsidR="002C5F28" w:rsidRPr="00A64C2D" w14:paraId="7D1D8BCD" w14:textId="77777777" w:rsidTr="00C706A2">
        <w:trPr>
          <w:trHeight w:val="300"/>
          <w:jc w:val="center"/>
        </w:trPr>
        <w:tc>
          <w:tcPr>
            <w:tcW w:w="5103" w:type="dxa"/>
            <w:tcBorders>
              <w:top w:val="nil"/>
              <w:left w:val="nil"/>
              <w:bottom w:val="nil"/>
              <w:right w:val="nil"/>
            </w:tcBorders>
            <w:noWrap/>
            <w:vAlign w:val="bottom"/>
            <w:hideMark/>
          </w:tcPr>
          <w:p w14:paraId="4404BC16" w14:textId="77777777" w:rsidR="002C5F28" w:rsidRPr="00A64C2D" w:rsidRDefault="002C5F28" w:rsidP="00A64C2D">
            <w:pPr>
              <w:spacing w:after="0" w:line="240" w:lineRule="auto"/>
              <w:rPr>
                <w:rFonts w:ascii="Aptos Narrow" w:eastAsia="Times New Roman" w:hAnsi="Aptos Narrow" w:cs="Times New Roman"/>
                <w:color w:val="000000"/>
                <w:lang w:eastAsia="en-GB"/>
              </w:rPr>
            </w:pPr>
            <w:proofErr w:type="spellStart"/>
            <w:r w:rsidRPr="00A64C2D">
              <w:rPr>
                <w:rFonts w:ascii="Aptos Narrow" w:eastAsia="Times New Roman" w:hAnsi="Aptos Narrow" w:cs="Times New Roman"/>
                <w:color w:val="000000"/>
                <w:lang w:eastAsia="en-GB"/>
              </w:rPr>
              <w:t>Tubigrip</w:t>
            </w:r>
            <w:proofErr w:type="spellEnd"/>
            <w:r w:rsidRPr="00A64C2D">
              <w:rPr>
                <w:rFonts w:ascii="Aptos Narrow" w:eastAsia="Times New Roman" w:hAnsi="Aptos Narrow" w:cs="Times New Roman"/>
                <w:color w:val="000000"/>
                <w:lang w:eastAsia="en-GB"/>
              </w:rPr>
              <w:t xml:space="preserve"> dressing</w:t>
            </w:r>
          </w:p>
        </w:tc>
      </w:tr>
      <w:tr w:rsidR="002C5F28" w:rsidRPr="00A64C2D" w14:paraId="4D525D5C" w14:textId="77777777" w:rsidTr="00C706A2">
        <w:trPr>
          <w:trHeight w:val="300"/>
          <w:jc w:val="center"/>
        </w:trPr>
        <w:tc>
          <w:tcPr>
            <w:tcW w:w="5103" w:type="dxa"/>
            <w:tcBorders>
              <w:top w:val="nil"/>
              <w:left w:val="nil"/>
              <w:bottom w:val="nil"/>
              <w:right w:val="nil"/>
            </w:tcBorders>
            <w:noWrap/>
            <w:vAlign w:val="bottom"/>
            <w:hideMark/>
          </w:tcPr>
          <w:p w14:paraId="718938A5" w14:textId="77777777" w:rsidR="002C5F28" w:rsidRPr="00A64C2D" w:rsidRDefault="002C5F28" w:rsidP="00A64C2D">
            <w:pPr>
              <w:spacing w:after="0" w:line="240" w:lineRule="auto"/>
              <w:rPr>
                <w:rFonts w:ascii="Aptos Narrow" w:eastAsia="Times New Roman" w:hAnsi="Aptos Narrow" w:cs="Times New Roman"/>
                <w:color w:val="000000"/>
                <w:lang w:eastAsia="en-GB"/>
              </w:rPr>
            </w:pPr>
            <w:r w:rsidRPr="00A64C2D">
              <w:rPr>
                <w:rFonts w:ascii="Aptos Narrow" w:eastAsia="Times New Roman" w:hAnsi="Aptos Narrow" w:cs="Times New Roman"/>
                <w:color w:val="000000"/>
                <w:lang w:eastAsia="en-GB"/>
              </w:rPr>
              <w:t>Stomach problems</w:t>
            </w:r>
          </w:p>
        </w:tc>
      </w:tr>
      <w:tr w:rsidR="002C5F28" w:rsidRPr="00A64C2D" w14:paraId="335B423A" w14:textId="77777777" w:rsidTr="00C706A2">
        <w:trPr>
          <w:trHeight w:val="300"/>
          <w:jc w:val="center"/>
        </w:trPr>
        <w:tc>
          <w:tcPr>
            <w:tcW w:w="5103" w:type="dxa"/>
            <w:tcBorders>
              <w:top w:val="nil"/>
              <w:left w:val="nil"/>
              <w:bottom w:val="nil"/>
              <w:right w:val="nil"/>
            </w:tcBorders>
            <w:noWrap/>
            <w:vAlign w:val="bottom"/>
            <w:hideMark/>
          </w:tcPr>
          <w:p w14:paraId="6BD46C7C" w14:textId="77777777" w:rsidR="002C5F28" w:rsidRPr="00A64C2D" w:rsidRDefault="002C5F28" w:rsidP="00A64C2D">
            <w:pPr>
              <w:spacing w:after="0" w:line="240" w:lineRule="auto"/>
              <w:rPr>
                <w:rFonts w:ascii="Aptos Narrow" w:eastAsia="Times New Roman" w:hAnsi="Aptos Narrow" w:cs="Times New Roman"/>
                <w:color w:val="000000"/>
                <w:lang w:eastAsia="en-GB"/>
              </w:rPr>
            </w:pPr>
            <w:r w:rsidRPr="00A64C2D">
              <w:rPr>
                <w:rFonts w:ascii="Aptos Narrow" w:eastAsia="Times New Roman" w:hAnsi="Aptos Narrow" w:cs="Times New Roman"/>
                <w:color w:val="000000"/>
                <w:lang w:eastAsia="en-GB"/>
              </w:rPr>
              <w:t>Terbinafine</w:t>
            </w:r>
          </w:p>
        </w:tc>
      </w:tr>
      <w:tr w:rsidR="002C5F28" w:rsidRPr="00A64C2D" w14:paraId="258E7BF5" w14:textId="77777777" w:rsidTr="00C706A2">
        <w:trPr>
          <w:trHeight w:val="300"/>
          <w:jc w:val="center"/>
        </w:trPr>
        <w:tc>
          <w:tcPr>
            <w:tcW w:w="5103" w:type="dxa"/>
            <w:tcBorders>
              <w:top w:val="nil"/>
              <w:left w:val="nil"/>
              <w:bottom w:val="nil"/>
              <w:right w:val="nil"/>
            </w:tcBorders>
            <w:noWrap/>
            <w:vAlign w:val="bottom"/>
            <w:hideMark/>
          </w:tcPr>
          <w:p w14:paraId="4F088163" w14:textId="77777777" w:rsidR="002C5F28" w:rsidRPr="00A64C2D" w:rsidRDefault="002C5F28" w:rsidP="00A64C2D">
            <w:pPr>
              <w:spacing w:after="0" w:line="240" w:lineRule="auto"/>
              <w:rPr>
                <w:rFonts w:ascii="Aptos Narrow" w:eastAsia="Times New Roman" w:hAnsi="Aptos Narrow" w:cs="Times New Roman"/>
                <w:color w:val="000000"/>
                <w:lang w:eastAsia="en-GB"/>
              </w:rPr>
            </w:pPr>
            <w:r w:rsidRPr="00A64C2D">
              <w:rPr>
                <w:rFonts w:ascii="Aptos Narrow" w:eastAsia="Times New Roman" w:hAnsi="Aptos Narrow" w:cs="Times New Roman"/>
                <w:color w:val="000000"/>
                <w:lang w:eastAsia="en-GB"/>
              </w:rPr>
              <w:t xml:space="preserve">Symbicort </w:t>
            </w:r>
            <w:proofErr w:type="spellStart"/>
            <w:r w:rsidRPr="00A64C2D">
              <w:rPr>
                <w:rFonts w:ascii="Aptos Narrow" w:eastAsia="Times New Roman" w:hAnsi="Aptos Narrow" w:cs="Times New Roman"/>
                <w:color w:val="000000"/>
                <w:lang w:eastAsia="en-GB"/>
              </w:rPr>
              <w:t>turbohaler</w:t>
            </w:r>
            <w:proofErr w:type="spellEnd"/>
          </w:p>
        </w:tc>
      </w:tr>
      <w:tr w:rsidR="002C5F28" w:rsidRPr="00A64C2D" w14:paraId="7E71D41B" w14:textId="77777777" w:rsidTr="00C706A2">
        <w:trPr>
          <w:trHeight w:val="300"/>
          <w:jc w:val="center"/>
        </w:trPr>
        <w:tc>
          <w:tcPr>
            <w:tcW w:w="5103" w:type="dxa"/>
            <w:tcBorders>
              <w:top w:val="nil"/>
              <w:left w:val="nil"/>
              <w:bottom w:val="nil"/>
              <w:right w:val="nil"/>
            </w:tcBorders>
            <w:noWrap/>
            <w:vAlign w:val="bottom"/>
            <w:hideMark/>
          </w:tcPr>
          <w:p w14:paraId="6636229E" w14:textId="77777777" w:rsidR="002C5F28" w:rsidRPr="00A64C2D" w:rsidRDefault="002C5F28" w:rsidP="00A64C2D">
            <w:pPr>
              <w:spacing w:after="0" w:line="240" w:lineRule="auto"/>
              <w:rPr>
                <w:rFonts w:ascii="Aptos Narrow" w:eastAsia="Times New Roman" w:hAnsi="Aptos Narrow" w:cs="Times New Roman"/>
                <w:color w:val="000000"/>
                <w:lang w:eastAsia="en-GB"/>
              </w:rPr>
            </w:pPr>
            <w:r w:rsidRPr="00A64C2D">
              <w:rPr>
                <w:rFonts w:ascii="Aptos Narrow" w:eastAsia="Times New Roman" w:hAnsi="Aptos Narrow" w:cs="Times New Roman"/>
                <w:color w:val="000000"/>
                <w:lang w:eastAsia="en-GB"/>
              </w:rPr>
              <w:t>Diclofenac Anti inflammatory</w:t>
            </w:r>
          </w:p>
        </w:tc>
      </w:tr>
      <w:tr w:rsidR="002C5F28" w:rsidRPr="00A64C2D" w14:paraId="45838247" w14:textId="77777777" w:rsidTr="00C706A2">
        <w:trPr>
          <w:trHeight w:val="300"/>
          <w:jc w:val="center"/>
        </w:trPr>
        <w:tc>
          <w:tcPr>
            <w:tcW w:w="5103" w:type="dxa"/>
            <w:tcBorders>
              <w:top w:val="nil"/>
              <w:left w:val="nil"/>
              <w:bottom w:val="nil"/>
              <w:right w:val="nil"/>
            </w:tcBorders>
            <w:noWrap/>
            <w:vAlign w:val="bottom"/>
            <w:hideMark/>
          </w:tcPr>
          <w:p w14:paraId="6FE30BBD" w14:textId="77777777" w:rsidR="002C5F28" w:rsidRPr="00A64C2D" w:rsidRDefault="002C5F28" w:rsidP="00A64C2D">
            <w:pPr>
              <w:spacing w:after="0" w:line="240" w:lineRule="auto"/>
              <w:rPr>
                <w:rFonts w:ascii="Aptos Narrow" w:eastAsia="Times New Roman" w:hAnsi="Aptos Narrow" w:cs="Times New Roman"/>
                <w:color w:val="000000"/>
                <w:lang w:eastAsia="en-GB"/>
              </w:rPr>
            </w:pPr>
            <w:r w:rsidRPr="00A64C2D">
              <w:rPr>
                <w:rFonts w:ascii="Aptos Narrow" w:eastAsia="Times New Roman" w:hAnsi="Aptos Narrow" w:cs="Times New Roman"/>
                <w:color w:val="000000"/>
                <w:lang w:eastAsia="en-GB"/>
              </w:rPr>
              <w:t>AQ_CRM Aqueous cream</w:t>
            </w:r>
          </w:p>
        </w:tc>
      </w:tr>
      <w:tr w:rsidR="002C5F28" w:rsidRPr="00A64C2D" w14:paraId="376D7EF2" w14:textId="77777777" w:rsidTr="00C706A2">
        <w:trPr>
          <w:trHeight w:val="300"/>
          <w:jc w:val="center"/>
        </w:trPr>
        <w:tc>
          <w:tcPr>
            <w:tcW w:w="5103" w:type="dxa"/>
            <w:tcBorders>
              <w:top w:val="nil"/>
              <w:left w:val="nil"/>
              <w:bottom w:val="nil"/>
              <w:right w:val="nil"/>
            </w:tcBorders>
            <w:noWrap/>
            <w:vAlign w:val="bottom"/>
            <w:hideMark/>
          </w:tcPr>
          <w:p w14:paraId="6129BBD4" w14:textId="77777777" w:rsidR="002C5F28" w:rsidRPr="00A64C2D" w:rsidRDefault="002C5F28" w:rsidP="00A64C2D">
            <w:pPr>
              <w:spacing w:after="0" w:line="240" w:lineRule="auto"/>
              <w:rPr>
                <w:rFonts w:ascii="Aptos Narrow" w:eastAsia="Times New Roman" w:hAnsi="Aptos Narrow" w:cs="Times New Roman"/>
                <w:color w:val="000000"/>
                <w:lang w:eastAsia="en-GB"/>
              </w:rPr>
            </w:pPr>
            <w:r w:rsidRPr="00A64C2D">
              <w:rPr>
                <w:rFonts w:ascii="Aptos Narrow" w:eastAsia="Times New Roman" w:hAnsi="Aptos Narrow" w:cs="Times New Roman"/>
                <w:color w:val="000000"/>
                <w:lang w:eastAsia="en-GB"/>
              </w:rPr>
              <w:t>Bactroban antibiotic cream</w:t>
            </w:r>
          </w:p>
        </w:tc>
      </w:tr>
      <w:tr w:rsidR="002C5F28" w:rsidRPr="00A64C2D" w14:paraId="3C5090D1" w14:textId="77777777" w:rsidTr="00C706A2">
        <w:trPr>
          <w:trHeight w:val="300"/>
          <w:jc w:val="center"/>
        </w:trPr>
        <w:tc>
          <w:tcPr>
            <w:tcW w:w="5103" w:type="dxa"/>
            <w:tcBorders>
              <w:top w:val="nil"/>
              <w:left w:val="nil"/>
              <w:bottom w:val="nil"/>
              <w:right w:val="nil"/>
            </w:tcBorders>
            <w:noWrap/>
            <w:vAlign w:val="bottom"/>
            <w:hideMark/>
          </w:tcPr>
          <w:p w14:paraId="7EABED1E" w14:textId="77777777" w:rsidR="002C5F28" w:rsidRPr="00A64C2D" w:rsidRDefault="002C5F28" w:rsidP="00A64C2D">
            <w:pPr>
              <w:spacing w:after="0" w:line="240" w:lineRule="auto"/>
              <w:rPr>
                <w:rFonts w:ascii="Aptos Narrow" w:eastAsia="Times New Roman" w:hAnsi="Aptos Narrow" w:cs="Times New Roman"/>
                <w:color w:val="000000"/>
                <w:lang w:eastAsia="en-GB"/>
              </w:rPr>
            </w:pPr>
            <w:r w:rsidRPr="00A64C2D">
              <w:rPr>
                <w:rFonts w:ascii="Aptos Narrow" w:eastAsia="Times New Roman" w:hAnsi="Aptos Narrow" w:cs="Times New Roman"/>
                <w:color w:val="000000"/>
                <w:lang w:eastAsia="en-GB"/>
              </w:rPr>
              <w:t>Respiratory failure</w:t>
            </w:r>
          </w:p>
        </w:tc>
      </w:tr>
      <w:tr w:rsidR="002C5F28" w:rsidRPr="00A64C2D" w14:paraId="09288644" w14:textId="77777777" w:rsidTr="00C706A2">
        <w:trPr>
          <w:trHeight w:val="300"/>
          <w:jc w:val="center"/>
        </w:trPr>
        <w:tc>
          <w:tcPr>
            <w:tcW w:w="5103" w:type="dxa"/>
            <w:tcBorders>
              <w:top w:val="nil"/>
              <w:left w:val="nil"/>
              <w:bottom w:val="nil"/>
              <w:right w:val="nil"/>
            </w:tcBorders>
            <w:noWrap/>
            <w:vAlign w:val="bottom"/>
            <w:hideMark/>
          </w:tcPr>
          <w:p w14:paraId="79D07F95" w14:textId="77777777" w:rsidR="002C5F28" w:rsidRPr="00A64C2D" w:rsidRDefault="002C5F28" w:rsidP="00A64C2D">
            <w:pPr>
              <w:spacing w:after="0" w:line="240" w:lineRule="auto"/>
              <w:rPr>
                <w:rFonts w:ascii="Aptos Narrow" w:eastAsia="Times New Roman" w:hAnsi="Aptos Narrow" w:cs="Times New Roman"/>
                <w:color w:val="000000"/>
                <w:lang w:eastAsia="en-GB"/>
              </w:rPr>
            </w:pPr>
            <w:r w:rsidRPr="00A64C2D">
              <w:rPr>
                <w:rFonts w:ascii="Aptos Narrow" w:eastAsia="Times New Roman" w:hAnsi="Aptos Narrow" w:cs="Times New Roman"/>
                <w:color w:val="000000"/>
                <w:lang w:eastAsia="en-GB"/>
              </w:rPr>
              <w:t>Open wound of cheek</w:t>
            </w:r>
          </w:p>
        </w:tc>
      </w:tr>
      <w:tr w:rsidR="002C5F28" w:rsidRPr="00A64C2D" w14:paraId="11261DF8" w14:textId="77777777" w:rsidTr="00C706A2">
        <w:trPr>
          <w:trHeight w:val="300"/>
          <w:jc w:val="center"/>
        </w:trPr>
        <w:tc>
          <w:tcPr>
            <w:tcW w:w="5103" w:type="dxa"/>
            <w:tcBorders>
              <w:top w:val="nil"/>
              <w:left w:val="nil"/>
              <w:bottom w:val="nil"/>
              <w:right w:val="nil"/>
            </w:tcBorders>
            <w:noWrap/>
            <w:vAlign w:val="bottom"/>
            <w:hideMark/>
          </w:tcPr>
          <w:p w14:paraId="72B3A0A3" w14:textId="77777777" w:rsidR="002C5F28" w:rsidRPr="00A64C2D" w:rsidRDefault="002C5F28" w:rsidP="00A64C2D">
            <w:pPr>
              <w:spacing w:after="0" w:line="240" w:lineRule="auto"/>
              <w:rPr>
                <w:rFonts w:ascii="Aptos Narrow" w:eastAsia="Times New Roman" w:hAnsi="Aptos Narrow" w:cs="Times New Roman"/>
                <w:color w:val="000000"/>
                <w:lang w:eastAsia="en-GB"/>
              </w:rPr>
            </w:pPr>
            <w:r w:rsidRPr="00A64C2D">
              <w:rPr>
                <w:rFonts w:ascii="Aptos Narrow" w:eastAsia="Times New Roman" w:hAnsi="Aptos Narrow" w:cs="Times New Roman"/>
                <w:color w:val="000000"/>
                <w:lang w:eastAsia="en-GB"/>
              </w:rPr>
              <w:t>Unspecified abnormal blood chemistry</w:t>
            </w:r>
          </w:p>
        </w:tc>
      </w:tr>
      <w:tr w:rsidR="002C5F28" w:rsidRPr="00A64C2D" w14:paraId="7CE33CC6" w14:textId="77777777" w:rsidTr="00C706A2">
        <w:trPr>
          <w:trHeight w:val="300"/>
          <w:jc w:val="center"/>
        </w:trPr>
        <w:tc>
          <w:tcPr>
            <w:tcW w:w="5103" w:type="dxa"/>
            <w:tcBorders>
              <w:top w:val="nil"/>
              <w:left w:val="nil"/>
              <w:bottom w:val="nil"/>
              <w:right w:val="nil"/>
            </w:tcBorders>
            <w:noWrap/>
            <w:vAlign w:val="bottom"/>
            <w:hideMark/>
          </w:tcPr>
          <w:p w14:paraId="7E585D93" w14:textId="77777777" w:rsidR="002C5F28" w:rsidRPr="00A64C2D" w:rsidRDefault="002C5F28" w:rsidP="00A64C2D">
            <w:pPr>
              <w:spacing w:after="0" w:line="240" w:lineRule="auto"/>
              <w:rPr>
                <w:rFonts w:ascii="Aptos Narrow" w:eastAsia="Times New Roman" w:hAnsi="Aptos Narrow" w:cs="Times New Roman"/>
                <w:color w:val="000000"/>
                <w:lang w:eastAsia="en-GB"/>
              </w:rPr>
            </w:pPr>
            <w:r w:rsidRPr="00A64C2D">
              <w:rPr>
                <w:rFonts w:ascii="Aptos Narrow" w:eastAsia="Times New Roman" w:hAnsi="Aptos Narrow" w:cs="Times New Roman"/>
                <w:color w:val="000000"/>
                <w:lang w:eastAsia="en-GB"/>
              </w:rPr>
              <w:t>Unspecified viral infection</w:t>
            </w:r>
          </w:p>
        </w:tc>
      </w:tr>
      <w:tr w:rsidR="002C5F28" w:rsidRPr="00A64C2D" w14:paraId="2071258C" w14:textId="77777777" w:rsidTr="00C706A2">
        <w:trPr>
          <w:trHeight w:val="300"/>
          <w:jc w:val="center"/>
        </w:trPr>
        <w:tc>
          <w:tcPr>
            <w:tcW w:w="5103" w:type="dxa"/>
            <w:tcBorders>
              <w:top w:val="nil"/>
              <w:left w:val="nil"/>
              <w:bottom w:val="nil"/>
              <w:right w:val="nil"/>
            </w:tcBorders>
            <w:noWrap/>
            <w:vAlign w:val="bottom"/>
            <w:hideMark/>
          </w:tcPr>
          <w:p w14:paraId="349F73DD" w14:textId="77777777" w:rsidR="002C5F28" w:rsidRPr="00A64C2D" w:rsidRDefault="002C5F28" w:rsidP="00A64C2D">
            <w:pPr>
              <w:spacing w:after="0" w:line="240" w:lineRule="auto"/>
              <w:rPr>
                <w:rFonts w:ascii="Aptos Narrow" w:eastAsia="Times New Roman" w:hAnsi="Aptos Narrow" w:cs="Times New Roman"/>
                <w:color w:val="000000"/>
                <w:lang w:eastAsia="en-GB"/>
              </w:rPr>
            </w:pPr>
            <w:r w:rsidRPr="00A64C2D">
              <w:rPr>
                <w:rFonts w:ascii="Aptos Narrow" w:eastAsia="Times New Roman" w:hAnsi="Aptos Narrow" w:cs="Times New Roman"/>
                <w:color w:val="000000"/>
                <w:lang w:eastAsia="en-GB"/>
              </w:rPr>
              <w:t>Recurrent depression</w:t>
            </w:r>
          </w:p>
        </w:tc>
      </w:tr>
      <w:tr w:rsidR="002C5F28" w:rsidRPr="00A64C2D" w14:paraId="68CFED8D" w14:textId="77777777" w:rsidTr="00C706A2">
        <w:trPr>
          <w:trHeight w:val="300"/>
          <w:jc w:val="center"/>
        </w:trPr>
        <w:tc>
          <w:tcPr>
            <w:tcW w:w="5103" w:type="dxa"/>
            <w:tcBorders>
              <w:top w:val="nil"/>
              <w:left w:val="nil"/>
              <w:right w:val="nil"/>
            </w:tcBorders>
            <w:noWrap/>
            <w:vAlign w:val="bottom"/>
            <w:hideMark/>
          </w:tcPr>
          <w:p w14:paraId="2FBA1C7D" w14:textId="77777777" w:rsidR="002C5F28" w:rsidRPr="00A64C2D" w:rsidRDefault="002C5F28" w:rsidP="00A64C2D">
            <w:pPr>
              <w:spacing w:after="0" w:line="240" w:lineRule="auto"/>
              <w:rPr>
                <w:rFonts w:ascii="Aptos Narrow" w:eastAsia="Times New Roman" w:hAnsi="Aptos Narrow" w:cs="Times New Roman"/>
                <w:color w:val="000000"/>
                <w:lang w:eastAsia="en-GB"/>
              </w:rPr>
            </w:pPr>
            <w:r w:rsidRPr="00A64C2D">
              <w:rPr>
                <w:rFonts w:ascii="Aptos Narrow" w:eastAsia="Times New Roman" w:hAnsi="Aptos Narrow" w:cs="Times New Roman"/>
                <w:color w:val="000000"/>
                <w:lang w:eastAsia="en-GB"/>
              </w:rPr>
              <w:t>Arthritis</w:t>
            </w:r>
          </w:p>
        </w:tc>
      </w:tr>
      <w:tr w:rsidR="002C5F28" w:rsidRPr="00A64C2D" w14:paraId="1EF4312E" w14:textId="77777777" w:rsidTr="00C706A2">
        <w:trPr>
          <w:trHeight w:val="300"/>
          <w:jc w:val="center"/>
        </w:trPr>
        <w:tc>
          <w:tcPr>
            <w:tcW w:w="5103" w:type="dxa"/>
            <w:tcBorders>
              <w:top w:val="nil"/>
              <w:left w:val="nil"/>
              <w:bottom w:val="single" w:sz="4" w:space="0" w:color="auto"/>
              <w:right w:val="nil"/>
            </w:tcBorders>
            <w:noWrap/>
            <w:vAlign w:val="bottom"/>
            <w:hideMark/>
          </w:tcPr>
          <w:p w14:paraId="0BD92094" w14:textId="77777777" w:rsidR="002C5F28" w:rsidRPr="00A64C2D" w:rsidRDefault="002C5F28" w:rsidP="00A64C2D">
            <w:pPr>
              <w:spacing w:after="0" w:line="240" w:lineRule="auto"/>
              <w:rPr>
                <w:rFonts w:ascii="Aptos Narrow" w:eastAsia="Times New Roman" w:hAnsi="Aptos Narrow" w:cs="Times New Roman"/>
                <w:color w:val="000000"/>
                <w:lang w:eastAsia="en-GB"/>
              </w:rPr>
            </w:pPr>
            <w:r w:rsidRPr="00A64C2D">
              <w:rPr>
                <w:rFonts w:ascii="Aptos Narrow" w:eastAsia="Times New Roman" w:hAnsi="Aptos Narrow" w:cs="Times New Roman"/>
                <w:color w:val="000000"/>
                <w:lang w:eastAsia="en-GB"/>
              </w:rPr>
              <w:t>In education or training</w:t>
            </w:r>
          </w:p>
        </w:tc>
      </w:tr>
    </w:tbl>
    <w:p w14:paraId="14599795" w14:textId="77777777" w:rsidR="00A64C2D" w:rsidRDefault="00A64C2D" w:rsidP="00F81E41">
      <w:pPr>
        <w:rPr>
          <w:rFonts w:ascii="Arial" w:eastAsia="Cambria" w:hAnsi="Arial" w:cs="Arial"/>
          <w:iCs/>
          <w:sz w:val="24"/>
          <w:szCs w:val="24"/>
          <w:lang w:eastAsia="en-US"/>
        </w:rPr>
      </w:pPr>
    </w:p>
    <w:p w14:paraId="72AE7AFC" w14:textId="77777777" w:rsidR="00A64C2D" w:rsidRDefault="00A64C2D" w:rsidP="00F81E41">
      <w:pPr>
        <w:rPr>
          <w:rFonts w:ascii="Arial" w:eastAsia="Cambria" w:hAnsi="Arial" w:cs="Arial"/>
          <w:iCs/>
          <w:sz w:val="24"/>
          <w:szCs w:val="24"/>
          <w:lang w:eastAsia="en-US"/>
        </w:rPr>
      </w:pPr>
    </w:p>
    <w:p w14:paraId="65CA6203" w14:textId="77777777" w:rsidR="00A64C2D" w:rsidRDefault="00A64C2D" w:rsidP="00F81E41"/>
    <w:p w14:paraId="29B84366" w14:textId="77777777" w:rsidR="00A503A3" w:rsidRDefault="00A503A3" w:rsidP="00F81E41"/>
    <w:p w14:paraId="69019E96" w14:textId="77777777" w:rsidR="00A503A3" w:rsidRDefault="00A503A3" w:rsidP="00F81E41"/>
    <w:p w14:paraId="3E9F3A88" w14:textId="77777777" w:rsidR="00A503A3" w:rsidRDefault="00A503A3" w:rsidP="00F81E41"/>
    <w:p w14:paraId="605762DF" w14:textId="77777777" w:rsidR="00A503A3" w:rsidRDefault="00A503A3" w:rsidP="00F81E41"/>
    <w:p w14:paraId="22C477EF" w14:textId="77777777" w:rsidR="00A503A3" w:rsidRDefault="00A503A3" w:rsidP="00F81E41"/>
    <w:p w14:paraId="5249E92D" w14:textId="77777777" w:rsidR="00A503A3" w:rsidRDefault="00A503A3" w:rsidP="00F81E41"/>
    <w:p w14:paraId="5EB521C3" w14:textId="77777777" w:rsidR="00A503A3" w:rsidRDefault="00A503A3" w:rsidP="00F81E41"/>
    <w:p w14:paraId="6EF9BD7F" w14:textId="77777777" w:rsidR="00A503A3" w:rsidRDefault="00A503A3" w:rsidP="00F81E41"/>
    <w:p w14:paraId="3CF86370" w14:textId="77777777" w:rsidR="00A503A3" w:rsidRDefault="00A503A3" w:rsidP="00F81E41"/>
    <w:p w14:paraId="344257CC" w14:textId="013589C8" w:rsidR="00A503A3" w:rsidRPr="00A503A3" w:rsidRDefault="00A503A3" w:rsidP="00A503A3">
      <w:pPr>
        <w:rPr>
          <w:b/>
          <w:bCs/>
        </w:rPr>
      </w:pPr>
      <w:r w:rsidRPr="00A503A3">
        <w:rPr>
          <w:b/>
          <w:bCs/>
        </w:rPr>
        <w:lastRenderedPageBreak/>
        <w:t xml:space="preserve">Appendix </w:t>
      </w:r>
      <w:r>
        <w:rPr>
          <w:b/>
          <w:bCs/>
        </w:rPr>
        <w:t>4</w:t>
      </w:r>
      <w:r w:rsidRPr="00A503A3">
        <w:rPr>
          <w:b/>
          <w:bCs/>
        </w:rPr>
        <w:t xml:space="preserve">: </w:t>
      </w:r>
      <w:r>
        <w:rPr>
          <w:b/>
          <w:bCs/>
        </w:rPr>
        <w:t>Information on National Drug Related Deaths Database variables</w:t>
      </w:r>
    </w:p>
    <w:p w14:paraId="7C541CA3" w14:textId="77777777" w:rsidR="00A503A3" w:rsidRDefault="00A503A3" w:rsidP="00F81E41"/>
    <w:p w14:paraId="1034BC9D" w14:textId="16EEE590" w:rsidR="007E0401" w:rsidRDefault="007E0401" w:rsidP="00F81E41">
      <w:r>
        <w:t xml:space="preserve">The NDRDD data contains information compiled from multiple sources. The variables </w:t>
      </w:r>
      <w:r w:rsidR="00CD13D6">
        <w:t xml:space="preserve">have the following suffixes to describe the broad theme of the variables. </w:t>
      </w:r>
    </w:p>
    <w:p w14:paraId="42EB4ED7" w14:textId="77777777" w:rsidR="007E0401" w:rsidRDefault="007E0401" w:rsidP="00F81E41"/>
    <w:p w14:paraId="0697F44C" w14:textId="320E23A1" w:rsidR="00557154" w:rsidRPr="00557154" w:rsidRDefault="00557154" w:rsidP="00557154">
      <w:pPr>
        <w:pStyle w:val="Caption"/>
        <w:keepNext/>
        <w:rPr>
          <w:b/>
          <w:bCs/>
          <w:i w:val="0"/>
          <w:iCs w:val="0"/>
          <w:color w:val="auto"/>
          <w:sz w:val="22"/>
          <w:szCs w:val="22"/>
        </w:rPr>
      </w:pPr>
      <w:r w:rsidRPr="00557154">
        <w:rPr>
          <w:b/>
          <w:bCs/>
          <w:i w:val="0"/>
          <w:iCs w:val="0"/>
          <w:color w:val="auto"/>
          <w:sz w:val="22"/>
          <w:szCs w:val="22"/>
        </w:rPr>
        <w:t xml:space="preserve">Table </w:t>
      </w:r>
      <w:r w:rsidRPr="00557154">
        <w:rPr>
          <w:b/>
          <w:bCs/>
          <w:i w:val="0"/>
          <w:iCs w:val="0"/>
          <w:color w:val="auto"/>
          <w:sz w:val="22"/>
          <w:szCs w:val="22"/>
        </w:rPr>
        <w:fldChar w:fldCharType="begin"/>
      </w:r>
      <w:r w:rsidRPr="00557154">
        <w:rPr>
          <w:b/>
          <w:bCs/>
          <w:i w:val="0"/>
          <w:iCs w:val="0"/>
          <w:color w:val="auto"/>
          <w:sz w:val="22"/>
          <w:szCs w:val="22"/>
        </w:rPr>
        <w:instrText xml:space="preserve"> SEQ Table \* ARABIC </w:instrText>
      </w:r>
      <w:r w:rsidRPr="00557154">
        <w:rPr>
          <w:b/>
          <w:bCs/>
          <w:i w:val="0"/>
          <w:iCs w:val="0"/>
          <w:color w:val="auto"/>
          <w:sz w:val="22"/>
          <w:szCs w:val="22"/>
        </w:rPr>
        <w:fldChar w:fldCharType="separate"/>
      </w:r>
      <w:r w:rsidR="00E67F17">
        <w:rPr>
          <w:b/>
          <w:bCs/>
          <w:i w:val="0"/>
          <w:iCs w:val="0"/>
          <w:noProof/>
          <w:color w:val="auto"/>
          <w:sz w:val="22"/>
          <w:szCs w:val="22"/>
        </w:rPr>
        <w:t>4</w:t>
      </w:r>
      <w:r w:rsidRPr="00557154">
        <w:rPr>
          <w:b/>
          <w:bCs/>
          <w:i w:val="0"/>
          <w:iCs w:val="0"/>
          <w:color w:val="auto"/>
          <w:sz w:val="22"/>
          <w:szCs w:val="22"/>
        </w:rPr>
        <w:fldChar w:fldCharType="end"/>
      </w:r>
      <w:r w:rsidRPr="00557154">
        <w:rPr>
          <w:b/>
          <w:bCs/>
          <w:i w:val="0"/>
          <w:iCs w:val="0"/>
          <w:color w:val="auto"/>
          <w:sz w:val="22"/>
          <w:szCs w:val="22"/>
        </w:rPr>
        <w:t>: Description of NDRDD variable prefixes</w:t>
      </w:r>
    </w:p>
    <w:tbl>
      <w:tblPr>
        <w:tblStyle w:val="TableGrid"/>
        <w:tblW w:w="0" w:type="auto"/>
        <w:tblLook w:val="04A0" w:firstRow="1" w:lastRow="0" w:firstColumn="1" w:lastColumn="0" w:noHBand="0" w:noVBand="1"/>
      </w:tblPr>
      <w:tblGrid>
        <w:gridCol w:w="4508"/>
        <w:gridCol w:w="4508"/>
      </w:tblGrid>
      <w:tr w:rsidR="00557154" w14:paraId="279599B1" w14:textId="77777777" w:rsidTr="00557154">
        <w:tc>
          <w:tcPr>
            <w:tcW w:w="4508" w:type="dxa"/>
          </w:tcPr>
          <w:p w14:paraId="71CB4660" w14:textId="6CB9CB9C" w:rsidR="00557154" w:rsidRPr="00557154" w:rsidRDefault="00557154" w:rsidP="00557154">
            <w:pPr>
              <w:jc w:val="center"/>
              <w:rPr>
                <w:b/>
                <w:bCs/>
              </w:rPr>
            </w:pPr>
            <w:r w:rsidRPr="00557154">
              <w:rPr>
                <w:b/>
                <w:bCs/>
              </w:rPr>
              <w:t>Prefix</w:t>
            </w:r>
          </w:p>
        </w:tc>
        <w:tc>
          <w:tcPr>
            <w:tcW w:w="4508" w:type="dxa"/>
          </w:tcPr>
          <w:p w14:paraId="1E57C10C" w14:textId="637425C6" w:rsidR="00557154" w:rsidRPr="00557154" w:rsidRDefault="00557154" w:rsidP="00557154">
            <w:pPr>
              <w:jc w:val="center"/>
              <w:rPr>
                <w:b/>
                <w:bCs/>
              </w:rPr>
            </w:pPr>
            <w:r w:rsidRPr="00557154">
              <w:rPr>
                <w:b/>
                <w:bCs/>
              </w:rPr>
              <w:t>Description</w:t>
            </w:r>
          </w:p>
        </w:tc>
      </w:tr>
      <w:tr w:rsidR="00CA5DF6" w14:paraId="407D5344" w14:textId="77777777" w:rsidTr="00557154">
        <w:tc>
          <w:tcPr>
            <w:tcW w:w="4508" w:type="dxa"/>
          </w:tcPr>
          <w:p w14:paraId="3135D4D9" w14:textId="159BAA8F" w:rsidR="00CA5DF6" w:rsidRDefault="00CA5DF6" w:rsidP="00CA5DF6">
            <w:r>
              <w:t>aa</w:t>
            </w:r>
          </w:p>
        </w:tc>
        <w:tc>
          <w:tcPr>
            <w:tcW w:w="4508" w:type="dxa"/>
          </w:tcPr>
          <w:p w14:paraId="79334F7C" w14:textId="04F1ED1A" w:rsidR="00CA5DF6" w:rsidRDefault="00BE0493" w:rsidP="00CA5DF6">
            <w:r>
              <w:t xml:space="preserve">Alcohol </w:t>
            </w:r>
            <w:r w:rsidR="003438F6">
              <w:t>treatment</w:t>
            </w:r>
          </w:p>
        </w:tc>
      </w:tr>
      <w:tr w:rsidR="00CA5DF6" w14:paraId="47308670" w14:textId="77777777" w:rsidTr="00557154">
        <w:tc>
          <w:tcPr>
            <w:tcW w:w="4508" w:type="dxa"/>
          </w:tcPr>
          <w:p w14:paraId="22F01E10" w14:textId="0FEAE36E" w:rsidR="00CA5DF6" w:rsidRDefault="00CA5DF6" w:rsidP="00CA5DF6">
            <w:r>
              <w:t>cha</w:t>
            </w:r>
          </w:p>
        </w:tc>
        <w:tc>
          <w:tcPr>
            <w:tcW w:w="4508" w:type="dxa"/>
          </w:tcPr>
          <w:p w14:paraId="70BE14CA" w14:textId="7E0DCF79" w:rsidR="00CA5DF6" w:rsidRDefault="003438F6" w:rsidP="00CA5DF6">
            <w:r>
              <w:t xml:space="preserve">Community health </w:t>
            </w:r>
          </w:p>
        </w:tc>
      </w:tr>
      <w:tr w:rsidR="00CA5DF6" w14:paraId="1FCB5D4B" w14:textId="77777777" w:rsidTr="00557154">
        <w:tc>
          <w:tcPr>
            <w:tcW w:w="4508" w:type="dxa"/>
          </w:tcPr>
          <w:p w14:paraId="4129FAB7" w14:textId="41239E45" w:rsidR="00CA5DF6" w:rsidRDefault="00CA5DF6" w:rsidP="00CA5DF6">
            <w:proofErr w:type="spellStart"/>
            <w:r>
              <w:t>chnd</w:t>
            </w:r>
            <w:proofErr w:type="spellEnd"/>
          </w:p>
        </w:tc>
        <w:tc>
          <w:tcPr>
            <w:tcW w:w="4508" w:type="dxa"/>
          </w:tcPr>
          <w:p w14:paraId="028412A1" w14:textId="74C7415C" w:rsidR="00CA5DF6" w:rsidRDefault="00FF31D3" w:rsidP="00CA5DF6">
            <w:r>
              <w:t>Contact with services for reason other than drug use</w:t>
            </w:r>
          </w:p>
        </w:tc>
      </w:tr>
      <w:tr w:rsidR="00960D45" w14:paraId="5E6D2E8D" w14:textId="77777777" w:rsidTr="00557154">
        <w:tc>
          <w:tcPr>
            <w:tcW w:w="4508" w:type="dxa"/>
          </w:tcPr>
          <w:p w14:paraId="0F79F7B5" w14:textId="78A2EC73" w:rsidR="00960D45" w:rsidRDefault="000B6204" w:rsidP="00CA5DF6">
            <w:r>
              <w:t>cp</w:t>
            </w:r>
          </w:p>
        </w:tc>
        <w:tc>
          <w:tcPr>
            <w:tcW w:w="4508" w:type="dxa"/>
          </w:tcPr>
          <w:p w14:paraId="552097D2" w14:textId="0231F20C" w:rsidR="00960D45" w:rsidRDefault="000B6204" w:rsidP="00CA5DF6">
            <w:r>
              <w:t>Evidence of a community prescription</w:t>
            </w:r>
          </w:p>
        </w:tc>
      </w:tr>
      <w:tr w:rsidR="00CA5DF6" w14:paraId="3942A146" w14:textId="77777777" w:rsidTr="00557154">
        <w:tc>
          <w:tcPr>
            <w:tcW w:w="4508" w:type="dxa"/>
          </w:tcPr>
          <w:p w14:paraId="75CEF192" w14:textId="0E7B9676" w:rsidR="00CA5DF6" w:rsidRDefault="00CA5DF6" w:rsidP="00CA5DF6">
            <w:proofErr w:type="spellStart"/>
            <w:r>
              <w:t>edu</w:t>
            </w:r>
            <w:proofErr w:type="spellEnd"/>
          </w:p>
        </w:tc>
        <w:tc>
          <w:tcPr>
            <w:tcW w:w="4508" w:type="dxa"/>
          </w:tcPr>
          <w:p w14:paraId="1F16658D" w14:textId="5AE76143" w:rsidR="00CA5DF6" w:rsidRDefault="003A07D9" w:rsidP="00CA5DF6">
            <w:r>
              <w:t>Evidence of drug taking method</w:t>
            </w:r>
          </w:p>
        </w:tc>
      </w:tr>
      <w:tr w:rsidR="00CA5DF6" w14:paraId="7CD3786E" w14:textId="77777777" w:rsidTr="00557154">
        <w:tc>
          <w:tcPr>
            <w:tcW w:w="4508" w:type="dxa"/>
          </w:tcPr>
          <w:p w14:paraId="550E7A76" w14:textId="3647D4BB" w:rsidR="00CA5DF6" w:rsidRDefault="00CA5DF6" w:rsidP="00CA5DF6">
            <w:r>
              <w:t>es</w:t>
            </w:r>
          </w:p>
        </w:tc>
        <w:tc>
          <w:tcPr>
            <w:tcW w:w="4508" w:type="dxa"/>
          </w:tcPr>
          <w:p w14:paraId="277CE114" w14:textId="47858ACE" w:rsidR="00CA5DF6" w:rsidRDefault="00D64CE7" w:rsidP="00CA5DF6">
            <w:r>
              <w:t>Employment status</w:t>
            </w:r>
          </w:p>
        </w:tc>
      </w:tr>
      <w:tr w:rsidR="00CA5DF6" w14:paraId="5F4CD79B" w14:textId="77777777" w:rsidTr="00557154">
        <w:tc>
          <w:tcPr>
            <w:tcW w:w="4508" w:type="dxa"/>
          </w:tcPr>
          <w:p w14:paraId="29AEE325" w14:textId="7CB8D5AF" w:rsidR="00CA5DF6" w:rsidRDefault="00CA5DF6" w:rsidP="00CA5DF6">
            <w:proofErr w:type="spellStart"/>
            <w:r>
              <w:t>lw</w:t>
            </w:r>
            <w:proofErr w:type="spellEnd"/>
          </w:p>
        </w:tc>
        <w:tc>
          <w:tcPr>
            <w:tcW w:w="4508" w:type="dxa"/>
          </w:tcPr>
          <w:p w14:paraId="354CD324" w14:textId="03A44FC5" w:rsidR="00CA5DF6" w:rsidRDefault="00E1285A" w:rsidP="00CA5DF6">
            <w:r>
              <w:t>Living where</w:t>
            </w:r>
          </w:p>
        </w:tc>
      </w:tr>
      <w:tr w:rsidR="00CA5DF6" w14:paraId="1ADAEFCB" w14:textId="77777777" w:rsidTr="00557154">
        <w:tc>
          <w:tcPr>
            <w:tcW w:w="4508" w:type="dxa"/>
          </w:tcPr>
          <w:p w14:paraId="5B04FF52" w14:textId="59EA8CEA" w:rsidR="00CA5DF6" w:rsidRDefault="00CA5DF6" w:rsidP="00CA5DF6">
            <w:proofErr w:type="spellStart"/>
            <w:r>
              <w:t>lww</w:t>
            </w:r>
            <w:proofErr w:type="spellEnd"/>
          </w:p>
        </w:tc>
        <w:tc>
          <w:tcPr>
            <w:tcW w:w="4508" w:type="dxa"/>
          </w:tcPr>
          <w:p w14:paraId="69C3E2A6" w14:textId="2B88BF31" w:rsidR="00CA5DF6" w:rsidRDefault="00E1285A" w:rsidP="00CA5DF6">
            <w:r>
              <w:t>Living with whom</w:t>
            </w:r>
          </w:p>
        </w:tc>
      </w:tr>
      <w:tr w:rsidR="00CA5DF6" w14:paraId="5B2EAA7A" w14:textId="77777777" w:rsidTr="00557154">
        <w:tc>
          <w:tcPr>
            <w:tcW w:w="4508" w:type="dxa"/>
          </w:tcPr>
          <w:p w14:paraId="67AF8C71" w14:textId="162CCE0B" w:rsidR="00CA5DF6" w:rsidRDefault="00CA5DF6" w:rsidP="00CA5DF6">
            <w:r>
              <w:t>mc</w:t>
            </w:r>
          </w:p>
        </w:tc>
        <w:tc>
          <w:tcPr>
            <w:tcW w:w="4508" w:type="dxa"/>
          </w:tcPr>
          <w:p w14:paraId="54ABBAEB" w14:textId="6FDC65EE" w:rsidR="00CA5DF6" w:rsidRDefault="006942ED" w:rsidP="00CA5DF6">
            <w:r>
              <w:t>Medical conditions</w:t>
            </w:r>
          </w:p>
        </w:tc>
      </w:tr>
      <w:tr w:rsidR="00CA5DF6" w14:paraId="3242218E" w14:textId="77777777" w:rsidTr="00557154">
        <w:tc>
          <w:tcPr>
            <w:tcW w:w="4508" w:type="dxa"/>
          </w:tcPr>
          <w:p w14:paraId="79A611B4" w14:textId="4FE93817" w:rsidR="00CA5DF6" w:rsidRDefault="00CA5DF6" w:rsidP="00CA5DF6">
            <w:r>
              <w:t>op</w:t>
            </w:r>
          </w:p>
        </w:tc>
        <w:tc>
          <w:tcPr>
            <w:tcW w:w="4508" w:type="dxa"/>
          </w:tcPr>
          <w:p w14:paraId="7302173B" w14:textId="1441BA68" w:rsidR="00CA5DF6" w:rsidRDefault="007F067F" w:rsidP="00CA5DF6">
            <w:r>
              <w:t>Other prescriptions</w:t>
            </w:r>
          </w:p>
        </w:tc>
      </w:tr>
      <w:tr w:rsidR="00CA5DF6" w14:paraId="1FBAF097" w14:textId="77777777" w:rsidTr="00557154">
        <w:tc>
          <w:tcPr>
            <w:tcW w:w="4508" w:type="dxa"/>
          </w:tcPr>
          <w:p w14:paraId="3CB008FE" w14:textId="411997C2" w:rsidR="00CA5DF6" w:rsidRDefault="00CA5DF6" w:rsidP="00CA5DF6">
            <w:r>
              <w:t>pc</w:t>
            </w:r>
          </w:p>
        </w:tc>
        <w:tc>
          <w:tcPr>
            <w:tcW w:w="4508" w:type="dxa"/>
          </w:tcPr>
          <w:p w14:paraId="4855D436" w14:textId="4B0DFF11" w:rsidR="00CA5DF6" w:rsidRDefault="006942ED" w:rsidP="00CA5DF6">
            <w:r>
              <w:t>Psychiatric conditions</w:t>
            </w:r>
          </w:p>
        </w:tc>
      </w:tr>
      <w:tr w:rsidR="00CA5DF6" w14:paraId="7024D72B" w14:textId="77777777" w:rsidTr="00557154">
        <w:tc>
          <w:tcPr>
            <w:tcW w:w="4508" w:type="dxa"/>
          </w:tcPr>
          <w:p w14:paraId="5BA9CB51" w14:textId="0DDFB94F" w:rsidR="00CA5DF6" w:rsidRDefault="00CA5DF6" w:rsidP="00CA5DF6">
            <w:proofErr w:type="spellStart"/>
            <w:r>
              <w:t>pdu</w:t>
            </w:r>
            <w:proofErr w:type="spellEnd"/>
          </w:p>
        </w:tc>
        <w:tc>
          <w:tcPr>
            <w:tcW w:w="4508" w:type="dxa"/>
          </w:tcPr>
          <w:p w14:paraId="1BE9B72C" w14:textId="44E4644E" w:rsidR="00CA5DF6" w:rsidRDefault="0084169D" w:rsidP="00CA5DF6">
            <w:r>
              <w:t>Place of drug use</w:t>
            </w:r>
          </w:p>
        </w:tc>
      </w:tr>
      <w:tr w:rsidR="00CA5DF6" w14:paraId="100159E7" w14:textId="77777777" w:rsidTr="00557154">
        <w:tc>
          <w:tcPr>
            <w:tcW w:w="4508" w:type="dxa"/>
          </w:tcPr>
          <w:p w14:paraId="2BAD7B47" w14:textId="5AD4B848" w:rsidR="00CA5DF6" w:rsidRDefault="00CA5DF6" w:rsidP="00CA5DF6">
            <w:r>
              <w:t>td</w:t>
            </w:r>
          </w:p>
        </w:tc>
        <w:tc>
          <w:tcPr>
            <w:tcW w:w="4508" w:type="dxa"/>
          </w:tcPr>
          <w:p w14:paraId="395F16FA" w14:textId="7A92E4AF" w:rsidR="00CA5DF6" w:rsidRDefault="00F87AFD" w:rsidP="00CA5DF6">
            <w:r>
              <w:t>Toxicology drug</w:t>
            </w:r>
          </w:p>
        </w:tc>
      </w:tr>
      <w:tr w:rsidR="00CA5DF6" w14:paraId="506D7836" w14:textId="77777777" w:rsidTr="00557154">
        <w:tc>
          <w:tcPr>
            <w:tcW w:w="4508" w:type="dxa"/>
          </w:tcPr>
          <w:p w14:paraId="65758672" w14:textId="2DAE7EEB" w:rsidR="00CA5DF6" w:rsidRDefault="00CA5DF6" w:rsidP="00CA5DF6">
            <w:proofErr w:type="spellStart"/>
            <w:r>
              <w:t>idu</w:t>
            </w:r>
            <w:proofErr w:type="spellEnd"/>
          </w:p>
        </w:tc>
        <w:tc>
          <w:tcPr>
            <w:tcW w:w="4508" w:type="dxa"/>
          </w:tcPr>
          <w:p w14:paraId="68B3AFD5" w14:textId="7A4B39E0" w:rsidR="00CA5DF6" w:rsidRDefault="00D47C95" w:rsidP="00CA5DF6">
            <w:r>
              <w:t>Illicit drug use</w:t>
            </w:r>
          </w:p>
        </w:tc>
      </w:tr>
      <w:tr w:rsidR="00E1285A" w14:paraId="78005CE7" w14:textId="77777777" w:rsidTr="00557154">
        <w:tc>
          <w:tcPr>
            <w:tcW w:w="4508" w:type="dxa"/>
          </w:tcPr>
          <w:p w14:paraId="2BA256AC" w14:textId="29FA97C7" w:rsidR="00E1285A" w:rsidRDefault="00E1285A" w:rsidP="00E1285A">
            <w:proofErr w:type="spellStart"/>
            <w:r>
              <w:t>ppch</w:t>
            </w:r>
            <w:proofErr w:type="spellEnd"/>
            <w:r>
              <w:t>_</w:t>
            </w:r>
          </w:p>
        </w:tc>
        <w:tc>
          <w:tcPr>
            <w:tcW w:w="4508" w:type="dxa"/>
          </w:tcPr>
          <w:p w14:paraId="0DE3D21D" w14:textId="0788B7A9" w:rsidR="00E1285A" w:rsidRDefault="00BD5417" w:rsidP="00E1285A">
            <w:r>
              <w:t>Drug treatment psychiatric service</w:t>
            </w:r>
          </w:p>
        </w:tc>
      </w:tr>
      <w:tr w:rsidR="00E1285A" w14:paraId="294CD40E" w14:textId="77777777" w:rsidTr="00557154">
        <w:tc>
          <w:tcPr>
            <w:tcW w:w="4508" w:type="dxa"/>
          </w:tcPr>
          <w:p w14:paraId="40F8F6DD" w14:textId="0D9D6545" w:rsidR="00E1285A" w:rsidRDefault="00E1285A" w:rsidP="00E1285A">
            <w:proofErr w:type="spellStart"/>
            <w:r>
              <w:t>ppchnd</w:t>
            </w:r>
            <w:proofErr w:type="spellEnd"/>
            <w:r>
              <w:t>_</w:t>
            </w:r>
          </w:p>
        </w:tc>
        <w:tc>
          <w:tcPr>
            <w:tcW w:w="4508" w:type="dxa"/>
          </w:tcPr>
          <w:p w14:paraId="2A235A52" w14:textId="60CF1346" w:rsidR="00E1285A" w:rsidRDefault="00872C78" w:rsidP="00E1285A">
            <w:r>
              <w:t>Psychiatric service for reason other than drug use</w:t>
            </w:r>
          </w:p>
        </w:tc>
      </w:tr>
      <w:tr w:rsidR="00E1285A" w14:paraId="06039B7E" w14:textId="77777777" w:rsidTr="00557154">
        <w:tc>
          <w:tcPr>
            <w:tcW w:w="4508" w:type="dxa"/>
          </w:tcPr>
          <w:p w14:paraId="036FF5E1" w14:textId="6A42AF7A" w:rsidR="00E1285A" w:rsidRDefault="00E1285A" w:rsidP="00E1285A">
            <w:r>
              <w:t>recent_</w:t>
            </w:r>
          </w:p>
        </w:tc>
        <w:tc>
          <w:tcPr>
            <w:tcW w:w="4508" w:type="dxa"/>
          </w:tcPr>
          <w:p w14:paraId="79387594" w14:textId="61E2C0D5" w:rsidR="00E1285A" w:rsidRDefault="00A448EE" w:rsidP="00E1285A">
            <w:r>
              <w:t>Recent diagnosis before death</w:t>
            </w:r>
          </w:p>
        </w:tc>
      </w:tr>
      <w:tr w:rsidR="00E1285A" w14:paraId="1D4B4724" w14:textId="77777777" w:rsidTr="00557154">
        <w:tc>
          <w:tcPr>
            <w:tcW w:w="4508" w:type="dxa"/>
          </w:tcPr>
          <w:p w14:paraId="3ECAE925" w14:textId="1B52C9FE" w:rsidR="00E1285A" w:rsidRDefault="00E1285A" w:rsidP="00E1285A">
            <w:proofErr w:type="spellStart"/>
            <w:r>
              <w:t>rse</w:t>
            </w:r>
            <w:proofErr w:type="spellEnd"/>
            <w:r>
              <w:t>_</w:t>
            </w:r>
          </w:p>
        </w:tc>
        <w:tc>
          <w:tcPr>
            <w:tcW w:w="4508" w:type="dxa"/>
          </w:tcPr>
          <w:p w14:paraId="095F04E4" w14:textId="090D0754" w:rsidR="00E1285A" w:rsidRDefault="00E1285A" w:rsidP="00E1285A">
            <w:r>
              <w:t>Recent significant events</w:t>
            </w:r>
          </w:p>
        </w:tc>
      </w:tr>
      <w:tr w:rsidR="00E1285A" w14:paraId="027F9ADA" w14:textId="77777777" w:rsidTr="00557154">
        <w:tc>
          <w:tcPr>
            <w:tcW w:w="4508" w:type="dxa"/>
          </w:tcPr>
          <w:p w14:paraId="3E128866" w14:textId="521BD39D" w:rsidR="00E1285A" w:rsidRDefault="00E1285A" w:rsidP="00E1285A">
            <w:proofErr w:type="spellStart"/>
            <w:r>
              <w:t>mh</w:t>
            </w:r>
            <w:proofErr w:type="spellEnd"/>
            <w:r>
              <w:t>_</w:t>
            </w:r>
          </w:p>
        </w:tc>
        <w:tc>
          <w:tcPr>
            <w:tcW w:w="4508" w:type="dxa"/>
          </w:tcPr>
          <w:p w14:paraId="68077E27" w14:textId="1491A4DA" w:rsidR="00E1285A" w:rsidRDefault="009E2AFB" w:rsidP="00E1285A">
            <w:r>
              <w:t>Mental health</w:t>
            </w:r>
          </w:p>
        </w:tc>
      </w:tr>
      <w:tr w:rsidR="00E1285A" w14:paraId="7552E6B6" w14:textId="77777777" w:rsidTr="00557154">
        <w:tc>
          <w:tcPr>
            <w:tcW w:w="4508" w:type="dxa"/>
          </w:tcPr>
          <w:p w14:paraId="328AA115" w14:textId="07965B45" w:rsidR="00E1285A" w:rsidRDefault="00E1285A" w:rsidP="00E1285A"/>
        </w:tc>
        <w:tc>
          <w:tcPr>
            <w:tcW w:w="4508" w:type="dxa"/>
          </w:tcPr>
          <w:p w14:paraId="0B5274AE" w14:textId="77777777" w:rsidR="00E1285A" w:rsidRDefault="00E1285A" w:rsidP="00E1285A"/>
        </w:tc>
      </w:tr>
    </w:tbl>
    <w:p w14:paraId="21F64EDF" w14:textId="77777777" w:rsidR="007E0401" w:rsidRDefault="007E0401" w:rsidP="00F81E41"/>
    <w:p w14:paraId="0B92C16F" w14:textId="77777777" w:rsidR="008B58D9" w:rsidRDefault="008B58D9" w:rsidP="00F81E41"/>
    <w:p w14:paraId="3E9503B8" w14:textId="77777777" w:rsidR="008B58D9" w:rsidRDefault="008B58D9" w:rsidP="00F81E41"/>
    <w:p w14:paraId="5E116B5B" w14:textId="77777777" w:rsidR="008B58D9" w:rsidRDefault="008B58D9" w:rsidP="00F81E41"/>
    <w:p w14:paraId="6EBFD9C7" w14:textId="77777777" w:rsidR="008B58D9" w:rsidRDefault="008B58D9" w:rsidP="00F81E41"/>
    <w:p w14:paraId="4F88F4BC" w14:textId="77777777" w:rsidR="008B58D9" w:rsidRDefault="008B58D9" w:rsidP="00F81E41"/>
    <w:p w14:paraId="2A0D37F3" w14:textId="77777777" w:rsidR="008B58D9" w:rsidRDefault="008B58D9" w:rsidP="00F81E41"/>
    <w:p w14:paraId="18C86D91" w14:textId="77777777" w:rsidR="008B58D9" w:rsidRDefault="008B58D9" w:rsidP="00F81E41"/>
    <w:p w14:paraId="5714EE6E" w14:textId="77777777" w:rsidR="008B58D9" w:rsidRDefault="008B58D9" w:rsidP="00F81E41"/>
    <w:p w14:paraId="3511E396" w14:textId="77777777" w:rsidR="008B58D9" w:rsidRDefault="008B58D9" w:rsidP="00F81E41"/>
    <w:p w14:paraId="6E68D752" w14:textId="77777777" w:rsidR="008B58D9" w:rsidRDefault="008B58D9" w:rsidP="00F81E41"/>
    <w:p w14:paraId="737D9814" w14:textId="201E28C3" w:rsidR="008B58D9" w:rsidRPr="0057301E" w:rsidRDefault="008B58D9" w:rsidP="00F81E41">
      <w:pPr>
        <w:rPr>
          <w:b/>
          <w:bCs/>
        </w:rPr>
      </w:pPr>
      <w:r w:rsidRPr="0057301E">
        <w:rPr>
          <w:b/>
          <w:bCs/>
        </w:rPr>
        <w:lastRenderedPageBreak/>
        <w:t xml:space="preserve">Appendix 5: Detailed interpretation of the </w:t>
      </w:r>
      <w:r w:rsidR="008911F8" w:rsidRPr="0057301E">
        <w:rPr>
          <w:b/>
          <w:bCs/>
        </w:rPr>
        <w:t>system map subsystems and network metrics</w:t>
      </w:r>
    </w:p>
    <w:p w14:paraId="0A59A202" w14:textId="77777777" w:rsidR="008911F8" w:rsidRDefault="008911F8" w:rsidP="00F81E41"/>
    <w:p w14:paraId="0F343F06" w14:textId="59EA4E58" w:rsidR="008911F8" w:rsidRDefault="008911F8" w:rsidP="008911F8">
      <w:pPr>
        <w:pStyle w:val="BodyText"/>
        <w:jc w:val="both"/>
        <w:rPr>
          <w:rFonts w:cs="Arial"/>
        </w:rPr>
      </w:pPr>
      <w:r>
        <w:rPr>
          <w:rFonts w:cs="Arial"/>
        </w:rPr>
        <w:t xml:space="preserve">Table </w:t>
      </w:r>
      <w:r w:rsidR="0057301E">
        <w:rPr>
          <w:rFonts w:cs="Arial"/>
        </w:rPr>
        <w:t>5</w:t>
      </w:r>
      <w:r>
        <w:rPr>
          <w:rFonts w:cs="Arial"/>
        </w:rPr>
        <w:t xml:space="preserve"> shows the subsystems identified in the map along with the factors with the highest degree centrality in each sub-system. Data on all factors and the subsystems are available at </w:t>
      </w:r>
      <w:hyperlink r:id="rId11" w:history="1">
        <w:r w:rsidRPr="0058419E">
          <w:rPr>
            <w:rStyle w:val="Hyperlink"/>
            <w:rFonts w:cs="Arial"/>
          </w:rPr>
          <w:t>github.com/MRC-CSO-SPHSU/NDRDD-linkage</w:t>
        </w:r>
      </w:hyperlink>
      <w:r>
        <w:rPr>
          <w:rFonts w:cs="Arial"/>
        </w:rPr>
        <w:t xml:space="preserve">. </w:t>
      </w:r>
    </w:p>
    <w:p w14:paraId="62627623" w14:textId="10589565" w:rsidR="008911F8" w:rsidRDefault="008911F8" w:rsidP="008911F8">
      <w:pPr>
        <w:pStyle w:val="Caption"/>
        <w:keepNext/>
        <w:jc w:val="center"/>
      </w:pPr>
      <w:r>
        <w:t xml:space="preserve">Table </w:t>
      </w:r>
      <w:fldSimple w:instr=" SEQ Table \* ARABIC ">
        <w:r w:rsidR="00E67F17">
          <w:rPr>
            <w:noProof/>
          </w:rPr>
          <w:t>5</w:t>
        </w:r>
      </w:fldSimple>
      <w:r>
        <w:t xml:space="preserve">: Subsystems returned from community detection algorithms applied to the system map, and five factors within each subsystem </w:t>
      </w:r>
      <w:r w:rsidRPr="00FF78AA">
        <w:t>with highest degree</w:t>
      </w:r>
    </w:p>
    <w:tbl>
      <w:tblPr>
        <w:tblW w:w="5123" w:type="pct"/>
        <w:tblLayout w:type="fixed"/>
        <w:tblLook w:val="04A0" w:firstRow="1" w:lastRow="0" w:firstColumn="1" w:lastColumn="0" w:noHBand="0" w:noVBand="1"/>
      </w:tblPr>
      <w:tblGrid>
        <w:gridCol w:w="2068"/>
        <w:gridCol w:w="1850"/>
        <w:gridCol w:w="2867"/>
        <w:gridCol w:w="1067"/>
        <w:gridCol w:w="1396"/>
      </w:tblGrid>
      <w:tr w:rsidR="008911F8" w:rsidRPr="00725063" w14:paraId="176D097D" w14:textId="77777777" w:rsidTr="009E14F8">
        <w:trPr>
          <w:trHeight w:val="552"/>
        </w:trPr>
        <w:tc>
          <w:tcPr>
            <w:tcW w:w="1118" w:type="pct"/>
            <w:tcBorders>
              <w:top w:val="single" w:sz="4" w:space="0" w:color="auto"/>
              <w:bottom w:val="single" w:sz="4" w:space="0" w:color="auto"/>
            </w:tcBorders>
            <w:noWrap/>
            <w:vAlign w:val="center"/>
            <w:hideMark/>
          </w:tcPr>
          <w:p w14:paraId="765AF5F4" w14:textId="77777777" w:rsidR="008911F8" w:rsidRPr="004B1CF8" w:rsidRDefault="008911F8" w:rsidP="009E14F8">
            <w:pPr>
              <w:spacing w:after="0"/>
              <w:jc w:val="center"/>
              <w:rPr>
                <w:rFonts w:asciiTheme="minorBidi" w:eastAsia="Times New Roman" w:hAnsiTheme="minorBidi"/>
                <w:b/>
                <w:color w:val="000000"/>
              </w:rPr>
            </w:pPr>
            <w:r w:rsidRPr="004B1CF8">
              <w:rPr>
                <w:rFonts w:asciiTheme="minorBidi" w:eastAsia="Times New Roman" w:hAnsiTheme="minorBidi"/>
                <w:b/>
                <w:color w:val="000000"/>
              </w:rPr>
              <w:t xml:space="preserve">Subsystem </w:t>
            </w:r>
            <w:r>
              <w:rPr>
                <w:rFonts w:asciiTheme="minorBidi" w:eastAsia="Times New Roman" w:hAnsiTheme="minorBidi"/>
                <w:b/>
                <w:color w:val="000000"/>
              </w:rPr>
              <w:t>description</w:t>
            </w:r>
          </w:p>
        </w:tc>
        <w:tc>
          <w:tcPr>
            <w:tcW w:w="1000" w:type="pct"/>
            <w:tcBorders>
              <w:top w:val="single" w:sz="4" w:space="0" w:color="auto"/>
              <w:bottom w:val="single" w:sz="4" w:space="0" w:color="auto"/>
            </w:tcBorders>
            <w:vAlign w:val="center"/>
          </w:tcPr>
          <w:p w14:paraId="1A9A784C" w14:textId="77777777" w:rsidR="008911F8" w:rsidRDefault="008911F8" w:rsidP="009E14F8">
            <w:pPr>
              <w:spacing w:after="0"/>
              <w:jc w:val="center"/>
              <w:rPr>
                <w:rFonts w:asciiTheme="minorBidi" w:eastAsia="Times New Roman" w:hAnsiTheme="minorBidi"/>
                <w:b/>
                <w:bCs/>
                <w:color w:val="000000"/>
              </w:rPr>
            </w:pPr>
            <w:r>
              <w:rPr>
                <w:rFonts w:asciiTheme="minorBidi" w:eastAsia="Times New Roman" w:hAnsiTheme="minorBidi"/>
                <w:b/>
                <w:bCs/>
                <w:color w:val="000000"/>
              </w:rPr>
              <w:t>Factors in subsystem</w:t>
            </w:r>
          </w:p>
        </w:tc>
        <w:tc>
          <w:tcPr>
            <w:tcW w:w="1550" w:type="pct"/>
            <w:tcBorders>
              <w:top w:val="single" w:sz="4" w:space="0" w:color="auto"/>
              <w:bottom w:val="single" w:sz="4" w:space="0" w:color="auto"/>
            </w:tcBorders>
            <w:noWrap/>
            <w:vAlign w:val="center"/>
            <w:hideMark/>
          </w:tcPr>
          <w:p w14:paraId="3305A964" w14:textId="77777777" w:rsidR="008911F8" w:rsidRPr="004B1CF8" w:rsidRDefault="008911F8" w:rsidP="009E14F8">
            <w:pPr>
              <w:spacing w:after="0"/>
              <w:jc w:val="center"/>
              <w:rPr>
                <w:rFonts w:asciiTheme="minorBidi" w:eastAsia="Times New Roman" w:hAnsiTheme="minorBidi"/>
                <w:b/>
                <w:color w:val="000000"/>
              </w:rPr>
            </w:pPr>
            <w:r>
              <w:rPr>
                <w:rFonts w:asciiTheme="minorBidi" w:eastAsia="Times New Roman" w:hAnsiTheme="minorBidi"/>
                <w:b/>
                <w:bCs/>
                <w:color w:val="000000"/>
              </w:rPr>
              <w:t>Five central f</w:t>
            </w:r>
            <w:r w:rsidRPr="004B1CF8">
              <w:rPr>
                <w:rFonts w:asciiTheme="minorBidi" w:eastAsia="Times New Roman" w:hAnsiTheme="minorBidi"/>
                <w:b/>
                <w:bCs/>
                <w:color w:val="000000"/>
              </w:rPr>
              <w:t>actor</w:t>
            </w:r>
            <w:r>
              <w:rPr>
                <w:rFonts w:asciiTheme="minorBidi" w:eastAsia="Times New Roman" w:hAnsiTheme="minorBidi"/>
                <w:b/>
                <w:bCs/>
                <w:color w:val="000000"/>
              </w:rPr>
              <w:t>s</w:t>
            </w:r>
          </w:p>
        </w:tc>
        <w:tc>
          <w:tcPr>
            <w:tcW w:w="577" w:type="pct"/>
            <w:tcBorders>
              <w:top w:val="single" w:sz="4" w:space="0" w:color="auto"/>
              <w:bottom w:val="single" w:sz="4" w:space="0" w:color="auto"/>
            </w:tcBorders>
            <w:noWrap/>
            <w:vAlign w:val="center"/>
            <w:hideMark/>
          </w:tcPr>
          <w:p w14:paraId="7B403A7D" w14:textId="77777777" w:rsidR="008911F8" w:rsidRPr="004B1CF8" w:rsidRDefault="008911F8" w:rsidP="009E14F8">
            <w:pPr>
              <w:spacing w:after="0"/>
              <w:jc w:val="center"/>
              <w:rPr>
                <w:rFonts w:asciiTheme="minorBidi" w:eastAsia="Times New Roman" w:hAnsiTheme="minorBidi"/>
                <w:b/>
                <w:color w:val="000000"/>
              </w:rPr>
            </w:pPr>
            <w:r>
              <w:rPr>
                <w:rFonts w:asciiTheme="minorBidi" w:eastAsia="Times New Roman" w:hAnsiTheme="minorBidi"/>
                <w:b/>
                <w:bCs/>
                <w:color w:val="000000"/>
              </w:rPr>
              <w:t>D</w:t>
            </w:r>
            <w:r w:rsidRPr="004B1CF8">
              <w:rPr>
                <w:rFonts w:asciiTheme="minorBidi" w:eastAsia="Times New Roman" w:hAnsiTheme="minorBidi"/>
                <w:b/>
                <w:color w:val="000000"/>
              </w:rPr>
              <w:t>egree</w:t>
            </w:r>
          </w:p>
        </w:tc>
        <w:tc>
          <w:tcPr>
            <w:tcW w:w="755" w:type="pct"/>
            <w:tcBorders>
              <w:top w:val="single" w:sz="4" w:space="0" w:color="auto"/>
              <w:bottom w:val="single" w:sz="4" w:space="0" w:color="auto"/>
            </w:tcBorders>
            <w:vAlign w:val="center"/>
          </w:tcPr>
          <w:p w14:paraId="6A10D374" w14:textId="77777777" w:rsidR="008911F8" w:rsidRDefault="008911F8" w:rsidP="009E14F8">
            <w:pPr>
              <w:spacing w:after="0"/>
              <w:jc w:val="center"/>
              <w:rPr>
                <w:b/>
              </w:rPr>
            </w:pPr>
            <w:r>
              <w:rPr>
                <w:b/>
                <w:bCs/>
              </w:rPr>
              <w:t>B</w:t>
            </w:r>
            <w:r w:rsidRPr="004B1CF8">
              <w:rPr>
                <w:b/>
              </w:rPr>
              <w:t>etween</w:t>
            </w:r>
            <w:r>
              <w:rPr>
                <w:b/>
              </w:rPr>
              <w:t>-</w:t>
            </w:r>
          </w:p>
          <w:p w14:paraId="228D07B2" w14:textId="77777777" w:rsidR="008911F8" w:rsidRPr="004B1CF8" w:rsidRDefault="008911F8" w:rsidP="009E14F8">
            <w:pPr>
              <w:spacing w:after="0"/>
              <w:jc w:val="center"/>
              <w:rPr>
                <w:rFonts w:asciiTheme="minorBidi" w:eastAsia="Times New Roman" w:hAnsiTheme="minorBidi"/>
                <w:b/>
                <w:color w:val="000000"/>
              </w:rPr>
            </w:pPr>
            <w:r>
              <w:rPr>
                <w:b/>
              </w:rPr>
              <w:t>n</w:t>
            </w:r>
            <w:r w:rsidRPr="004B1CF8">
              <w:rPr>
                <w:b/>
              </w:rPr>
              <w:t>ess</w:t>
            </w:r>
          </w:p>
        </w:tc>
      </w:tr>
      <w:tr w:rsidR="008911F8" w:rsidRPr="00B55E35" w14:paraId="783C2536" w14:textId="77777777" w:rsidTr="009E14F8">
        <w:trPr>
          <w:trHeight w:val="552"/>
        </w:trPr>
        <w:tc>
          <w:tcPr>
            <w:tcW w:w="1118" w:type="pct"/>
            <w:tcBorders>
              <w:top w:val="single" w:sz="4" w:space="0" w:color="auto"/>
            </w:tcBorders>
            <w:noWrap/>
            <w:vAlign w:val="center"/>
          </w:tcPr>
          <w:p w14:paraId="4D11C15F" w14:textId="77777777" w:rsidR="008911F8" w:rsidRDefault="008911F8" w:rsidP="009E14F8">
            <w:pPr>
              <w:spacing w:after="0"/>
              <w:jc w:val="center"/>
              <w:rPr>
                <w:rFonts w:asciiTheme="minorBidi" w:eastAsia="Times New Roman" w:hAnsiTheme="minorBidi"/>
                <w:color w:val="000000"/>
              </w:rPr>
            </w:pPr>
            <w:r>
              <w:rPr>
                <w:rFonts w:asciiTheme="minorBidi" w:eastAsia="Times New Roman" w:hAnsiTheme="minorBidi"/>
                <w:color w:val="000000"/>
              </w:rPr>
              <w:t>Drug death and proximal causes</w:t>
            </w:r>
          </w:p>
          <w:p w14:paraId="3D3445DC" w14:textId="5862CFD2" w:rsidR="008911F8" w:rsidRPr="00B55E35" w:rsidRDefault="008911F8" w:rsidP="009E14F8">
            <w:pPr>
              <w:spacing w:after="0"/>
              <w:jc w:val="center"/>
              <w:rPr>
                <w:rFonts w:asciiTheme="minorBidi" w:eastAsia="Times New Roman" w:hAnsiTheme="minorBidi"/>
                <w:color w:val="000000"/>
              </w:rPr>
            </w:pPr>
          </w:p>
        </w:tc>
        <w:tc>
          <w:tcPr>
            <w:tcW w:w="1000" w:type="pct"/>
            <w:tcBorders>
              <w:top w:val="single" w:sz="4" w:space="0" w:color="auto"/>
            </w:tcBorders>
            <w:vAlign w:val="center"/>
          </w:tcPr>
          <w:p w14:paraId="1968D56D" w14:textId="77777777" w:rsidR="008911F8" w:rsidRPr="00B55E35" w:rsidRDefault="008911F8" w:rsidP="009E14F8">
            <w:pPr>
              <w:spacing w:after="0"/>
              <w:jc w:val="center"/>
              <w:rPr>
                <w:rFonts w:asciiTheme="minorBidi" w:eastAsia="Times New Roman" w:hAnsiTheme="minorBidi"/>
                <w:color w:val="000000"/>
              </w:rPr>
            </w:pPr>
            <w:r w:rsidRPr="00B55E35">
              <w:rPr>
                <w:rFonts w:asciiTheme="minorBidi" w:eastAsia="Times New Roman" w:hAnsiTheme="minorBidi"/>
                <w:color w:val="000000"/>
              </w:rPr>
              <w:t>2</w:t>
            </w:r>
            <w:r>
              <w:rPr>
                <w:rFonts w:asciiTheme="minorBidi" w:eastAsia="Times New Roman" w:hAnsiTheme="minorBidi"/>
                <w:color w:val="000000"/>
              </w:rPr>
              <w:t>2</w:t>
            </w:r>
          </w:p>
        </w:tc>
        <w:tc>
          <w:tcPr>
            <w:tcW w:w="1550" w:type="pct"/>
            <w:tcBorders>
              <w:top w:val="single" w:sz="4" w:space="0" w:color="auto"/>
            </w:tcBorders>
            <w:noWrap/>
          </w:tcPr>
          <w:p w14:paraId="65D07B88" w14:textId="77777777" w:rsidR="008911F8" w:rsidRPr="006930FB" w:rsidRDefault="008911F8" w:rsidP="009E14F8">
            <w:pPr>
              <w:spacing w:after="0"/>
              <w:jc w:val="center"/>
              <w:rPr>
                <w:rFonts w:asciiTheme="minorBidi" w:eastAsia="Times New Roman" w:hAnsiTheme="minorBidi"/>
                <w:color w:val="000000"/>
              </w:rPr>
            </w:pPr>
            <w:r w:rsidRPr="00993CF6">
              <w:t>Control and regularity</w:t>
            </w:r>
            <w:r>
              <w:t xml:space="preserve"> </w:t>
            </w:r>
            <w:r w:rsidRPr="00993CF6">
              <w:t>of substance use</w:t>
            </w:r>
          </w:p>
        </w:tc>
        <w:tc>
          <w:tcPr>
            <w:tcW w:w="577" w:type="pct"/>
            <w:tcBorders>
              <w:top w:val="single" w:sz="4" w:space="0" w:color="auto"/>
            </w:tcBorders>
            <w:noWrap/>
          </w:tcPr>
          <w:p w14:paraId="0A1FEE72" w14:textId="77777777" w:rsidR="008911F8" w:rsidRPr="006930FB" w:rsidRDefault="008911F8" w:rsidP="009E14F8">
            <w:pPr>
              <w:spacing w:after="0"/>
              <w:jc w:val="center"/>
              <w:rPr>
                <w:rFonts w:asciiTheme="minorBidi" w:eastAsia="Times New Roman" w:hAnsiTheme="minorBidi"/>
                <w:color w:val="000000"/>
              </w:rPr>
            </w:pPr>
            <w:r w:rsidRPr="00993CF6">
              <w:t>10</w:t>
            </w:r>
          </w:p>
        </w:tc>
        <w:tc>
          <w:tcPr>
            <w:tcW w:w="755" w:type="pct"/>
            <w:tcBorders>
              <w:top w:val="single" w:sz="4" w:space="0" w:color="auto"/>
            </w:tcBorders>
          </w:tcPr>
          <w:p w14:paraId="060B3D52" w14:textId="77777777" w:rsidR="008911F8" w:rsidRPr="006930FB" w:rsidRDefault="008911F8" w:rsidP="009E14F8">
            <w:pPr>
              <w:spacing w:after="0"/>
              <w:jc w:val="center"/>
              <w:rPr>
                <w:rFonts w:asciiTheme="minorBidi" w:eastAsia="Times New Roman" w:hAnsiTheme="minorBidi"/>
                <w:color w:val="000000"/>
              </w:rPr>
            </w:pPr>
            <w:r w:rsidRPr="00993CF6">
              <w:t>0.11</w:t>
            </w:r>
          </w:p>
        </w:tc>
      </w:tr>
      <w:tr w:rsidR="008911F8" w:rsidRPr="00B55E35" w14:paraId="7B885680" w14:textId="77777777" w:rsidTr="009E14F8">
        <w:trPr>
          <w:trHeight w:val="552"/>
        </w:trPr>
        <w:tc>
          <w:tcPr>
            <w:tcW w:w="1118" w:type="pct"/>
            <w:noWrap/>
            <w:vAlign w:val="center"/>
          </w:tcPr>
          <w:p w14:paraId="366C9230" w14:textId="77777777" w:rsidR="008911F8" w:rsidRPr="00B55E35" w:rsidRDefault="008911F8" w:rsidP="009E14F8">
            <w:pPr>
              <w:spacing w:after="0"/>
              <w:jc w:val="center"/>
              <w:rPr>
                <w:rFonts w:asciiTheme="minorBidi" w:eastAsia="Times New Roman" w:hAnsiTheme="minorBidi"/>
                <w:color w:val="000000"/>
              </w:rPr>
            </w:pPr>
          </w:p>
        </w:tc>
        <w:tc>
          <w:tcPr>
            <w:tcW w:w="1000" w:type="pct"/>
            <w:vAlign w:val="center"/>
          </w:tcPr>
          <w:p w14:paraId="7E3101CB" w14:textId="77777777" w:rsidR="008911F8" w:rsidRPr="00B55E35" w:rsidRDefault="008911F8" w:rsidP="009E14F8">
            <w:pPr>
              <w:spacing w:after="0"/>
              <w:jc w:val="center"/>
              <w:rPr>
                <w:rFonts w:asciiTheme="minorBidi" w:eastAsia="Times New Roman" w:hAnsiTheme="minorBidi"/>
                <w:color w:val="000000"/>
              </w:rPr>
            </w:pPr>
          </w:p>
        </w:tc>
        <w:tc>
          <w:tcPr>
            <w:tcW w:w="1550" w:type="pct"/>
            <w:noWrap/>
            <w:hideMark/>
          </w:tcPr>
          <w:p w14:paraId="391EB817" w14:textId="77777777" w:rsidR="008911F8" w:rsidRPr="006930FB" w:rsidRDefault="008911F8" w:rsidP="009E14F8">
            <w:pPr>
              <w:spacing w:after="0"/>
              <w:jc w:val="center"/>
              <w:rPr>
                <w:rFonts w:asciiTheme="minorBidi" w:eastAsia="Times New Roman" w:hAnsiTheme="minorBidi"/>
                <w:color w:val="000000"/>
              </w:rPr>
            </w:pPr>
            <w:r w:rsidRPr="00993CF6">
              <w:t>Initiation of drug use</w:t>
            </w:r>
          </w:p>
        </w:tc>
        <w:tc>
          <w:tcPr>
            <w:tcW w:w="577" w:type="pct"/>
            <w:noWrap/>
            <w:hideMark/>
          </w:tcPr>
          <w:p w14:paraId="6A892132" w14:textId="77777777" w:rsidR="008911F8" w:rsidRPr="006930FB" w:rsidRDefault="008911F8" w:rsidP="009E14F8">
            <w:pPr>
              <w:spacing w:after="0"/>
              <w:jc w:val="center"/>
              <w:rPr>
                <w:rFonts w:asciiTheme="minorBidi" w:eastAsia="Times New Roman" w:hAnsiTheme="minorBidi"/>
                <w:color w:val="000000"/>
              </w:rPr>
            </w:pPr>
            <w:r w:rsidRPr="00993CF6">
              <w:t>8</w:t>
            </w:r>
          </w:p>
        </w:tc>
        <w:tc>
          <w:tcPr>
            <w:tcW w:w="755" w:type="pct"/>
          </w:tcPr>
          <w:p w14:paraId="29CB6903" w14:textId="77777777" w:rsidR="008911F8" w:rsidRPr="006930FB" w:rsidRDefault="008911F8" w:rsidP="009E14F8">
            <w:pPr>
              <w:spacing w:after="0"/>
              <w:jc w:val="center"/>
              <w:rPr>
                <w:rFonts w:asciiTheme="minorBidi" w:eastAsia="Times New Roman" w:hAnsiTheme="minorBidi"/>
                <w:color w:val="000000"/>
              </w:rPr>
            </w:pPr>
            <w:r w:rsidRPr="00993CF6">
              <w:t>0.07</w:t>
            </w:r>
          </w:p>
        </w:tc>
      </w:tr>
      <w:tr w:rsidR="008911F8" w:rsidRPr="00B55E35" w14:paraId="79B2CFF4" w14:textId="77777777" w:rsidTr="009E14F8">
        <w:trPr>
          <w:trHeight w:val="552"/>
        </w:trPr>
        <w:tc>
          <w:tcPr>
            <w:tcW w:w="1118" w:type="pct"/>
            <w:noWrap/>
            <w:vAlign w:val="center"/>
          </w:tcPr>
          <w:p w14:paraId="386B7878" w14:textId="77777777" w:rsidR="008911F8" w:rsidRPr="00B55E35" w:rsidRDefault="008911F8" w:rsidP="009E14F8">
            <w:pPr>
              <w:spacing w:after="0"/>
              <w:jc w:val="center"/>
              <w:rPr>
                <w:rFonts w:asciiTheme="minorBidi" w:eastAsia="Times New Roman" w:hAnsiTheme="minorBidi"/>
                <w:color w:val="000000"/>
              </w:rPr>
            </w:pPr>
          </w:p>
        </w:tc>
        <w:tc>
          <w:tcPr>
            <w:tcW w:w="1000" w:type="pct"/>
            <w:vAlign w:val="center"/>
          </w:tcPr>
          <w:p w14:paraId="0DF952C3" w14:textId="77777777" w:rsidR="008911F8" w:rsidRPr="00B55E35" w:rsidRDefault="008911F8" w:rsidP="009E14F8">
            <w:pPr>
              <w:spacing w:after="0"/>
              <w:jc w:val="center"/>
              <w:rPr>
                <w:rFonts w:asciiTheme="minorBidi" w:eastAsia="Times New Roman" w:hAnsiTheme="minorBidi"/>
                <w:color w:val="000000"/>
              </w:rPr>
            </w:pPr>
          </w:p>
        </w:tc>
        <w:tc>
          <w:tcPr>
            <w:tcW w:w="1550" w:type="pct"/>
            <w:noWrap/>
          </w:tcPr>
          <w:p w14:paraId="30E8BB0A" w14:textId="77777777" w:rsidR="008911F8" w:rsidRPr="006930FB" w:rsidRDefault="008911F8" w:rsidP="009E14F8">
            <w:pPr>
              <w:spacing w:after="0"/>
              <w:jc w:val="center"/>
              <w:rPr>
                <w:rFonts w:asciiTheme="minorBidi" w:eastAsia="Times New Roman" w:hAnsiTheme="minorBidi"/>
                <w:color w:val="000000"/>
              </w:rPr>
            </w:pPr>
            <w:r w:rsidRPr="00993CF6">
              <w:t>Physical health</w:t>
            </w:r>
          </w:p>
        </w:tc>
        <w:tc>
          <w:tcPr>
            <w:tcW w:w="577" w:type="pct"/>
            <w:noWrap/>
          </w:tcPr>
          <w:p w14:paraId="6B5C2AF3" w14:textId="77777777" w:rsidR="008911F8" w:rsidRPr="006930FB" w:rsidRDefault="008911F8" w:rsidP="009E14F8">
            <w:pPr>
              <w:spacing w:after="0"/>
              <w:jc w:val="center"/>
              <w:rPr>
                <w:rFonts w:asciiTheme="minorBidi" w:eastAsia="Times New Roman" w:hAnsiTheme="minorBidi"/>
                <w:color w:val="000000"/>
              </w:rPr>
            </w:pPr>
            <w:r w:rsidRPr="00993CF6">
              <w:t>8</w:t>
            </w:r>
          </w:p>
        </w:tc>
        <w:tc>
          <w:tcPr>
            <w:tcW w:w="755" w:type="pct"/>
          </w:tcPr>
          <w:p w14:paraId="49E88E95" w14:textId="77777777" w:rsidR="008911F8" w:rsidRPr="006930FB" w:rsidRDefault="008911F8" w:rsidP="009E14F8">
            <w:pPr>
              <w:spacing w:after="0"/>
              <w:jc w:val="center"/>
              <w:rPr>
                <w:rFonts w:asciiTheme="minorBidi" w:eastAsia="Times New Roman" w:hAnsiTheme="minorBidi"/>
                <w:color w:val="000000"/>
              </w:rPr>
            </w:pPr>
            <w:r w:rsidRPr="00993CF6">
              <w:t>0.02</w:t>
            </w:r>
          </w:p>
        </w:tc>
      </w:tr>
      <w:tr w:rsidR="008911F8" w:rsidRPr="00B55E35" w14:paraId="379372EB" w14:textId="77777777" w:rsidTr="009E14F8">
        <w:trPr>
          <w:trHeight w:val="552"/>
        </w:trPr>
        <w:tc>
          <w:tcPr>
            <w:tcW w:w="1118" w:type="pct"/>
            <w:noWrap/>
            <w:vAlign w:val="center"/>
          </w:tcPr>
          <w:p w14:paraId="5BE0BE12" w14:textId="77777777" w:rsidR="008911F8" w:rsidRPr="00B55E35" w:rsidRDefault="008911F8" w:rsidP="009E14F8">
            <w:pPr>
              <w:spacing w:after="0"/>
              <w:jc w:val="center"/>
              <w:rPr>
                <w:rFonts w:asciiTheme="minorBidi" w:eastAsia="Times New Roman" w:hAnsiTheme="minorBidi"/>
                <w:color w:val="000000"/>
              </w:rPr>
            </w:pPr>
          </w:p>
        </w:tc>
        <w:tc>
          <w:tcPr>
            <w:tcW w:w="1000" w:type="pct"/>
            <w:vAlign w:val="center"/>
          </w:tcPr>
          <w:p w14:paraId="57E8B13F" w14:textId="77777777" w:rsidR="008911F8" w:rsidRPr="00B55E35" w:rsidRDefault="008911F8" w:rsidP="009E14F8">
            <w:pPr>
              <w:spacing w:after="0"/>
              <w:jc w:val="center"/>
              <w:rPr>
                <w:rFonts w:asciiTheme="minorBidi" w:eastAsia="Times New Roman" w:hAnsiTheme="minorBidi"/>
                <w:color w:val="000000"/>
              </w:rPr>
            </w:pPr>
          </w:p>
        </w:tc>
        <w:tc>
          <w:tcPr>
            <w:tcW w:w="1550" w:type="pct"/>
            <w:noWrap/>
          </w:tcPr>
          <w:p w14:paraId="14E4AFA1" w14:textId="77777777" w:rsidR="008911F8" w:rsidRPr="006930FB" w:rsidRDefault="008911F8" w:rsidP="009E14F8">
            <w:pPr>
              <w:spacing w:after="0"/>
              <w:jc w:val="center"/>
              <w:rPr>
                <w:rFonts w:asciiTheme="minorBidi" w:eastAsia="Times New Roman" w:hAnsiTheme="minorBidi"/>
                <w:color w:val="000000"/>
              </w:rPr>
            </w:pPr>
            <w:r w:rsidRPr="00993CF6">
              <w:t>Continued</w:t>
            </w:r>
            <w:r>
              <w:t xml:space="preserve"> </w:t>
            </w:r>
            <w:r w:rsidRPr="00993CF6">
              <w:t>use of drugs</w:t>
            </w:r>
          </w:p>
        </w:tc>
        <w:tc>
          <w:tcPr>
            <w:tcW w:w="577" w:type="pct"/>
            <w:noWrap/>
          </w:tcPr>
          <w:p w14:paraId="243282FD" w14:textId="77777777" w:rsidR="008911F8" w:rsidRPr="006930FB" w:rsidRDefault="008911F8" w:rsidP="009E14F8">
            <w:pPr>
              <w:spacing w:after="0"/>
              <w:jc w:val="center"/>
              <w:rPr>
                <w:rFonts w:asciiTheme="minorBidi" w:eastAsia="Times New Roman" w:hAnsiTheme="minorBidi"/>
                <w:color w:val="000000"/>
              </w:rPr>
            </w:pPr>
            <w:r w:rsidRPr="00993CF6">
              <w:t>7</w:t>
            </w:r>
          </w:p>
        </w:tc>
        <w:tc>
          <w:tcPr>
            <w:tcW w:w="755" w:type="pct"/>
          </w:tcPr>
          <w:p w14:paraId="40D7F309" w14:textId="77777777" w:rsidR="008911F8" w:rsidRPr="006930FB" w:rsidRDefault="008911F8" w:rsidP="009E14F8">
            <w:pPr>
              <w:spacing w:after="0"/>
              <w:jc w:val="center"/>
              <w:rPr>
                <w:rFonts w:asciiTheme="minorBidi" w:eastAsia="Times New Roman" w:hAnsiTheme="minorBidi"/>
                <w:color w:val="000000"/>
              </w:rPr>
            </w:pPr>
            <w:r w:rsidRPr="00993CF6">
              <w:t>0.06</w:t>
            </w:r>
          </w:p>
        </w:tc>
      </w:tr>
      <w:tr w:rsidR="008911F8" w:rsidRPr="00B55E35" w14:paraId="0534A628" w14:textId="77777777" w:rsidTr="009E14F8">
        <w:trPr>
          <w:trHeight w:val="552"/>
        </w:trPr>
        <w:tc>
          <w:tcPr>
            <w:tcW w:w="1118" w:type="pct"/>
            <w:tcBorders>
              <w:bottom w:val="dotted" w:sz="4" w:space="0" w:color="auto"/>
            </w:tcBorders>
            <w:noWrap/>
            <w:vAlign w:val="center"/>
          </w:tcPr>
          <w:p w14:paraId="2EAC6243" w14:textId="77777777" w:rsidR="008911F8" w:rsidRPr="00B55E35" w:rsidRDefault="008911F8" w:rsidP="009E14F8">
            <w:pPr>
              <w:spacing w:after="0"/>
              <w:jc w:val="center"/>
              <w:rPr>
                <w:rFonts w:asciiTheme="minorBidi" w:eastAsia="Times New Roman" w:hAnsiTheme="minorBidi"/>
                <w:color w:val="000000"/>
              </w:rPr>
            </w:pPr>
          </w:p>
        </w:tc>
        <w:tc>
          <w:tcPr>
            <w:tcW w:w="1000" w:type="pct"/>
            <w:tcBorders>
              <w:bottom w:val="dotted" w:sz="4" w:space="0" w:color="auto"/>
            </w:tcBorders>
            <w:vAlign w:val="center"/>
          </w:tcPr>
          <w:p w14:paraId="2642635B" w14:textId="77777777" w:rsidR="008911F8" w:rsidRPr="00B55E35" w:rsidRDefault="008911F8" w:rsidP="009E14F8">
            <w:pPr>
              <w:spacing w:after="0"/>
              <w:jc w:val="center"/>
              <w:rPr>
                <w:rFonts w:asciiTheme="minorBidi" w:eastAsia="Times New Roman" w:hAnsiTheme="minorBidi"/>
                <w:color w:val="000000"/>
              </w:rPr>
            </w:pPr>
          </w:p>
        </w:tc>
        <w:tc>
          <w:tcPr>
            <w:tcW w:w="1550" w:type="pct"/>
            <w:tcBorders>
              <w:bottom w:val="dotted" w:sz="4" w:space="0" w:color="auto"/>
            </w:tcBorders>
            <w:noWrap/>
          </w:tcPr>
          <w:p w14:paraId="5BEA6AAE" w14:textId="77777777" w:rsidR="008911F8" w:rsidRPr="006930FB" w:rsidRDefault="008911F8" w:rsidP="009E14F8">
            <w:pPr>
              <w:spacing w:after="0"/>
              <w:jc w:val="center"/>
              <w:rPr>
                <w:rFonts w:eastAsia="Times New Roman" w:cs="Arial"/>
                <w:color w:val="000000"/>
              </w:rPr>
            </w:pPr>
            <w:r w:rsidRPr="00993CF6">
              <w:t>Drug</w:t>
            </w:r>
            <w:r>
              <w:t>-</w:t>
            </w:r>
            <w:r w:rsidRPr="00993CF6">
              <w:t>related death</w:t>
            </w:r>
          </w:p>
        </w:tc>
        <w:tc>
          <w:tcPr>
            <w:tcW w:w="577" w:type="pct"/>
            <w:tcBorders>
              <w:bottom w:val="dotted" w:sz="4" w:space="0" w:color="auto"/>
            </w:tcBorders>
            <w:noWrap/>
          </w:tcPr>
          <w:p w14:paraId="4B0B8022" w14:textId="77777777" w:rsidR="008911F8" w:rsidRPr="006930FB" w:rsidRDefault="008911F8" w:rsidP="009E14F8">
            <w:pPr>
              <w:spacing w:after="0"/>
              <w:jc w:val="center"/>
              <w:rPr>
                <w:rFonts w:asciiTheme="minorBidi" w:eastAsia="Times New Roman" w:hAnsiTheme="minorBidi"/>
                <w:color w:val="000000"/>
              </w:rPr>
            </w:pPr>
            <w:r w:rsidRPr="00993CF6">
              <w:t>7</w:t>
            </w:r>
          </w:p>
        </w:tc>
        <w:tc>
          <w:tcPr>
            <w:tcW w:w="755" w:type="pct"/>
            <w:tcBorders>
              <w:bottom w:val="dotted" w:sz="4" w:space="0" w:color="auto"/>
            </w:tcBorders>
          </w:tcPr>
          <w:p w14:paraId="133F79E9" w14:textId="77777777" w:rsidR="008911F8" w:rsidRPr="006930FB" w:rsidRDefault="008911F8" w:rsidP="009E14F8">
            <w:pPr>
              <w:spacing w:after="0"/>
              <w:jc w:val="center"/>
              <w:rPr>
                <w:rFonts w:asciiTheme="minorBidi" w:eastAsia="Times New Roman" w:hAnsiTheme="minorBidi"/>
                <w:color w:val="000000"/>
              </w:rPr>
            </w:pPr>
            <w:r w:rsidRPr="00993CF6">
              <w:t>0</w:t>
            </w:r>
          </w:p>
        </w:tc>
      </w:tr>
      <w:tr w:rsidR="008911F8" w:rsidRPr="00725063" w14:paraId="27331D74" w14:textId="77777777" w:rsidTr="009E14F8">
        <w:trPr>
          <w:trHeight w:val="552"/>
        </w:trPr>
        <w:tc>
          <w:tcPr>
            <w:tcW w:w="1118" w:type="pct"/>
            <w:tcBorders>
              <w:top w:val="dotted" w:sz="4" w:space="0" w:color="auto"/>
            </w:tcBorders>
            <w:noWrap/>
            <w:vAlign w:val="center"/>
          </w:tcPr>
          <w:p w14:paraId="4FD6FD16" w14:textId="77777777" w:rsidR="008911F8" w:rsidRPr="00341894" w:rsidRDefault="008911F8" w:rsidP="009E14F8">
            <w:pPr>
              <w:spacing w:after="0"/>
              <w:jc w:val="center"/>
              <w:rPr>
                <w:rFonts w:asciiTheme="minorBidi" w:eastAsia="Times New Roman" w:hAnsiTheme="minorBidi"/>
                <w:color w:val="000000"/>
              </w:rPr>
            </w:pPr>
            <w:r>
              <w:rPr>
                <w:rFonts w:asciiTheme="minorBidi" w:eastAsia="Times New Roman" w:hAnsiTheme="minorBidi"/>
                <w:color w:val="000000"/>
              </w:rPr>
              <w:t>Life experiences and mental wellbeing</w:t>
            </w:r>
          </w:p>
        </w:tc>
        <w:tc>
          <w:tcPr>
            <w:tcW w:w="1000" w:type="pct"/>
            <w:tcBorders>
              <w:top w:val="dotted" w:sz="4" w:space="0" w:color="auto"/>
            </w:tcBorders>
            <w:vAlign w:val="center"/>
          </w:tcPr>
          <w:p w14:paraId="05B80372" w14:textId="77777777" w:rsidR="008911F8" w:rsidRPr="00341894" w:rsidRDefault="008911F8" w:rsidP="009E14F8">
            <w:pPr>
              <w:spacing w:after="0"/>
              <w:jc w:val="center"/>
              <w:rPr>
                <w:rFonts w:asciiTheme="minorBidi" w:eastAsia="Times New Roman" w:hAnsiTheme="minorBidi"/>
                <w:color w:val="000000"/>
              </w:rPr>
            </w:pPr>
            <w:r>
              <w:rPr>
                <w:rFonts w:asciiTheme="minorBidi" w:eastAsia="Times New Roman" w:hAnsiTheme="minorBidi"/>
                <w:color w:val="000000"/>
              </w:rPr>
              <w:t>16</w:t>
            </w:r>
          </w:p>
        </w:tc>
        <w:tc>
          <w:tcPr>
            <w:tcW w:w="1550" w:type="pct"/>
            <w:tcBorders>
              <w:top w:val="dotted" w:sz="4" w:space="0" w:color="auto"/>
            </w:tcBorders>
            <w:noWrap/>
          </w:tcPr>
          <w:p w14:paraId="7F68E6B4" w14:textId="77777777" w:rsidR="008911F8" w:rsidRPr="006930FB" w:rsidRDefault="008911F8" w:rsidP="009E14F8">
            <w:pPr>
              <w:spacing w:after="0"/>
              <w:jc w:val="center"/>
              <w:rPr>
                <w:rFonts w:eastAsia="Times New Roman" w:cs="Arial"/>
                <w:color w:val="000000"/>
              </w:rPr>
            </w:pPr>
            <w:r w:rsidRPr="00230DC2">
              <w:t>Mental health and wellbeing</w:t>
            </w:r>
          </w:p>
        </w:tc>
        <w:tc>
          <w:tcPr>
            <w:tcW w:w="577" w:type="pct"/>
            <w:tcBorders>
              <w:top w:val="dotted" w:sz="4" w:space="0" w:color="auto"/>
            </w:tcBorders>
            <w:noWrap/>
          </w:tcPr>
          <w:p w14:paraId="766793BA" w14:textId="77777777" w:rsidR="008911F8" w:rsidRPr="006930FB" w:rsidRDefault="008911F8" w:rsidP="009E14F8">
            <w:pPr>
              <w:spacing w:after="0"/>
              <w:jc w:val="center"/>
              <w:rPr>
                <w:rFonts w:asciiTheme="minorBidi" w:eastAsia="Times New Roman" w:hAnsiTheme="minorBidi"/>
                <w:color w:val="000000"/>
              </w:rPr>
            </w:pPr>
            <w:r w:rsidRPr="00230DC2">
              <w:t>17</w:t>
            </w:r>
          </w:p>
        </w:tc>
        <w:tc>
          <w:tcPr>
            <w:tcW w:w="755" w:type="pct"/>
            <w:tcBorders>
              <w:top w:val="dotted" w:sz="4" w:space="0" w:color="auto"/>
            </w:tcBorders>
          </w:tcPr>
          <w:p w14:paraId="7E9B4F03" w14:textId="77777777" w:rsidR="008911F8" w:rsidRPr="006930FB" w:rsidRDefault="008911F8" w:rsidP="009E14F8">
            <w:pPr>
              <w:spacing w:after="0"/>
              <w:jc w:val="center"/>
              <w:rPr>
                <w:rFonts w:asciiTheme="minorBidi" w:eastAsia="Times New Roman" w:hAnsiTheme="minorBidi"/>
                <w:color w:val="000000"/>
              </w:rPr>
            </w:pPr>
            <w:r w:rsidRPr="00230DC2">
              <w:t>0.09</w:t>
            </w:r>
          </w:p>
        </w:tc>
      </w:tr>
      <w:tr w:rsidR="008911F8" w:rsidRPr="00725063" w14:paraId="44BB6640" w14:textId="77777777" w:rsidTr="009E14F8">
        <w:trPr>
          <w:trHeight w:val="552"/>
        </w:trPr>
        <w:tc>
          <w:tcPr>
            <w:tcW w:w="1118" w:type="pct"/>
            <w:noWrap/>
            <w:vAlign w:val="center"/>
          </w:tcPr>
          <w:p w14:paraId="6EFDAC40" w14:textId="61CB8F8B" w:rsidR="008911F8" w:rsidRDefault="008911F8" w:rsidP="009E14F8">
            <w:pPr>
              <w:spacing w:after="0"/>
              <w:jc w:val="center"/>
              <w:rPr>
                <w:rFonts w:asciiTheme="minorBidi" w:eastAsia="Times New Roman" w:hAnsiTheme="minorBidi"/>
                <w:color w:val="000000"/>
              </w:rPr>
            </w:pPr>
          </w:p>
        </w:tc>
        <w:tc>
          <w:tcPr>
            <w:tcW w:w="1000" w:type="pct"/>
            <w:vAlign w:val="center"/>
          </w:tcPr>
          <w:p w14:paraId="14C60D89" w14:textId="77777777" w:rsidR="008911F8" w:rsidRPr="00341894" w:rsidRDefault="008911F8" w:rsidP="009E14F8">
            <w:pPr>
              <w:spacing w:after="0"/>
              <w:jc w:val="center"/>
              <w:rPr>
                <w:rFonts w:asciiTheme="minorBidi" w:eastAsia="Times New Roman" w:hAnsiTheme="minorBidi"/>
                <w:color w:val="000000"/>
              </w:rPr>
            </w:pPr>
          </w:p>
        </w:tc>
        <w:tc>
          <w:tcPr>
            <w:tcW w:w="1550" w:type="pct"/>
            <w:noWrap/>
          </w:tcPr>
          <w:p w14:paraId="0D020508" w14:textId="77777777" w:rsidR="008911F8" w:rsidRPr="006930FB" w:rsidRDefault="008911F8" w:rsidP="009E14F8">
            <w:pPr>
              <w:spacing w:after="0"/>
              <w:jc w:val="center"/>
              <w:rPr>
                <w:rFonts w:eastAsia="Times New Roman" w:cs="Arial"/>
                <w:color w:val="000000"/>
              </w:rPr>
            </w:pPr>
            <w:r w:rsidRPr="00230DC2">
              <w:t>Poverty</w:t>
            </w:r>
          </w:p>
        </w:tc>
        <w:tc>
          <w:tcPr>
            <w:tcW w:w="577" w:type="pct"/>
            <w:noWrap/>
          </w:tcPr>
          <w:p w14:paraId="2187C997" w14:textId="77777777" w:rsidR="008911F8" w:rsidRPr="006930FB" w:rsidRDefault="008911F8" w:rsidP="009E14F8">
            <w:pPr>
              <w:spacing w:after="0"/>
              <w:jc w:val="center"/>
              <w:rPr>
                <w:rFonts w:asciiTheme="minorBidi" w:eastAsia="Times New Roman" w:hAnsiTheme="minorBidi"/>
                <w:color w:val="000000"/>
              </w:rPr>
            </w:pPr>
            <w:r w:rsidRPr="00230DC2">
              <w:t>14</w:t>
            </w:r>
          </w:p>
        </w:tc>
        <w:tc>
          <w:tcPr>
            <w:tcW w:w="755" w:type="pct"/>
          </w:tcPr>
          <w:p w14:paraId="714D7CD8" w14:textId="77777777" w:rsidR="008911F8" w:rsidRPr="006930FB" w:rsidRDefault="008911F8" w:rsidP="009E14F8">
            <w:pPr>
              <w:spacing w:after="0"/>
              <w:jc w:val="center"/>
            </w:pPr>
            <w:r w:rsidRPr="00230DC2">
              <w:t>0.03</w:t>
            </w:r>
          </w:p>
        </w:tc>
      </w:tr>
      <w:tr w:rsidR="008911F8" w:rsidRPr="00725063" w14:paraId="465FE9EE" w14:textId="77777777" w:rsidTr="009E14F8">
        <w:trPr>
          <w:trHeight w:val="552"/>
        </w:trPr>
        <w:tc>
          <w:tcPr>
            <w:tcW w:w="1118" w:type="pct"/>
            <w:noWrap/>
            <w:vAlign w:val="center"/>
          </w:tcPr>
          <w:p w14:paraId="644E81C9" w14:textId="77777777" w:rsidR="008911F8" w:rsidRDefault="008911F8" w:rsidP="009E14F8">
            <w:pPr>
              <w:spacing w:after="0"/>
              <w:jc w:val="center"/>
              <w:rPr>
                <w:rFonts w:asciiTheme="minorBidi" w:eastAsia="Times New Roman" w:hAnsiTheme="minorBidi"/>
                <w:color w:val="000000"/>
              </w:rPr>
            </w:pPr>
          </w:p>
        </w:tc>
        <w:tc>
          <w:tcPr>
            <w:tcW w:w="1000" w:type="pct"/>
            <w:vAlign w:val="center"/>
          </w:tcPr>
          <w:p w14:paraId="32D5E25F" w14:textId="77777777" w:rsidR="008911F8" w:rsidRPr="00341894" w:rsidRDefault="008911F8" w:rsidP="009E14F8">
            <w:pPr>
              <w:spacing w:after="0"/>
              <w:jc w:val="center"/>
              <w:rPr>
                <w:rFonts w:asciiTheme="minorBidi" w:eastAsia="Times New Roman" w:hAnsiTheme="minorBidi"/>
                <w:color w:val="000000"/>
              </w:rPr>
            </w:pPr>
          </w:p>
        </w:tc>
        <w:tc>
          <w:tcPr>
            <w:tcW w:w="1550" w:type="pct"/>
            <w:noWrap/>
          </w:tcPr>
          <w:p w14:paraId="525A34FF" w14:textId="77777777" w:rsidR="008911F8" w:rsidRPr="006930FB" w:rsidRDefault="008911F8" w:rsidP="009E14F8">
            <w:pPr>
              <w:spacing w:after="0"/>
              <w:jc w:val="center"/>
              <w:rPr>
                <w:rFonts w:eastAsia="Times New Roman" w:cs="Arial"/>
                <w:color w:val="000000"/>
              </w:rPr>
            </w:pPr>
            <w:r w:rsidRPr="00230DC2">
              <w:t>Criminalisation</w:t>
            </w:r>
            <w:r>
              <w:t xml:space="preserve"> </w:t>
            </w:r>
            <w:r w:rsidRPr="00230DC2">
              <w:t>of drugs</w:t>
            </w:r>
          </w:p>
        </w:tc>
        <w:tc>
          <w:tcPr>
            <w:tcW w:w="577" w:type="pct"/>
            <w:noWrap/>
          </w:tcPr>
          <w:p w14:paraId="69AFF659" w14:textId="77777777" w:rsidR="008911F8" w:rsidRPr="006930FB" w:rsidRDefault="008911F8" w:rsidP="009E14F8">
            <w:pPr>
              <w:spacing w:after="0"/>
              <w:jc w:val="center"/>
              <w:rPr>
                <w:rFonts w:asciiTheme="minorBidi" w:eastAsia="Times New Roman" w:hAnsiTheme="minorBidi"/>
                <w:color w:val="000000"/>
              </w:rPr>
            </w:pPr>
            <w:r w:rsidRPr="00230DC2">
              <w:t>12</w:t>
            </w:r>
          </w:p>
        </w:tc>
        <w:tc>
          <w:tcPr>
            <w:tcW w:w="755" w:type="pct"/>
          </w:tcPr>
          <w:p w14:paraId="1E8A9AC3" w14:textId="77777777" w:rsidR="008911F8" w:rsidRPr="006930FB" w:rsidRDefault="008911F8" w:rsidP="009E14F8">
            <w:pPr>
              <w:spacing w:after="0"/>
              <w:jc w:val="center"/>
            </w:pPr>
            <w:r w:rsidRPr="00230DC2">
              <w:t>0.03</w:t>
            </w:r>
          </w:p>
        </w:tc>
      </w:tr>
      <w:tr w:rsidR="008911F8" w:rsidRPr="004532DA" w14:paraId="0176E61A" w14:textId="77777777" w:rsidTr="009E14F8">
        <w:trPr>
          <w:trHeight w:val="552"/>
        </w:trPr>
        <w:tc>
          <w:tcPr>
            <w:tcW w:w="1118" w:type="pct"/>
            <w:noWrap/>
            <w:vAlign w:val="center"/>
          </w:tcPr>
          <w:p w14:paraId="689E270D" w14:textId="77777777" w:rsidR="008911F8" w:rsidRPr="004532DA" w:rsidRDefault="008911F8" w:rsidP="009E14F8">
            <w:pPr>
              <w:spacing w:after="0"/>
              <w:jc w:val="center"/>
              <w:rPr>
                <w:rFonts w:asciiTheme="minorBidi" w:eastAsia="Times New Roman" w:hAnsiTheme="minorBidi"/>
                <w:color w:val="000000"/>
              </w:rPr>
            </w:pPr>
          </w:p>
        </w:tc>
        <w:tc>
          <w:tcPr>
            <w:tcW w:w="1000" w:type="pct"/>
            <w:vAlign w:val="center"/>
          </w:tcPr>
          <w:p w14:paraId="164D0487" w14:textId="77777777" w:rsidR="008911F8" w:rsidRPr="004532DA" w:rsidRDefault="008911F8" w:rsidP="009E14F8">
            <w:pPr>
              <w:spacing w:after="0"/>
              <w:jc w:val="center"/>
              <w:rPr>
                <w:rFonts w:asciiTheme="minorBidi" w:eastAsia="Times New Roman" w:hAnsiTheme="minorBidi"/>
                <w:color w:val="000000"/>
              </w:rPr>
            </w:pPr>
          </w:p>
        </w:tc>
        <w:tc>
          <w:tcPr>
            <w:tcW w:w="1550" w:type="pct"/>
            <w:noWrap/>
          </w:tcPr>
          <w:p w14:paraId="23B36A9D" w14:textId="77777777" w:rsidR="008911F8" w:rsidRPr="006930FB" w:rsidRDefault="008911F8" w:rsidP="009E14F8">
            <w:pPr>
              <w:spacing w:after="0"/>
              <w:jc w:val="center"/>
              <w:rPr>
                <w:rFonts w:eastAsia="Times New Roman" w:cs="Arial"/>
                <w:color w:val="000000"/>
              </w:rPr>
            </w:pPr>
            <w:r w:rsidRPr="00230DC2">
              <w:t>Positive future aspirations</w:t>
            </w:r>
          </w:p>
        </w:tc>
        <w:tc>
          <w:tcPr>
            <w:tcW w:w="577" w:type="pct"/>
            <w:noWrap/>
          </w:tcPr>
          <w:p w14:paraId="350DCC06" w14:textId="77777777" w:rsidR="008911F8" w:rsidRPr="006930FB" w:rsidRDefault="008911F8" w:rsidP="009E14F8">
            <w:pPr>
              <w:spacing w:after="0"/>
              <w:jc w:val="center"/>
              <w:rPr>
                <w:rFonts w:asciiTheme="minorBidi" w:eastAsia="Times New Roman" w:hAnsiTheme="minorBidi"/>
                <w:color w:val="000000"/>
              </w:rPr>
            </w:pPr>
            <w:r w:rsidRPr="00230DC2">
              <w:t>11</w:t>
            </w:r>
          </w:p>
        </w:tc>
        <w:tc>
          <w:tcPr>
            <w:tcW w:w="755" w:type="pct"/>
          </w:tcPr>
          <w:p w14:paraId="6D58C47D" w14:textId="77777777" w:rsidR="008911F8" w:rsidRPr="006930FB" w:rsidRDefault="008911F8" w:rsidP="009E14F8">
            <w:pPr>
              <w:spacing w:after="0"/>
              <w:jc w:val="center"/>
              <w:rPr>
                <w:rFonts w:asciiTheme="minorBidi" w:eastAsia="Times New Roman" w:hAnsiTheme="minorBidi"/>
                <w:color w:val="000000"/>
              </w:rPr>
            </w:pPr>
            <w:r w:rsidRPr="00230DC2">
              <w:t>0.03</w:t>
            </w:r>
          </w:p>
        </w:tc>
      </w:tr>
      <w:tr w:rsidR="008911F8" w:rsidRPr="004532DA" w14:paraId="518E7C27" w14:textId="77777777" w:rsidTr="009E14F8">
        <w:trPr>
          <w:trHeight w:val="552"/>
        </w:trPr>
        <w:tc>
          <w:tcPr>
            <w:tcW w:w="1118" w:type="pct"/>
            <w:tcBorders>
              <w:bottom w:val="dotted" w:sz="4" w:space="0" w:color="auto"/>
            </w:tcBorders>
            <w:noWrap/>
            <w:vAlign w:val="center"/>
          </w:tcPr>
          <w:p w14:paraId="49661C22" w14:textId="77777777" w:rsidR="008911F8" w:rsidRDefault="008911F8" w:rsidP="009E14F8">
            <w:pPr>
              <w:spacing w:after="0"/>
              <w:jc w:val="center"/>
              <w:rPr>
                <w:rFonts w:asciiTheme="minorBidi" w:eastAsia="Times New Roman" w:hAnsiTheme="minorBidi"/>
                <w:color w:val="000000"/>
              </w:rPr>
            </w:pPr>
          </w:p>
        </w:tc>
        <w:tc>
          <w:tcPr>
            <w:tcW w:w="1000" w:type="pct"/>
            <w:tcBorders>
              <w:bottom w:val="dotted" w:sz="4" w:space="0" w:color="auto"/>
            </w:tcBorders>
            <w:vAlign w:val="center"/>
          </w:tcPr>
          <w:p w14:paraId="6D521007" w14:textId="77777777" w:rsidR="008911F8" w:rsidRPr="004532DA" w:rsidRDefault="008911F8" w:rsidP="009E14F8">
            <w:pPr>
              <w:spacing w:after="0"/>
              <w:jc w:val="center"/>
              <w:rPr>
                <w:rFonts w:asciiTheme="minorBidi" w:eastAsia="Times New Roman" w:hAnsiTheme="minorBidi"/>
                <w:color w:val="000000"/>
              </w:rPr>
            </w:pPr>
          </w:p>
        </w:tc>
        <w:tc>
          <w:tcPr>
            <w:tcW w:w="1550" w:type="pct"/>
            <w:tcBorders>
              <w:bottom w:val="dotted" w:sz="4" w:space="0" w:color="auto"/>
            </w:tcBorders>
            <w:noWrap/>
          </w:tcPr>
          <w:p w14:paraId="003DD362" w14:textId="77777777" w:rsidR="008911F8" w:rsidRPr="006930FB" w:rsidRDefault="008911F8" w:rsidP="009E14F8">
            <w:pPr>
              <w:spacing w:after="0"/>
              <w:jc w:val="center"/>
              <w:rPr>
                <w:rFonts w:eastAsia="Times New Roman" w:cs="Arial"/>
                <w:color w:val="000000"/>
              </w:rPr>
            </w:pPr>
            <w:r w:rsidRPr="00230DC2">
              <w:t>Contact with criminal</w:t>
            </w:r>
            <w:r>
              <w:t xml:space="preserve"> </w:t>
            </w:r>
            <w:r w:rsidRPr="00230DC2">
              <w:t>justice system</w:t>
            </w:r>
          </w:p>
        </w:tc>
        <w:tc>
          <w:tcPr>
            <w:tcW w:w="577" w:type="pct"/>
            <w:tcBorders>
              <w:bottom w:val="dotted" w:sz="4" w:space="0" w:color="auto"/>
            </w:tcBorders>
            <w:noWrap/>
          </w:tcPr>
          <w:p w14:paraId="5EE30D5F" w14:textId="77777777" w:rsidR="008911F8" w:rsidRPr="006930FB" w:rsidRDefault="008911F8" w:rsidP="009E14F8">
            <w:pPr>
              <w:spacing w:after="0"/>
              <w:jc w:val="center"/>
              <w:rPr>
                <w:rFonts w:asciiTheme="minorBidi" w:eastAsia="Times New Roman" w:hAnsiTheme="minorBidi"/>
                <w:color w:val="000000"/>
              </w:rPr>
            </w:pPr>
            <w:r w:rsidRPr="00230DC2">
              <w:t>9</w:t>
            </w:r>
          </w:p>
        </w:tc>
        <w:tc>
          <w:tcPr>
            <w:tcW w:w="755" w:type="pct"/>
            <w:tcBorders>
              <w:bottom w:val="dotted" w:sz="4" w:space="0" w:color="auto"/>
            </w:tcBorders>
          </w:tcPr>
          <w:p w14:paraId="4784ED40" w14:textId="77777777" w:rsidR="008911F8" w:rsidRPr="006930FB" w:rsidRDefault="008911F8" w:rsidP="009E14F8">
            <w:pPr>
              <w:spacing w:after="0"/>
              <w:jc w:val="center"/>
              <w:rPr>
                <w:rFonts w:asciiTheme="minorBidi" w:eastAsia="Times New Roman" w:hAnsiTheme="minorBidi"/>
                <w:color w:val="000000"/>
              </w:rPr>
            </w:pPr>
            <w:r w:rsidRPr="00230DC2">
              <w:t>0.04</w:t>
            </w:r>
          </w:p>
        </w:tc>
      </w:tr>
      <w:tr w:rsidR="008911F8" w:rsidRPr="004532DA" w14:paraId="745D6B8B" w14:textId="77777777" w:rsidTr="009E14F8">
        <w:trPr>
          <w:trHeight w:val="552"/>
        </w:trPr>
        <w:tc>
          <w:tcPr>
            <w:tcW w:w="1118" w:type="pct"/>
            <w:tcBorders>
              <w:top w:val="dotted" w:sz="4" w:space="0" w:color="auto"/>
            </w:tcBorders>
            <w:noWrap/>
            <w:vAlign w:val="center"/>
          </w:tcPr>
          <w:p w14:paraId="623DBE15" w14:textId="77777777" w:rsidR="008911F8" w:rsidRDefault="008911F8" w:rsidP="009E14F8">
            <w:pPr>
              <w:spacing w:after="0"/>
              <w:jc w:val="center"/>
              <w:rPr>
                <w:rFonts w:asciiTheme="minorBidi" w:eastAsia="Times New Roman" w:hAnsiTheme="minorBidi"/>
                <w:color w:val="000000"/>
              </w:rPr>
            </w:pPr>
            <w:r w:rsidRPr="00E7496D">
              <w:rPr>
                <w:rFonts w:asciiTheme="minorBidi" w:eastAsia="Times New Roman" w:hAnsiTheme="minorBidi"/>
                <w:color w:val="000000"/>
              </w:rPr>
              <w:t>Public and work</w:t>
            </w:r>
            <w:r>
              <w:rPr>
                <w:rFonts w:asciiTheme="minorBidi" w:eastAsia="Times New Roman" w:hAnsiTheme="minorBidi"/>
                <w:color w:val="000000"/>
              </w:rPr>
              <w:t>force</w:t>
            </w:r>
            <w:r w:rsidRPr="00E7496D">
              <w:rPr>
                <w:rFonts w:asciiTheme="minorBidi" w:eastAsia="Times New Roman" w:hAnsiTheme="minorBidi"/>
                <w:color w:val="000000"/>
              </w:rPr>
              <w:t xml:space="preserve"> stigmatising attitudes</w:t>
            </w:r>
          </w:p>
        </w:tc>
        <w:tc>
          <w:tcPr>
            <w:tcW w:w="1000" w:type="pct"/>
            <w:tcBorders>
              <w:top w:val="dotted" w:sz="4" w:space="0" w:color="auto"/>
            </w:tcBorders>
            <w:vAlign w:val="center"/>
          </w:tcPr>
          <w:p w14:paraId="75B20444" w14:textId="77777777" w:rsidR="008911F8" w:rsidRPr="004532DA" w:rsidRDefault="008911F8" w:rsidP="009E14F8">
            <w:pPr>
              <w:spacing w:after="0"/>
              <w:jc w:val="center"/>
              <w:rPr>
                <w:rFonts w:asciiTheme="minorBidi" w:eastAsia="Times New Roman" w:hAnsiTheme="minorBidi"/>
                <w:color w:val="000000"/>
              </w:rPr>
            </w:pPr>
            <w:r>
              <w:rPr>
                <w:rFonts w:asciiTheme="minorBidi" w:eastAsia="Times New Roman" w:hAnsiTheme="minorBidi"/>
                <w:color w:val="000000"/>
              </w:rPr>
              <w:t>16</w:t>
            </w:r>
          </w:p>
        </w:tc>
        <w:tc>
          <w:tcPr>
            <w:tcW w:w="1550" w:type="pct"/>
            <w:tcBorders>
              <w:top w:val="dotted" w:sz="4" w:space="0" w:color="auto"/>
            </w:tcBorders>
            <w:noWrap/>
          </w:tcPr>
          <w:p w14:paraId="495AA056" w14:textId="77777777" w:rsidR="008911F8" w:rsidRPr="006930FB" w:rsidRDefault="008911F8" w:rsidP="009E14F8">
            <w:pPr>
              <w:spacing w:after="0"/>
              <w:jc w:val="center"/>
              <w:rPr>
                <w:rFonts w:eastAsia="Times New Roman" w:cs="Arial"/>
                <w:color w:val="000000"/>
              </w:rPr>
            </w:pPr>
            <w:r w:rsidRPr="00642F74">
              <w:t>Prevalence of stigmatising</w:t>
            </w:r>
            <w:r>
              <w:t xml:space="preserve"> </w:t>
            </w:r>
            <w:r w:rsidRPr="00642F74">
              <w:t>norms around drugs</w:t>
            </w:r>
          </w:p>
        </w:tc>
        <w:tc>
          <w:tcPr>
            <w:tcW w:w="577" w:type="pct"/>
            <w:tcBorders>
              <w:top w:val="dotted" w:sz="4" w:space="0" w:color="auto"/>
            </w:tcBorders>
            <w:noWrap/>
          </w:tcPr>
          <w:p w14:paraId="34C5D1FE" w14:textId="77777777" w:rsidR="008911F8" w:rsidRPr="006930FB" w:rsidRDefault="008911F8" w:rsidP="009E14F8">
            <w:pPr>
              <w:spacing w:after="0"/>
              <w:jc w:val="center"/>
              <w:rPr>
                <w:rFonts w:asciiTheme="minorBidi" w:eastAsia="Times New Roman" w:hAnsiTheme="minorBidi"/>
                <w:color w:val="000000"/>
              </w:rPr>
            </w:pPr>
            <w:r w:rsidRPr="00642F74">
              <w:t>18</w:t>
            </w:r>
          </w:p>
        </w:tc>
        <w:tc>
          <w:tcPr>
            <w:tcW w:w="755" w:type="pct"/>
            <w:tcBorders>
              <w:top w:val="dotted" w:sz="4" w:space="0" w:color="auto"/>
            </w:tcBorders>
          </w:tcPr>
          <w:p w14:paraId="2415D371" w14:textId="77777777" w:rsidR="008911F8" w:rsidRPr="006930FB" w:rsidRDefault="008911F8" w:rsidP="009E14F8">
            <w:pPr>
              <w:spacing w:after="0"/>
              <w:jc w:val="center"/>
              <w:rPr>
                <w:rFonts w:asciiTheme="minorBidi" w:eastAsia="Times New Roman" w:hAnsiTheme="minorBidi"/>
                <w:color w:val="000000"/>
              </w:rPr>
            </w:pPr>
            <w:r w:rsidRPr="00642F74">
              <w:t>0.14</w:t>
            </w:r>
          </w:p>
        </w:tc>
      </w:tr>
      <w:tr w:rsidR="008911F8" w:rsidRPr="004532DA" w14:paraId="629CAC8D" w14:textId="77777777" w:rsidTr="009E14F8">
        <w:trPr>
          <w:trHeight w:val="552"/>
        </w:trPr>
        <w:tc>
          <w:tcPr>
            <w:tcW w:w="1118" w:type="pct"/>
            <w:noWrap/>
            <w:vAlign w:val="center"/>
          </w:tcPr>
          <w:p w14:paraId="3EF39700" w14:textId="594EA2AF" w:rsidR="008911F8" w:rsidRDefault="008911F8" w:rsidP="009E14F8">
            <w:pPr>
              <w:spacing w:after="0"/>
              <w:jc w:val="center"/>
              <w:rPr>
                <w:rFonts w:asciiTheme="minorBidi" w:eastAsia="Times New Roman" w:hAnsiTheme="minorBidi"/>
                <w:color w:val="000000"/>
              </w:rPr>
            </w:pPr>
          </w:p>
        </w:tc>
        <w:tc>
          <w:tcPr>
            <w:tcW w:w="1000" w:type="pct"/>
            <w:vAlign w:val="center"/>
          </w:tcPr>
          <w:p w14:paraId="21F4BD3C" w14:textId="77777777" w:rsidR="008911F8" w:rsidRPr="004532DA" w:rsidRDefault="008911F8" w:rsidP="009E14F8">
            <w:pPr>
              <w:spacing w:after="0"/>
              <w:jc w:val="center"/>
              <w:rPr>
                <w:rFonts w:asciiTheme="minorBidi" w:eastAsia="Times New Roman" w:hAnsiTheme="minorBidi"/>
                <w:color w:val="000000"/>
              </w:rPr>
            </w:pPr>
          </w:p>
        </w:tc>
        <w:tc>
          <w:tcPr>
            <w:tcW w:w="1550" w:type="pct"/>
            <w:noWrap/>
          </w:tcPr>
          <w:p w14:paraId="450C5F4B" w14:textId="77777777" w:rsidR="008911F8" w:rsidRPr="006930FB" w:rsidRDefault="008911F8" w:rsidP="009E14F8">
            <w:pPr>
              <w:spacing w:after="0"/>
              <w:jc w:val="center"/>
              <w:rPr>
                <w:rFonts w:eastAsia="Times New Roman" w:cs="Arial"/>
                <w:color w:val="000000"/>
              </w:rPr>
            </w:pPr>
            <w:r w:rsidRPr="00642F74">
              <w:t>Quality of treatment planning</w:t>
            </w:r>
          </w:p>
        </w:tc>
        <w:tc>
          <w:tcPr>
            <w:tcW w:w="577" w:type="pct"/>
            <w:noWrap/>
          </w:tcPr>
          <w:p w14:paraId="06B09871" w14:textId="77777777" w:rsidR="008911F8" w:rsidRPr="006930FB" w:rsidRDefault="008911F8" w:rsidP="009E14F8">
            <w:pPr>
              <w:spacing w:after="0"/>
              <w:jc w:val="center"/>
              <w:rPr>
                <w:rFonts w:asciiTheme="minorBidi" w:eastAsia="Times New Roman" w:hAnsiTheme="minorBidi"/>
                <w:color w:val="000000"/>
              </w:rPr>
            </w:pPr>
            <w:r w:rsidRPr="00642F74">
              <w:t>6</w:t>
            </w:r>
          </w:p>
        </w:tc>
        <w:tc>
          <w:tcPr>
            <w:tcW w:w="755" w:type="pct"/>
          </w:tcPr>
          <w:p w14:paraId="3FD4D282" w14:textId="77777777" w:rsidR="008911F8" w:rsidRPr="006930FB" w:rsidRDefault="008911F8" w:rsidP="009E14F8">
            <w:pPr>
              <w:spacing w:after="0"/>
              <w:jc w:val="center"/>
              <w:rPr>
                <w:rFonts w:asciiTheme="minorBidi" w:eastAsia="Times New Roman" w:hAnsiTheme="minorBidi"/>
                <w:color w:val="000000"/>
              </w:rPr>
            </w:pPr>
            <w:r w:rsidRPr="00642F74">
              <w:t>0.01</w:t>
            </w:r>
          </w:p>
        </w:tc>
      </w:tr>
      <w:tr w:rsidR="008911F8" w:rsidRPr="004532DA" w14:paraId="48C87CB5" w14:textId="77777777" w:rsidTr="009E14F8">
        <w:trPr>
          <w:trHeight w:val="552"/>
        </w:trPr>
        <w:tc>
          <w:tcPr>
            <w:tcW w:w="1118" w:type="pct"/>
            <w:noWrap/>
            <w:vAlign w:val="center"/>
          </w:tcPr>
          <w:p w14:paraId="2F948992" w14:textId="77777777" w:rsidR="008911F8" w:rsidRDefault="008911F8" w:rsidP="009E14F8">
            <w:pPr>
              <w:spacing w:after="0"/>
              <w:jc w:val="center"/>
              <w:rPr>
                <w:rFonts w:asciiTheme="minorBidi" w:eastAsia="Times New Roman" w:hAnsiTheme="minorBidi"/>
                <w:color w:val="000000"/>
              </w:rPr>
            </w:pPr>
          </w:p>
        </w:tc>
        <w:tc>
          <w:tcPr>
            <w:tcW w:w="1000" w:type="pct"/>
            <w:vAlign w:val="center"/>
          </w:tcPr>
          <w:p w14:paraId="706E728A" w14:textId="77777777" w:rsidR="008911F8" w:rsidRPr="004532DA" w:rsidRDefault="008911F8" w:rsidP="009E14F8">
            <w:pPr>
              <w:spacing w:after="0"/>
              <w:jc w:val="center"/>
              <w:rPr>
                <w:rFonts w:asciiTheme="minorBidi" w:eastAsia="Times New Roman" w:hAnsiTheme="minorBidi"/>
                <w:color w:val="000000"/>
              </w:rPr>
            </w:pPr>
          </w:p>
        </w:tc>
        <w:tc>
          <w:tcPr>
            <w:tcW w:w="1550" w:type="pct"/>
            <w:noWrap/>
          </w:tcPr>
          <w:p w14:paraId="582D036E" w14:textId="77777777" w:rsidR="008911F8" w:rsidRPr="006930FB" w:rsidRDefault="008911F8" w:rsidP="009E14F8">
            <w:pPr>
              <w:spacing w:after="0"/>
              <w:jc w:val="center"/>
              <w:rPr>
                <w:rFonts w:eastAsia="Times New Roman" w:cs="Arial"/>
                <w:color w:val="000000"/>
              </w:rPr>
            </w:pPr>
            <w:r w:rsidRPr="00642F74">
              <w:t>Service Quality</w:t>
            </w:r>
          </w:p>
        </w:tc>
        <w:tc>
          <w:tcPr>
            <w:tcW w:w="577" w:type="pct"/>
            <w:noWrap/>
          </w:tcPr>
          <w:p w14:paraId="51E970FF" w14:textId="77777777" w:rsidR="008911F8" w:rsidRPr="006930FB" w:rsidRDefault="008911F8" w:rsidP="009E14F8">
            <w:pPr>
              <w:spacing w:after="0"/>
              <w:jc w:val="center"/>
              <w:rPr>
                <w:rFonts w:asciiTheme="minorBidi" w:eastAsia="Times New Roman" w:hAnsiTheme="minorBidi"/>
                <w:color w:val="000000"/>
              </w:rPr>
            </w:pPr>
            <w:r w:rsidRPr="00642F74">
              <w:t>6</w:t>
            </w:r>
          </w:p>
        </w:tc>
        <w:tc>
          <w:tcPr>
            <w:tcW w:w="755" w:type="pct"/>
          </w:tcPr>
          <w:p w14:paraId="03A0BEE8" w14:textId="77777777" w:rsidR="008911F8" w:rsidRPr="006930FB" w:rsidRDefault="008911F8" w:rsidP="009E14F8">
            <w:pPr>
              <w:spacing w:after="0"/>
              <w:jc w:val="center"/>
              <w:rPr>
                <w:rFonts w:asciiTheme="minorBidi" w:eastAsia="Times New Roman" w:hAnsiTheme="minorBidi"/>
                <w:color w:val="000000"/>
              </w:rPr>
            </w:pPr>
            <w:r w:rsidRPr="00642F74">
              <w:t>0.02</w:t>
            </w:r>
          </w:p>
        </w:tc>
      </w:tr>
      <w:tr w:rsidR="008911F8" w:rsidRPr="004532DA" w14:paraId="603F4DE6" w14:textId="77777777" w:rsidTr="009E14F8">
        <w:trPr>
          <w:trHeight w:val="552"/>
        </w:trPr>
        <w:tc>
          <w:tcPr>
            <w:tcW w:w="1118" w:type="pct"/>
            <w:noWrap/>
            <w:vAlign w:val="center"/>
          </w:tcPr>
          <w:p w14:paraId="4E650EF5" w14:textId="77777777" w:rsidR="008911F8" w:rsidRDefault="008911F8" w:rsidP="009E14F8">
            <w:pPr>
              <w:spacing w:after="0"/>
              <w:jc w:val="center"/>
              <w:rPr>
                <w:rFonts w:asciiTheme="minorBidi" w:eastAsia="Times New Roman" w:hAnsiTheme="minorBidi"/>
                <w:color w:val="000000"/>
              </w:rPr>
            </w:pPr>
          </w:p>
        </w:tc>
        <w:tc>
          <w:tcPr>
            <w:tcW w:w="1000" w:type="pct"/>
            <w:vAlign w:val="center"/>
          </w:tcPr>
          <w:p w14:paraId="15FBB9BA" w14:textId="77777777" w:rsidR="008911F8" w:rsidRPr="004532DA" w:rsidRDefault="008911F8" w:rsidP="009E14F8">
            <w:pPr>
              <w:spacing w:after="0"/>
              <w:jc w:val="center"/>
              <w:rPr>
                <w:rFonts w:asciiTheme="minorBidi" w:eastAsia="Times New Roman" w:hAnsiTheme="minorBidi"/>
                <w:color w:val="000000"/>
              </w:rPr>
            </w:pPr>
          </w:p>
        </w:tc>
        <w:tc>
          <w:tcPr>
            <w:tcW w:w="1550" w:type="pct"/>
            <w:noWrap/>
          </w:tcPr>
          <w:p w14:paraId="7510DD8C" w14:textId="77777777" w:rsidR="008911F8" w:rsidRPr="006930FB" w:rsidRDefault="008911F8" w:rsidP="009E14F8">
            <w:pPr>
              <w:spacing w:after="0"/>
              <w:jc w:val="center"/>
              <w:rPr>
                <w:rFonts w:eastAsia="Times New Roman" w:cs="Arial"/>
                <w:color w:val="000000"/>
              </w:rPr>
            </w:pPr>
            <w:r w:rsidRPr="00642F74">
              <w:t>Workforce development</w:t>
            </w:r>
          </w:p>
        </w:tc>
        <w:tc>
          <w:tcPr>
            <w:tcW w:w="577" w:type="pct"/>
            <w:noWrap/>
          </w:tcPr>
          <w:p w14:paraId="231040EB" w14:textId="77777777" w:rsidR="008911F8" w:rsidRPr="006930FB" w:rsidRDefault="008911F8" w:rsidP="009E14F8">
            <w:pPr>
              <w:spacing w:after="0"/>
              <w:jc w:val="center"/>
              <w:rPr>
                <w:rFonts w:asciiTheme="minorBidi" w:eastAsia="Times New Roman" w:hAnsiTheme="minorBidi"/>
                <w:color w:val="000000"/>
              </w:rPr>
            </w:pPr>
            <w:r w:rsidRPr="00642F74">
              <w:t>4</w:t>
            </w:r>
          </w:p>
        </w:tc>
        <w:tc>
          <w:tcPr>
            <w:tcW w:w="755" w:type="pct"/>
          </w:tcPr>
          <w:p w14:paraId="419730FE" w14:textId="77777777" w:rsidR="008911F8" w:rsidRPr="006930FB" w:rsidRDefault="008911F8" w:rsidP="009E14F8">
            <w:pPr>
              <w:spacing w:after="0"/>
              <w:jc w:val="center"/>
              <w:rPr>
                <w:rFonts w:asciiTheme="minorBidi" w:eastAsia="Times New Roman" w:hAnsiTheme="minorBidi"/>
                <w:color w:val="000000"/>
              </w:rPr>
            </w:pPr>
            <w:r w:rsidRPr="00642F74">
              <w:t>0</w:t>
            </w:r>
          </w:p>
        </w:tc>
      </w:tr>
      <w:tr w:rsidR="008911F8" w:rsidRPr="004532DA" w14:paraId="20ADAC50" w14:textId="77777777" w:rsidTr="009E14F8">
        <w:trPr>
          <w:trHeight w:val="552"/>
        </w:trPr>
        <w:tc>
          <w:tcPr>
            <w:tcW w:w="1118" w:type="pct"/>
            <w:tcBorders>
              <w:bottom w:val="dotted" w:sz="4" w:space="0" w:color="auto"/>
            </w:tcBorders>
            <w:noWrap/>
            <w:vAlign w:val="center"/>
          </w:tcPr>
          <w:p w14:paraId="779C5149" w14:textId="77777777" w:rsidR="008911F8" w:rsidRPr="004532DA" w:rsidRDefault="008911F8" w:rsidP="009E14F8">
            <w:pPr>
              <w:spacing w:after="0"/>
              <w:jc w:val="center"/>
              <w:rPr>
                <w:rFonts w:asciiTheme="minorBidi" w:eastAsia="Times New Roman" w:hAnsiTheme="minorBidi"/>
                <w:color w:val="000000"/>
              </w:rPr>
            </w:pPr>
          </w:p>
        </w:tc>
        <w:tc>
          <w:tcPr>
            <w:tcW w:w="1000" w:type="pct"/>
            <w:tcBorders>
              <w:bottom w:val="dotted" w:sz="4" w:space="0" w:color="auto"/>
            </w:tcBorders>
            <w:vAlign w:val="center"/>
          </w:tcPr>
          <w:p w14:paraId="42E74A77" w14:textId="77777777" w:rsidR="008911F8" w:rsidRPr="004532DA" w:rsidRDefault="008911F8" w:rsidP="009E14F8">
            <w:pPr>
              <w:spacing w:after="0"/>
              <w:jc w:val="center"/>
              <w:rPr>
                <w:rFonts w:asciiTheme="minorBidi" w:eastAsia="Times New Roman" w:hAnsiTheme="minorBidi"/>
                <w:color w:val="000000"/>
              </w:rPr>
            </w:pPr>
          </w:p>
        </w:tc>
        <w:tc>
          <w:tcPr>
            <w:tcW w:w="1550" w:type="pct"/>
            <w:tcBorders>
              <w:bottom w:val="dotted" w:sz="4" w:space="0" w:color="auto"/>
            </w:tcBorders>
            <w:noWrap/>
          </w:tcPr>
          <w:p w14:paraId="3E209544" w14:textId="77777777" w:rsidR="008911F8" w:rsidRPr="006930FB" w:rsidRDefault="008911F8" w:rsidP="009E14F8">
            <w:pPr>
              <w:spacing w:after="0"/>
              <w:jc w:val="center"/>
              <w:rPr>
                <w:rFonts w:eastAsia="Times New Roman" w:cs="Arial"/>
                <w:color w:val="000000"/>
              </w:rPr>
            </w:pPr>
            <w:r>
              <w:t>Poor treatment of PWUD</w:t>
            </w:r>
            <w:r w:rsidRPr="00642F74">
              <w:t xml:space="preserve"> </w:t>
            </w:r>
          </w:p>
        </w:tc>
        <w:tc>
          <w:tcPr>
            <w:tcW w:w="577" w:type="pct"/>
            <w:tcBorders>
              <w:bottom w:val="dotted" w:sz="4" w:space="0" w:color="auto"/>
            </w:tcBorders>
            <w:noWrap/>
          </w:tcPr>
          <w:p w14:paraId="030B29F9" w14:textId="77777777" w:rsidR="008911F8" w:rsidRPr="006930FB" w:rsidRDefault="008911F8" w:rsidP="009E14F8">
            <w:pPr>
              <w:spacing w:after="0"/>
              <w:jc w:val="center"/>
              <w:rPr>
                <w:rFonts w:asciiTheme="minorBidi" w:eastAsia="Times New Roman" w:hAnsiTheme="minorBidi"/>
                <w:color w:val="000000"/>
              </w:rPr>
            </w:pPr>
            <w:r w:rsidRPr="00642F74">
              <w:t>4</w:t>
            </w:r>
          </w:p>
        </w:tc>
        <w:tc>
          <w:tcPr>
            <w:tcW w:w="755" w:type="pct"/>
            <w:tcBorders>
              <w:bottom w:val="dotted" w:sz="4" w:space="0" w:color="auto"/>
            </w:tcBorders>
          </w:tcPr>
          <w:p w14:paraId="5E55E7E2" w14:textId="77777777" w:rsidR="008911F8" w:rsidRPr="006930FB" w:rsidRDefault="008911F8" w:rsidP="009E14F8">
            <w:pPr>
              <w:spacing w:after="0"/>
              <w:jc w:val="center"/>
              <w:rPr>
                <w:rFonts w:asciiTheme="minorBidi" w:eastAsia="Times New Roman" w:hAnsiTheme="minorBidi"/>
                <w:color w:val="000000"/>
              </w:rPr>
            </w:pPr>
            <w:r w:rsidRPr="00642F74">
              <w:t>0.0</w:t>
            </w:r>
            <w:r>
              <w:t>4</w:t>
            </w:r>
          </w:p>
        </w:tc>
      </w:tr>
      <w:tr w:rsidR="008911F8" w:rsidRPr="00B91514" w14:paraId="1024D15E" w14:textId="77777777" w:rsidTr="009E14F8">
        <w:trPr>
          <w:trHeight w:val="552"/>
        </w:trPr>
        <w:tc>
          <w:tcPr>
            <w:tcW w:w="1118" w:type="pct"/>
            <w:tcBorders>
              <w:top w:val="dotted" w:sz="4" w:space="0" w:color="auto"/>
            </w:tcBorders>
            <w:noWrap/>
            <w:vAlign w:val="center"/>
          </w:tcPr>
          <w:p w14:paraId="41B8300F" w14:textId="77777777" w:rsidR="008911F8" w:rsidRPr="00B91514" w:rsidRDefault="008911F8" w:rsidP="009E14F8">
            <w:pPr>
              <w:spacing w:after="0"/>
              <w:jc w:val="center"/>
              <w:rPr>
                <w:rFonts w:asciiTheme="minorBidi" w:eastAsia="Times New Roman" w:hAnsiTheme="minorBidi"/>
                <w:color w:val="000000"/>
              </w:rPr>
            </w:pPr>
            <w:r w:rsidRPr="00B91514">
              <w:rPr>
                <w:rFonts w:asciiTheme="minorBidi" w:eastAsia="Times New Roman" w:hAnsiTheme="minorBidi"/>
                <w:color w:val="000000"/>
              </w:rPr>
              <w:t>Social influences on drug harms</w:t>
            </w:r>
          </w:p>
        </w:tc>
        <w:tc>
          <w:tcPr>
            <w:tcW w:w="1000" w:type="pct"/>
            <w:tcBorders>
              <w:top w:val="dotted" w:sz="4" w:space="0" w:color="auto"/>
            </w:tcBorders>
            <w:vAlign w:val="center"/>
          </w:tcPr>
          <w:p w14:paraId="521895BA" w14:textId="77777777" w:rsidR="008911F8" w:rsidRPr="00B91514" w:rsidRDefault="008911F8" w:rsidP="009E14F8">
            <w:pPr>
              <w:spacing w:after="0"/>
              <w:jc w:val="center"/>
              <w:rPr>
                <w:rFonts w:asciiTheme="minorBidi" w:eastAsia="Times New Roman" w:hAnsiTheme="minorBidi"/>
                <w:color w:val="000000"/>
              </w:rPr>
            </w:pPr>
            <w:r w:rsidRPr="00B91514">
              <w:rPr>
                <w:rFonts w:asciiTheme="minorBidi" w:eastAsia="Times New Roman" w:hAnsiTheme="minorBidi"/>
                <w:color w:val="000000"/>
              </w:rPr>
              <w:t>1</w:t>
            </w:r>
            <w:r>
              <w:rPr>
                <w:rFonts w:asciiTheme="minorBidi" w:eastAsia="Times New Roman" w:hAnsiTheme="minorBidi"/>
                <w:color w:val="000000"/>
              </w:rPr>
              <w:t>3</w:t>
            </w:r>
          </w:p>
        </w:tc>
        <w:tc>
          <w:tcPr>
            <w:tcW w:w="1550" w:type="pct"/>
            <w:tcBorders>
              <w:top w:val="dotted" w:sz="4" w:space="0" w:color="auto"/>
            </w:tcBorders>
            <w:noWrap/>
          </w:tcPr>
          <w:p w14:paraId="1434D817" w14:textId="77777777" w:rsidR="008911F8" w:rsidRPr="00B91514" w:rsidRDefault="008911F8" w:rsidP="009E14F8">
            <w:pPr>
              <w:spacing w:after="0"/>
              <w:jc w:val="center"/>
              <w:rPr>
                <w:rFonts w:asciiTheme="minorBidi" w:eastAsia="Times New Roman" w:hAnsiTheme="minorBidi"/>
                <w:color w:val="000000"/>
              </w:rPr>
            </w:pPr>
            <w:r w:rsidRPr="00B91514">
              <w:rPr>
                <w:rFonts w:asciiTheme="minorBidi" w:eastAsia="Times New Roman" w:hAnsiTheme="minorBidi"/>
                <w:color w:val="000000"/>
              </w:rPr>
              <w:t>Peer relationships</w:t>
            </w:r>
          </w:p>
        </w:tc>
        <w:tc>
          <w:tcPr>
            <w:tcW w:w="577" w:type="pct"/>
            <w:tcBorders>
              <w:top w:val="dotted" w:sz="4" w:space="0" w:color="auto"/>
            </w:tcBorders>
            <w:noWrap/>
          </w:tcPr>
          <w:p w14:paraId="4A52A3D3" w14:textId="77777777" w:rsidR="008911F8" w:rsidRPr="00B91514" w:rsidRDefault="008911F8" w:rsidP="009E14F8">
            <w:pPr>
              <w:spacing w:after="0"/>
              <w:jc w:val="center"/>
              <w:rPr>
                <w:rFonts w:asciiTheme="minorBidi" w:eastAsia="Times New Roman" w:hAnsiTheme="minorBidi"/>
                <w:color w:val="000000"/>
              </w:rPr>
            </w:pPr>
            <w:r w:rsidRPr="00B91514">
              <w:rPr>
                <w:rFonts w:asciiTheme="minorBidi" w:eastAsia="Times New Roman" w:hAnsiTheme="minorBidi"/>
                <w:color w:val="000000"/>
              </w:rPr>
              <w:t>6</w:t>
            </w:r>
          </w:p>
        </w:tc>
        <w:tc>
          <w:tcPr>
            <w:tcW w:w="755" w:type="pct"/>
            <w:tcBorders>
              <w:top w:val="dotted" w:sz="4" w:space="0" w:color="auto"/>
            </w:tcBorders>
          </w:tcPr>
          <w:p w14:paraId="5F63BBB4" w14:textId="77777777" w:rsidR="008911F8" w:rsidRPr="00B91514" w:rsidRDefault="008911F8" w:rsidP="009E14F8">
            <w:pPr>
              <w:spacing w:after="0"/>
              <w:jc w:val="center"/>
              <w:rPr>
                <w:rFonts w:asciiTheme="minorBidi" w:eastAsia="Times New Roman" w:hAnsiTheme="minorBidi"/>
                <w:color w:val="000000"/>
              </w:rPr>
            </w:pPr>
            <w:r w:rsidRPr="00B91514">
              <w:rPr>
                <w:rFonts w:asciiTheme="minorBidi" w:eastAsia="Times New Roman" w:hAnsiTheme="minorBidi"/>
                <w:color w:val="000000"/>
              </w:rPr>
              <w:t>0</w:t>
            </w:r>
          </w:p>
        </w:tc>
      </w:tr>
      <w:tr w:rsidR="008911F8" w:rsidRPr="00B91514" w14:paraId="2B8CDF69" w14:textId="77777777" w:rsidTr="009E14F8">
        <w:trPr>
          <w:trHeight w:val="227"/>
        </w:trPr>
        <w:tc>
          <w:tcPr>
            <w:tcW w:w="1118" w:type="pct"/>
            <w:noWrap/>
            <w:vAlign w:val="center"/>
          </w:tcPr>
          <w:p w14:paraId="6F80C8FB" w14:textId="38C3EF96" w:rsidR="008911F8" w:rsidRPr="00B91514" w:rsidRDefault="008911F8" w:rsidP="009E14F8">
            <w:pPr>
              <w:spacing w:after="0"/>
              <w:jc w:val="center"/>
              <w:rPr>
                <w:rFonts w:asciiTheme="minorBidi" w:eastAsia="Times New Roman" w:hAnsiTheme="minorBidi"/>
                <w:color w:val="000000"/>
              </w:rPr>
            </w:pPr>
          </w:p>
        </w:tc>
        <w:tc>
          <w:tcPr>
            <w:tcW w:w="1000" w:type="pct"/>
            <w:vAlign w:val="center"/>
          </w:tcPr>
          <w:p w14:paraId="3AAB2A1D" w14:textId="77777777" w:rsidR="008911F8" w:rsidRPr="00B91514" w:rsidRDefault="008911F8" w:rsidP="009E14F8">
            <w:pPr>
              <w:spacing w:after="0"/>
              <w:jc w:val="center"/>
              <w:rPr>
                <w:rFonts w:asciiTheme="minorBidi" w:eastAsia="Times New Roman" w:hAnsiTheme="minorBidi"/>
                <w:color w:val="000000"/>
              </w:rPr>
            </w:pPr>
          </w:p>
        </w:tc>
        <w:tc>
          <w:tcPr>
            <w:tcW w:w="1550" w:type="pct"/>
            <w:noWrap/>
          </w:tcPr>
          <w:p w14:paraId="537B67C9" w14:textId="77777777" w:rsidR="008911F8" w:rsidRPr="00B91514" w:rsidRDefault="008911F8" w:rsidP="009E14F8">
            <w:pPr>
              <w:spacing w:after="0"/>
              <w:jc w:val="center"/>
              <w:rPr>
                <w:rFonts w:asciiTheme="minorBidi" w:eastAsia="Times New Roman" w:hAnsiTheme="minorBidi"/>
                <w:color w:val="000000"/>
              </w:rPr>
            </w:pPr>
            <w:r w:rsidRPr="00B91514">
              <w:rPr>
                <w:rFonts w:asciiTheme="minorBidi" w:eastAsia="Times New Roman" w:hAnsiTheme="minorBidi"/>
                <w:color w:val="000000"/>
              </w:rPr>
              <w:t>Drug type</w:t>
            </w:r>
          </w:p>
        </w:tc>
        <w:tc>
          <w:tcPr>
            <w:tcW w:w="577" w:type="pct"/>
            <w:noWrap/>
          </w:tcPr>
          <w:p w14:paraId="40496E46" w14:textId="77777777" w:rsidR="008911F8" w:rsidRPr="00B91514" w:rsidRDefault="008911F8" w:rsidP="009E14F8">
            <w:pPr>
              <w:spacing w:after="0"/>
              <w:jc w:val="center"/>
              <w:rPr>
                <w:rFonts w:asciiTheme="minorBidi" w:eastAsia="Times New Roman" w:hAnsiTheme="minorBidi"/>
                <w:color w:val="000000"/>
              </w:rPr>
            </w:pPr>
            <w:r w:rsidRPr="00B91514">
              <w:rPr>
                <w:rFonts w:asciiTheme="minorBidi" w:eastAsia="Times New Roman" w:hAnsiTheme="minorBidi"/>
                <w:color w:val="000000"/>
              </w:rPr>
              <w:t>6</w:t>
            </w:r>
          </w:p>
        </w:tc>
        <w:tc>
          <w:tcPr>
            <w:tcW w:w="755" w:type="pct"/>
          </w:tcPr>
          <w:p w14:paraId="5C184E9E" w14:textId="77777777" w:rsidR="008911F8" w:rsidRPr="00B91514" w:rsidRDefault="008911F8" w:rsidP="009E14F8">
            <w:pPr>
              <w:spacing w:after="0"/>
              <w:jc w:val="center"/>
              <w:rPr>
                <w:rFonts w:asciiTheme="minorBidi" w:eastAsia="Times New Roman" w:hAnsiTheme="minorBidi"/>
                <w:color w:val="000000"/>
              </w:rPr>
            </w:pPr>
            <w:r w:rsidRPr="00B91514">
              <w:rPr>
                <w:rFonts w:asciiTheme="minorBidi" w:eastAsia="Times New Roman" w:hAnsiTheme="minorBidi"/>
                <w:color w:val="000000"/>
              </w:rPr>
              <w:t>0.02</w:t>
            </w:r>
          </w:p>
        </w:tc>
      </w:tr>
      <w:tr w:rsidR="008911F8" w:rsidRPr="00B91514" w14:paraId="5E60F7AE" w14:textId="77777777" w:rsidTr="009E14F8">
        <w:trPr>
          <w:trHeight w:val="552"/>
        </w:trPr>
        <w:tc>
          <w:tcPr>
            <w:tcW w:w="1118" w:type="pct"/>
            <w:noWrap/>
            <w:vAlign w:val="center"/>
          </w:tcPr>
          <w:p w14:paraId="56639B15" w14:textId="77777777" w:rsidR="008911F8" w:rsidRPr="00B91514" w:rsidRDefault="008911F8" w:rsidP="009E14F8">
            <w:pPr>
              <w:spacing w:after="0"/>
              <w:jc w:val="center"/>
              <w:rPr>
                <w:rFonts w:asciiTheme="minorBidi" w:eastAsia="Times New Roman" w:hAnsiTheme="minorBidi"/>
                <w:color w:val="000000"/>
              </w:rPr>
            </w:pPr>
          </w:p>
        </w:tc>
        <w:tc>
          <w:tcPr>
            <w:tcW w:w="1000" w:type="pct"/>
            <w:vAlign w:val="center"/>
          </w:tcPr>
          <w:p w14:paraId="46414999" w14:textId="77777777" w:rsidR="008911F8" w:rsidRPr="00B91514" w:rsidRDefault="008911F8" w:rsidP="009E14F8">
            <w:pPr>
              <w:spacing w:after="0"/>
              <w:jc w:val="center"/>
              <w:rPr>
                <w:rFonts w:asciiTheme="minorBidi" w:eastAsia="Times New Roman" w:hAnsiTheme="minorBidi"/>
                <w:color w:val="000000"/>
              </w:rPr>
            </w:pPr>
          </w:p>
        </w:tc>
        <w:tc>
          <w:tcPr>
            <w:tcW w:w="1550" w:type="pct"/>
            <w:noWrap/>
          </w:tcPr>
          <w:p w14:paraId="51B14BAC" w14:textId="77777777" w:rsidR="008911F8" w:rsidRPr="00B91514" w:rsidRDefault="008911F8" w:rsidP="009E14F8">
            <w:pPr>
              <w:spacing w:after="0"/>
              <w:jc w:val="center"/>
              <w:rPr>
                <w:rFonts w:asciiTheme="minorBidi" w:eastAsia="Times New Roman" w:hAnsiTheme="minorBidi"/>
                <w:color w:val="000000"/>
              </w:rPr>
            </w:pPr>
            <w:r w:rsidRPr="00B91514">
              <w:rPr>
                <w:rFonts w:asciiTheme="minorBidi" w:eastAsia="Times New Roman" w:hAnsiTheme="minorBidi"/>
                <w:color w:val="000000"/>
              </w:rPr>
              <w:t>Exposure to drugs</w:t>
            </w:r>
          </w:p>
        </w:tc>
        <w:tc>
          <w:tcPr>
            <w:tcW w:w="577" w:type="pct"/>
            <w:noWrap/>
          </w:tcPr>
          <w:p w14:paraId="19B0DE34" w14:textId="77777777" w:rsidR="008911F8" w:rsidRPr="00B91514" w:rsidRDefault="008911F8" w:rsidP="009E14F8">
            <w:pPr>
              <w:spacing w:after="0"/>
              <w:jc w:val="center"/>
              <w:rPr>
                <w:rFonts w:asciiTheme="minorBidi" w:eastAsia="Times New Roman" w:hAnsiTheme="minorBidi"/>
                <w:color w:val="000000"/>
              </w:rPr>
            </w:pPr>
            <w:r w:rsidRPr="00B91514">
              <w:rPr>
                <w:rFonts w:asciiTheme="minorBidi" w:eastAsia="Times New Roman" w:hAnsiTheme="minorBidi"/>
                <w:color w:val="000000"/>
              </w:rPr>
              <w:t>5</w:t>
            </w:r>
          </w:p>
        </w:tc>
        <w:tc>
          <w:tcPr>
            <w:tcW w:w="755" w:type="pct"/>
          </w:tcPr>
          <w:p w14:paraId="314926C4" w14:textId="77777777" w:rsidR="008911F8" w:rsidRPr="00B91514" w:rsidRDefault="008911F8" w:rsidP="009E14F8">
            <w:pPr>
              <w:spacing w:after="0"/>
              <w:jc w:val="center"/>
              <w:rPr>
                <w:rFonts w:asciiTheme="minorBidi" w:eastAsia="Times New Roman" w:hAnsiTheme="minorBidi"/>
                <w:color w:val="000000"/>
              </w:rPr>
            </w:pPr>
            <w:r w:rsidRPr="00B91514">
              <w:rPr>
                <w:rFonts w:asciiTheme="minorBidi" w:eastAsia="Times New Roman" w:hAnsiTheme="minorBidi"/>
                <w:color w:val="000000"/>
              </w:rPr>
              <w:t>0.04</w:t>
            </w:r>
          </w:p>
        </w:tc>
      </w:tr>
      <w:tr w:rsidR="008911F8" w:rsidRPr="00B91514" w14:paraId="161EC8A9" w14:textId="77777777" w:rsidTr="009E14F8">
        <w:trPr>
          <w:trHeight w:val="552"/>
        </w:trPr>
        <w:tc>
          <w:tcPr>
            <w:tcW w:w="1118" w:type="pct"/>
            <w:noWrap/>
            <w:vAlign w:val="center"/>
          </w:tcPr>
          <w:p w14:paraId="490ABD2E" w14:textId="77777777" w:rsidR="008911F8" w:rsidRPr="00B91514" w:rsidRDefault="008911F8" w:rsidP="009E14F8">
            <w:pPr>
              <w:spacing w:after="0"/>
              <w:jc w:val="center"/>
              <w:rPr>
                <w:rFonts w:asciiTheme="minorBidi" w:eastAsia="Times New Roman" w:hAnsiTheme="minorBidi"/>
                <w:color w:val="000000"/>
              </w:rPr>
            </w:pPr>
          </w:p>
        </w:tc>
        <w:tc>
          <w:tcPr>
            <w:tcW w:w="1000" w:type="pct"/>
            <w:vAlign w:val="center"/>
          </w:tcPr>
          <w:p w14:paraId="3C0867ED" w14:textId="77777777" w:rsidR="008911F8" w:rsidRPr="00B91514" w:rsidRDefault="008911F8" w:rsidP="009E14F8">
            <w:pPr>
              <w:spacing w:after="0"/>
              <w:jc w:val="center"/>
              <w:rPr>
                <w:rFonts w:asciiTheme="minorBidi" w:eastAsia="Times New Roman" w:hAnsiTheme="minorBidi"/>
                <w:color w:val="000000"/>
              </w:rPr>
            </w:pPr>
          </w:p>
        </w:tc>
        <w:tc>
          <w:tcPr>
            <w:tcW w:w="1550" w:type="pct"/>
            <w:noWrap/>
          </w:tcPr>
          <w:p w14:paraId="2987BD40" w14:textId="77777777" w:rsidR="008911F8" w:rsidRPr="00B91514" w:rsidRDefault="008911F8" w:rsidP="009E14F8">
            <w:pPr>
              <w:spacing w:after="0"/>
              <w:jc w:val="center"/>
              <w:rPr>
                <w:rFonts w:asciiTheme="minorBidi" w:eastAsia="Times New Roman" w:hAnsiTheme="minorBidi"/>
                <w:color w:val="000000"/>
              </w:rPr>
            </w:pPr>
            <w:r w:rsidRPr="00B91514">
              <w:rPr>
                <w:rFonts w:asciiTheme="minorBidi" w:eastAsia="Times New Roman" w:hAnsiTheme="minorBidi"/>
                <w:color w:val="000000"/>
              </w:rPr>
              <w:t>Public versus private drug taking</w:t>
            </w:r>
          </w:p>
        </w:tc>
        <w:tc>
          <w:tcPr>
            <w:tcW w:w="577" w:type="pct"/>
            <w:noWrap/>
          </w:tcPr>
          <w:p w14:paraId="57740508" w14:textId="77777777" w:rsidR="008911F8" w:rsidRPr="00B91514" w:rsidRDefault="008911F8" w:rsidP="009E14F8">
            <w:pPr>
              <w:spacing w:after="0"/>
              <w:jc w:val="center"/>
              <w:rPr>
                <w:rFonts w:asciiTheme="minorBidi" w:eastAsia="Times New Roman" w:hAnsiTheme="minorBidi"/>
                <w:color w:val="000000"/>
              </w:rPr>
            </w:pPr>
            <w:r w:rsidRPr="00B91514">
              <w:rPr>
                <w:rFonts w:asciiTheme="minorBidi" w:eastAsia="Times New Roman" w:hAnsiTheme="minorBidi"/>
                <w:color w:val="000000"/>
              </w:rPr>
              <w:t>5</w:t>
            </w:r>
          </w:p>
        </w:tc>
        <w:tc>
          <w:tcPr>
            <w:tcW w:w="755" w:type="pct"/>
          </w:tcPr>
          <w:p w14:paraId="18F1FA5F" w14:textId="77777777" w:rsidR="008911F8" w:rsidRPr="00B91514" w:rsidRDefault="008911F8" w:rsidP="009E14F8">
            <w:pPr>
              <w:spacing w:after="0"/>
              <w:jc w:val="center"/>
              <w:rPr>
                <w:rFonts w:asciiTheme="minorBidi" w:eastAsia="Times New Roman" w:hAnsiTheme="minorBidi"/>
                <w:color w:val="000000"/>
              </w:rPr>
            </w:pPr>
            <w:r w:rsidRPr="00B91514">
              <w:rPr>
                <w:rFonts w:asciiTheme="minorBidi" w:eastAsia="Times New Roman" w:hAnsiTheme="minorBidi"/>
                <w:color w:val="000000"/>
              </w:rPr>
              <w:t>0</w:t>
            </w:r>
          </w:p>
        </w:tc>
      </w:tr>
      <w:tr w:rsidR="008911F8" w:rsidRPr="00B91514" w14:paraId="6F5FC196" w14:textId="77777777" w:rsidTr="009E14F8">
        <w:trPr>
          <w:trHeight w:val="552"/>
        </w:trPr>
        <w:tc>
          <w:tcPr>
            <w:tcW w:w="1118" w:type="pct"/>
            <w:tcBorders>
              <w:bottom w:val="dotted" w:sz="4" w:space="0" w:color="auto"/>
            </w:tcBorders>
            <w:noWrap/>
            <w:vAlign w:val="center"/>
          </w:tcPr>
          <w:p w14:paraId="3604AD13" w14:textId="77777777" w:rsidR="008911F8" w:rsidRPr="00B91514" w:rsidRDefault="008911F8" w:rsidP="009E14F8">
            <w:pPr>
              <w:spacing w:after="0"/>
              <w:jc w:val="center"/>
              <w:rPr>
                <w:rFonts w:asciiTheme="minorBidi" w:eastAsia="Times New Roman" w:hAnsiTheme="minorBidi"/>
                <w:color w:val="000000"/>
              </w:rPr>
            </w:pPr>
          </w:p>
        </w:tc>
        <w:tc>
          <w:tcPr>
            <w:tcW w:w="1000" w:type="pct"/>
            <w:tcBorders>
              <w:bottom w:val="dotted" w:sz="4" w:space="0" w:color="auto"/>
            </w:tcBorders>
            <w:vAlign w:val="center"/>
          </w:tcPr>
          <w:p w14:paraId="6C7075C9" w14:textId="77777777" w:rsidR="008911F8" w:rsidRPr="00B91514" w:rsidRDefault="008911F8" w:rsidP="009E14F8">
            <w:pPr>
              <w:spacing w:after="0"/>
              <w:jc w:val="center"/>
              <w:rPr>
                <w:rFonts w:asciiTheme="minorBidi" w:eastAsia="Times New Roman" w:hAnsiTheme="minorBidi"/>
                <w:color w:val="000000"/>
              </w:rPr>
            </w:pPr>
          </w:p>
        </w:tc>
        <w:tc>
          <w:tcPr>
            <w:tcW w:w="1550" w:type="pct"/>
            <w:tcBorders>
              <w:bottom w:val="dotted" w:sz="4" w:space="0" w:color="auto"/>
            </w:tcBorders>
            <w:noWrap/>
          </w:tcPr>
          <w:p w14:paraId="31638F97" w14:textId="77777777" w:rsidR="008911F8" w:rsidRPr="00B91514" w:rsidRDefault="008911F8" w:rsidP="009E14F8">
            <w:pPr>
              <w:spacing w:after="0"/>
              <w:jc w:val="center"/>
              <w:rPr>
                <w:rFonts w:asciiTheme="minorBidi" w:eastAsia="Times New Roman" w:hAnsiTheme="minorBidi"/>
                <w:color w:val="000000"/>
              </w:rPr>
            </w:pPr>
            <w:r w:rsidRPr="00B91514">
              <w:rPr>
                <w:rFonts w:asciiTheme="minorBidi" w:eastAsia="Times New Roman" w:hAnsiTheme="minorBidi"/>
                <w:color w:val="000000"/>
              </w:rPr>
              <w:t xml:space="preserve">Knowledge of drugs and risk among </w:t>
            </w:r>
            <w:proofErr w:type="gramStart"/>
            <w:r w:rsidRPr="00B91514">
              <w:rPr>
                <w:rFonts w:asciiTheme="minorBidi" w:eastAsia="Times New Roman" w:hAnsiTheme="minorBidi"/>
                <w:color w:val="000000"/>
              </w:rPr>
              <w:t>general public</w:t>
            </w:r>
            <w:proofErr w:type="gramEnd"/>
          </w:p>
        </w:tc>
        <w:tc>
          <w:tcPr>
            <w:tcW w:w="577" w:type="pct"/>
            <w:tcBorders>
              <w:bottom w:val="dotted" w:sz="4" w:space="0" w:color="auto"/>
            </w:tcBorders>
            <w:noWrap/>
          </w:tcPr>
          <w:p w14:paraId="5388592A" w14:textId="77777777" w:rsidR="008911F8" w:rsidRPr="00B91514" w:rsidRDefault="008911F8" w:rsidP="009E14F8">
            <w:pPr>
              <w:spacing w:after="0"/>
              <w:jc w:val="center"/>
              <w:rPr>
                <w:rFonts w:asciiTheme="minorBidi" w:eastAsia="Times New Roman" w:hAnsiTheme="minorBidi"/>
                <w:color w:val="000000"/>
              </w:rPr>
            </w:pPr>
            <w:r w:rsidRPr="00B91514">
              <w:rPr>
                <w:rFonts w:asciiTheme="minorBidi" w:eastAsia="Times New Roman" w:hAnsiTheme="minorBidi"/>
                <w:color w:val="000000"/>
              </w:rPr>
              <w:t>4</w:t>
            </w:r>
          </w:p>
        </w:tc>
        <w:tc>
          <w:tcPr>
            <w:tcW w:w="755" w:type="pct"/>
            <w:tcBorders>
              <w:bottom w:val="dotted" w:sz="4" w:space="0" w:color="auto"/>
            </w:tcBorders>
          </w:tcPr>
          <w:p w14:paraId="30D17AC6" w14:textId="77777777" w:rsidR="008911F8" w:rsidRPr="00B91514" w:rsidRDefault="008911F8" w:rsidP="009E14F8">
            <w:pPr>
              <w:spacing w:after="0"/>
              <w:jc w:val="center"/>
              <w:rPr>
                <w:rFonts w:asciiTheme="minorBidi" w:eastAsia="Times New Roman" w:hAnsiTheme="minorBidi"/>
                <w:color w:val="000000"/>
              </w:rPr>
            </w:pPr>
            <w:r w:rsidRPr="00B91514">
              <w:rPr>
                <w:rFonts w:asciiTheme="minorBidi" w:eastAsia="Times New Roman" w:hAnsiTheme="minorBidi"/>
                <w:color w:val="000000"/>
              </w:rPr>
              <w:t>0</w:t>
            </w:r>
          </w:p>
        </w:tc>
      </w:tr>
      <w:tr w:rsidR="008911F8" w:rsidRPr="00A34D6B" w14:paraId="3E1BAB81" w14:textId="77777777" w:rsidTr="009E14F8">
        <w:trPr>
          <w:trHeight w:val="552"/>
        </w:trPr>
        <w:tc>
          <w:tcPr>
            <w:tcW w:w="1118" w:type="pct"/>
            <w:tcBorders>
              <w:top w:val="dotted" w:sz="4" w:space="0" w:color="auto"/>
            </w:tcBorders>
            <w:noWrap/>
            <w:vAlign w:val="center"/>
          </w:tcPr>
          <w:p w14:paraId="47929885" w14:textId="77777777" w:rsidR="008911F8" w:rsidRPr="00A34D6B" w:rsidRDefault="008911F8" w:rsidP="009E14F8">
            <w:pPr>
              <w:spacing w:after="0"/>
              <w:jc w:val="center"/>
              <w:rPr>
                <w:rFonts w:asciiTheme="minorBidi" w:eastAsia="Times New Roman" w:hAnsiTheme="minorBidi"/>
                <w:color w:val="000000"/>
              </w:rPr>
            </w:pPr>
            <w:r w:rsidRPr="00A34D6B">
              <w:rPr>
                <w:rFonts w:asciiTheme="minorBidi" w:eastAsia="Times New Roman" w:hAnsiTheme="minorBidi"/>
                <w:color w:val="000000"/>
              </w:rPr>
              <w:t>Experience of services</w:t>
            </w:r>
          </w:p>
        </w:tc>
        <w:tc>
          <w:tcPr>
            <w:tcW w:w="1000" w:type="pct"/>
            <w:tcBorders>
              <w:top w:val="dotted" w:sz="4" w:space="0" w:color="auto"/>
            </w:tcBorders>
            <w:vAlign w:val="center"/>
          </w:tcPr>
          <w:p w14:paraId="5DF1F810" w14:textId="77777777" w:rsidR="008911F8" w:rsidRPr="00A34D6B" w:rsidRDefault="008911F8" w:rsidP="009E14F8">
            <w:pPr>
              <w:spacing w:after="0"/>
              <w:jc w:val="center"/>
              <w:rPr>
                <w:rFonts w:asciiTheme="minorBidi" w:eastAsia="Times New Roman" w:hAnsiTheme="minorBidi"/>
                <w:color w:val="000000"/>
              </w:rPr>
            </w:pPr>
            <w:r w:rsidRPr="00A34D6B">
              <w:rPr>
                <w:rFonts w:asciiTheme="minorBidi" w:eastAsia="Times New Roman" w:hAnsiTheme="minorBidi"/>
                <w:color w:val="000000"/>
              </w:rPr>
              <w:t>11</w:t>
            </w:r>
          </w:p>
        </w:tc>
        <w:tc>
          <w:tcPr>
            <w:tcW w:w="1550" w:type="pct"/>
            <w:tcBorders>
              <w:top w:val="dotted" w:sz="4" w:space="0" w:color="auto"/>
            </w:tcBorders>
            <w:noWrap/>
          </w:tcPr>
          <w:p w14:paraId="26C65E2C" w14:textId="77777777" w:rsidR="008911F8" w:rsidRPr="00A34D6B" w:rsidRDefault="008911F8" w:rsidP="009E14F8">
            <w:pPr>
              <w:spacing w:after="0"/>
              <w:jc w:val="center"/>
              <w:rPr>
                <w:rFonts w:asciiTheme="minorBidi" w:eastAsia="Times New Roman" w:hAnsiTheme="minorBidi"/>
                <w:color w:val="000000"/>
              </w:rPr>
            </w:pPr>
            <w:r w:rsidRPr="00A34D6B">
              <w:rPr>
                <w:rFonts w:asciiTheme="minorBidi" w:eastAsia="Times New Roman" w:hAnsiTheme="minorBidi"/>
                <w:color w:val="000000"/>
              </w:rPr>
              <w:t>Attending services</w:t>
            </w:r>
          </w:p>
        </w:tc>
        <w:tc>
          <w:tcPr>
            <w:tcW w:w="577" w:type="pct"/>
            <w:tcBorders>
              <w:top w:val="dotted" w:sz="4" w:space="0" w:color="auto"/>
            </w:tcBorders>
            <w:noWrap/>
          </w:tcPr>
          <w:p w14:paraId="23178817" w14:textId="77777777" w:rsidR="008911F8" w:rsidRPr="00A34D6B" w:rsidRDefault="008911F8" w:rsidP="009E14F8">
            <w:pPr>
              <w:spacing w:after="0"/>
              <w:jc w:val="center"/>
              <w:rPr>
                <w:rFonts w:asciiTheme="minorBidi" w:eastAsia="Times New Roman" w:hAnsiTheme="minorBidi"/>
                <w:color w:val="000000"/>
              </w:rPr>
            </w:pPr>
            <w:r w:rsidRPr="00A34D6B">
              <w:rPr>
                <w:rFonts w:asciiTheme="minorBidi" w:eastAsia="Times New Roman" w:hAnsiTheme="minorBidi"/>
                <w:color w:val="000000"/>
              </w:rPr>
              <w:t>9</w:t>
            </w:r>
          </w:p>
        </w:tc>
        <w:tc>
          <w:tcPr>
            <w:tcW w:w="755" w:type="pct"/>
            <w:tcBorders>
              <w:top w:val="dotted" w:sz="4" w:space="0" w:color="auto"/>
            </w:tcBorders>
          </w:tcPr>
          <w:p w14:paraId="58CCA67B" w14:textId="77777777" w:rsidR="008911F8" w:rsidRPr="00A34D6B" w:rsidRDefault="008911F8" w:rsidP="009E14F8">
            <w:pPr>
              <w:spacing w:after="0"/>
              <w:jc w:val="center"/>
              <w:rPr>
                <w:rFonts w:asciiTheme="minorBidi" w:eastAsia="Times New Roman" w:hAnsiTheme="minorBidi"/>
                <w:color w:val="000000"/>
              </w:rPr>
            </w:pPr>
            <w:r w:rsidRPr="00A34D6B">
              <w:rPr>
                <w:rFonts w:asciiTheme="minorBidi" w:eastAsia="Times New Roman" w:hAnsiTheme="minorBidi"/>
                <w:color w:val="000000"/>
              </w:rPr>
              <w:t>0.01</w:t>
            </w:r>
          </w:p>
        </w:tc>
      </w:tr>
      <w:tr w:rsidR="008911F8" w:rsidRPr="00A34D6B" w14:paraId="42DB02B1" w14:textId="77777777" w:rsidTr="009E14F8">
        <w:trPr>
          <w:trHeight w:val="552"/>
        </w:trPr>
        <w:tc>
          <w:tcPr>
            <w:tcW w:w="1118" w:type="pct"/>
            <w:noWrap/>
            <w:vAlign w:val="center"/>
          </w:tcPr>
          <w:p w14:paraId="468F4024" w14:textId="4FCB296E" w:rsidR="008911F8" w:rsidRPr="00A34D6B" w:rsidRDefault="008911F8" w:rsidP="009E14F8">
            <w:pPr>
              <w:spacing w:after="0"/>
              <w:jc w:val="center"/>
              <w:rPr>
                <w:rFonts w:asciiTheme="minorBidi" w:eastAsia="Times New Roman" w:hAnsiTheme="minorBidi"/>
                <w:color w:val="000000"/>
              </w:rPr>
            </w:pPr>
          </w:p>
        </w:tc>
        <w:tc>
          <w:tcPr>
            <w:tcW w:w="1000" w:type="pct"/>
            <w:vAlign w:val="center"/>
          </w:tcPr>
          <w:p w14:paraId="009C7B7A" w14:textId="77777777" w:rsidR="008911F8" w:rsidRPr="00A34D6B" w:rsidRDefault="008911F8" w:rsidP="009E14F8">
            <w:pPr>
              <w:spacing w:after="0"/>
              <w:jc w:val="center"/>
              <w:rPr>
                <w:rFonts w:asciiTheme="minorBidi" w:eastAsia="Times New Roman" w:hAnsiTheme="minorBidi"/>
                <w:color w:val="000000"/>
              </w:rPr>
            </w:pPr>
          </w:p>
        </w:tc>
        <w:tc>
          <w:tcPr>
            <w:tcW w:w="1550" w:type="pct"/>
            <w:noWrap/>
          </w:tcPr>
          <w:p w14:paraId="0E3994FF" w14:textId="77777777" w:rsidR="008911F8" w:rsidRPr="00A34D6B" w:rsidRDefault="008911F8" w:rsidP="009E14F8">
            <w:pPr>
              <w:spacing w:after="0"/>
              <w:jc w:val="center"/>
              <w:rPr>
                <w:rFonts w:asciiTheme="minorBidi" w:eastAsia="Times New Roman" w:hAnsiTheme="minorBidi"/>
                <w:color w:val="000000"/>
              </w:rPr>
            </w:pPr>
            <w:r w:rsidRPr="00A34D6B">
              <w:rPr>
                <w:rFonts w:asciiTheme="minorBidi" w:eastAsia="Times New Roman" w:hAnsiTheme="minorBidi"/>
                <w:color w:val="000000"/>
              </w:rPr>
              <w:t>Retention in services</w:t>
            </w:r>
          </w:p>
        </w:tc>
        <w:tc>
          <w:tcPr>
            <w:tcW w:w="577" w:type="pct"/>
            <w:noWrap/>
          </w:tcPr>
          <w:p w14:paraId="5215AB6A" w14:textId="77777777" w:rsidR="008911F8" w:rsidRPr="00A34D6B" w:rsidRDefault="008911F8" w:rsidP="009E14F8">
            <w:pPr>
              <w:spacing w:after="0"/>
              <w:jc w:val="center"/>
              <w:rPr>
                <w:rFonts w:asciiTheme="minorBidi" w:eastAsia="Times New Roman" w:hAnsiTheme="minorBidi"/>
                <w:color w:val="000000"/>
              </w:rPr>
            </w:pPr>
            <w:r w:rsidRPr="00A34D6B">
              <w:rPr>
                <w:rFonts w:asciiTheme="minorBidi" w:eastAsia="Times New Roman" w:hAnsiTheme="minorBidi"/>
                <w:color w:val="000000"/>
              </w:rPr>
              <w:t>6</w:t>
            </w:r>
          </w:p>
        </w:tc>
        <w:tc>
          <w:tcPr>
            <w:tcW w:w="755" w:type="pct"/>
          </w:tcPr>
          <w:p w14:paraId="245DF05E" w14:textId="77777777" w:rsidR="008911F8" w:rsidRPr="00A34D6B" w:rsidRDefault="008911F8" w:rsidP="009E14F8">
            <w:pPr>
              <w:spacing w:after="0"/>
              <w:jc w:val="center"/>
              <w:rPr>
                <w:rFonts w:asciiTheme="minorBidi" w:eastAsia="Times New Roman" w:hAnsiTheme="minorBidi"/>
                <w:color w:val="000000"/>
              </w:rPr>
            </w:pPr>
            <w:r w:rsidRPr="00A34D6B">
              <w:rPr>
                <w:rFonts w:asciiTheme="minorBidi" w:eastAsia="Times New Roman" w:hAnsiTheme="minorBidi"/>
                <w:color w:val="000000"/>
              </w:rPr>
              <w:t>0.06</w:t>
            </w:r>
          </w:p>
        </w:tc>
      </w:tr>
      <w:tr w:rsidR="008911F8" w:rsidRPr="00A34D6B" w14:paraId="693CA573" w14:textId="77777777" w:rsidTr="009E14F8">
        <w:trPr>
          <w:trHeight w:val="552"/>
        </w:trPr>
        <w:tc>
          <w:tcPr>
            <w:tcW w:w="1118" w:type="pct"/>
            <w:noWrap/>
            <w:vAlign w:val="center"/>
            <w:hideMark/>
          </w:tcPr>
          <w:p w14:paraId="67031125" w14:textId="77777777" w:rsidR="008911F8" w:rsidRPr="00A34D6B" w:rsidRDefault="008911F8" w:rsidP="009E14F8">
            <w:pPr>
              <w:spacing w:after="0"/>
              <w:jc w:val="center"/>
              <w:rPr>
                <w:rFonts w:asciiTheme="minorBidi" w:eastAsia="Times New Roman" w:hAnsiTheme="minorBidi"/>
                <w:color w:val="000000"/>
              </w:rPr>
            </w:pPr>
          </w:p>
        </w:tc>
        <w:tc>
          <w:tcPr>
            <w:tcW w:w="1000" w:type="pct"/>
            <w:vAlign w:val="center"/>
          </w:tcPr>
          <w:p w14:paraId="7BB5B844" w14:textId="77777777" w:rsidR="008911F8" w:rsidRPr="00A34D6B" w:rsidRDefault="008911F8" w:rsidP="009E14F8">
            <w:pPr>
              <w:spacing w:after="0"/>
              <w:jc w:val="center"/>
              <w:rPr>
                <w:rFonts w:asciiTheme="minorBidi" w:eastAsia="Times New Roman" w:hAnsiTheme="minorBidi"/>
                <w:color w:val="000000"/>
              </w:rPr>
            </w:pPr>
          </w:p>
        </w:tc>
        <w:tc>
          <w:tcPr>
            <w:tcW w:w="1550" w:type="pct"/>
            <w:noWrap/>
            <w:hideMark/>
          </w:tcPr>
          <w:p w14:paraId="056B0444" w14:textId="77777777" w:rsidR="008911F8" w:rsidRPr="00A34D6B" w:rsidRDefault="008911F8" w:rsidP="009E14F8">
            <w:pPr>
              <w:spacing w:after="0"/>
              <w:jc w:val="center"/>
              <w:rPr>
                <w:rFonts w:asciiTheme="minorBidi" w:eastAsia="Times New Roman" w:hAnsiTheme="minorBidi"/>
                <w:color w:val="000000"/>
              </w:rPr>
            </w:pPr>
            <w:r w:rsidRPr="00A34D6B">
              <w:rPr>
                <w:rFonts w:asciiTheme="minorBidi" w:eastAsia="Times New Roman" w:hAnsiTheme="minorBidi"/>
                <w:color w:val="000000"/>
              </w:rPr>
              <w:t>Collaboration between services</w:t>
            </w:r>
          </w:p>
        </w:tc>
        <w:tc>
          <w:tcPr>
            <w:tcW w:w="577" w:type="pct"/>
            <w:noWrap/>
            <w:hideMark/>
          </w:tcPr>
          <w:p w14:paraId="758F460B" w14:textId="77777777" w:rsidR="008911F8" w:rsidRPr="00A34D6B" w:rsidRDefault="008911F8" w:rsidP="009E14F8">
            <w:pPr>
              <w:spacing w:after="0"/>
              <w:jc w:val="center"/>
              <w:rPr>
                <w:rFonts w:asciiTheme="minorBidi" w:eastAsia="Times New Roman" w:hAnsiTheme="minorBidi"/>
                <w:color w:val="000000"/>
              </w:rPr>
            </w:pPr>
            <w:r w:rsidRPr="00A34D6B">
              <w:rPr>
                <w:rFonts w:asciiTheme="minorBidi" w:eastAsia="Times New Roman" w:hAnsiTheme="minorBidi"/>
                <w:color w:val="000000"/>
              </w:rPr>
              <w:t>5</w:t>
            </w:r>
          </w:p>
        </w:tc>
        <w:tc>
          <w:tcPr>
            <w:tcW w:w="755" w:type="pct"/>
          </w:tcPr>
          <w:p w14:paraId="147F0DAF" w14:textId="77777777" w:rsidR="008911F8" w:rsidRPr="00A34D6B" w:rsidRDefault="008911F8" w:rsidP="009E14F8">
            <w:pPr>
              <w:spacing w:after="0"/>
              <w:jc w:val="center"/>
              <w:rPr>
                <w:rFonts w:asciiTheme="minorBidi" w:eastAsia="Times New Roman" w:hAnsiTheme="minorBidi"/>
                <w:color w:val="000000"/>
              </w:rPr>
            </w:pPr>
            <w:r w:rsidRPr="00A34D6B">
              <w:rPr>
                <w:rFonts w:asciiTheme="minorBidi" w:eastAsia="Times New Roman" w:hAnsiTheme="minorBidi"/>
                <w:color w:val="000000"/>
              </w:rPr>
              <w:t>0</w:t>
            </w:r>
          </w:p>
        </w:tc>
      </w:tr>
      <w:tr w:rsidR="008911F8" w:rsidRPr="00A34D6B" w14:paraId="01C4CE49" w14:textId="77777777" w:rsidTr="009E14F8">
        <w:trPr>
          <w:trHeight w:val="552"/>
        </w:trPr>
        <w:tc>
          <w:tcPr>
            <w:tcW w:w="1118" w:type="pct"/>
            <w:noWrap/>
            <w:vAlign w:val="center"/>
          </w:tcPr>
          <w:p w14:paraId="56A4136E" w14:textId="77777777" w:rsidR="008911F8" w:rsidRPr="00A34D6B" w:rsidRDefault="008911F8" w:rsidP="009E14F8">
            <w:pPr>
              <w:spacing w:after="0"/>
              <w:jc w:val="center"/>
              <w:rPr>
                <w:rFonts w:asciiTheme="minorBidi" w:eastAsia="Times New Roman" w:hAnsiTheme="minorBidi"/>
                <w:color w:val="000000"/>
              </w:rPr>
            </w:pPr>
          </w:p>
        </w:tc>
        <w:tc>
          <w:tcPr>
            <w:tcW w:w="1000" w:type="pct"/>
            <w:vAlign w:val="center"/>
          </w:tcPr>
          <w:p w14:paraId="6F8A36F4" w14:textId="77777777" w:rsidR="008911F8" w:rsidRPr="00A34D6B" w:rsidRDefault="008911F8" w:rsidP="009E14F8">
            <w:pPr>
              <w:spacing w:after="0"/>
              <w:jc w:val="center"/>
              <w:rPr>
                <w:rFonts w:asciiTheme="minorBidi" w:eastAsia="Times New Roman" w:hAnsiTheme="minorBidi"/>
                <w:color w:val="000000"/>
              </w:rPr>
            </w:pPr>
          </w:p>
        </w:tc>
        <w:tc>
          <w:tcPr>
            <w:tcW w:w="1550" w:type="pct"/>
            <w:noWrap/>
          </w:tcPr>
          <w:p w14:paraId="246B203C" w14:textId="77777777" w:rsidR="008911F8" w:rsidRPr="00A34D6B" w:rsidRDefault="008911F8" w:rsidP="009E14F8">
            <w:pPr>
              <w:spacing w:after="0"/>
              <w:jc w:val="center"/>
              <w:rPr>
                <w:rFonts w:asciiTheme="minorBidi" w:eastAsia="Times New Roman" w:hAnsiTheme="minorBidi"/>
                <w:color w:val="000000"/>
              </w:rPr>
            </w:pPr>
            <w:r w:rsidRPr="00A34D6B">
              <w:rPr>
                <w:rFonts w:asciiTheme="minorBidi" w:eastAsia="Times New Roman" w:hAnsiTheme="minorBidi"/>
                <w:color w:val="000000"/>
              </w:rPr>
              <w:t>Missed appointments</w:t>
            </w:r>
          </w:p>
        </w:tc>
        <w:tc>
          <w:tcPr>
            <w:tcW w:w="577" w:type="pct"/>
            <w:noWrap/>
          </w:tcPr>
          <w:p w14:paraId="3CC05F5C" w14:textId="77777777" w:rsidR="008911F8" w:rsidRPr="00A34D6B" w:rsidRDefault="008911F8" w:rsidP="009E14F8">
            <w:pPr>
              <w:spacing w:after="0"/>
              <w:jc w:val="center"/>
              <w:rPr>
                <w:rFonts w:asciiTheme="minorBidi" w:eastAsia="Times New Roman" w:hAnsiTheme="minorBidi"/>
                <w:color w:val="000000"/>
              </w:rPr>
            </w:pPr>
            <w:r w:rsidRPr="00A34D6B">
              <w:rPr>
                <w:rFonts w:asciiTheme="minorBidi" w:eastAsia="Times New Roman" w:hAnsiTheme="minorBidi"/>
                <w:color w:val="000000"/>
              </w:rPr>
              <w:t>5</w:t>
            </w:r>
          </w:p>
        </w:tc>
        <w:tc>
          <w:tcPr>
            <w:tcW w:w="755" w:type="pct"/>
          </w:tcPr>
          <w:p w14:paraId="3B1723CA" w14:textId="77777777" w:rsidR="008911F8" w:rsidRPr="00A34D6B" w:rsidRDefault="008911F8" w:rsidP="009E14F8">
            <w:pPr>
              <w:spacing w:after="0"/>
              <w:jc w:val="center"/>
              <w:rPr>
                <w:rFonts w:asciiTheme="minorBidi" w:eastAsia="Times New Roman" w:hAnsiTheme="minorBidi"/>
                <w:color w:val="000000"/>
              </w:rPr>
            </w:pPr>
            <w:r w:rsidRPr="00A34D6B">
              <w:rPr>
                <w:rFonts w:asciiTheme="minorBidi" w:eastAsia="Times New Roman" w:hAnsiTheme="minorBidi"/>
                <w:color w:val="000000"/>
              </w:rPr>
              <w:t>0.01</w:t>
            </w:r>
          </w:p>
        </w:tc>
      </w:tr>
      <w:tr w:rsidR="008911F8" w:rsidRPr="00A34D6B" w14:paraId="7BA3E1AF" w14:textId="77777777" w:rsidTr="009E14F8">
        <w:trPr>
          <w:trHeight w:val="552"/>
        </w:trPr>
        <w:tc>
          <w:tcPr>
            <w:tcW w:w="1118" w:type="pct"/>
            <w:tcBorders>
              <w:bottom w:val="dotted" w:sz="4" w:space="0" w:color="auto"/>
            </w:tcBorders>
            <w:noWrap/>
            <w:vAlign w:val="center"/>
          </w:tcPr>
          <w:p w14:paraId="762A6816" w14:textId="77777777" w:rsidR="008911F8" w:rsidRPr="00A34D6B" w:rsidRDefault="008911F8" w:rsidP="009E14F8">
            <w:pPr>
              <w:spacing w:after="0"/>
              <w:jc w:val="center"/>
              <w:rPr>
                <w:rFonts w:asciiTheme="minorBidi" w:eastAsia="Times New Roman" w:hAnsiTheme="minorBidi"/>
                <w:color w:val="000000"/>
              </w:rPr>
            </w:pPr>
          </w:p>
        </w:tc>
        <w:tc>
          <w:tcPr>
            <w:tcW w:w="1000" w:type="pct"/>
            <w:tcBorders>
              <w:bottom w:val="dotted" w:sz="4" w:space="0" w:color="auto"/>
            </w:tcBorders>
            <w:vAlign w:val="center"/>
          </w:tcPr>
          <w:p w14:paraId="53E7FC38" w14:textId="77777777" w:rsidR="008911F8" w:rsidRPr="00A34D6B" w:rsidRDefault="008911F8" w:rsidP="009E14F8">
            <w:pPr>
              <w:spacing w:after="0"/>
              <w:jc w:val="center"/>
              <w:rPr>
                <w:rFonts w:asciiTheme="minorBidi" w:eastAsia="Times New Roman" w:hAnsiTheme="minorBidi"/>
                <w:color w:val="000000"/>
              </w:rPr>
            </w:pPr>
          </w:p>
        </w:tc>
        <w:tc>
          <w:tcPr>
            <w:tcW w:w="1550" w:type="pct"/>
            <w:tcBorders>
              <w:bottom w:val="dotted" w:sz="4" w:space="0" w:color="auto"/>
            </w:tcBorders>
            <w:noWrap/>
          </w:tcPr>
          <w:p w14:paraId="05C3D43A" w14:textId="77777777" w:rsidR="008911F8" w:rsidRPr="00A34D6B" w:rsidRDefault="008911F8" w:rsidP="009E14F8">
            <w:pPr>
              <w:spacing w:after="0"/>
              <w:jc w:val="center"/>
              <w:rPr>
                <w:rFonts w:asciiTheme="minorBidi" w:eastAsia="Times New Roman" w:hAnsiTheme="minorBidi"/>
                <w:color w:val="000000"/>
              </w:rPr>
            </w:pPr>
            <w:r w:rsidRPr="00A34D6B">
              <w:rPr>
                <w:rFonts w:asciiTheme="minorBidi" w:eastAsia="Times New Roman" w:hAnsiTheme="minorBidi"/>
                <w:color w:val="000000"/>
              </w:rPr>
              <w:t>Internalised stigma</w:t>
            </w:r>
          </w:p>
        </w:tc>
        <w:tc>
          <w:tcPr>
            <w:tcW w:w="577" w:type="pct"/>
            <w:tcBorders>
              <w:bottom w:val="dotted" w:sz="4" w:space="0" w:color="auto"/>
            </w:tcBorders>
            <w:noWrap/>
          </w:tcPr>
          <w:p w14:paraId="44B16D6B" w14:textId="77777777" w:rsidR="008911F8" w:rsidRPr="00A34D6B" w:rsidRDefault="008911F8" w:rsidP="009E14F8">
            <w:pPr>
              <w:spacing w:after="0"/>
              <w:jc w:val="center"/>
              <w:rPr>
                <w:rFonts w:asciiTheme="minorBidi" w:eastAsia="Times New Roman" w:hAnsiTheme="minorBidi"/>
                <w:color w:val="000000"/>
              </w:rPr>
            </w:pPr>
            <w:r w:rsidRPr="00A34D6B">
              <w:rPr>
                <w:rFonts w:asciiTheme="minorBidi" w:eastAsia="Times New Roman" w:hAnsiTheme="minorBidi"/>
                <w:color w:val="000000"/>
              </w:rPr>
              <w:t>4</w:t>
            </w:r>
          </w:p>
        </w:tc>
        <w:tc>
          <w:tcPr>
            <w:tcW w:w="755" w:type="pct"/>
            <w:tcBorders>
              <w:bottom w:val="dotted" w:sz="4" w:space="0" w:color="auto"/>
            </w:tcBorders>
          </w:tcPr>
          <w:p w14:paraId="65BF6C20" w14:textId="77777777" w:rsidR="008911F8" w:rsidRPr="00A34D6B" w:rsidRDefault="008911F8" w:rsidP="009E14F8">
            <w:pPr>
              <w:spacing w:after="0"/>
              <w:jc w:val="center"/>
              <w:rPr>
                <w:rFonts w:asciiTheme="minorBidi" w:eastAsia="Times New Roman" w:hAnsiTheme="minorBidi"/>
                <w:color w:val="000000"/>
              </w:rPr>
            </w:pPr>
            <w:r w:rsidRPr="00A34D6B">
              <w:rPr>
                <w:rFonts w:asciiTheme="minorBidi" w:eastAsia="Times New Roman" w:hAnsiTheme="minorBidi"/>
                <w:color w:val="000000"/>
              </w:rPr>
              <w:t>0.01</w:t>
            </w:r>
          </w:p>
        </w:tc>
      </w:tr>
      <w:tr w:rsidR="008911F8" w:rsidRPr="00224FED" w14:paraId="54B6D4B3" w14:textId="77777777" w:rsidTr="009E14F8">
        <w:trPr>
          <w:trHeight w:val="552"/>
        </w:trPr>
        <w:tc>
          <w:tcPr>
            <w:tcW w:w="1118" w:type="pct"/>
            <w:tcBorders>
              <w:top w:val="dotted" w:sz="4" w:space="0" w:color="auto"/>
            </w:tcBorders>
            <w:noWrap/>
            <w:vAlign w:val="center"/>
          </w:tcPr>
          <w:p w14:paraId="59160383" w14:textId="77777777" w:rsidR="008911F8" w:rsidRPr="00224FED" w:rsidRDefault="008911F8" w:rsidP="009E14F8">
            <w:pPr>
              <w:spacing w:after="0"/>
              <w:jc w:val="center"/>
              <w:rPr>
                <w:rFonts w:asciiTheme="minorBidi" w:eastAsia="Times New Roman" w:hAnsiTheme="minorBidi"/>
                <w:color w:val="000000"/>
              </w:rPr>
            </w:pPr>
            <w:r>
              <w:rPr>
                <w:rFonts w:asciiTheme="minorBidi" w:eastAsia="Times New Roman" w:hAnsiTheme="minorBidi"/>
                <w:color w:val="000000"/>
              </w:rPr>
              <w:t>Community</w:t>
            </w:r>
            <w:r w:rsidRPr="00224FED">
              <w:rPr>
                <w:rFonts w:asciiTheme="minorBidi" w:eastAsia="Times New Roman" w:hAnsiTheme="minorBidi"/>
                <w:color w:val="000000"/>
              </w:rPr>
              <w:t xml:space="preserve"> influences on wellbeing</w:t>
            </w:r>
          </w:p>
        </w:tc>
        <w:tc>
          <w:tcPr>
            <w:tcW w:w="1000" w:type="pct"/>
            <w:tcBorders>
              <w:top w:val="dotted" w:sz="4" w:space="0" w:color="auto"/>
            </w:tcBorders>
            <w:vAlign w:val="center"/>
          </w:tcPr>
          <w:p w14:paraId="3C91AC0E" w14:textId="77777777" w:rsidR="008911F8" w:rsidRPr="00224FED" w:rsidRDefault="008911F8" w:rsidP="009E14F8">
            <w:pPr>
              <w:spacing w:after="0"/>
              <w:jc w:val="center"/>
              <w:rPr>
                <w:rFonts w:asciiTheme="minorBidi" w:eastAsia="Times New Roman" w:hAnsiTheme="minorBidi"/>
                <w:color w:val="000000"/>
              </w:rPr>
            </w:pPr>
            <w:r w:rsidRPr="00224FED">
              <w:rPr>
                <w:rFonts w:asciiTheme="minorBidi" w:eastAsia="Times New Roman" w:hAnsiTheme="minorBidi"/>
                <w:color w:val="000000"/>
              </w:rPr>
              <w:t>8</w:t>
            </w:r>
          </w:p>
        </w:tc>
        <w:tc>
          <w:tcPr>
            <w:tcW w:w="1550" w:type="pct"/>
            <w:tcBorders>
              <w:top w:val="dotted" w:sz="4" w:space="0" w:color="auto"/>
            </w:tcBorders>
            <w:noWrap/>
          </w:tcPr>
          <w:p w14:paraId="3B826B67" w14:textId="77777777" w:rsidR="008911F8" w:rsidRPr="00224FED" w:rsidRDefault="008911F8" w:rsidP="009E14F8">
            <w:pPr>
              <w:spacing w:after="0"/>
              <w:jc w:val="center"/>
              <w:rPr>
                <w:rFonts w:asciiTheme="minorBidi" w:eastAsia="Times New Roman" w:hAnsiTheme="minorBidi"/>
                <w:color w:val="000000"/>
              </w:rPr>
            </w:pPr>
            <w:r w:rsidRPr="00224FED">
              <w:rPr>
                <w:rFonts w:asciiTheme="minorBidi" w:eastAsia="Times New Roman" w:hAnsiTheme="minorBidi"/>
                <w:color w:val="000000"/>
              </w:rPr>
              <w:t>Trusting community relationships</w:t>
            </w:r>
          </w:p>
        </w:tc>
        <w:tc>
          <w:tcPr>
            <w:tcW w:w="577" w:type="pct"/>
            <w:tcBorders>
              <w:top w:val="dotted" w:sz="4" w:space="0" w:color="auto"/>
            </w:tcBorders>
            <w:noWrap/>
          </w:tcPr>
          <w:p w14:paraId="155F31DA" w14:textId="77777777" w:rsidR="008911F8" w:rsidRPr="00224FED" w:rsidRDefault="008911F8" w:rsidP="009E14F8">
            <w:pPr>
              <w:spacing w:after="0"/>
              <w:jc w:val="center"/>
              <w:rPr>
                <w:rFonts w:asciiTheme="minorBidi" w:eastAsia="Times New Roman" w:hAnsiTheme="minorBidi"/>
                <w:color w:val="000000"/>
              </w:rPr>
            </w:pPr>
            <w:r w:rsidRPr="00224FED">
              <w:rPr>
                <w:rFonts w:asciiTheme="minorBidi" w:eastAsia="Times New Roman" w:hAnsiTheme="minorBidi"/>
                <w:color w:val="000000"/>
              </w:rPr>
              <w:t>12</w:t>
            </w:r>
          </w:p>
        </w:tc>
        <w:tc>
          <w:tcPr>
            <w:tcW w:w="755" w:type="pct"/>
            <w:tcBorders>
              <w:top w:val="dotted" w:sz="4" w:space="0" w:color="auto"/>
            </w:tcBorders>
          </w:tcPr>
          <w:p w14:paraId="00082D19" w14:textId="77777777" w:rsidR="008911F8" w:rsidRPr="00224FED" w:rsidRDefault="008911F8" w:rsidP="009E14F8">
            <w:pPr>
              <w:spacing w:after="0"/>
              <w:jc w:val="center"/>
              <w:rPr>
                <w:rFonts w:asciiTheme="minorBidi" w:eastAsia="Times New Roman" w:hAnsiTheme="minorBidi"/>
                <w:color w:val="000000"/>
              </w:rPr>
            </w:pPr>
            <w:r w:rsidRPr="00224FED">
              <w:rPr>
                <w:rFonts w:asciiTheme="minorBidi" w:eastAsia="Times New Roman" w:hAnsiTheme="minorBidi"/>
                <w:color w:val="000000"/>
              </w:rPr>
              <w:t>0.03</w:t>
            </w:r>
          </w:p>
        </w:tc>
      </w:tr>
      <w:tr w:rsidR="008911F8" w:rsidRPr="00224FED" w14:paraId="0A98C937" w14:textId="77777777" w:rsidTr="009E14F8">
        <w:trPr>
          <w:trHeight w:val="552"/>
        </w:trPr>
        <w:tc>
          <w:tcPr>
            <w:tcW w:w="1118" w:type="pct"/>
            <w:noWrap/>
            <w:vAlign w:val="center"/>
          </w:tcPr>
          <w:p w14:paraId="050AAED9" w14:textId="400135EE" w:rsidR="008911F8" w:rsidRPr="00224FED" w:rsidRDefault="008911F8" w:rsidP="009E14F8">
            <w:pPr>
              <w:spacing w:after="0"/>
              <w:jc w:val="center"/>
              <w:rPr>
                <w:rFonts w:asciiTheme="minorBidi" w:eastAsia="Times New Roman" w:hAnsiTheme="minorBidi"/>
                <w:color w:val="000000"/>
              </w:rPr>
            </w:pPr>
          </w:p>
        </w:tc>
        <w:tc>
          <w:tcPr>
            <w:tcW w:w="1000" w:type="pct"/>
            <w:vAlign w:val="center"/>
          </w:tcPr>
          <w:p w14:paraId="05E27774" w14:textId="77777777" w:rsidR="008911F8" w:rsidRPr="00224FED" w:rsidRDefault="008911F8" w:rsidP="009E14F8">
            <w:pPr>
              <w:spacing w:after="0"/>
              <w:jc w:val="center"/>
              <w:rPr>
                <w:rFonts w:asciiTheme="minorBidi" w:eastAsia="Times New Roman" w:hAnsiTheme="minorBidi"/>
                <w:color w:val="000000"/>
              </w:rPr>
            </w:pPr>
          </w:p>
        </w:tc>
        <w:tc>
          <w:tcPr>
            <w:tcW w:w="1550" w:type="pct"/>
            <w:noWrap/>
          </w:tcPr>
          <w:p w14:paraId="5C0D4E98" w14:textId="77777777" w:rsidR="008911F8" w:rsidRPr="00224FED" w:rsidRDefault="008911F8" w:rsidP="009E14F8">
            <w:pPr>
              <w:spacing w:after="0"/>
              <w:jc w:val="center"/>
              <w:rPr>
                <w:rFonts w:asciiTheme="minorBidi" w:eastAsia="Times New Roman" w:hAnsiTheme="minorBidi"/>
                <w:color w:val="000000"/>
              </w:rPr>
            </w:pPr>
            <w:r w:rsidRPr="00224FED">
              <w:rPr>
                <w:rFonts w:asciiTheme="minorBidi" w:eastAsia="Times New Roman" w:hAnsiTheme="minorBidi"/>
                <w:color w:val="000000"/>
              </w:rPr>
              <w:t>Trusting family relationships</w:t>
            </w:r>
          </w:p>
        </w:tc>
        <w:tc>
          <w:tcPr>
            <w:tcW w:w="577" w:type="pct"/>
            <w:noWrap/>
          </w:tcPr>
          <w:p w14:paraId="058CF291" w14:textId="77777777" w:rsidR="008911F8" w:rsidRPr="00224FED" w:rsidRDefault="008911F8" w:rsidP="009E14F8">
            <w:pPr>
              <w:spacing w:after="0"/>
              <w:jc w:val="center"/>
              <w:rPr>
                <w:rFonts w:asciiTheme="minorBidi" w:eastAsia="Times New Roman" w:hAnsiTheme="minorBidi"/>
                <w:color w:val="000000"/>
              </w:rPr>
            </w:pPr>
            <w:r w:rsidRPr="00224FED">
              <w:rPr>
                <w:rFonts w:asciiTheme="minorBidi" w:eastAsia="Times New Roman" w:hAnsiTheme="minorBidi"/>
                <w:color w:val="000000"/>
              </w:rPr>
              <w:t>7</w:t>
            </w:r>
          </w:p>
        </w:tc>
        <w:tc>
          <w:tcPr>
            <w:tcW w:w="755" w:type="pct"/>
          </w:tcPr>
          <w:p w14:paraId="0B4253E2" w14:textId="77777777" w:rsidR="008911F8" w:rsidRPr="00224FED" w:rsidRDefault="008911F8" w:rsidP="009E14F8">
            <w:pPr>
              <w:spacing w:after="0"/>
              <w:jc w:val="center"/>
              <w:rPr>
                <w:rFonts w:asciiTheme="minorBidi" w:eastAsia="Times New Roman" w:hAnsiTheme="minorBidi"/>
                <w:color w:val="000000"/>
              </w:rPr>
            </w:pPr>
            <w:r w:rsidRPr="00224FED">
              <w:rPr>
                <w:rFonts w:asciiTheme="minorBidi" w:eastAsia="Times New Roman" w:hAnsiTheme="minorBidi"/>
                <w:color w:val="000000"/>
              </w:rPr>
              <w:t>0.05</w:t>
            </w:r>
          </w:p>
        </w:tc>
      </w:tr>
      <w:tr w:rsidR="008911F8" w:rsidRPr="00224FED" w14:paraId="5B97F0FD" w14:textId="77777777" w:rsidTr="009E14F8">
        <w:trPr>
          <w:trHeight w:val="552"/>
        </w:trPr>
        <w:tc>
          <w:tcPr>
            <w:tcW w:w="1118" w:type="pct"/>
            <w:noWrap/>
            <w:vAlign w:val="center"/>
          </w:tcPr>
          <w:p w14:paraId="226BFABB" w14:textId="77777777" w:rsidR="008911F8" w:rsidRPr="00224FED" w:rsidRDefault="008911F8" w:rsidP="009E14F8">
            <w:pPr>
              <w:spacing w:after="0"/>
              <w:jc w:val="center"/>
              <w:rPr>
                <w:rFonts w:asciiTheme="minorBidi" w:eastAsia="Times New Roman" w:hAnsiTheme="minorBidi"/>
                <w:color w:val="000000"/>
              </w:rPr>
            </w:pPr>
          </w:p>
        </w:tc>
        <w:tc>
          <w:tcPr>
            <w:tcW w:w="1000" w:type="pct"/>
            <w:vAlign w:val="center"/>
          </w:tcPr>
          <w:p w14:paraId="237E90CE" w14:textId="77777777" w:rsidR="008911F8" w:rsidRPr="00224FED" w:rsidRDefault="008911F8" w:rsidP="009E14F8">
            <w:pPr>
              <w:spacing w:after="0"/>
              <w:jc w:val="center"/>
              <w:rPr>
                <w:rFonts w:asciiTheme="minorBidi" w:eastAsia="Times New Roman" w:hAnsiTheme="minorBidi"/>
                <w:color w:val="000000"/>
              </w:rPr>
            </w:pPr>
          </w:p>
        </w:tc>
        <w:tc>
          <w:tcPr>
            <w:tcW w:w="1550" w:type="pct"/>
            <w:noWrap/>
          </w:tcPr>
          <w:p w14:paraId="49860381" w14:textId="77777777" w:rsidR="008911F8" w:rsidRPr="00224FED" w:rsidRDefault="008911F8" w:rsidP="009E14F8">
            <w:pPr>
              <w:spacing w:after="0"/>
              <w:jc w:val="center"/>
              <w:rPr>
                <w:rFonts w:asciiTheme="minorBidi" w:eastAsia="Times New Roman" w:hAnsiTheme="minorBidi"/>
                <w:color w:val="000000"/>
              </w:rPr>
            </w:pPr>
            <w:r w:rsidRPr="00224FED">
              <w:rPr>
                <w:rFonts w:asciiTheme="minorBidi" w:eastAsia="Times New Roman" w:hAnsiTheme="minorBidi"/>
                <w:color w:val="000000"/>
              </w:rPr>
              <w:t>Recovery capital</w:t>
            </w:r>
          </w:p>
        </w:tc>
        <w:tc>
          <w:tcPr>
            <w:tcW w:w="577" w:type="pct"/>
            <w:noWrap/>
          </w:tcPr>
          <w:p w14:paraId="35414F72" w14:textId="77777777" w:rsidR="008911F8" w:rsidRPr="00224FED" w:rsidRDefault="008911F8" w:rsidP="009E14F8">
            <w:pPr>
              <w:spacing w:after="0"/>
              <w:jc w:val="center"/>
              <w:rPr>
                <w:rFonts w:asciiTheme="minorBidi" w:eastAsia="Times New Roman" w:hAnsiTheme="minorBidi"/>
                <w:color w:val="000000"/>
              </w:rPr>
            </w:pPr>
            <w:r w:rsidRPr="00224FED">
              <w:rPr>
                <w:rFonts w:asciiTheme="minorBidi" w:eastAsia="Times New Roman" w:hAnsiTheme="minorBidi"/>
                <w:color w:val="000000"/>
              </w:rPr>
              <w:t>5</w:t>
            </w:r>
          </w:p>
        </w:tc>
        <w:tc>
          <w:tcPr>
            <w:tcW w:w="755" w:type="pct"/>
          </w:tcPr>
          <w:p w14:paraId="25918B41" w14:textId="77777777" w:rsidR="008911F8" w:rsidRPr="00224FED" w:rsidRDefault="008911F8" w:rsidP="009E14F8">
            <w:pPr>
              <w:spacing w:after="0"/>
              <w:jc w:val="center"/>
              <w:rPr>
                <w:rFonts w:asciiTheme="minorBidi" w:eastAsia="Times New Roman" w:hAnsiTheme="minorBidi"/>
                <w:color w:val="000000"/>
              </w:rPr>
            </w:pPr>
            <w:r w:rsidRPr="00224FED">
              <w:rPr>
                <w:rFonts w:asciiTheme="minorBidi" w:eastAsia="Times New Roman" w:hAnsiTheme="minorBidi"/>
                <w:color w:val="000000"/>
              </w:rPr>
              <w:t>0.02</w:t>
            </w:r>
          </w:p>
        </w:tc>
      </w:tr>
      <w:tr w:rsidR="008911F8" w:rsidRPr="00224FED" w14:paraId="68F47C8C" w14:textId="77777777" w:rsidTr="009E14F8">
        <w:trPr>
          <w:trHeight w:val="552"/>
        </w:trPr>
        <w:tc>
          <w:tcPr>
            <w:tcW w:w="1118" w:type="pct"/>
            <w:noWrap/>
            <w:vAlign w:val="center"/>
          </w:tcPr>
          <w:p w14:paraId="6F04F279" w14:textId="77777777" w:rsidR="008911F8" w:rsidRPr="00224FED" w:rsidRDefault="008911F8" w:rsidP="009E14F8">
            <w:pPr>
              <w:spacing w:after="0"/>
              <w:jc w:val="center"/>
              <w:rPr>
                <w:rFonts w:asciiTheme="minorBidi" w:eastAsia="Times New Roman" w:hAnsiTheme="minorBidi"/>
                <w:color w:val="000000"/>
              </w:rPr>
            </w:pPr>
          </w:p>
        </w:tc>
        <w:tc>
          <w:tcPr>
            <w:tcW w:w="1000" w:type="pct"/>
            <w:vAlign w:val="center"/>
          </w:tcPr>
          <w:p w14:paraId="2BD7009F" w14:textId="77777777" w:rsidR="008911F8" w:rsidRPr="00224FED" w:rsidRDefault="008911F8" w:rsidP="009E14F8">
            <w:pPr>
              <w:spacing w:after="0"/>
              <w:jc w:val="center"/>
              <w:rPr>
                <w:rFonts w:asciiTheme="minorBidi" w:eastAsia="Times New Roman" w:hAnsiTheme="minorBidi"/>
                <w:color w:val="000000"/>
              </w:rPr>
            </w:pPr>
          </w:p>
        </w:tc>
        <w:tc>
          <w:tcPr>
            <w:tcW w:w="1550" w:type="pct"/>
            <w:noWrap/>
          </w:tcPr>
          <w:p w14:paraId="723FA68E" w14:textId="77777777" w:rsidR="008911F8" w:rsidRPr="00224FED" w:rsidRDefault="008911F8" w:rsidP="009E14F8">
            <w:pPr>
              <w:spacing w:after="0"/>
              <w:jc w:val="center"/>
              <w:rPr>
                <w:rFonts w:asciiTheme="minorBidi" w:eastAsia="Times New Roman" w:hAnsiTheme="minorBidi"/>
                <w:color w:val="000000"/>
              </w:rPr>
            </w:pPr>
            <w:r w:rsidRPr="00224FED">
              <w:rPr>
                <w:rFonts w:asciiTheme="minorBidi" w:eastAsia="Times New Roman" w:hAnsiTheme="minorBidi"/>
                <w:color w:val="000000"/>
              </w:rPr>
              <w:t>Practical support</w:t>
            </w:r>
          </w:p>
        </w:tc>
        <w:tc>
          <w:tcPr>
            <w:tcW w:w="577" w:type="pct"/>
            <w:noWrap/>
          </w:tcPr>
          <w:p w14:paraId="0EE58AC7" w14:textId="77777777" w:rsidR="008911F8" w:rsidRPr="00224FED" w:rsidRDefault="008911F8" w:rsidP="009E14F8">
            <w:pPr>
              <w:spacing w:after="0"/>
              <w:jc w:val="center"/>
              <w:rPr>
                <w:rFonts w:asciiTheme="minorBidi" w:eastAsia="Times New Roman" w:hAnsiTheme="minorBidi"/>
                <w:color w:val="000000"/>
              </w:rPr>
            </w:pPr>
            <w:r w:rsidRPr="00224FED">
              <w:rPr>
                <w:rFonts w:asciiTheme="minorBidi" w:eastAsia="Times New Roman" w:hAnsiTheme="minorBidi"/>
                <w:color w:val="000000"/>
              </w:rPr>
              <w:t>3</w:t>
            </w:r>
          </w:p>
        </w:tc>
        <w:tc>
          <w:tcPr>
            <w:tcW w:w="755" w:type="pct"/>
          </w:tcPr>
          <w:p w14:paraId="1709AB12" w14:textId="77777777" w:rsidR="008911F8" w:rsidRPr="00224FED" w:rsidRDefault="008911F8" w:rsidP="009E14F8">
            <w:pPr>
              <w:spacing w:after="0"/>
              <w:jc w:val="center"/>
              <w:rPr>
                <w:rFonts w:asciiTheme="minorBidi" w:eastAsia="Times New Roman" w:hAnsiTheme="minorBidi"/>
                <w:color w:val="000000"/>
              </w:rPr>
            </w:pPr>
            <w:r w:rsidRPr="00224FED">
              <w:rPr>
                <w:rFonts w:asciiTheme="minorBidi" w:eastAsia="Times New Roman" w:hAnsiTheme="minorBidi"/>
                <w:color w:val="000000"/>
              </w:rPr>
              <w:t>0</w:t>
            </w:r>
          </w:p>
        </w:tc>
      </w:tr>
      <w:tr w:rsidR="008911F8" w:rsidRPr="00224FED" w14:paraId="0EB27430" w14:textId="77777777" w:rsidTr="009E14F8">
        <w:trPr>
          <w:trHeight w:val="552"/>
        </w:trPr>
        <w:tc>
          <w:tcPr>
            <w:tcW w:w="1118" w:type="pct"/>
            <w:tcBorders>
              <w:bottom w:val="dotted" w:sz="4" w:space="0" w:color="auto"/>
            </w:tcBorders>
            <w:noWrap/>
            <w:vAlign w:val="center"/>
          </w:tcPr>
          <w:p w14:paraId="065AEABE" w14:textId="77777777" w:rsidR="008911F8" w:rsidRPr="00224FED" w:rsidRDefault="008911F8" w:rsidP="009E14F8">
            <w:pPr>
              <w:spacing w:after="0"/>
              <w:jc w:val="center"/>
              <w:rPr>
                <w:rFonts w:asciiTheme="minorBidi" w:eastAsia="Times New Roman" w:hAnsiTheme="minorBidi"/>
                <w:color w:val="000000"/>
              </w:rPr>
            </w:pPr>
          </w:p>
        </w:tc>
        <w:tc>
          <w:tcPr>
            <w:tcW w:w="1000" w:type="pct"/>
            <w:tcBorders>
              <w:bottom w:val="dotted" w:sz="4" w:space="0" w:color="auto"/>
            </w:tcBorders>
            <w:vAlign w:val="center"/>
          </w:tcPr>
          <w:p w14:paraId="68EC335E" w14:textId="77777777" w:rsidR="008911F8" w:rsidRPr="00224FED" w:rsidRDefault="008911F8" w:rsidP="009E14F8">
            <w:pPr>
              <w:spacing w:after="0"/>
              <w:jc w:val="center"/>
              <w:rPr>
                <w:rFonts w:asciiTheme="minorBidi" w:eastAsia="Times New Roman" w:hAnsiTheme="minorBidi"/>
                <w:color w:val="000000"/>
              </w:rPr>
            </w:pPr>
          </w:p>
        </w:tc>
        <w:tc>
          <w:tcPr>
            <w:tcW w:w="1550" w:type="pct"/>
            <w:tcBorders>
              <w:bottom w:val="dotted" w:sz="4" w:space="0" w:color="auto"/>
            </w:tcBorders>
            <w:noWrap/>
          </w:tcPr>
          <w:p w14:paraId="487B8DC4" w14:textId="77777777" w:rsidR="008911F8" w:rsidRPr="00224FED" w:rsidRDefault="008911F8" w:rsidP="009E14F8">
            <w:pPr>
              <w:spacing w:after="0"/>
              <w:jc w:val="center"/>
              <w:rPr>
                <w:rFonts w:asciiTheme="minorBidi" w:eastAsia="Times New Roman" w:hAnsiTheme="minorBidi"/>
                <w:color w:val="000000"/>
              </w:rPr>
            </w:pPr>
            <w:r w:rsidRPr="00224FED">
              <w:rPr>
                <w:rFonts w:asciiTheme="minorBidi" w:eastAsia="Times New Roman" w:hAnsiTheme="minorBidi"/>
                <w:color w:val="000000"/>
              </w:rPr>
              <w:t>Community hubs</w:t>
            </w:r>
          </w:p>
        </w:tc>
        <w:tc>
          <w:tcPr>
            <w:tcW w:w="577" w:type="pct"/>
            <w:tcBorders>
              <w:bottom w:val="dotted" w:sz="4" w:space="0" w:color="auto"/>
            </w:tcBorders>
            <w:noWrap/>
          </w:tcPr>
          <w:p w14:paraId="46FA7244" w14:textId="77777777" w:rsidR="008911F8" w:rsidRPr="00224FED" w:rsidRDefault="008911F8" w:rsidP="009E14F8">
            <w:pPr>
              <w:spacing w:after="0"/>
              <w:jc w:val="center"/>
              <w:rPr>
                <w:rFonts w:asciiTheme="minorBidi" w:eastAsia="Times New Roman" w:hAnsiTheme="minorBidi"/>
                <w:color w:val="000000"/>
              </w:rPr>
            </w:pPr>
            <w:r w:rsidRPr="00224FED">
              <w:rPr>
                <w:rFonts w:asciiTheme="minorBidi" w:eastAsia="Times New Roman" w:hAnsiTheme="minorBidi"/>
                <w:color w:val="000000"/>
              </w:rPr>
              <w:t>1</w:t>
            </w:r>
          </w:p>
        </w:tc>
        <w:tc>
          <w:tcPr>
            <w:tcW w:w="755" w:type="pct"/>
            <w:tcBorders>
              <w:bottom w:val="dotted" w:sz="4" w:space="0" w:color="auto"/>
            </w:tcBorders>
          </w:tcPr>
          <w:p w14:paraId="10FE8148" w14:textId="77777777" w:rsidR="008911F8" w:rsidRPr="00224FED" w:rsidRDefault="008911F8" w:rsidP="009E14F8">
            <w:pPr>
              <w:spacing w:after="0"/>
              <w:jc w:val="center"/>
              <w:rPr>
                <w:rFonts w:asciiTheme="minorBidi" w:eastAsia="Times New Roman" w:hAnsiTheme="minorBidi"/>
                <w:color w:val="000000"/>
              </w:rPr>
            </w:pPr>
            <w:r w:rsidRPr="00224FED">
              <w:rPr>
                <w:rFonts w:asciiTheme="minorBidi" w:eastAsia="Times New Roman" w:hAnsiTheme="minorBidi"/>
                <w:color w:val="000000"/>
              </w:rPr>
              <w:t>0</w:t>
            </w:r>
          </w:p>
        </w:tc>
      </w:tr>
      <w:tr w:rsidR="008911F8" w:rsidRPr="00D838EF" w14:paraId="2C481725" w14:textId="77777777" w:rsidTr="009E14F8">
        <w:trPr>
          <w:trHeight w:val="552"/>
        </w:trPr>
        <w:tc>
          <w:tcPr>
            <w:tcW w:w="1118" w:type="pct"/>
            <w:tcBorders>
              <w:top w:val="dotted" w:sz="4" w:space="0" w:color="auto"/>
            </w:tcBorders>
            <w:noWrap/>
            <w:vAlign w:val="center"/>
          </w:tcPr>
          <w:p w14:paraId="6F1FFE6C" w14:textId="77777777" w:rsidR="008911F8" w:rsidRPr="00D838EF" w:rsidRDefault="008911F8" w:rsidP="009E14F8">
            <w:pPr>
              <w:spacing w:after="0"/>
              <w:jc w:val="center"/>
              <w:rPr>
                <w:rFonts w:asciiTheme="minorBidi" w:eastAsia="Times New Roman" w:hAnsiTheme="minorBidi"/>
                <w:color w:val="000000"/>
              </w:rPr>
            </w:pPr>
            <w:r w:rsidRPr="00D838EF">
              <w:rPr>
                <w:rFonts w:asciiTheme="minorBidi" w:eastAsia="Times New Roman" w:hAnsiTheme="minorBidi"/>
                <w:color w:val="000000"/>
              </w:rPr>
              <w:t>Public perspectives on substance use</w:t>
            </w:r>
          </w:p>
        </w:tc>
        <w:tc>
          <w:tcPr>
            <w:tcW w:w="1000" w:type="pct"/>
            <w:tcBorders>
              <w:top w:val="dotted" w:sz="4" w:space="0" w:color="auto"/>
            </w:tcBorders>
            <w:vAlign w:val="center"/>
          </w:tcPr>
          <w:p w14:paraId="39705CC9" w14:textId="77777777" w:rsidR="008911F8" w:rsidRPr="00D838EF" w:rsidRDefault="008911F8" w:rsidP="009E14F8">
            <w:pPr>
              <w:spacing w:after="0"/>
              <w:jc w:val="center"/>
              <w:rPr>
                <w:rFonts w:asciiTheme="minorBidi" w:eastAsia="Times New Roman" w:hAnsiTheme="minorBidi"/>
                <w:color w:val="000000"/>
              </w:rPr>
            </w:pPr>
            <w:r>
              <w:rPr>
                <w:rFonts w:asciiTheme="minorBidi" w:eastAsia="Times New Roman" w:hAnsiTheme="minorBidi"/>
                <w:color w:val="000000"/>
              </w:rPr>
              <w:t>7</w:t>
            </w:r>
          </w:p>
        </w:tc>
        <w:tc>
          <w:tcPr>
            <w:tcW w:w="1550" w:type="pct"/>
            <w:tcBorders>
              <w:top w:val="dotted" w:sz="4" w:space="0" w:color="auto"/>
            </w:tcBorders>
            <w:noWrap/>
          </w:tcPr>
          <w:p w14:paraId="26A4660F" w14:textId="77777777" w:rsidR="008911F8" w:rsidRPr="00D838EF" w:rsidRDefault="008911F8" w:rsidP="009E14F8">
            <w:pPr>
              <w:spacing w:after="0"/>
              <w:jc w:val="center"/>
              <w:rPr>
                <w:rFonts w:asciiTheme="minorBidi" w:eastAsia="Times New Roman" w:hAnsiTheme="minorBidi"/>
                <w:color w:val="000000"/>
              </w:rPr>
            </w:pPr>
            <w:r w:rsidRPr="005E691E">
              <w:t>Policy making environment: health focussed vs criminal justice</w:t>
            </w:r>
          </w:p>
        </w:tc>
        <w:tc>
          <w:tcPr>
            <w:tcW w:w="577" w:type="pct"/>
            <w:tcBorders>
              <w:top w:val="dotted" w:sz="4" w:space="0" w:color="auto"/>
            </w:tcBorders>
            <w:noWrap/>
          </w:tcPr>
          <w:p w14:paraId="0BEC1B87" w14:textId="77777777" w:rsidR="008911F8" w:rsidRPr="00D838EF" w:rsidRDefault="008911F8" w:rsidP="009E14F8">
            <w:pPr>
              <w:spacing w:after="0"/>
              <w:jc w:val="center"/>
              <w:rPr>
                <w:rFonts w:asciiTheme="minorBidi" w:eastAsia="Times New Roman" w:hAnsiTheme="minorBidi"/>
                <w:color w:val="000000"/>
              </w:rPr>
            </w:pPr>
            <w:r w:rsidRPr="005E691E">
              <w:t>11</w:t>
            </w:r>
          </w:p>
        </w:tc>
        <w:tc>
          <w:tcPr>
            <w:tcW w:w="755" w:type="pct"/>
            <w:tcBorders>
              <w:top w:val="dotted" w:sz="4" w:space="0" w:color="auto"/>
            </w:tcBorders>
          </w:tcPr>
          <w:p w14:paraId="7BE8C7DB" w14:textId="77777777" w:rsidR="008911F8" w:rsidRPr="00D838EF" w:rsidRDefault="008911F8" w:rsidP="009E14F8">
            <w:pPr>
              <w:spacing w:after="0"/>
              <w:jc w:val="center"/>
              <w:rPr>
                <w:rFonts w:asciiTheme="minorBidi" w:eastAsia="Times New Roman" w:hAnsiTheme="minorBidi"/>
                <w:color w:val="000000"/>
              </w:rPr>
            </w:pPr>
            <w:r w:rsidRPr="005E691E">
              <w:t>0.09</w:t>
            </w:r>
          </w:p>
        </w:tc>
      </w:tr>
      <w:tr w:rsidR="008911F8" w:rsidRPr="00D838EF" w14:paraId="5C76FBB4" w14:textId="77777777" w:rsidTr="009E14F8">
        <w:trPr>
          <w:trHeight w:val="552"/>
        </w:trPr>
        <w:tc>
          <w:tcPr>
            <w:tcW w:w="1118" w:type="pct"/>
            <w:noWrap/>
            <w:vAlign w:val="center"/>
          </w:tcPr>
          <w:p w14:paraId="64ACA036" w14:textId="097EC48E" w:rsidR="008911F8" w:rsidRPr="00D838EF" w:rsidRDefault="008911F8" w:rsidP="009E14F8">
            <w:pPr>
              <w:spacing w:after="0"/>
              <w:jc w:val="center"/>
              <w:rPr>
                <w:rFonts w:asciiTheme="minorBidi" w:eastAsia="Times New Roman" w:hAnsiTheme="minorBidi"/>
                <w:color w:val="000000"/>
              </w:rPr>
            </w:pPr>
          </w:p>
        </w:tc>
        <w:tc>
          <w:tcPr>
            <w:tcW w:w="1000" w:type="pct"/>
            <w:vAlign w:val="center"/>
          </w:tcPr>
          <w:p w14:paraId="4D8B132E" w14:textId="77777777" w:rsidR="008911F8" w:rsidRPr="00D838EF" w:rsidRDefault="008911F8" w:rsidP="009E14F8">
            <w:pPr>
              <w:spacing w:after="0"/>
              <w:jc w:val="center"/>
              <w:rPr>
                <w:rFonts w:asciiTheme="minorBidi" w:eastAsia="Times New Roman" w:hAnsiTheme="minorBidi"/>
                <w:color w:val="000000"/>
              </w:rPr>
            </w:pPr>
          </w:p>
        </w:tc>
        <w:tc>
          <w:tcPr>
            <w:tcW w:w="1550" w:type="pct"/>
            <w:noWrap/>
          </w:tcPr>
          <w:p w14:paraId="6B6BA433" w14:textId="77777777" w:rsidR="008911F8" w:rsidRPr="00D838EF" w:rsidRDefault="008911F8" w:rsidP="009E14F8">
            <w:pPr>
              <w:spacing w:after="0"/>
              <w:jc w:val="center"/>
              <w:rPr>
                <w:rFonts w:asciiTheme="minorBidi" w:eastAsia="Times New Roman" w:hAnsiTheme="minorBidi"/>
                <w:color w:val="000000"/>
              </w:rPr>
            </w:pPr>
            <w:r w:rsidRPr="005E691E">
              <w:t>Availability of services</w:t>
            </w:r>
          </w:p>
        </w:tc>
        <w:tc>
          <w:tcPr>
            <w:tcW w:w="577" w:type="pct"/>
            <w:noWrap/>
          </w:tcPr>
          <w:p w14:paraId="1B87263A" w14:textId="77777777" w:rsidR="008911F8" w:rsidRPr="00D838EF" w:rsidRDefault="008911F8" w:rsidP="009E14F8">
            <w:pPr>
              <w:spacing w:after="0"/>
              <w:jc w:val="center"/>
              <w:rPr>
                <w:rFonts w:asciiTheme="minorBidi" w:eastAsia="Times New Roman" w:hAnsiTheme="minorBidi"/>
                <w:color w:val="000000"/>
              </w:rPr>
            </w:pPr>
            <w:r w:rsidRPr="005E691E">
              <w:t>5</w:t>
            </w:r>
          </w:p>
        </w:tc>
        <w:tc>
          <w:tcPr>
            <w:tcW w:w="755" w:type="pct"/>
          </w:tcPr>
          <w:p w14:paraId="2AD22F8D" w14:textId="77777777" w:rsidR="008911F8" w:rsidRPr="00D838EF" w:rsidRDefault="008911F8" w:rsidP="009E14F8">
            <w:pPr>
              <w:spacing w:after="0"/>
              <w:jc w:val="center"/>
              <w:rPr>
                <w:rFonts w:asciiTheme="minorBidi" w:eastAsia="Times New Roman" w:hAnsiTheme="minorBidi"/>
                <w:color w:val="000000"/>
              </w:rPr>
            </w:pPr>
            <w:r w:rsidRPr="005E691E">
              <w:t>0.01</w:t>
            </w:r>
          </w:p>
        </w:tc>
      </w:tr>
      <w:tr w:rsidR="008911F8" w:rsidRPr="00D838EF" w14:paraId="3254820B" w14:textId="77777777" w:rsidTr="009E14F8">
        <w:trPr>
          <w:trHeight w:val="552"/>
        </w:trPr>
        <w:tc>
          <w:tcPr>
            <w:tcW w:w="1118" w:type="pct"/>
            <w:noWrap/>
            <w:vAlign w:val="center"/>
          </w:tcPr>
          <w:p w14:paraId="5BA30D2B" w14:textId="77777777" w:rsidR="008911F8" w:rsidRPr="00D838EF" w:rsidRDefault="008911F8" w:rsidP="009E14F8">
            <w:pPr>
              <w:spacing w:after="0"/>
              <w:jc w:val="center"/>
              <w:rPr>
                <w:rFonts w:asciiTheme="minorBidi" w:eastAsia="Times New Roman" w:hAnsiTheme="minorBidi"/>
                <w:color w:val="000000"/>
              </w:rPr>
            </w:pPr>
          </w:p>
        </w:tc>
        <w:tc>
          <w:tcPr>
            <w:tcW w:w="1000" w:type="pct"/>
            <w:vAlign w:val="center"/>
          </w:tcPr>
          <w:p w14:paraId="193D103A" w14:textId="77777777" w:rsidR="008911F8" w:rsidRPr="00D838EF" w:rsidRDefault="008911F8" w:rsidP="009E14F8">
            <w:pPr>
              <w:spacing w:after="0"/>
              <w:jc w:val="center"/>
              <w:rPr>
                <w:rFonts w:asciiTheme="minorBidi" w:eastAsia="Times New Roman" w:hAnsiTheme="minorBidi"/>
                <w:color w:val="000000"/>
              </w:rPr>
            </w:pPr>
          </w:p>
        </w:tc>
        <w:tc>
          <w:tcPr>
            <w:tcW w:w="1550" w:type="pct"/>
            <w:noWrap/>
          </w:tcPr>
          <w:p w14:paraId="56A4403C" w14:textId="77777777" w:rsidR="008911F8" w:rsidRPr="00D838EF" w:rsidRDefault="008911F8" w:rsidP="009E14F8">
            <w:pPr>
              <w:spacing w:after="0"/>
              <w:jc w:val="center"/>
              <w:rPr>
                <w:rFonts w:asciiTheme="minorBidi" w:eastAsia="Times New Roman" w:hAnsiTheme="minorBidi"/>
                <w:color w:val="000000"/>
              </w:rPr>
            </w:pPr>
            <w:r w:rsidRPr="005E691E">
              <w:t>Harm reduction</w:t>
            </w:r>
            <w:r>
              <w:t xml:space="preserve"> </w:t>
            </w:r>
            <w:r w:rsidRPr="005E691E">
              <w:t>interventions</w:t>
            </w:r>
          </w:p>
        </w:tc>
        <w:tc>
          <w:tcPr>
            <w:tcW w:w="577" w:type="pct"/>
            <w:noWrap/>
          </w:tcPr>
          <w:p w14:paraId="76411C5A" w14:textId="77777777" w:rsidR="008911F8" w:rsidRPr="00D838EF" w:rsidRDefault="008911F8" w:rsidP="009E14F8">
            <w:pPr>
              <w:spacing w:after="0"/>
              <w:jc w:val="center"/>
              <w:rPr>
                <w:rFonts w:asciiTheme="minorBidi" w:eastAsia="Times New Roman" w:hAnsiTheme="minorBidi"/>
                <w:color w:val="000000"/>
              </w:rPr>
            </w:pPr>
            <w:r w:rsidRPr="005E691E">
              <w:t>4</w:t>
            </w:r>
          </w:p>
        </w:tc>
        <w:tc>
          <w:tcPr>
            <w:tcW w:w="755" w:type="pct"/>
          </w:tcPr>
          <w:p w14:paraId="3AE9B1BD" w14:textId="77777777" w:rsidR="008911F8" w:rsidRPr="00D838EF" w:rsidRDefault="008911F8" w:rsidP="009E14F8">
            <w:pPr>
              <w:spacing w:after="0"/>
              <w:jc w:val="center"/>
              <w:rPr>
                <w:rFonts w:asciiTheme="minorBidi" w:eastAsia="Times New Roman" w:hAnsiTheme="minorBidi"/>
                <w:color w:val="000000"/>
              </w:rPr>
            </w:pPr>
            <w:r w:rsidRPr="005E691E">
              <w:t>0</w:t>
            </w:r>
          </w:p>
        </w:tc>
      </w:tr>
      <w:tr w:rsidR="008911F8" w:rsidRPr="00D838EF" w14:paraId="191E1152" w14:textId="77777777" w:rsidTr="009E14F8">
        <w:trPr>
          <w:trHeight w:val="552"/>
        </w:trPr>
        <w:tc>
          <w:tcPr>
            <w:tcW w:w="1118" w:type="pct"/>
            <w:noWrap/>
            <w:vAlign w:val="center"/>
          </w:tcPr>
          <w:p w14:paraId="6F0DA66D" w14:textId="77777777" w:rsidR="008911F8" w:rsidRPr="00D838EF" w:rsidRDefault="008911F8" w:rsidP="009E14F8">
            <w:pPr>
              <w:spacing w:after="0"/>
              <w:jc w:val="center"/>
              <w:rPr>
                <w:rFonts w:asciiTheme="minorBidi" w:eastAsia="Times New Roman" w:hAnsiTheme="minorBidi"/>
                <w:color w:val="000000"/>
              </w:rPr>
            </w:pPr>
          </w:p>
        </w:tc>
        <w:tc>
          <w:tcPr>
            <w:tcW w:w="1000" w:type="pct"/>
            <w:vAlign w:val="center"/>
          </w:tcPr>
          <w:p w14:paraId="79B699E8" w14:textId="77777777" w:rsidR="008911F8" w:rsidRPr="00D838EF" w:rsidRDefault="008911F8" w:rsidP="009E14F8">
            <w:pPr>
              <w:spacing w:after="0"/>
              <w:jc w:val="center"/>
              <w:rPr>
                <w:rFonts w:asciiTheme="minorBidi" w:eastAsia="Times New Roman" w:hAnsiTheme="minorBidi"/>
                <w:color w:val="000000"/>
              </w:rPr>
            </w:pPr>
          </w:p>
        </w:tc>
        <w:tc>
          <w:tcPr>
            <w:tcW w:w="1550" w:type="pct"/>
            <w:noWrap/>
          </w:tcPr>
          <w:p w14:paraId="6D3B524A" w14:textId="77777777" w:rsidR="008911F8" w:rsidRPr="00D838EF" w:rsidRDefault="008911F8" w:rsidP="009E14F8">
            <w:pPr>
              <w:spacing w:after="0"/>
              <w:jc w:val="center"/>
              <w:rPr>
                <w:rFonts w:asciiTheme="minorBidi" w:eastAsia="Times New Roman" w:hAnsiTheme="minorBidi"/>
                <w:color w:val="000000"/>
              </w:rPr>
            </w:pPr>
            <w:r w:rsidRPr="005E691E">
              <w:t>Relative value of professional versus peer evidence</w:t>
            </w:r>
          </w:p>
        </w:tc>
        <w:tc>
          <w:tcPr>
            <w:tcW w:w="577" w:type="pct"/>
            <w:noWrap/>
          </w:tcPr>
          <w:p w14:paraId="17D0C836" w14:textId="77777777" w:rsidR="008911F8" w:rsidRPr="00D838EF" w:rsidRDefault="008911F8" w:rsidP="009E14F8">
            <w:pPr>
              <w:spacing w:after="0"/>
              <w:jc w:val="center"/>
              <w:rPr>
                <w:rFonts w:asciiTheme="minorBidi" w:eastAsia="Times New Roman" w:hAnsiTheme="minorBidi"/>
                <w:color w:val="000000"/>
              </w:rPr>
            </w:pPr>
            <w:r w:rsidRPr="005E691E">
              <w:t>3</w:t>
            </w:r>
          </w:p>
        </w:tc>
        <w:tc>
          <w:tcPr>
            <w:tcW w:w="755" w:type="pct"/>
          </w:tcPr>
          <w:p w14:paraId="3F9D85AD" w14:textId="77777777" w:rsidR="008911F8" w:rsidRPr="00D838EF" w:rsidRDefault="008911F8" w:rsidP="009E14F8">
            <w:pPr>
              <w:spacing w:after="0"/>
              <w:jc w:val="center"/>
              <w:rPr>
                <w:rFonts w:asciiTheme="minorBidi" w:eastAsia="Times New Roman" w:hAnsiTheme="minorBidi"/>
                <w:color w:val="000000"/>
              </w:rPr>
            </w:pPr>
            <w:r w:rsidRPr="005E691E">
              <w:t>0.07</w:t>
            </w:r>
          </w:p>
        </w:tc>
      </w:tr>
      <w:tr w:rsidR="008911F8" w:rsidRPr="00D838EF" w14:paraId="4E830461" w14:textId="77777777" w:rsidTr="009E14F8">
        <w:trPr>
          <w:trHeight w:val="552"/>
        </w:trPr>
        <w:tc>
          <w:tcPr>
            <w:tcW w:w="1118" w:type="pct"/>
            <w:tcBorders>
              <w:bottom w:val="dotted" w:sz="4" w:space="0" w:color="auto"/>
            </w:tcBorders>
            <w:noWrap/>
            <w:vAlign w:val="center"/>
          </w:tcPr>
          <w:p w14:paraId="318B379A" w14:textId="77777777" w:rsidR="008911F8" w:rsidRPr="00D838EF" w:rsidRDefault="008911F8" w:rsidP="009E14F8">
            <w:pPr>
              <w:spacing w:after="0"/>
              <w:jc w:val="center"/>
              <w:rPr>
                <w:rFonts w:asciiTheme="minorBidi" w:eastAsia="Times New Roman" w:hAnsiTheme="minorBidi"/>
                <w:color w:val="000000"/>
              </w:rPr>
            </w:pPr>
          </w:p>
        </w:tc>
        <w:tc>
          <w:tcPr>
            <w:tcW w:w="1000" w:type="pct"/>
            <w:tcBorders>
              <w:bottom w:val="dotted" w:sz="4" w:space="0" w:color="auto"/>
            </w:tcBorders>
            <w:vAlign w:val="center"/>
          </w:tcPr>
          <w:p w14:paraId="44E0ED5B" w14:textId="77777777" w:rsidR="008911F8" w:rsidRPr="00D838EF" w:rsidRDefault="008911F8" w:rsidP="009E14F8">
            <w:pPr>
              <w:spacing w:after="0"/>
              <w:jc w:val="center"/>
              <w:rPr>
                <w:rFonts w:asciiTheme="minorBidi" w:eastAsia="Times New Roman" w:hAnsiTheme="minorBidi"/>
                <w:color w:val="000000"/>
              </w:rPr>
            </w:pPr>
          </w:p>
          <w:p w14:paraId="03FE90CE" w14:textId="77777777" w:rsidR="008911F8" w:rsidRPr="00D838EF" w:rsidRDefault="008911F8" w:rsidP="009E14F8">
            <w:pPr>
              <w:spacing w:after="0"/>
              <w:jc w:val="center"/>
              <w:rPr>
                <w:rFonts w:asciiTheme="minorBidi" w:eastAsia="Times New Roman" w:hAnsiTheme="minorBidi"/>
                <w:color w:val="000000"/>
              </w:rPr>
            </w:pPr>
          </w:p>
        </w:tc>
        <w:tc>
          <w:tcPr>
            <w:tcW w:w="1550" w:type="pct"/>
            <w:tcBorders>
              <w:bottom w:val="dotted" w:sz="4" w:space="0" w:color="auto"/>
            </w:tcBorders>
            <w:noWrap/>
          </w:tcPr>
          <w:p w14:paraId="5805F305" w14:textId="77777777" w:rsidR="008911F8" w:rsidRPr="00D838EF" w:rsidRDefault="008911F8" w:rsidP="009E14F8">
            <w:pPr>
              <w:spacing w:after="0"/>
              <w:jc w:val="center"/>
              <w:rPr>
                <w:rFonts w:asciiTheme="minorBidi" w:eastAsia="Times New Roman" w:hAnsiTheme="minorBidi"/>
                <w:color w:val="000000"/>
              </w:rPr>
            </w:pPr>
            <w:r w:rsidRPr="005E691E">
              <w:t>Lived experience representation in policy</w:t>
            </w:r>
          </w:p>
        </w:tc>
        <w:tc>
          <w:tcPr>
            <w:tcW w:w="577" w:type="pct"/>
            <w:tcBorders>
              <w:bottom w:val="dotted" w:sz="4" w:space="0" w:color="auto"/>
            </w:tcBorders>
            <w:noWrap/>
          </w:tcPr>
          <w:p w14:paraId="7748EBE4" w14:textId="77777777" w:rsidR="008911F8" w:rsidRPr="00D838EF" w:rsidRDefault="008911F8" w:rsidP="009E14F8">
            <w:pPr>
              <w:spacing w:after="0"/>
              <w:jc w:val="center"/>
              <w:rPr>
                <w:rFonts w:asciiTheme="minorBidi" w:eastAsia="Times New Roman" w:hAnsiTheme="minorBidi"/>
                <w:color w:val="000000"/>
              </w:rPr>
            </w:pPr>
            <w:r w:rsidRPr="005E691E">
              <w:t>3</w:t>
            </w:r>
          </w:p>
        </w:tc>
        <w:tc>
          <w:tcPr>
            <w:tcW w:w="755" w:type="pct"/>
            <w:tcBorders>
              <w:bottom w:val="dotted" w:sz="4" w:space="0" w:color="auto"/>
            </w:tcBorders>
          </w:tcPr>
          <w:p w14:paraId="438E8B4E" w14:textId="77777777" w:rsidR="008911F8" w:rsidRPr="00D838EF" w:rsidRDefault="008911F8" w:rsidP="009E14F8">
            <w:pPr>
              <w:spacing w:after="0"/>
              <w:jc w:val="center"/>
              <w:rPr>
                <w:rFonts w:asciiTheme="minorBidi" w:eastAsia="Times New Roman" w:hAnsiTheme="minorBidi"/>
                <w:color w:val="000000"/>
              </w:rPr>
            </w:pPr>
            <w:r w:rsidRPr="005E691E">
              <w:t>0</w:t>
            </w:r>
          </w:p>
        </w:tc>
      </w:tr>
      <w:tr w:rsidR="008911F8" w:rsidRPr="004532DA" w14:paraId="294473C2" w14:textId="77777777" w:rsidTr="009E14F8">
        <w:trPr>
          <w:trHeight w:val="552"/>
        </w:trPr>
        <w:tc>
          <w:tcPr>
            <w:tcW w:w="1118" w:type="pct"/>
            <w:tcBorders>
              <w:top w:val="dotted" w:sz="4" w:space="0" w:color="auto"/>
            </w:tcBorders>
            <w:noWrap/>
            <w:vAlign w:val="center"/>
          </w:tcPr>
          <w:p w14:paraId="134BDD4D" w14:textId="77777777" w:rsidR="008911F8" w:rsidRPr="004532DA" w:rsidRDefault="008911F8" w:rsidP="009E14F8">
            <w:pPr>
              <w:spacing w:after="0"/>
              <w:jc w:val="center"/>
              <w:rPr>
                <w:rFonts w:asciiTheme="minorBidi" w:eastAsia="Times New Roman" w:hAnsiTheme="minorBidi"/>
                <w:color w:val="000000"/>
              </w:rPr>
            </w:pPr>
            <w:r>
              <w:rPr>
                <w:rFonts w:asciiTheme="minorBidi" w:eastAsia="Times New Roman" w:hAnsiTheme="minorBidi"/>
                <w:color w:val="000000"/>
              </w:rPr>
              <w:t>Safe physical environments</w:t>
            </w:r>
          </w:p>
        </w:tc>
        <w:tc>
          <w:tcPr>
            <w:tcW w:w="1000" w:type="pct"/>
            <w:tcBorders>
              <w:top w:val="dotted" w:sz="4" w:space="0" w:color="auto"/>
            </w:tcBorders>
            <w:vAlign w:val="center"/>
          </w:tcPr>
          <w:p w14:paraId="60758134" w14:textId="77777777" w:rsidR="008911F8" w:rsidRPr="004532DA" w:rsidRDefault="008911F8" w:rsidP="009E14F8">
            <w:pPr>
              <w:spacing w:after="0"/>
              <w:jc w:val="center"/>
              <w:rPr>
                <w:rFonts w:asciiTheme="minorBidi" w:eastAsia="Times New Roman" w:hAnsiTheme="minorBidi"/>
                <w:color w:val="000000"/>
              </w:rPr>
            </w:pPr>
            <w:r>
              <w:rPr>
                <w:rFonts w:asciiTheme="minorBidi" w:eastAsia="Times New Roman" w:hAnsiTheme="minorBidi"/>
                <w:color w:val="000000"/>
              </w:rPr>
              <w:t>5</w:t>
            </w:r>
          </w:p>
        </w:tc>
        <w:tc>
          <w:tcPr>
            <w:tcW w:w="1550" w:type="pct"/>
            <w:tcBorders>
              <w:top w:val="dotted" w:sz="4" w:space="0" w:color="auto"/>
            </w:tcBorders>
            <w:noWrap/>
          </w:tcPr>
          <w:p w14:paraId="16EA8481" w14:textId="77777777" w:rsidR="008911F8" w:rsidRPr="006930FB" w:rsidRDefault="008911F8" w:rsidP="009E14F8">
            <w:pPr>
              <w:spacing w:after="0"/>
              <w:jc w:val="center"/>
              <w:rPr>
                <w:rFonts w:eastAsia="Times New Roman" w:cs="Arial"/>
                <w:color w:val="000000"/>
              </w:rPr>
            </w:pPr>
            <w:r w:rsidRPr="00445212">
              <w:t>Feeling safe</w:t>
            </w:r>
          </w:p>
        </w:tc>
        <w:tc>
          <w:tcPr>
            <w:tcW w:w="577" w:type="pct"/>
            <w:tcBorders>
              <w:top w:val="dotted" w:sz="4" w:space="0" w:color="auto"/>
            </w:tcBorders>
            <w:noWrap/>
          </w:tcPr>
          <w:p w14:paraId="3DEA0FD2" w14:textId="77777777" w:rsidR="008911F8" w:rsidRPr="006930FB" w:rsidRDefault="008911F8" w:rsidP="009E14F8">
            <w:pPr>
              <w:spacing w:after="0"/>
              <w:jc w:val="center"/>
              <w:rPr>
                <w:rFonts w:asciiTheme="minorBidi" w:eastAsia="Times New Roman" w:hAnsiTheme="minorBidi"/>
                <w:color w:val="000000"/>
              </w:rPr>
            </w:pPr>
            <w:r w:rsidRPr="00445212">
              <w:t>6</w:t>
            </w:r>
          </w:p>
        </w:tc>
        <w:tc>
          <w:tcPr>
            <w:tcW w:w="755" w:type="pct"/>
            <w:tcBorders>
              <w:top w:val="dotted" w:sz="4" w:space="0" w:color="auto"/>
            </w:tcBorders>
          </w:tcPr>
          <w:p w14:paraId="576DC5A7" w14:textId="77777777" w:rsidR="008911F8" w:rsidRPr="006930FB" w:rsidRDefault="008911F8" w:rsidP="009E14F8">
            <w:pPr>
              <w:spacing w:after="0"/>
              <w:jc w:val="center"/>
              <w:rPr>
                <w:rFonts w:asciiTheme="minorBidi" w:eastAsia="Times New Roman" w:hAnsiTheme="minorBidi"/>
                <w:color w:val="000000"/>
              </w:rPr>
            </w:pPr>
            <w:r w:rsidRPr="00445212">
              <w:t>0.01</w:t>
            </w:r>
          </w:p>
        </w:tc>
      </w:tr>
      <w:tr w:rsidR="008911F8" w:rsidRPr="00725063" w14:paraId="4CB44293" w14:textId="77777777" w:rsidTr="009E14F8">
        <w:trPr>
          <w:trHeight w:val="552"/>
        </w:trPr>
        <w:tc>
          <w:tcPr>
            <w:tcW w:w="1118" w:type="pct"/>
            <w:noWrap/>
            <w:vAlign w:val="center"/>
          </w:tcPr>
          <w:p w14:paraId="42199605" w14:textId="5F472DF0" w:rsidR="008911F8" w:rsidRPr="00341894" w:rsidRDefault="008911F8" w:rsidP="009E14F8">
            <w:pPr>
              <w:spacing w:after="0"/>
              <w:jc w:val="center"/>
              <w:rPr>
                <w:rFonts w:asciiTheme="minorBidi" w:eastAsia="Times New Roman" w:hAnsiTheme="minorBidi"/>
                <w:color w:val="000000"/>
              </w:rPr>
            </w:pPr>
          </w:p>
        </w:tc>
        <w:tc>
          <w:tcPr>
            <w:tcW w:w="1000" w:type="pct"/>
            <w:vAlign w:val="center"/>
          </w:tcPr>
          <w:p w14:paraId="6A9D0EA9" w14:textId="77777777" w:rsidR="008911F8" w:rsidRPr="00341894" w:rsidRDefault="008911F8" w:rsidP="009E14F8">
            <w:pPr>
              <w:spacing w:after="0"/>
              <w:jc w:val="center"/>
              <w:rPr>
                <w:rFonts w:asciiTheme="minorBidi" w:eastAsia="Times New Roman" w:hAnsiTheme="minorBidi"/>
                <w:color w:val="000000"/>
              </w:rPr>
            </w:pPr>
          </w:p>
        </w:tc>
        <w:tc>
          <w:tcPr>
            <w:tcW w:w="1550" w:type="pct"/>
            <w:noWrap/>
          </w:tcPr>
          <w:p w14:paraId="26486939" w14:textId="77777777" w:rsidR="008911F8" w:rsidRPr="006930FB" w:rsidRDefault="008911F8" w:rsidP="009E14F8">
            <w:pPr>
              <w:spacing w:after="0"/>
              <w:jc w:val="center"/>
              <w:rPr>
                <w:rFonts w:eastAsia="Times New Roman" w:cs="Arial"/>
                <w:color w:val="000000"/>
              </w:rPr>
            </w:pPr>
            <w:r w:rsidRPr="00445212">
              <w:t>Homelessness</w:t>
            </w:r>
          </w:p>
        </w:tc>
        <w:tc>
          <w:tcPr>
            <w:tcW w:w="577" w:type="pct"/>
            <w:noWrap/>
          </w:tcPr>
          <w:p w14:paraId="42F984E7" w14:textId="77777777" w:rsidR="008911F8" w:rsidRPr="006930FB" w:rsidRDefault="008911F8" w:rsidP="009E14F8">
            <w:pPr>
              <w:spacing w:after="0"/>
              <w:jc w:val="center"/>
              <w:rPr>
                <w:rFonts w:asciiTheme="minorBidi" w:eastAsia="Times New Roman" w:hAnsiTheme="minorBidi"/>
                <w:color w:val="000000"/>
              </w:rPr>
            </w:pPr>
            <w:r w:rsidRPr="00445212">
              <w:t>6</w:t>
            </w:r>
          </w:p>
        </w:tc>
        <w:tc>
          <w:tcPr>
            <w:tcW w:w="755" w:type="pct"/>
          </w:tcPr>
          <w:p w14:paraId="796C598C" w14:textId="77777777" w:rsidR="008911F8" w:rsidRPr="006930FB" w:rsidRDefault="008911F8" w:rsidP="009E14F8">
            <w:pPr>
              <w:spacing w:after="0"/>
              <w:jc w:val="center"/>
              <w:rPr>
                <w:rFonts w:asciiTheme="minorBidi" w:eastAsia="Times New Roman" w:hAnsiTheme="minorBidi"/>
                <w:color w:val="000000"/>
              </w:rPr>
            </w:pPr>
            <w:r w:rsidRPr="00445212">
              <w:t>0.01</w:t>
            </w:r>
          </w:p>
        </w:tc>
      </w:tr>
      <w:tr w:rsidR="008911F8" w:rsidRPr="00725063" w14:paraId="409B00EA" w14:textId="77777777" w:rsidTr="009E14F8">
        <w:trPr>
          <w:trHeight w:val="552"/>
        </w:trPr>
        <w:tc>
          <w:tcPr>
            <w:tcW w:w="1118" w:type="pct"/>
            <w:noWrap/>
            <w:vAlign w:val="center"/>
          </w:tcPr>
          <w:p w14:paraId="3A6ADED7" w14:textId="77777777" w:rsidR="008911F8" w:rsidRDefault="008911F8" w:rsidP="009E14F8">
            <w:pPr>
              <w:spacing w:after="0"/>
              <w:jc w:val="center"/>
              <w:rPr>
                <w:rFonts w:asciiTheme="minorBidi" w:eastAsia="Times New Roman" w:hAnsiTheme="minorBidi"/>
                <w:color w:val="000000"/>
              </w:rPr>
            </w:pPr>
          </w:p>
        </w:tc>
        <w:tc>
          <w:tcPr>
            <w:tcW w:w="1000" w:type="pct"/>
            <w:vAlign w:val="center"/>
          </w:tcPr>
          <w:p w14:paraId="30F3A4FD" w14:textId="77777777" w:rsidR="008911F8" w:rsidRPr="00341894" w:rsidRDefault="008911F8" w:rsidP="009E14F8">
            <w:pPr>
              <w:spacing w:after="0"/>
              <w:jc w:val="center"/>
              <w:rPr>
                <w:rFonts w:asciiTheme="minorBidi" w:eastAsia="Times New Roman" w:hAnsiTheme="minorBidi"/>
                <w:color w:val="000000"/>
              </w:rPr>
            </w:pPr>
          </w:p>
        </w:tc>
        <w:tc>
          <w:tcPr>
            <w:tcW w:w="1550" w:type="pct"/>
            <w:noWrap/>
          </w:tcPr>
          <w:p w14:paraId="0E0D514F" w14:textId="77777777" w:rsidR="008911F8" w:rsidRPr="006930FB" w:rsidRDefault="008911F8" w:rsidP="009E14F8">
            <w:pPr>
              <w:spacing w:after="0"/>
              <w:jc w:val="center"/>
              <w:rPr>
                <w:rFonts w:eastAsia="Times New Roman" w:cs="Arial"/>
                <w:color w:val="000000"/>
              </w:rPr>
            </w:pPr>
            <w:r w:rsidRPr="00445212">
              <w:t>Housing Policy</w:t>
            </w:r>
          </w:p>
        </w:tc>
        <w:tc>
          <w:tcPr>
            <w:tcW w:w="577" w:type="pct"/>
            <w:noWrap/>
          </w:tcPr>
          <w:p w14:paraId="2FF4FD8C" w14:textId="77777777" w:rsidR="008911F8" w:rsidRPr="006930FB" w:rsidRDefault="008911F8" w:rsidP="009E14F8">
            <w:pPr>
              <w:spacing w:after="0"/>
              <w:jc w:val="center"/>
              <w:rPr>
                <w:rFonts w:asciiTheme="minorBidi" w:eastAsia="Times New Roman" w:hAnsiTheme="minorBidi"/>
                <w:color w:val="000000"/>
              </w:rPr>
            </w:pPr>
            <w:r w:rsidRPr="00445212">
              <w:t>3</w:t>
            </w:r>
          </w:p>
        </w:tc>
        <w:tc>
          <w:tcPr>
            <w:tcW w:w="755" w:type="pct"/>
          </w:tcPr>
          <w:p w14:paraId="64AFA006" w14:textId="77777777" w:rsidR="008911F8" w:rsidRPr="006930FB" w:rsidRDefault="008911F8" w:rsidP="009E14F8">
            <w:pPr>
              <w:spacing w:after="0"/>
              <w:jc w:val="center"/>
            </w:pPr>
            <w:r w:rsidRPr="00445212">
              <w:t>0</w:t>
            </w:r>
          </w:p>
        </w:tc>
      </w:tr>
      <w:tr w:rsidR="008911F8" w:rsidRPr="00725063" w14:paraId="40257C8A" w14:textId="77777777" w:rsidTr="009E14F8">
        <w:trPr>
          <w:trHeight w:val="552"/>
        </w:trPr>
        <w:tc>
          <w:tcPr>
            <w:tcW w:w="1118" w:type="pct"/>
            <w:noWrap/>
            <w:vAlign w:val="center"/>
          </w:tcPr>
          <w:p w14:paraId="157ED8B8" w14:textId="77777777" w:rsidR="008911F8" w:rsidRDefault="008911F8" w:rsidP="009E14F8">
            <w:pPr>
              <w:spacing w:after="0"/>
              <w:jc w:val="center"/>
              <w:rPr>
                <w:rFonts w:asciiTheme="minorBidi" w:eastAsia="Times New Roman" w:hAnsiTheme="minorBidi"/>
                <w:color w:val="000000"/>
              </w:rPr>
            </w:pPr>
          </w:p>
        </w:tc>
        <w:tc>
          <w:tcPr>
            <w:tcW w:w="1000" w:type="pct"/>
            <w:vAlign w:val="center"/>
          </w:tcPr>
          <w:p w14:paraId="3E4CB7CD" w14:textId="77777777" w:rsidR="008911F8" w:rsidRPr="00341894" w:rsidRDefault="008911F8" w:rsidP="009E14F8">
            <w:pPr>
              <w:spacing w:after="0"/>
              <w:jc w:val="center"/>
              <w:rPr>
                <w:rFonts w:asciiTheme="minorBidi" w:eastAsia="Times New Roman" w:hAnsiTheme="minorBidi"/>
                <w:color w:val="000000"/>
              </w:rPr>
            </w:pPr>
          </w:p>
        </w:tc>
        <w:tc>
          <w:tcPr>
            <w:tcW w:w="1550" w:type="pct"/>
            <w:noWrap/>
          </w:tcPr>
          <w:p w14:paraId="20340CB7" w14:textId="77777777" w:rsidR="008911F8" w:rsidRPr="006930FB" w:rsidRDefault="008911F8" w:rsidP="009E14F8">
            <w:pPr>
              <w:spacing w:after="0"/>
              <w:jc w:val="center"/>
              <w:rPr>
                <w:rFonts w:eastAsia="Times New Roman" w:cs="Arial"/>
                <w:color w:val="000000"/>
              </w:rPr>
            </w:pPr>
            <w:r w:rsidRPr="00445212">
              <w:t>Quality of housing</w:t>
            </w:r>
          </w:p>
        </w:tc>
        <w:tc>
          <w:tcPr>
            <w:tcW w:w="577" w:type="pct"/>
            <w:noWrap/>
          </w:tcPr>
          <w:p w14:paraId="07D888C6" w14:textId="77777777" w:rsidR="008911F8" w:rsidRPr="006930FB" w:rsidRDefault="008911F8" w:rsidP="009E14F8">
            <w:pPr>
              <w:spacing w:after="0"/>
              <w:jc w:val="center"/>
              <w:rPr>
                <w:rFonts w:asciiTheme="minorBidi" w:eastAsia="Times New Roman" w:hAnsiTheme="minorBidi"/>
                <w:color w:val="000000"/>
              </w:rPr>
            </w:pPr>
            <w:r w:rsidRPr="00445212">
              <w:t>3</w:t>
            </w:r>
          </w:p>
        </w:tc>
        <w:tc>
          <w:tcPr>
            <w:tcW w:w="755" w:type="pct"/>
          </w:tcPr>
          <w:p w14:paraId="1903C190" w14:textId="77777777" w:rsidR="008911F8" w:rsidRPr="006930FB" w:rsidRDefault="008911F8" w:rsidP="009E14F8">
            <w:pPr>
              <w:spacing w:after="0"/>
              <w:jc w:val="center"/>
            </w:pPr>
            <w:r w:rsidRPr="00445212">
              <w:t>0</w:t>
            </w:r>
          </w:p>
        </w:tc>
      </w:tr>
      <w:tr w:rsidR="008911F8" w:rsidRPr="00B55E35" w14:paraId="3C224A80" w14:textId="77777777" w:rsidTr="009E14F8">
        <w:trPr>
          <w:trHeight w:val="552"/>
        </w:trPr>
        <w:tc>
          <w:tcPr>
            <w:tcW w:w="1118" w:type="pct"/>
            <w:tcBorders>
              <w:bottom w:val="dotted" w:sz="4" w:space="0" w:color="auto"/>
            </w:tcBorders>
            <w:noWrap/>
            <w:vAlign w:val="center"/>
          </w:tcPr>
          <w:p w14:paraId="7927A20E" w14:textId="77777777" w:rsidR="008911F8" w:rsidRPr="00937F44" w:rsidRDefault="008911F8" w:rsidP="009E14F8">
            <w:pPr>
              <w:spacing w:after="0"/>
              <w:jc w:val="center"/>
              <w:rPr>
                <w:rFonts w:asciiTheme="minorBidi" w:eastAsia="Times New Roman" w:hAnsiTheme="minorBidi"/>
              </w:rPr>
            </w:pPr>
          </w:p>
        </w:tc>
        <w:tc>
          <w:tcPr>
            <w:tcW w:w="1000" w:type="pct"/>
            <w:tcBorders>
              <w:bottom w:val="dotted" w:sz="4" w:space="0" w:color="auto"/>
            </w:tcBorders>
            <w:vAlign w:val="center"/>
          </w:tcPr>
          <w:p w14:paraId="0080F0D2" w14:textId="77777777" w:rsidR="008911F8" w:rsidRPr="00937F44" w:rsidRDefault="008911F8" w:rsidP="009E14F8">
            <w:pPr>
              <w:spacing w:after="0"/>
              <w:jc w:val="center"/>
              <w:rPr>
                <w:rFonts w:asciiTheme="minorBidi" w:eastAsia="Times New Roman" w:hAnsiTheme="minorBidi"/>
              </w:rPr>
            </w:pPr>
          </w:p>
          <w:p w14:paraId="6DA353F8" w14:textId="77777777" w:rsidR="008911F8" w:rsidRPr="00937F44" w:rsidRDefault="008911F8" w:rsidP="009E14F8">
            <w:pPr>
              <w:spacing w:after="0"/>
              <w:jc w:val="center"/>
              <w:rPr>
                <w:rFonts w:asciiTheme="minorBidi" w:eastAsia="Times New Roman" w:hAnsiTheme="minorBidi"/>
              </w:rPr>
            </w:pPr>
          </w:p>
        </w:tc>
        <w:tc>
          <w:tcPr>
            <w:tcW w:w="1550" w:type="pct"/>
            <w:tcBorders>
              <w:bottom w:val="dotted" w:sz="4" w:space="0" w:color="auto"/>
            </w:tcBorders>
            <w:noWrap/>
          </w:tcPr>
          <w:p w14:paraId="2DD94D54" w14:textId="77777777" w:rsidR="008911F8" w:rsidRPr="006930FB" w:rsidRDefault="008911F8" w:rsidP="009E14F8">
            <w:pPr>
              <w:spacing w:after="0"/>
              <w:jc w:val="center"/>
              <w:rPr>
                <w:rFonts w:eastAsia="Times New Roman" w:cs="Arial"/>
              </w:rPr>
            </w:pPr>
            <w:r w:rsidRPr="00445212">
              <w:t>Risk of</w:t>
            </w:r>
            <w:r>
              <w:t xml:space="preserve"> </w:t>
            </w:r>
            <w:r w:rsidRPr="00445212">
              <w:t>crime victimisation</w:t>
            </w:r>
          </w:p>
        </w:tc>
        <w:tc>
          <w:tcPr>
            <w:tcW w:w="577" w:type="pct"/>
            <w:tcBorders>
              <w:bottom w:val="dotted" w:sz="4" w:space="0" w:color="auto"/>
            </w:tcBorders>
            <w:noWrap/>
          </w:tcPr>
          <w:p w14:paraId="047854AE" w14:textId="77777777" w:rsidR="008911F8" w:rsidRPr="006930FB" w:rsidRDefault="008911F8" w:rsidP="009E14F8">
            <w:pPr>
              <w:spacing w:after="0"/>
              <w:jc w:val="center"/>
              <w:rPr>
                <w:rFonts w:asciiTheme="minorBidi" w:eastAsia="Times New Roman" w:hAnsiTheme="minorBidi"/>
              </w:rPr>
            </w:pPr>
            <w:r w:rsidRPr="00445212">
              <w:t>3</w:t>
            </w:r>
          </w:p>
        </w:tc>
        <w:tc>
          <w:tcPr>
            <w:tcW w:w="755" w:type="pct"/>
            <w:tcBorders>
              <w:bottom w:val="dotted" w:sz="4" w:space="0" w:color="auto"/>
            </w:tcBorders>
          </w:tcPr>
          <w:p w14:paraId="17553D6D" w14:textId="77777777" w:rsidR="008911F8" w:rsidRPr="006930FB" w:rsidRDefault="008911F8" w:rsidP="009E14F8">
            <w:pPr>
              <w:spacing w:after="0"/>
              <w:jc w:val="center"/>
              <w:rPr>
                <w:rFonts w:asciiTheme="minorBidi" w:eastAsia="Times New Roman" w:hAnsiTheme="minorBidi"/>
                <w:color w:val="94FF75"/>
              </w:rPr>
            </w:pPr>
            <w:r w:rsidRPr="00445212">
              <w:t>0</w:t>
            </w:r>
          </w:p>
        </w:tc>
      </w:tr>
    </w:tbl>
    <w:p w14:paraId="0A90EA6B" w14:textId="77777777" w:rsidR="008911F8" w:rsidRPr="005D06C0" w:rsidRDefault="008911F8" w:rsidP="008911F8">
      <w:pPr>
        <w:pStyle w:val="BodyText"/>
      </w:pPr>
    </w:p>
    <w:p w14:paraId="747DBD25" w14:textId="77777777" w:rsidR="008911F8" w:rsidRDefault="008911F8" w:rsidP="008911F8">
      <w:pPr>
        <w:jc w:val="both"/>
        <w:rPr>
          <w:rFonts w:eastAsiaTheme="majorEastAsia" w:cstheme="majorBidi"/>
          <w:b/>
          <w:bCs/>
          <w:color w:val="000000" w:themeColor="text1"/>
          <w:sz w:val="28"/>
          <w:szCs w:val="28"/>
        </w:rPr>
      </w:pPr>
      <w:r w:rsidRPr="00176351">
        <w:rPr>
          <w:rFonts w:eastAsiaTheme="majorEastAsia" w:cstheme="majorBidi"/>
          <w:b/>
          <w:bCs/>
          <w:color w:val="000000" w:themeColor="text1"/>
          <w:sz w:val="28"/>
          <w:szCs w:val="28"/>
        </w:rPr>
        <w:lastRenderedPageBreak/>
        <w:t>Death and proximal causes</w:t>
      </w:r>
    </w:p>
    <w:p w14:paraId="16CE3013" w14:textId="77777777" w:rsidR="008911F8" w:rsidRDefault="008911F8" w:rsidP="008911F8">
      <w:pPr>
        <w:jc w:val="both"/>
        <w:rPr>
          <w:rFonts w:cs="Arial"/>
        </w:rPr>
      </w:pPr>
      <w:r>
        <w:rPr>
          <w:rFonts w:cs="Arial"/>
        </w:rPr>
        <w:t xml:space="preserve">The subsystem with the most factors (22 in total) included those relating to substance use and the risk of death. DRD, the focal issue – and ultimate outcome – for the system mapping exercise, was found in this subsystem. Other factors included those that place someone at a risk of fatal overdose at the biological (e.g. heart &amp; lung health, drug tolerance, toxicity), and psychosocial (e.g. dependence, self-medication, regularity of use) levels. </w:t>
      </w:r>
      <w:bookmarkStart w:id="0" w:name="_Hlk156918772"/>
      <w:bookmarkStart w:id="1" w:name="_Hlk156918781"/>
      <w:r>
        <w:rPr>
          <w:rFonts w:cs="Arial"/>
        </w:rPr>
        <w:t>Many</w:t>
      </w:r>
      <w:r w:rsidDel="007437A2">
        <w:rPr>
          <w:rFonts w:cs="Arial"/>
        </w:rPr>
        <w:t xml:space="preserve"> </w:t>
      </w:r>
      <w:r>
        <w:rPr>
          <w:rFonts w:cs="Arial"/>
        </w:rPr>
        <w:t xml:space="preserve">factors that are </w:t>
      </w:r>
      <w:r w:rsidRPr="00F84858">
        <w:rPr>
          <w:rFonts w:cs="Arial"/>
        </w:rPr>
        <w:t xml:space="preserve">proximal </w:t>
      </w:r>
      <w:r>
        <w:rPr>
          <w:rFonts w:cs="Arial"/>
        </w:rPr>
        <w:t xml:space="preserve">to the physical process of drug fatality are points </w:t>
      </w:r>
      <w:bookmarkEnd w:id="0"/>
      <w:r>
        <w:rPr>
          <w:rFonts w:cs="Arial"/>
        </w:rPr>
        <w:t xml:space="preserve">which may inform how to </w:t>
      </w:r>
      <w:r w:rsidRPr="00B246BC">
        <w:rPr>
          <w:rFonts w:cs="Arial"/>
        </w:rPr>
        <w:t>target</w:t>
      </w:r>
      <w:r>
        <w:rPr>
          <w:rFonts w:cs="Arial"/>
        </w:rPr>
        <w:t xml:space="preserve"> and </w:t>
      </w:r>
      <w:r w:rsidRPr="00B246BC">
        <w:rPr>
          <w:rFonts w:cs="Arial"/>
        </w:rPr>
        <w:t xml:space="preserve">adapt </w:t>
      </w:r>
      <w:r>
        <w:rPr>
          <w:rFonts w:cs="Arial"/>
        </w:rPr>
        <w:t>individual level</w:t>
      </w:r>
      <w:r w:rsidRPr="00B246BC">
        <w:rPr>
          <w:rFonts w:cs="Arial"/>
        </w:rPr>
        <w:t xml:space="preserve"> i</w:t>
      </w:r>
      <w:r>
        <w:rPr>
          <w:rFonts w:cs="Arial"/>
        </w:rPr>
        <w:t>nterventions, such as considering how to increase an individual’s knowledge of risk according to their physical health status and the type of drugs they use</w:t>
      </w:r>
      <w:r w:rsidRPr="00B246BC">
        <w:rPr>
          <w:rFonts w:cs="Arial"/>
        </w:rPr>
        <w:t>.</w:t>
      </w:r>
    </w:p>
    <w:bookmarkEnd w:id="1"/>
    <w:p w14:paraId="7F1717A6" w14:textId="77777777" w:rsidR="008911F8" w:rsidRDefault="008911F8" w:rsidP="008911F8">
      <w:pPr>
        <w:jc w:val="both"/>
        <w:rPr>
          <w:rFonts w:eastAsiaTheme="majorEastAsia" w:cstheme="majorBidi"/>
          <w:b/>
          <w:bCs/>
          <w:color w:val="000000" w:themeColor="text1"/>
          <w:sz w:val="28"/>
          <w:szCs w:val="28"/>
        </w:rPr>
      </w:pPr>
      <w:r w:rsidRPr="00176351">
        <w:rPr>
          <w:rFonts w:eastAsiaTheme="majorEastAsia" w:cstheme="majorBidi"/>
          <w:b/>
          <w:bCs/>
          <w:color w:val="000000" w:themeColor="text1"/>
          <w:sz w:val="28"/>
          <w:szCs w:val="28"/>
        </w:rPr>
        <w:t>Life experiences and mental wellbeing</w:t>
      </w:r>
    </w:p>
    <w:p w14:paraId="33F337D6" w14:textId="77777777" w:rsidR="008911F8" w:rsidRDefault="008911F8" w:rsidP="008911F8">
      <w:pPr>
        <w:jc w:val="both"/>
        <w:rPr>
          <w:rFonts w:cs="Arial"/>
        </w:rPr>
      </w:pPr>
      <w:r>
        <w:rPr>
          <w:rFonts w:cs="Arial"/>
        </w:rPr>
        <w:t>This subsystem contained 16 factors including mental health and wellbeing, poverty, and positive future aspirations. These factors were among the most central in the system, with 17, 14 and 12 connections to other factors. This subsystem comprised factors relating to internalised perspectives (mental health, life aspirations, quality of life), and the social factors which affect these perspectives, such as poverty, trauma, and social inclusion. The connections within this set of factors points towards the potential for community change to enhance interventions focused on the individual. For example, the causal pathways in the system maps suggest that efforts to enhance social inclusion may influence the types of substances individuals use. This in turn may influence the risk of harm occurring when using drugs, and augment individual level strategies to increase knowledge of risks.</w:t>
      </w:r>
    </w:p>
    <w:p w14:paraId="14B1E263" w14:textId="77777777" w:rsidR="008911F8" w:rsidRPr="00176351" w:rsidRDefault="008911F8" w:rsidP="008911F8">
      <w:pPr>
        <w:jc w:val="both"/>
        <w:rPr>
          <w:rFonts w:cs="Arial"/>
          <w:b/>
          <w:bCs/>
        </w:rPr>
      </w:pPr>
      <w:r w:rsidRPr="00176351">
        <w:rPr>
          <w:rFonts w:cs="Arial"/>
          <w:b/>
          <w:bCs/>
        </w:rPr>
        <w:t>Public and workforce stigmatising attitudes</w:t>
      </w:r>
    </w:p>
    <w:p w14:paraId="0746BB0C" w14:textId="77777777" w:rsidR="008911F8" w:rsidRDefault="008911F8" w:rsidP="008911F8">
      <w:pPr>
        <w:jc w:val="both"/>
        <w:rPr>
          <w:rFonts w:cs="Arial"/>
        </w:rPr>
      </w:pPr>
      <w:r>
        <w:rPr>
          <w:rFonts w:cs="Arial"/>
        </w:rPr>
        <w:t>This subsystem contained 16 factors. P</w:t>
      </w:r>
      <w:r w:rsidRPr="00B246BC">
        <w:rPr>
          <w:rFonts w:cs="Arial"/>
        </w:rPr>
        <w:t>revalence of stigmatising norms around drug</w:t>
      </w:r>
      <w:r>
        <w:rPr>
          <w:rFonts w:cs="Arial"/>
        </w:rPr>
        <w:t xml:space="preserve"> use </w:t>
      </w:r>
      <w:r w:rsidRPr="00B246BC">
        <w:rPr>
          <w:rFonts w:cs="Arial"/>
        </w:rPr>
        <w:t xml:space="preserve">was </w:t>
      </w:r>
      <w:r>
        <w:rPr>
          <w:rFonts w:cs="Arial"/>
        </w:rPr>
        <w:t xml:space="preserve">the </w:t>
      </w:r>
      <w:r w:rsidRPr="00B246BC">
        <w:rPr>
          <w:rFonts w:cs="Arial"/>
        </w:rPr>
        <w:t xml:space="preserve">factor </w:t>
      </w:r>
      <w:r>
        <w:rPr>
          <w:rFonts w:cs="Arial"/>
        </w:rPr>
        <w:t xml:space="preserve">with </w:t>
      </w:r>
      <w:r w:rsidRPr="00B246BC">
        <w:rPr>
          <w:rFonts w:cs="Arial"/>
        </w:rPr>
        <w:t xml:space="preserve">the </w:t>
      </w:r>
      <w:r>
        <w:rPr>
          <w:rFonts w:cs="Arial"/>
        </w:rPr>
        <w:t xml:space="preserve">most connections in this subsystem and the whole </w:t>
      </w:r>
      <w:r w:rsidRPr="00B246BC">
        <w:rPr>
          <w:rFonts w:cs="Arial"/>
        </w:rPr>
        <w:t xml:space="preserve">system map, with </w:t>
      </w:r>
      <w:r>
        <w:rPr>
          <w:rFonts w:cs="Arial"/>
        </w:rPr>
        <w:t xml:space="preserve">a </w:t>
      </w:r>
      <w:r w:rsidRPr="00B246BC">
        <w:rPr>
          <w:rFonts w:cs="Arial"/>
        </w:rPr>
        <w:t>degree of 18</w:t>
      </w:r>
      <w:r>
        <w:rPr>
          <w:rFonts w:cs="Arial"/>
        </w:rPr>
        <w:t xml:space="preserve">. Its high </w:t>
      </w:r>
      <w:r w:rsidRPr="00B246BC">
        <w:rPr>
          <w:rFonts w:cs="Arial"/>
        </w:rPr>
        <w:t xml:space="preserve">betweenness centrality score </w:t>
      </w:r>
      <w:r>
        <w:rPr>
          <w:rFonts w:cs="Arial"/>
        </w:rPr>
        <w:t>(0.14) indicates its role as a potential mediating factor for many other pathways throughout the system. That is, the p</w:t>
      </w:r>
      <w:r w:rsidRPr="00B246BC">
        <w:rPr>
          <w:rFonts w:cs="Arial"/>
        </w:rPr>
        <w:t>revalence of stigmatising norms was caused by various other factors (indegree = 9)</w:t>
      </w:r>
      <w:r>
        <w:rPr>
          <w:rFonts w:cs="Arial"/>
        </w:rPr>
        <w:t xml:space="preserve">, such as public and professional </w:t>
      </w:r>
      <w:r w:rsidRPr="00B246BC">
        <w:rPr>
          <w:rFonts w:cs="Arial"/>
        </w:rPr>
        <w:t>attitudes</w:t>
      </w:r>
      <w:r>
        <w:rPr>
          <w:rFonts w:cs="Arial"/>
        </w:rPr>
        <w:t xml:space="preserve">, media reporting, as well as criminalisation, education, and treatment of peer workers (people in the workforce with lived experience of substance dependence) and people who use drugs. This factor was also causally related to </w:t>
      </w:r>
      <w:r w:rsidRPr="00B246BC">
        <w:rPr>
          <w:rFonts w:cs="Arial"/>
        </w:rPr>
        <w:t>numerous other factors (outdegree = 9)</w:t>
      </w:r>
      <w:r>
        <w:rPr>
          <w:rFonts w:cs="Arial"/>
        </w:rPr>
        <w:t xml:space="preserve"> </w:t>
      </w:r>
      <w:r w:rsidRPr="00B246BC">
        <w:rPr>
          <w:rFonts w:cs="Arial"/>
        </w:rPr>
        <w:t>relat</w:t>
      </w:r>
      <w:r>
        <w:rPr>
          <w:rFonts w:cs="Arial"/>
        </w:rPr>
        <w:t>ing</w:t>
      </w:r>
      <w:r w:rsidRPr="00B246BC">
        <w:rPr>
          <w:rFonts w:cs="Arial"/>
        </w:rPr>
        <w:t xml:space="preserve"> to service </w:t>
      </w:r>
      <w:r>
        <w:rPr>
          <w:rFonts w:cs="Arial"/>
        </w:rPr>
        <w:t>organisation and workforce behaviour, public discourse, and positive expectations among people who use drugs.</w:t>
      </w:r>
      <w:r w:rsidRPr="00B246BC">
        <w:rPr>
          <w:rFonts w:cs="Arial"/>
        </w:rPr>
        <w:t xml:space="preserve"> </w:t>
      </w:r>
      <w:r>
        <w:rPr>
          <w:rFonts w:cs="Arial"/>
        </w:rPr>
        <w:t xml:space="preserve">Effectively addressing stigmatising attitudes may act to mitigate against some of the influence of broader social factors (e.g. media reporting), while also facilitating change across many elements of the system e.g. public perceptions, experiences in services, and individuals’ positive expectations. </w:t>
      </w:r>
    </w:p>
    <w:p w14:paraId="3F826EFC" w14:textId="77777777" w:rsidR="008911F8" w:rsidRPr="00DE2E90" w:rsidRDefault="008911F8" w:rsidP="008911F8">
      <w:pPr>
        <w:jc w:val="both"/>
        <w:rPr>
          <w:rFonts w:cs="Arial"/>
        </w:rPr>
      </w:pPr>
      <w:r>
        <w:rPr>
          <w:rFonts w:cs="Arial"/>
        </w:rPr>
        <w:t xml:space="preserve">Other factors in the subsystem related to organisation of the workforce, the representation and value placed on peer workers, media representations, wider public perceptions, and poor treatment of people who use drugs. This subsystem was also characterised by many feedback loops, </w:t>
      </w:r>
      <w:r w:rsidRPr="00DE2E90">
        <w:rPr>
          <w:rFonts w:cs="Arial"/>
        </w:rPr>
        <w:t xml:space="preserve">which may act to reinforce and entrench stigmatising norms. For example, negative public perceptions of PWUD leads to more occurrences of poor treatment of PWUD, which reinforces stigmatising norms. Stigma means lower value is placed on peer workers, this in turns means peer workers receive lower pay than other staff, </w:t>
      </w:r>
      <w:r>
        <w:rPr>
          <w:rFonts w:cs="Arial"/>
        </w:rPr>
        <w:t>causing</w:t>
      </w:r>
      <w:r w:rsidRPr="00DE2E90">
        <w:rPr>
          <w:rFonts w:cs="Arial"/>
        </w:rPr>
        <w:t xml:space="preserve"> peer workers </w:t>
      </w:r>
      <w:r>
        <w:rPr>
          <w:rFonts w:cs="Arial"/>
        </w:rPr>
        <w:t xml:space="preserve">to be </w:t>
      </w:r>
      <w:r w:rsidRPr="00DE2E90">
        <w:rPr>
          <w:rFonts w:cs="Arial"/>
        </w:rPr>
        <w:t xml:space="preserve">overrepresented in lower pay grades within an organisation, which in turn contributes to stigmatising norms. </w:t>
      </w:r>
    </w:p>
    <w:p w14:paraId="09E89929" w14:textId="77777777" w:rsidR="008911F8" w:rsidRPr="008A3CF6" w:rsidRDefault="008911F8" w:rsidP="008911F8">
      <w:pPr>
        <w:jc w:val="both"/>
        <w:rPr>
          <w:rFonts w:cs="Arial"/>
          <w:b/>
          <w:bCs/>
        </w:rPr>
      </w:pPr>
      <w:r w:rsidRPr="008A3CF6">
        <w:rPr>
          <w:rFonts w:cs="Arial"/>
          <w:b/>
          <w:bCs/>
        </w:rPr>
        <w:t>Social influences on drug harms</w:t>
      </w:r>
    </w:p>
    <w:p w14:paraId="3B4864AE" w14:textId="77777777" w:rsidR="008911F8" w:rsidRPr="008A3CF6" w:rsidRDefault="008911F8" w:rsidP="008911F8">
      <w:pPr>
        <w:jc w:val="both"/>
        <w:rPr>
          <w:rFonts w:cs="Arial"/>
        </w:rPr>
      </w:pPr>
      <w:r w:rsidRPr="008A3CF6">
        <w:rPr>
          <w:rFonts w:cs="Arial"/>
        </w:rPr>
        <w:t>This subsystem contained 1</w:t>
      </w:r>
      <w:r>
        <w:rPr>
          <w:rFonts w:cs="Arial"/>
        </w:rPr>
        <w:t>3</w:t>
      </w:r>
      <w:r w:rsidRPr="008A3CF6">
        <w:rPr>
          <w:rFonts w:cs="Arial"/>
        </w:rPr>
        <w:t xml:space="preserve"> factors which broadly related to interpersonal factors (peer relationships, </w:t>
      </w:r>
      <w:r>
        <w:rPr>
          <w:rFonts w:cs="Arial"/>
        </w:rPr>
        <w:t>lone/group drug taking</w:t>
      </w:r>
      <w:r w:rsidRPr="008A3CF6">
        <w:rPr>
          <w:rFonts w:cs="Arial"/>
        </w:rPr>
        <w:t>, life-saving activity</w:t>
      </w:r>
      <w:proofErr w:type="gramStart"/>
      <w:r w:rsidRPr="008A3CF6">
        <w:rPr>
          <w:rFonts w:cs="Arial"/>
        </w:rPr>
        <w:t>)</w:t>
      </w:r>
      <w:r>
        <w:rPr>
          <w:rFonts w:cs="Arial"/>
        </w:rPr>
        <w:t>, and</w:t>
      </w:r>
      <w:proofErr w:type="gramEnd"/>
      <w:r>
        <w:rPr>
          <w:rFonts w:cs="Arial"/>
        </w:rPr>
        <w:t xml:space="preserve"> also drug market factors (exposure and access to </w:t>
      </w:r>
      <w:r>
        <w:rPr>
          <w:rFonts w:cs="Arial"/>
        </w:rPr>
        <w:lastRenderedPageBreak/>
        <w:t>drugs, type and toxicity</w:t>
      </w:r>
      <w:r w:rsidRPr="008A3CF6">
        <w:rPr>
          <w:rFonts w:cs="Arial"/>
        </w:rPr>
        <w:t xml:space="preserve"> </w:t>
      </w:r>
      <w:r>
        <w:rPr>
          <w:rFonts w:cs="Arial"/>
        </w:rPr>
        <w:t xml:space="preserve">of drugs) </w:t>
      </w:r>
      <w:r w:rsidRPr="008A3CF6">
        <w:rPr>
          <w:rFonts w:cs="Arial"/>
        </w:rPr>
        <w:t xml:space="preserve">which may improve or worsen the risk of a DRD. </w:t>
      </w:r>
      <w:r>
        <w:rPr>
          <w:rFonts w:cs="Arial"/>
        </w:rPr>
        <w:t xml:space="preserve">Many of these factors point to the opportunities for </w:t>
      </w:r>
      <w:proofErr w:type="gramStart"/>
      <w:r>
        <w:rPr>
          <w:rFonts w:cs="Arial"/>
        </w:rPr>
        <w:t>peer to peer</w:t>
      </w:r>
      <w:proofErr w:type="gramEnd"/>
      <w:r>
        <w:rPr>
          <w:rFonts w:cs="Arial"/>
        </w:rPr>
        <w:t xml:space="preserve"> support for harm reduction approaches, and the diffusion of information and safe practices within communities.</w:t>
      </w:r>
    </w:p>
    <w:p w14:paraId="634B362F" w14:textId="77777777" w:rsidR="008911F8" w:rsidRPr="00786547" w:rsidRDefault="008911F8" w:rsidP="008911F8">
      <w:pPr>
        <w:jc w:val="both"/>
        <w:rPr>
          <w:rFonts w:cs="Arial"/>
          <w:b/>
          <w:bCs/>
          <w:i/>
        </w:rPr>
      </w:pPr>
      <w:bookmarkStart w:id="2" w:name="_Hlk156916106"/>
      <w:r w:rsidRPr="00786547">
        <w:rPr>
          <w:rFonts w:cs="Arial"/>
          <w:b/>
          <w:bCs/>
        </w:rPr>
        <w:t xml:space="preserve">Experience of </w:t>
      </w:r>
      <w:r>
        <w:rPr>
          <w:rFonts w:cs="Arial"/>
          <w:b/>
          <w:bCs/>
        </w:rPr>
        <w:t>s</w:t>
      </w:r>
      <w:r w:rsidRPr="00786547">
        <w:rPr>
          <w:rFonts w:cs="Arial"/>
          <w:b/>
          <w:bCs/>
        </w:rPr>
        <w:t xml:space="preserve">ervices </w:t>
      </w:r>
    </w:p>
    <w:bookmarkEnd w:id="2"/>
    <w:p w14:paraId="576A9425" w14:textId="77777777" w:rsidR="008911F8" w:rsidRDefault="008911F8" w:rsidP="008911F8">
      <w:pPr>
        <w:jc w:val="both"/>
        <w:rPr>
          <w:rFonts w:cs="Arial"/>
        </w:rPr>
      </w:pPr>
      <w:r>
        <w:rPr>
          <w:rFonts w:cs="Arial"/>
        </w:rPr>
        <w:t>This subsystem contained 11 factors related to the experience of services, the most connected factor being attendance at services itself, and the others related to the barriers and facilitators of attending, as well as structural influences such as the pressure on services, and collaboration. This subsystem had fewer connections to other communities and was relatively self-contained. Many of the factors here implied that support in one area may have positive consequences for other aspects of this subsystem, for example, interventions to reduce bureaucracy to get help, or to ease transitions from one service to another would improve attendance and retention in services, in turn reducing missed appointments.</w:t>
      </w:r>
    </w:p>
    <w:p w14:paraId="2EC23EF0" w14:textId="77777777" w:rsidR="008911F8" w:rsidRPr="00E501D7" w:rsidRDefault="008911F8" w:rsidP="008911F8">
      <w:pPr>
        <w:jc w:val="both"/>
        <w:rPr>
          <w:rFonts w:cs="Arial"/>
          <w:b/>
          <w:bCs/>
        </w:rPr>
      </w:pPr>
      <w:r>
        <w:rPr>
          <w:rFonts w:cs="Arial"/>
          <w:b/>
          <w:bCs/>
        </w:rPr>
        <w:t>Community influences on wellbeing</w:t>
      </w:r>
    </w:p>
    <w:p w14:paraId="6CF53B73" w14:textId="77777777" w:rsidR="008911F8" w:rsidRDefault="008911F8" w:rsidP="008911F8">
      <w:pPr>
        <w:jc w:val="both"/>
        <w:rPr>
          <w:rFonts w:cs="Arial"/>
        </w:rPr>
      </w:pPr>
      <w:r>
        <w:rPr>
          <w:rFonts w:cs="Arial"/>
        </w:rPr>
        <w:t xml:space="preserve">This subsystem contained eight factors related to aspects of community connections, family and peer relationships, and factors that facilitate and promote connections. These factors had similar influences on the drug death subsystem as those found in the social influences </w:t>
      </w:r>
      <w:proofErr w:type="gramStart"/>
      <w:r>
        <w:rPr>
          <w:rFonts w:cs="Arial"/>
        </w:rPr>
        <w:t>subsystem, but</w:t>
      </w:r>
      <w:proofErr w:type="gramEnd"/>
      <w:r>
        <w:rPr>
          <w:rFonts w:cs="Arial"/>
        </w:rPr>
        <w:t xml:space="preserve"> was distinct in the range of community resources which could have an influence, such as provision of warm spaces and inclusive community activities. </w:t>
      </w:r>
    </w:p>
    <w:p w14:paraId="740CDBDB" w14:textId="77777777" w:rsidR="008911F8" w:rsidRPr="00F82040" w:rsidRDefault="008911F8" w:rsidP="008911F8">
      <w:pPr>
        <w:jc w:val="both"/>
        <w:rPr>
          <w:rFonts w:cs="Arial"/>
          <w:b/>
          <w:bCs/>
          <w:i/>
        </w:rPr>
      </w:pPr>
      <w:r w:rsidRPr="00F82040">
        <w:rPr>
          <w:rFonts w:cs="Arial"/>
          <w:b/>
          <w:bCs/>
        </w:rPr>
        <w:t>Public perspectives on substance use</w:t>
      </w:r>
    </w:p>
    <w:p w14:paraId="2C5B6868" w14:textId="77777777" w:rsidR="008911F8" w:rsidRPr="00F82040" w:rsidRDefault="008911F8" w:rsidP="008911F8">
      <w:pPr>
        <w:jc w:val="both"/>
        <w:rPr>
          <w:rFonts w:cs="Arial"/>
        </w:rPr>
      </w:pPr>
      <w:r w:rsidRPr="00F82040">
        <w:rPr>
          <w:rFonts w:cs="Arial"/>
        </w:rPr>
        <w:t xml:space="preserve">This subsystem contained </w:t>
      </w:r>
      <w:r>
        <w:rPr>
          <w:rFonts w:cs="Arial"/>
        </w:rPr>
        <w:t>seven</w:t>
      </w:r>
      <w:r w:rsidRPr="00F82040">
        <w:rPr>
          <w:rFonts w:cs="Arial"/>
        </w:rPr>
        <w:t xml:space="preserve"> factors and conceptually spanned several domains, broadly related to societal</w:t>
      </w:r>
      <w:r>
        <w:rPr>
          <w:rFonts w:cs="Arial"/>
        </w:rPr>
        <w:t>, organisational</w:t>
      </w:r>
      <w:r w:rsidRPr="00F82040">
        <w:rPr>
          <w:rFonts w:cs="Arial"/>
        </w:rPr>
        <w:t xml:space="preserve"> and individual views about substance use. The most connected node in this system related to the primary focus of the policy environment as being either health or criminal justice focused, this subsequently influenced factors in other subsystems relating to stigma, experience of services, and mental wellbeing. Other nodes within this subsystem related to </w:t>
      </w:r>
      <w:r>
        <w:rPr>
          <w:rFonts w:cs="Arial"/>
        </w:rPr>
        <w:t>funding, use of evidence</w:t>
      </w:r>
      <w:r w:rsidRPr="00F82040">
        <w:rPr>
          <w:rFonts w:cs="Arial"/>
        </w:rPr>
        <w:t xml:space="preserve">, </w:t>
      </w:r>
      <w:r>
        <w:rPr>
          <w:rFonts w:cs="Arial"/>
        </w:rPr>
        <w:t>and the value of lived experience representation</w:t>
      </w:r>
      <w:r w:rsidRPr="00F82040">
        <w:rPr>
          <w:rFonts w:cs="Arial"/>
        </w:rPr>
        <w:t>.</w:t>
      </w:r>
    </w:p>
    <w:p w14:paraId="49C11D65" w14:textId="77777777" w:rsidR="008911F8" w:rsidRPr="00E62D16" w:rsidRDefault="008911F8" w:rsidP="008911F8">
      <w:pPr>
        <w:jc w:val="both"/>
        <w:rPr>
          <w:rFonts w:cs="Arial"/>
          <w:b/>
          <w:bCs/>
        </w:rPr>
      </w:pPr>
      <w:r w:rsidRPr="00E62D16">
        <w:rPr>
          <w:rFonts w:cs="Arial"/>
          <w:b/>
          <w:bCs/>
        </w:rPr>
        <w:t>Physical environment</w:t>
      </w:r>
    </w:p>
    <w:p w14:paraId="10918DB3" w14:textId="77777777" w:rsidR="008911F8" w:rsidRDefault="008911F8" w:rsidP="008911F8">
      <w:pPr>
        <w:jc w:val="both"/>
        <w:rPr>
          <w:rFonts w:cs="Arial"/>
        </w:rPr>
      </w:pPr>
      <w:r>
        <w:rPr>
          <w:rFonts w:cs="Arial"/>
        </w:rPr>
        <w:t xml:space="preserve">The smallest subsystem contained five factors, primarily related to poor housing, homelessness, and the effects these have on personal safety. Housing policy was a key point of leverage which could affect these factors. </w:t>
      </w:r>
    </w:p>
    <w:p w14:paraId="09153F90" w14:textId="77777777" w:rsidR="008911F8" w:rsidRDefault="008911F8" w:rsidP="00F81E41"/>
    <w:p w14:paraId="6FC667D5" w14:textId="77777777" w:rsidR="00350B7F" w:rsidRDefault="00350B7F" w:rsidP="00F81E41"/>
    <w:p w14:paraId="369398A4" w14:textId="77777777" w:rsidR="00350B7F" w:rsidRDefault="00350B7F" w:rsidP="00F81E41"/>
    <w:p w14:paraId="3EFAEBAC" w14:textId="77777777" w:rsidR="00350B7F" w:rsidRDefault="00350B7F" w:rsidP="00F81E41"/>
    <w:p w14:paraId="4DD11FAC" w14:textId="77777777" w:rsidR="00C94360" w:rsidRDefault="00C94360" w:rsidP="00F81E41"/>
    <w:p w14:paraId="458E203C" w14:textId="77777777" w:rsidR="003C6342" w:rsidRDefault="003C6342" w:rsidP="00F81E41">
      <w:pPr>
        <w:sectPr w:rsidR="003C6342" w:rsidSect="00F81E41">
          <w:pgSz w:w="11906" w:h="16838"/>
          <w:pgMar w:top="1440" w:right="1440" w:bottom="1440" w:left="1440" w:header="708" w:footer="708" w:gutter="0"/>
          <w:cols w:space="708"/>
          <w:docGrid w:linePitch="360"/>
        </w:sectPr>
      </w:pPr>
    </w:p>
    <w:p w14:paraId="32006D39" w14:textId="12B956FE" w:rsidR="003D32EB" w:rsidRDefault="003D32EB" w:rsidP="003D32EB">
      <w:r w:rsidRPr="00F61643">
        <w:rPr>
          <w:noProof/>
        </w:rPr>
        <w:lastRenderedPageBreak/>
        <w:drawing>
          <wp:anchor distT="0" distB="0" distL="114300" distR="114300" simplePos="0" relativeHeight="251658240" behindDoc="0" locked="0" layoutInCell="1" allowOverlap="1" wp14:anchorId="7200E9D3" wp14:editId="2E8F55D9">
            <wp:simplePos x="0" y="0"/>
            <wp:positionH relativeFrom="column">
              <wp:posOffset>863585</wp:posOffset>
            </wp:positionH>
            <wp:positionV relativeFrom="paragraph">
              <wp:posOffset>392563</wp:posOffset>
            </wp:positionV>
            <wp:extent cx="6673850" cy="4944745"/>
            <wp:effectExtent l="0" t="0" r="0" b="8255"/>
            <wp:wrapTopAndBottom/>
            <wp:docPr id="981655491" name="Picture 2" descr="A network of dot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55491" name="Picture 2" descr="A network of dots and lin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73850" cy="4944745"/>
                    </a:xfrm>
                    <a:prstGeom prst="rect">
                      <a:avLst/>
                    </a:prstGeom>
                    <a:noFill/>
                    <a:ln>
                      <a:noFill/>
                    </a:ln>
                  </pic:spPr>
                </pic:pic>
              </a:graphicData>
            </a:graphic>
          </wp:anchor>
        </w:drawing>
      </w:r>
      <w:r w:rsidR="00350B7F" w:rsidRPr="00C94360">
        <w:rPr>
          <w:b/>
          <w:bCs/>
        </w:rPr>
        <w:t>Figure 3</w:t>
      </w:r>
      <w:r w:rsidR="003438F6" w:rsidRPr="00C94360">
        <w:rPr>
          <w:b/>
          <w:bCs/>
        </w:rPr>
        <w:t xml:space="preserve">: </w:t>
      </w:r>
      <w:r w:rsidR="00380B37" w:rsidRPr="00C94360">
        <w:rPr>
          <w:b/>
          <w:bCs/>
        </w:rPr>
        <w:t>System map of connections between 98 factors relating to drug-related deaths in Scotland</w:t>
      </w:r>
      <w:r w:rsidR="00C17F52">
        <w:rPr>
          <w:b/>
          <w:bCs/>
        </w:rPr>
        <w:t>.</w:t>
      </w:r>
      <w:r w:rsidR="00380B37" w:rsidRPr="00C94360">
        <w:rPr>
          <w:b/>
          <w:bCs/>
        </w:rPr>
        <w:t xml:space="preserve"> </w:t>
      </w:r>
      <w:r w:rsidR="00E80458">
        <w:rPr>
          <w:b/>
          <w:bCs/>
        </w:rPr>
        <w:t xml:space="preserve">Node position uses the </w:t>
      </w:r>
      <w:proofErr w:type="spellStart"/>
      <w:r w:rsidR="00380B37" w:rsidRPr="00C94360">
        <w:rPr>
          <w:b/>
          <w:bCs/>
        </w:rPr>
        <w:t>Fruchterman</w:t>
      </w:r>
      <w:proofErr w:type="spellEnd"/>
      <w:r w:rsidR="00380B37" w:rsidRPr="00C94360">
        <w:rPr>
          <w:b/>
          <w:bCs/>
        </w:rPr>
        <w:t>-Rheingold algorithm</w:t>
      </w:r>
      <w:r w:rsidR="00E80458">
        <w:rPr>
          <w:b/>
          <w:bCs/>
        </w:rPr>
        <w:t xml:space="preserve"> instead of level of influence in vertical layers.</w:t>
      </w:r>
    </w:p>
    <w:p w14:paraId="57AFBA76" w14:textId="77777777" w:rsidR="003D32EB" w:rsidRDefault="003D32EB" w:rsidP="003D32EB">
      <w:pPr>
        <w:sectPr w:rsidR="003D32EB" w:rsidSect="003C6342">
          <w:pgSz w:w="16838" w:h="11906" w:orient="landscape"/>
          <w:pgMar w:top="1440" w:right="1440" w:bottom="1440" w:left="1440" w:header="708" w:footer="708" w:gutter="0"/>
          <w:cols w:space="708"/>
          <w:docGrid w:linePitch="360"/>
        </w:sectPr>
      </w:pPr>
    </w:p>
    <w:p w14:paraId="0366D2B9" w14:textId="224A9335" w:rsidR="003D32EB" w:rsidRPr="003D32EB" w:rsidRDefault="003D32EB" w:rsidP="003D32EB">
      <w:pPr>
        <w:rPr>
          <w:b/>
          <w:bCs/>
        </w:rPr>
      </w:pPr>
      <w:r w:rsidRPr="003D32EB">
        <w:rPr>
          <w:b/>
          <w:bCs/>
        </w:rPr>
        <w:lastRenderedPageBreak/>
        <w:t xml:space="preserve">Appendix </w:t>
      </w:r>
      <w:r>
        <w:rPr>
          <w:b/>
          <w:bCs/>
        </w:rPr>
        <w:t>5</w:t>
      </w:r>
      <w:r w:rsidRPr="003D32EB">
        <w:rPr>
          <w:b/>
          <w:bCs/>
        </w:rPr>
        <w:t xml:space="preserve">: </w:t>
      </w:r>
      <w:r>
        <w:rPr>
          <w:b/>
          <w:bCs/>
        </w:rPr>
        <w:t xml:space="preserve">Classification of the system map by levels of </w:t>
      </w:r>
      <w:r w:rsidR="00485F23">
        <w:rPr>
          <w:b/>
          <w:bCs/>
        </w:rPr>
        <w:t>influence</w:t>
      </w:r>
    </w:p>
    <w:p w14:paraId="28172822" w14:textId="1AAEB064" w:rsidR="00F61643" w:rsidRDefault="00F61643" w:rsidP="00ED2EDD"/>
    <w:p w14:paraId="1B944C72" w14:textId="3E397943" w:rsidR="00341353" w:rsidRDefault="00214C93" w:rsidP="00341353">
      <w:r>
        <w:t xml:space="preserve">Each of the nodes in the system map was classified according to the author’s understanding of the social ecological model of health. After independent coding, KS </w:t>
      </w:r>
      <w:r w:rsidR="00FC085D">
        <w:t xml:space="preserve">developed </w:t>
      </w:r>
      <w:r w:rsidR="00592096">
        <w:t>the levels: Biological; Contextual</w:t>
      </w:r>
      <w:r w:rsidR="002359C1">
        <w:t xml:space="preserve">; </w:t>
      </w:r>
      <w:r w:rsidR="00592096">
        <w:t>Individual</w:t>
      </w:r>
      <w:r w:rsidR="002359C1">
        <w:t>;</w:t>
      </w:r>
      <w:r w:rsidR="00592096">
        <w:t xml:space="preserve"> Interpersonal/community</w:t>
      </w:r>
      <w:r w:rsidR="002359C1">
        <w:t>;</w:t>
      </w:r>
      <w:r w:rsidR="00592096">
        <w:t xml:space="preserve"> Interpersonal/organisational</w:t>
      </w:r>
      <w:r w:rsidR="002359C1">
        <w:t xml:space="preserve">; </w:t>
      </w:r>
      <w:r w:rsidR="00592096">
        <w:t>Organisational</w:t>
      </w:r>
      <w:r w:rsidR="002359C1">
        <w:t xml:space="preserve">; </w:t>
      </w:r>
      <w:r w:rsidR="00592096">
        <w:t xml:space="preserve">Policy </w:t>
      </w:r>
      <w:r w:rsidR="002359C1">
        <w:t xml:space="preserve">and </w:t>
      </w:r>
      <w:r w:rsidR="00592096">
        <w:t>Unsure</w:t>
      </w:r>
      <w:r w:rsidR="002359C1">
        <w:t xml:space="preserve">. </w:t>
      </w:r>
      <w:proofErr w:type="spellStart"/>
      <w:r w:rsidR="002359C1">
        <w:t>MMcC</w:t>
      </w:r>
      <w:proofErr w:type="spellEnd"/>
      <w:r w:rsidR="002359C1">
        <w:t xml:space="preserve"> developed the levels: </w:t>
      </w:r>
      <w:r w:rsidR="00341353">
        <w:t xml:space="preserve">death; </w:t>
      </w:r>
      <w:r w:rsidR="00341353" w:rsidRPr="00341353">
        <w:t>behavioural</w:t>
      </w:r>
      <w:r w:rsidR="00341353">
        <w:t xml:space="preserve">; environmental; internal – psychosocial; interpersonal; organisational; physical; policy making and social-organisational. </w:t>
      </w:r>
    </w:p>
    <w:p w14:paraId="7B4FB76F" w14:textId="28F2BCC5" w:rsidR="003D1868" w:rsidRDefault="00E67F17" w:rsidP="00341353">
      <w:r>
        <w:t xml:space="preserve">After discussion </w:t>
      </w:r>
      <w:r w:rsidR="004050C6">
        <w:t>of the independent coding, we found t</w:t>
      </w:r>
      <w:r w:rsidR="00E77F80">
        <w:t>here was high correspondence in terms of the classification of factors</w:t>
      </w:r>
      <w:r w:rsidR="004050C6">
        <w:t>, but with variation in the description of the level</w:t>
      </w:r>
      <w:r w:rsidR="00E77F80">
        <w:t xml:space="preserve">. </w:t>
      </w:r>
      <w:r w:rsidR="00364E02">
        <w:t>T</w:t>
      </w:r>
      <w:r w:rsidR="00E77F80">
        <w:t xml:space="preserve">he final </w:t>
      </w:r>
      <w:r w:rsidR="00364E02">
        <w:t>description of the levels appears in Table 6</w:t>
      </w:r>
      <w:r w:rsidR="00143AA9">
        <w:t>, with the number of nodes at each level</w:t>
      </w:r>
      <w:r w:rsidR="00364E02">
        <w:t xml:space="preserve">. </w:t>
      </w:r>
      <w:r w:rsidR="00EB48B4">
        <w:t xml:space="preserve">The full classification of nodes can be found at the </w:t>
      </w:r>
      <w:hyperlink r:id="rId13" w:history="1">
        <w:proofErr w:type="spellStart"/>
        <w:r w:rsidR="00EB48B4" w:rsidRPr="00EB48B4">
          <w:rPr>
            <w:rStyle w:val="Hyperlink"/>
          </w:rPr>
          <w:t>Github</w:t>
        </w:r>
        <w:proofErr w:type="spellEnd"/>
        <w:r w:rsidR="00EB48B4" w:rsidRPr="00EB48B4">
          <w:rPr>
            <w:rStyle w:val="Hyperlink"/>
          </w:rPr>
          <w:t xml:space="preserve"> repository</w:t>
        </w:r>
      </w:hyperlink>
      <w:r w:rsidR="00EB48B4">
        <w:t>.</w:t>
      </w:r>
      <w:r w:rsidR="00E77F80">
        <w:t xml:space="preserve"> </w:t>
      </w:r>
    </w:p>
    <w:p w14:paraId="79F2D94C" w14:textId="77777777" w:rsidR="00A17F03" w:rsidRPr="00E67F17" w:rsidRDefault="00A17F03" w:rsidP="00341353">
      <w:pPr>
        <w:rPr>
          <w:b/>
          <w:bCs/>
        </w:rPr>
      </w:pPr>
    </w:p>
    <w:p w14:paraId="517FAA50" w14:textId="11BBF3B9" w:rsidR="00E67F17" w:rsidRPr="00CD74B0" w:rsidRDefault="00E67F17" w:rsidP="00CD74B0">
      <w:pPr>
        <w:pStyle w:val="Caption"/>
        <w:keepNext/>
        <w:jc w:val="center"/>
        <w:rPr>
          <w:i w:val="0"/>
          <w:iCs w:val="0"/>
          <w:color w:val="000000" w:themeColor="text1"/>
          <w:sz w:val="22"/>
          <w:szCs w:val="22"/>
        </w:rPr>
      </w:pPr>
      <w:r w:rsidRPr="00CD74B0">
        <w:rPr>
          <w:i w:val="0"/>
          <w:iCs w:val="0"/>
          <w:color w:val="000000" w:themeColor="text1"/>
          <w:sz w:val="22"/>
          <w:szCs w:val="22"/>
        </w:rPr>
        <w:t xml:space="preserve">Table </w:t>
      </w:r>
      <w:r w:rsidRPr="00CD74B0">
        <w:rPr>
          <w:i w:val="0"/>
          <w:iCs w:val="0"/>
          <w:color w:val="000000" w:themeColor="text1"/>
          <w:sz w:val="22"/>
          <w:szCs w:val="22"/>
        </w:rPr>
        <w:fldChar w:fldCharType="begin"/>
      </w:r>
      <w:r w:rsidRPr="00CD74B0">
        <w:rPr>
          <w:i w:val="0"/>
          <w:iCs w:val="0"/>
          <w:color w:val="000000" w:themeColor="text1"/>
          <w:sz w:val="22"/>
          <w:szCs w:val="22"/>
        </w:rPr>
        <w:instrText xml:space="preserve"> SEQ Table \* ARABIC </w:instrText>
      </w:r>
      <w:r w:rsidRPr="00CD74B0">
        <w:rPr>
          <w:i w:val="0"/>
          <w:iCs w:val="0"/>
          <w:color w:val="000000" w:themeColor="text1"/>
          <w:sz w:val="22"/>
          <w:szCs w:val="22"/>
        </w:rPr>
        <w:fldChar w:fldCharType="separate"/>
      </w:r>
      <w:r w:rsidRPr="00CD74B0">
        <w:rPr>
          <w:i w:val="0"/>
          <w:iCs w:val="0"/>
          <w:noProof/>
          <w:color w:val="000000" w:themeColor="text1"/>
          <w:sz w:val="22"/>
          <w:szCs w:val="22"/>
        </w:rPr>
        <w:t>6</w:t>
      </w:r>
      <w:r w:rsidRPr="00CD74B0">
        <w:rPr>
          <w:i w:val="0"/>
          <w:iCs w:val="0"/>
          <w:color w:val="000000" w:themeColor="text1"/>
          <w:sz w:val="22"/>
          <w:szCs w:val="22"/>
        </w:rPr>
        <w:fldChar w:fldCharType="end"/>
      </w:r>
      <w:r w:rsidRPr="00CD74B0">
        <w:rPr>
          <w:i w:val="0"/>
          <w:iCs w:val="0"/>
          <w:color w:val="000000" w:themeColor="text1"/>
          <w:sz w:val="22"/>
          <w:szCs w:val="22"/>
        </w:rPr>
        <w:t>: Distribution of system map factors by level of influence according to the social ecological model of health</w:t>
      </w:r>
    </w:p>
    <w:tbl>
      <w:tblPr>
        <w:tblStyle w:val="TableGrid"/>
        <w:tblW w:w="0" w:type="auto"/>
        <w:jc w:val="center"/>
        <w:tblLook w:val="04A0" w:firstRow="1" w:lastRow="0" w:firstColumn="1" w:lastColumn="0" w:noHBand="0" w:noVBand="1"/>
      </w:tblPr>
      <w:tblGrid>
        <w:gridCol w:w="2252"/>
        <w:gridCol w:w="1993"/>
        <w:gridCol w:w="2987"/>
      </w:tblGrid>
      <w:tr w:rsidR="00CD74B0" w:rsidRPr="00E67F17" w14:paraId="6E7ADD8C" w14:textId="77777777" w:rsidTr="00D72F57">
        <w:trPr>
          <w:jc w:val="center"/>
        </w:trPr>
        <w:tc>
          <w:tcPr>
            <w:tcW w:w="2252" w:type="dxa"/>
          </w:tcPr>
          <w:p w14:paraId="20546693" w14:textId="50978D82" w:rsidR="00CD74B0" w:rsidRPr="00E67F17" w:rsidRDefault="00CD74B0" w:rsidP="00CD74B0">
            <w:pPr>
              <w:jc w:val="center"/>
              <w:rPr>
                <w:b/>
                <w:bCs/>
              </w:rPr>
            </w:pPr>
            <w:r w:rsidRPr="00E67F17">
              <w:rPr>
                <w:b/>
                <w:bCs/>
              </w:rPr>
              <w:t>Level of influence</w:t>
            </w:r>
          </w:p>
        </w:tc>
        <w:tc>
          <w:tcPr>
            <w:tcW w:w="1993" w:type="dxa"/>
          </w:tcPr>
          <w:p w14:paraId="7E9A191E" w14:textId="30B0BA21" w:rsidR="00CD74B0" w:rsidRPr="00E67F17" w:rsidRDefault="00CD74B0" w:rsidP="00CD74B0">
            <w:pPr>
              <w:jc w:val="center"/>
              <w:rPr>
                <w:b/>
                <w:bCs/>
              </w:rPr>
            </w:pPr>
            <w:r w:rsidRPr="00E67F17">
              <w:rPr>
                <w:b/>
                <w:bCs/>
              </w:rPr>
              <w:t>Number of factors</w:t>
            </w:r>
          </w:p>
        </w:tc>
        <w:tc>
          <w:tcPr>
            <w:tcW w:w="2987" w:type="dxa"/>
          </w:tcPr>
          <w:p w14:paraId="60EFE6EC" w14:textId="23557F2F" w:rsidR="00CD74B0" w:rsidRPr="00E67F17" w:rsidRDefault="00CD74B0" w:rsidP="00CD74B0">
            <w:pPr>
              <w:jc w:val="center"/>
              <w:rPr>
                <w:b/>
                <w:bCs/>
              </w:rPr>
            </w:pPr>
            <w:r>
              <w:rPr>
                <w:b/>
                <w:bCs/>
              </w:rPr>
              <w:t xml:space="preserve">Example </w:t>
            </w:r>
            <w:r w:rsidRPr="00E67F17">
              <w:rPr>
                <w:b/>
                <w:bCs/>
              </w:rPr>
              <w:t>factor</w:t>
            </w:r>
          </w:p>
        </w:tc>
      </w:tr>
      <w:tr w:rsidR="00CD74B0" w14:paraId="4480F02C" w14:textId="77777777" w:rsidTr="00D72F57">
        <w:trPr>
          <w:jc w:val="center"/>
        </w:trPr>
        <w:tc>
          <w:tcPr>
            <w:tcW w:w="2252" w:type="dxa"/>
          </w:tcPr>
          <w:p w14:paraId="7A9240B0" w14:textId="372B5273" w:rsidR="00CD74B0" w:rsidRDefault="00CD74B0" w:rsidP="00CD74B0">
            <w:pPr>
              <w:jc w:val="center"/>
            </w:pPr>
            <w:r>
              <w:t>D</w:t>
            </w:r>
            <w:r w:rsidRPr="00F13284">
              <w:t>eath</w:t>
            </w:r>
          </w:p>
        </w:tc>
        <w:tc>
          <w:tcPr>
            <w:tcW w:w="1993" w:type="dxa"/>
          </w:tcPr>
          <w:p w14:paraId="3CE81AC8" w14:textId="06E14AA6" w:rsidR="00CD74B0" w:rsidRDefault="00CD74B0" w:rsidP="00CD74B0">
            <w:pPr>
              <w:jc w:val="center"/>
            </w:pPr>
            <w:r>
              <w:t>1</w:t>
            </w:r>
          </w:p>
        </w:tc>
        <w:tc>
          <w:tcPr>
            <w:tcW w:w="2987" w:type="dxa"/>
          </w:tcPr>
          <w:p w14:paraId="57C89174" w14:textId="235DD13A" w:rsidR="00CD74B0" w:rsidRDefault="00CD74B0" w:rsidP="00CD74B0">
            <w:pPr>
              <w:jc w:val="center"/>
            </w:pPr>
            <w:r>
              <w:t>Death</w:t>
            </w:r>
          </w:p>
        </w:tc>
      </w:tr>
      <w:tr w:rsidR="00CD74B0" w14:paraId="79D8D56D" w14:textId="77777777" w:rsidTr="00D72F57">
        <w:trPr>
          <w:jc w:val="center"/>
        </w:trPr>
        <w:tc>
          <w:tcPr>
            <w:tcW w:w="2252" w:type="dxa"/>
          </w:tcPr>
          <w:p w14:paraId="4646B1FE" w14:textId="1406D5CE" w:rsidR="00CD74B0" w:rsidRDefault="00CD74B0" w:rsidP="00CD74B0">
            <w:pPr>
              <w:jc w:val="center"/>
            </w:pPr>
            <w:r>
              <w:t>P</w:t>
            </w:r>
            <w:r w:rsidRPr="00F13284">
              <w:t>hysical</w:t>
            </w:r>
          </w:p>
        </w:tc>
        <w:tc>
          <w:tcPr>
            <w:tcW w:w="1993" w:type="dxa"/>
          </w:tcPr>
          <w:p w14:paraId="5EF54D5C" w14:textId="0BF980CC" w:rsidR="00CD74B0" w:rsidRDefault="00CD74B0" w:rsidP="00CD74B0">
            <w:pPr>
              <w:jc w:val="center"/>
            </w:pPr>
            <w:r>
              <w:t>14</w:t>
            </w:r>
          </w:p>
        </w:tc>
        <w:tc>
          <w:tcPr>
            <w:tcW w:w="2987" w:type="dxa"/>
          </w:tcPr>
          <w:p w14:paraId="21274042" w14:textId="70A09CD1" w:rsidR="00CD74B0" w:rsidRDefault="00143AB4" w:rsidP="00CD74B0">
            <w:pPr>
              <w:jc w:val="center"/>
            </w:pPr>
            <w:r>
              <w:t>Age</w:t>
            </w:r>
          </w:p>
        </w:tc>
      </w:tr>
      <w:tr w:rsidR="00CD74B0" w14:paraId="7A744E5D" w14:textId="77777777" w:rsidTr="00D72F57">
        <w:trPr>
          <w:jc w:val="center"/>
        </w:trPr>
        <w:tc>
          <w:tcPr>
            <w:tcW w:w="2252" w:type="dxa"/>
          </w:tcPr>
          <w:p w14:paraId="6E1281A9" w14:textId="6544F303" w:rsidR="00CD74B0" w:rsidRDefault="00CD74B0" w:rsidP="00CD74B0">
            <w:pPr>
              <w:jc w:val="center"/>
            </w:pPr>
            <w:r>
              <w:t>B</w:t>
            </w:r>
            <w:r w:rsidRPr="00F13284">
              <w:t>ehavioural</w:t>
            </w:r>
          </w:p>
        </w:tc>
        <w:tc>
          <w:tcPr>
            <w:tcW w:w="1993" w:type="dxa"/>
          </w:tcPr>
          <w:p w14:paraId="14788572" w14:textId="7DCED850" w:rsidR="00CD74B0" w:rsidRDefault="00CD74B0" w:rsidP="00CD74B0">
            <w:pPr>
              <w:jc w:val="center"/>
            </w:pPr>
            <w:r>
              <w:t>7</w:t>
            </w:r>
          </w:p>
        </w:tc>
        <w:tc>
          <w:tcPr>
            <w:tcW w:w="2987" w:type="dxa"/>
          </w:tcPr>
          <w:p w14:paraId="57051E9D" w14:textId="27A73A71" w:rsidR="00CD74B0" w:rsidRDefault="00143AB4" w:rsidP="00CD74B0">
            <w:pPr>
              <w:jc w:val="center"/>
            </w:pPr>
            <w:r>
              <w:t>Regularity of drug use</w:t>
            </w:r>
          </w:p>
        </w:tc>
      </w:tr>
      <w:tr w:rsidR="00CD74B0" w14:paraId="7EC4BBE3" w14:textId="77777777" w:rsidTr="00D72F57">
        <w:trPr>
          <w:jc w:val="center"/>
        </w:trPr>
        <w:tc>
          <w:tcPr>
            <w:tcW w:w="2252" w:type="dxa"/>
          </w:tcPr>
          <w:p w14:paraId="59373EB5" w14:textId="3E679A77" w:rsidR="00CD74B0" w:rsidRDefault="00CD74B0" w:rsidP="00CD74B0">
            <w:pPr>
              <w:jc w:val="center"/>
            </w:pPr>
            <w:r>
              <w:t xml:space="preserve">Thoughts &amp; </w:t>
            </w:r>
            <w:r w:rsidRPr="00F13284">
              <w:t>emotion</w:t>
            </w:r>
            <w:r>
              <w:t>s</w:t>
            </w:r>
          </w:p>
        </w:tc>
        <w:tc>
          <w:tcPr>
            <w:tcW w:w="1993" w:type="dxa"/>
          </w:tcPr>
          <w:p w14:paraId="3F8F5C0F" w14:textId="034D7CD6" w:rsidR="00CD74B0" w:rsidRDefault="00CD74B0" w:rsidP="00CD74B0">
            <w:pPr>
              <w:jc w:val="center"/>
            </w:pPr>
            <w:r>
              <w:t>13</w:t>
            </w:r>
          </w:p>
        </w:tc>
        <w:tc>
          <w:tcPr>
            <w:tcW w:w="2987" w:type="dxa"/>
          </w:tcPr>
          <w:p w14:paraId="376D7F98" w14:textId="1F1504ED" w:rsidR="00CD74B0" w:rsidRDefault="00143AB4" w:rsidP="00CD74B0">
            <w:pPr>
              <w:jc w:val="center"/>
            </w:pPr>
            <w:r>
              <w:t>Mental health</w:t>
            </w:r>
          </w:p>
        </w:tc>
      </w:tr>
      <w:tr w:rsidR="00CD74B0" w14:paraId="731A1C2E" w14:textId="77777777" w:rsidTr="00D72F57">
        <w:trPr>
          <w:jc w:val="center"/>
        </w:trPr>
        <w:tc>
          <w:tcPr>
            <w:tcW w:w="2252" w:type="dxa"/>
          </w:tcPr>
          <w:p w14:paraId="222EDCF7" w14:textId="212B9641" w:rsidR="00CD74B0" w:rsidRDefault="00CD74B0" w:rsidP="00CD74B0">
            <w:pPr>
              <w:jc w:val="center"/>
            </w:pPr>
            <w:r>
              <w:t>I</w:t>
            </w:r>
            <w:r w:rsidRPr="00F13284">
              <w:t>nterpersonal</w:t>
            </w:r>
          </w:p>
        </w:tc>
        <w:tc>
          <w:tcPr>
            <w:tcW w:w="1993" w:type="dxa"/>
          </w:tcPr>
          <w:p w14:paraId="134AEEEF" w14:textId="4EBAD650" w:rsidR="00CD74B0" w:rsidRDefault="00CD74B0" w:rsidP="00CD74B0">
            <w:pPr>
              <w:jc w:val="center"/>
            </w:pPr>
            <w:r>
              <w:t>13</w:t>
            </w:r>
          </w:p>
        </w:tc>
        <w:tc>
          <w:tcPr>
            <w:tcW w:w="2987" w:type="dxa"/>
          </w:tcPr>
          <w:p w14:paraId="7ADFB470" w14:textId="154E28A4" w:rsidR="00CD74B0" w:rsidRDefault="00D72F57" w:rsidP="00CD74B0">
            <w:pPr>
              <w:jc w:val="center"/>
            </w:pPr>
            <w:r>
              <w:t>Exploitation</w:t>
            </w:r>
          </w:p>
        </w:tc>
      </w:tr>
      <w:tr w:rsidR="00CD74B0" w14:paraId="44065857" w14:textId="77777777" w:rsidTr="00D72F57">
        <w:trPr>
          <w:jc w:val="center"/>
        </w:trPr>
        <w:tc>
          <w:tcPr>
            <w:tcW w:w="2252" w:type="dxa"/>
          </w:tcPr>
          <w:p w14:paraId="03066D9C" w14:textId="456D1E0B" w:rsidR="00CD74B0" w:rsidRDefault="00CD74B0" w:rsidP="00CD74B0">
            <w:pPr>
              <w:jc w:val="center"/>
            </w:pPr>
            <w:r>
              <w:t>C</w:t>
            </w:r>
            <w:r w:rsidRPr="00F13284">
              <w:t>ommunity</w:t>
            </w:r>
          </w:p>
        </w:tc>
        <w:tc>
          <w:tcPr>
            <w:tcW w:w="1993" w:type="dxa"/>
          </w:tcPr>
          <w:p w14:paraId="56FFFF86" w14:textId="70BC9A39" w:rsidR="00CD74B0" w:rsidRDefault="00CD74B0" w:rsidP="00CD74B0">
            <w:pPr>
              <w:jc w:val="center"/>
            </w:pPr>
            <w:r>
              <w:t>5</w:t>
            </w:r>
          </w:p>
        </w:tc>
        <w:tc>
          <w:tcPr>
            <w:tcW w:w="2987" w:type="dxa"/>
          </w:tcPr>
          <w:p w14:paraId="28A7AF8C" w14:textId="2D7C136A" w:rsidR="00CD74B0" w:rsidRDefault="00D72F57" w:rsidP="00CD74B0">
            <w:pPr>
              <w:jc w:val="center"/>
            </w:pPr>
            <w:r>
              <w:t>Warm spaces</w:t>
            </w:r>
          </w:p>
        </w:tc>
      </w:tr>
      <w:tr w:rsidR="00CD74B0" w14:paraId="7F3ECF97" w14:textId="77777777" w:rsidTr="00D72F57">
        <w:trPr>
          <w:jc w:val="center"/>
        </w:trPr>
        <w:tc>
          <w:tcPr>
            <w:tcW w:w="2252" w:type="dxa"/>
          </w:tcPr>
          <w:p w14:paraId="7EEB50B5" w14:textId="202FFF20" w:rsidR="00CD74B0" w:rsidRDefault="00CD74B0" w:rsidP="00CD74B0">
            <w:pPr>
              <w:jc w:val="center"/>
            </w:pPr>
            <w:r>
              <w:t>S</w:t>
            </w:r>
            <w:r w:rsidRPr="00F13284">
              <w:t>ervice interaction</w:t>
            </w:r>
          </w:p>
        </w:tc>
        <w:tc>
          <w:tcPr>
            <w:tcW w:w="1993" w:type="dxa"/>
          </w:tcPr>
          <w:p w14:paraId="73FC5521" w14:textId="0E75616A" w:rsidR="00CD74B0" w:rsidRDefault="00CD74B0" w:rsidP="00CD74B0">
            <w:pPr>
              <w:jc w:val="center"/>
            </w:pPr>
            <w:r>
              <w:t>9</w:t>
            </w:r>
          </w:p>
        </w:tc>
        <w:tc>
          <w:tcPr>
            <w:tcW w:w="2987" w:type="dxa"/>
          </w:tcPr>
          <w:p w14:paraId="24843700" w14:textId="76E7E611" w:rsidR="00CD74B0" w:rsidRDefault="00D72F57" w:rsidP="00CD74B0">
            <w:pPr>
              <w:jc w:val="center"/>
            </w:pPr>
            <w:r>
              <w:t>Hoop</w:t>
            </w:r>
            <w:r w:rsidR="001540AC">
              <w:t>s</w:t>
            </w:r>
            <w:r>
              <w:t xml:space="preserve"> to get help</w:t>
            </w:r>
          </w:p>
        </w:tc>
      </w:tr>
      <w:tr w:rsidR="00CD74B0" w14:paraId="4CCC90D1" w14:textId="77777777" w:rsidTr="00D72F57">
        <w:trPr>
          <w:jc w:val="center"/>
        </w:trPr>
        <w:tc>
          <w:tcPr>
            <w:tcW w:w="2252" w:type="dxa"/>
          </w:tcPr>
          <w:p w14:paraId="792C17F9" w14:textId="6C5B3B59" w:rsidR="00CD74B0" w:rsidRDefault="00CD74B0" w:rsidP="00CD74B0">
            <w:pPr>
              <w:jc w:val="center"/>
            </w:pPr>
            <w:r>
              <w:t>O</w:t>
            </w:r>
            <w:r w:rsidRPr="00F13284">
              <w:t>rganisational</w:t>
            </w:r>
          </w:p>
        </w:tc>
        <w:tc>
          <w:tcPr>
            <w:tcW w:w="1993" w:type="dxa"/>
          </w:tcPr>
          <w:p w14:paraId="7978FBA3" w14:textId="4826D7C7" w:rsidR="00CD74B0" w:rsidRDefault="00CD74B0" w:rsidP="00CD74B0">
            <w:pPr>
              <w:jc w:val="center"/>
            </w:pPr>
            <w:r>
              <w:t>10</w:t>
            </w:r>
          </w:p>
        </w:tc>
        <w:tc>
          <w:tcPr>
            <w:tcW w:w="2987" w:type="dxa"/>
          </w:tcPr>
          <w:p w14:paraId="2BA0A451" w14:textId="4748ABBC" w:rsidR="00CD74B0" w:rsidRDefault="00D72F57" w:rsidP="00CD74B0">
            <w:pPr>
              <w:jc w:val="center"/>
            </w:pPr>
            <w:r>
              <w:t>Quality of treatment planning</w:t>
            </w:r>
          </w:p>
        </w:tc>
      </w:tr>
      <w:tr w:rsidR="00CD74B0" w14:paraId="60E78877" w14:textId="77777777" w:rsidTr="00D72F57">
        <w:trPr>
          <w:jc w:val="center"/>
        </w:trPr>
        <w:tc>
          <w:tcPr>
            <w:tcW w:w="2252" w:type="dxa"/>
          </w:tcPr>
          <w:p w14:paraId="0A3C6868" w14:textId="3058C0FE" w:rsidR="00CD74B0" w:rsidRDefault="00CD74B0" w:rsidP="00CD74B0">
            <w:pPr>
              <w:jc w:val="center"/>
            </w:pPr>
            <w:r>
              <w:t>P</w:t>
            </w:r>
            <w:r w:rsidRPr="00F13284">
              <w:t>olicy</w:t>
            </w:r>
          </w:p>
        </w:tc>
        <w:tc>
          <w:tcPr>
            <w:tcW w:w="1993" w:type="dxa"/>
          </w:tcPr>
          <w:p w14:paraId="51FA7C21" w14:textId="1530D6F2" w:rsidR="00CD74B0" w:rsidRDefault="00CD74B0" w:rsidP="00CD74B0">
            <w:pPr>
              <w:jc w:val="center"/>
            </w:pPr>
            <w:r>
              <w:t>6</w:t>
            </w:r>
          </w:p>
        </w:tc>
        <w:tc>
          <w:tcPr>
            <w:tcW w:w="2987" w:type="dxa"/>
          </w:tcPr>
          <w:p w14:paraId="4A7E0DE3" w14:textId="325A0744" w:rsidR="00CD74B0" w:rsidRDefault="00D72F57" w:rsidP="00CD74B0">
            <w:pPr>
              <w:jc w:val="center"/>
            </w:pPr>
            <w:r>
              <w:t>Criminalisation</w:t>
            </w:r>
          </w:p>
        </w:tc>
      </w:tr>
      <w:tr w:rsidR="00CD74B0" w14:paraId="6A34F3F7" w14:textId="77777777" w:rsidTr="00D72F57">
        <w:trPr>
          <w:jc w:val="center"/>
        </w:trPr>
        <w:tc>
          <w:tcPr>
            <w:tcW w:w="2252" w:type="dxa"/>
          </w:tcPr>
          <w:p w14:paraId="218AAA71" w14:textId="14C15951" w:rsidR="00CD74B0" w:rsidRDefault="00CD74B0" w:rsidP="00CD74B0">
            <w:pPr>
              <w:jc w:val="center"/>
            </w:pPr>
            <w:r>
              <w:t>W</w:t>
            </w:r>
            <w:r w:rsidRPr="00F13284">
              <w:t>ider context</w:t>
            </w:r>
          </w:p>
        </w:tc>
        <w:tc>
          <w:tcPr>
            <w:tcW w:w="1993" w:type="dxa"/>
          </w:tcPr>
          <w:p w14:paraId="445B30B2" w14:textId="0DB2B9BD" w:rsidR="00CD74B0" w:rsidRPr="00F13284" w:rsidRDefault="00CD74B0" w:rsidP="00CD74B0">
            <w:pPr>
              <w:jc w:val="center"/>
            </w:pPr>
            <w:r w:rsidRPr="00F13284">
              <w:t>20</w:t>
            </w:r>
          </w:p>
        </w:tc>
        <w:tc>
          <w:tcPr>
            <w:tcW w:w="2987" w:type="dxa"/>
          </w:tcPr>
          <w:p w14:paraId="5FB97E73" w14:textId="1AA3B1FE" w:rsidR="00CD74B0" w:rsidRDefault="008C7514" w:rsidP="00CD74B0">
            <w:pPr>
              <w:jc w:val="center"/>
            </w:pPr>
            <w:r>
              <w:t>Organised crime</w:t>
            </w:r>
          </w:p>
        </w:tc>
      </w:tr>
    </w:tbl>
    <w:p w14:paraId="7F1D5D73" w14:textId="77777777" w:rsidR="00A17F03" w:rsidRDefault="00A17F03" w:rsidP="00341353"/>
    <w:p w14:paraId="0F6078B1" w14:textId="77777777" w:rsidR="003D1868" w:rsidRDefault="003D1868" w:rsidP="00341353"/>
    <w:p w14:paraId="39F5FB5B" w14:textId="7B89A63F" w:rsidR="00592096" w:rsidRDefault="00592096" w:rsidP="00341353"/>
    <w:p w14:paraId="37DFD9B3" w14:textId="77777777" w:rsidR="00485F23" w:rsidRDefault="00485F23" w:rsidP="00ED2EDD"/>
    <w:p w14:paraId="2412454E" w14:textId="77777777" w:rsidR="003D32EB" w:rsidRDefault="003D32EB" w:rsidP="003C6342">
      <w:pPr>
        <w:jc w:val="center"/>
        <w:rPr>
          <w:b/>
          <w:bCs/>
        </w:rPr>
      </w:pPr>
    </w:p>
    <w:p w14:paraId="5FD75522" w14:textId="77777777" w:rsidR="003D32EB" w:rsidRDefault="003D32EB" w:rsidP="003C6342">
      <w:pPr>
        <w:jc w:val="center"/>
        <w:rPr>
          <w:b/>
          <w:bCs/>
        </w:rPr>
      </w:pPr>
    </w:p>
    <w:p w14:paraId="4168B8AD" w14:textId="77777777" w:rsidR="003D32EB" w:rsidRDefault="003D32EB" w:rsidP="003C6342">
      <w:pPr>
        <w:jc w:val="center"/>
        <w:rPr>
          <w:b/>
          <w:bCs/>
        </w:rPr>
      </w:pPr>
    </w:p>
    <w:p w14:paraId="2DF948DE" w14:textId="77777777" w:rsidR="003D32EB" w:rsidRDefault="003D32EB" w:rsidP="003C6342">
      <w:pPr>
        <w:jc w:val="center"/>
        <w:rPr>
          <w:b/>
          <w:bCs/>
        </w:rPr>
      </w:pPr>
    </w:p>
    <w:p w14:paraId="21AF8AC9" w14:textId="77777777" w:rsidR="00485F23" w:rsidRDefault="00485F23" w:rsidP="003C6342">
      <w:pPr>
        <w:jc w:val="center"/>
        <w:rPr>
          <w:b/>
          <w:bCs/>
        </w:rPr>
        <w:sectPr w:rsidR="00485F23" w:rsidSect="003D32EB">
          <w:pgSz w:w="11906" w:h="16838"/>
          <w:pgMar w:top="1440" w:right="1440" w:bottom="1440" w:left="1440" w:header="708" w:footer="708" w:gutter="0"/>
          <w:cols w:space="708"/>
          <w:docGrid w:linePitch="360"/>
        </w:sectPr>
      </w:pPr>
    </w:p>
    <w:p w14:paraId="627F8985" w14:textId="6BF98E5C" w:rsidR="00C94360" w:rsidRPr="003C6342" w:rsidRDefault="00C94360" w:rsidP="003C6342">
      <w:pPr>
        <w:jc w:val="center"/>
        <w:rPr>
          <w:b/>
          <w:bCs/>
        </w:rPr>
      </w:pPr>
      <w:r w:rsidRPr="003C6342">
        <w:rPr>
          <w:b/>
          <w:bCs/>
        </w:rPr>
        <w:lastRenderedPageBreak/>
        <w:t xml:space="preserve">Figure 4: </w:t>
      </w:r>
      <w:r w:rsidR="00147A5F" w:rsidRPr="003C6342">
        <w:rPr>
          <w:b/>
          <w:bCs/>
        </w:rPr>
        <w:t>N</w:t>
      </w:r>
      <w:r w:rsidRPr="003C6342">
        <w:rPr>
          <w:b/>
          <w:bCs/>
        </w:rPr>
        <w:t xml:space="preserve">umber of </w:t>
      </w:r>
      <w:r w:rsidR="00147A5F" w:rsidRPr="003C6342">
        <w:rPr>
          <w:b/>
          <w:bCs/>
        </w:rPr>
        <w:t xml:space="preserve">system map factors </w:t>
      </w:r>
      <w:r w:rsidRPr="003C6342">
        <w:rPr>
          <w:b/>
          <w:bCs/>
        </w:rPr>
        <w:t>by level of influence and subsystem</w:t>
      </w:r>
    </w:p>
    <w:p w14:paraId="00F58B22" w14:textId="77777777" w:rsidR="00C94360" w:rsidRDefault="00C94360" w:rsidP="00F81E41"/>
    <w:p w14:paraId="11FDCC1D" w14:textId="05AC786C" w:rsidR="003C6342" w:rsidRDefault="003C6342" w:rsidP="003C6342">
      <w:pPr>
        <w:jc w:val="center"/>
      </w:pPr>
      <w:r w:rsidRPr="003C6342">
        <w:rPr>
          <w:noProof/>
        </w:rPr>
        <w:drawing>
          <wp:inline distT="0" distB="0" distL="0" distR="0" wp14:anchorId="2B6D0FA4" wp14:editId="46F343C0">
            <wp:extent cx="6863255" cy="5085470"/>
            <wp:effectExtent l="0" t="0" r="0" b="1270"/>
            <wp:docPr id="1277433770" name="Picture 4" descr="A chart of different colo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33770" name="Picture 4" descr="A chart of different colored dot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77122" cy="5095745"/>
                    </a:xfrm>
                    <a:prstGeom prst="rect">
                      <a:avLst/>
                    </a:prstGeom>
                    <a:noFill/>
                    <a:ln>
                      <a:noFill/>
                    </a:ln>
                  </pic:spPr>
                </pic:pic>
              </a:graphicData>
            </a:graphic>
          </wp:inline>
        </w:drawing>
      </w:r>
    </w:p>
    <w:p w14:paraId="32C4C6E2" w14:textId="196A4E22" w:rsidR="008A4C9B" w:rsidRPr="008A4C9B" w:rsidRDefault="008A4C9B" w:rsidP="008A4C9B">
      <w:pPr>
        <w:jc w:val="center"/>
        <w:rPr>
          <w:b/>
          <w:bCs/>
        </w:rPr>
      </w:pPr>
      <w:r w:rsidRPr="008A4C9B">
        <w:rPr>
          <w:b/>
          <w:bCs/>
        </w:rPr>
        <w:lastRenderedPageBreak/>
        <w:t xml:space="preserve">Figure </w:t>
      </w:r>
      <w:r>
        <w:rPr>
          <w:b/>
          <w:bCs/>
        </w:rPr>
        <w:t>5</w:t>
      </w:r>
      <w:r w:rsidRPr="008A4C9B">
        <w:rPr>
          <w:b/>
          <w:bCs/>
        </w:rPr>
        <w:t xml:space="preserve">: </w:t>
      </w:r>
      <w:r>
        <w:rPr>
          <w:b/>
          <w:bCs/>
        </w:rPr>
        <w:t>S</w:t>
      </w:r>
      <w:r w:rsidRPr="008A4C9B">
        <w:rPr>
          <w:b/>
          <w:bCs/>
        </w:rPr>
        <w:t xml:space="preserve">ystem map </w:t>
      </w:r>
      <w:r>
        <w:rPr>
          <w:b/>
          <w:bCs/>
        </w:rPr>
        <w:t>show</w:t>
      </w:r>
      <w:r w:rsidR="005F16EB">
        <w:rPr>
          <w:b/>
          <w:bCs/>
        </w:rPr>
        <w:t>ing</w:t>
      </w:r>
      <w:r>
        <w:rPr>
          <w:b/>
          <w:bCs/>
        </w:rPr>
        <w:t xml:space="preserve"> </w:t>
      </w:r>
      <w:r w:rsidR="005F16EB">
        <w:rPr>
          <w:b/>
          <w:bCs/>
        </w:rPr>
        <w:t xml:space="preserve">shaded </w:t>
      </w:r>
      <w:r>
        <w:rPr>
          <w:b/>
          <w:bCs/>
        </w:rPr>
        <w:t xml:space="preserve">subsystems </w:t>
      </w:r>
      <w:r w:rsidR="005F16EB">
        <w:rPr>
          <w:b/>
          <w:bCs/>
        </w:rPr>
        <w:t xml:space="preserve">across </w:t>
      </w:r>
      <w:r w:rsidRPr="008A4C9B">
        <w:rPr>
          <w:b/>
          <w:bCs/>
        </w:rPr>
        <w:t xml:space="preserve">level of influence </w:t>
      </w:r>
    </w:p>
    <w:p w14:paraId="70844F0C" w14:textId="77777777" w:rsidR="008A4C9B" w:rsidRPr="003C6342" w:rsidRDefault="008A4C9B" w:rsidP="003C6342">
      <w:pPr>
        <w:jc w:val="center"/>
      </w:pPr>
    </w:p>
    <w:p w14:paraId="6BAA229A" w14:textId="6C5E536E" w:rsidR="008A4C9B" w:rsidRPr="008A4C9B" w:rsidRDefault="008A4C9B" w:rsidP="005F16EB">
      <w:pPr>
        <w:jc w:val="center"/>
      </w:pPr>
      <w:r w:rsidRPr="008A4C9B">
        <w:rPr>
          <w:noProof/>
        </w:rPr>
        <w:drawing>
          <wp:inline distT="0" distB="0" distL="0" distR="0" wp14:anchorId="7CCD5105" wp14:editId="44230307">
            <wp:extent cx="7019925" cy="5067300"/>
            <wp:effectExtent l="0" t="0" r="9525" b="0"/>
            <wp:docPr id="1549841244" name="Picture 2" descr="A diagram of different colored tri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41244" name="Picture 2" descr="A diagram of different colored triangle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924" t="6646" r="4318" b="4942"/>
                    <a:stretch>
                      <a:fillRect/>
                    </a:stretch>
                  </pic:blipFill>
                  <pic:spPr bwMode="auto">
                    <a:xfrm>
                      <a:off x="0" y="0"/>
                      <a:ext cx="7019925" cy="5067300"/>
                    </a:xfrm>
                    <a:prstGeom prst="rect">
                      <a:avLst/>
                    </a:prstGeom>
                    <a:noFill/>
                    <a:ln>
                      <a:noFill/>
                    </a:ln>
                    <a:extLst>
                      <a:ext uri="{53640926-AAD7-44D8-BBD7-CCE9431645EC}">
                        <a14:shadowObscured xmlns:a14="http://schemas.microsoft.com/office/drawing/2010/main"/>
                      </a:ext>
                    </a:extLst>
                  </pic:spPr>
                </pic:pic>
              </a:graphicData>
            </a:graphic>
          </wp:inline>
        </w:drawing>
      </w:r>
    </w:p>
    <w:p w14:paraId="51905FCD" w14:textId="77777777" w:rsidR="00C94360" w:rsidRDefault="00C94360" w:rsidP="00F81E41"/>
    <w:p w14:paraId="7435E2CD" w14:textId="77777777" w:rsidR="00C94360" w:rsidRDefault="00C94360" w:rsidP="00F81E41"/>
    <w:p w14:paraId="0A0CBC88" w14:textId="77777777" w:rsidR="00C94360" w:rsidRDefault="00C94360" w:rsidP="00F81E41"/>
    <w:p w14:paraId="614BF734" w14:textId="77777777" w:rsidR="00350B7F" w:rsidRDefault="00350B7F" w:rsidP="00F81E41"/>
    <w:p w14:paraId="4BC73767" w14:textId="77777777" w:rsidR="00F61643" w:rsidRDefault="00F61643" w:rsidP="00F81E41"/>
    <w:p w14:paraId="419A7C46" w14:textId="77777777" w:rsidR="00F61643" w:rsidRDefault="00F61643" w:rsidP="00F81E41"/>
    <w:p w14:paraId="7A3403B0" w14:textId="77777777" w:rsidR="00F61643" w:rsidRDefault="00F61643" w:rsidP="00F81E41"/>
    <w:p w14:paraId="65D2FBA7" w14:textId="77777777" w:rsidR="00F61643" w:rsidRDefault="00F61643" w:rsidP="00F81E41"/>
    <w:p w14:paraId="140449C9" w14:textId="77777777" w:rsidR="00F61643" w:rsidRDefault="00F61643" w:rsidP="00F81E41"/>
    <w:p w14:paraId="30ABABD0" w14:textId="77777777" w:rsidR="00F61643" w:rsidRDefault="00F61643" w:rsidP="00F81E41"/>
    <w:p w14:paraId="0B81795C" w14:textId="77777777" w:rsidR="00F61643" w:rsidRDefault="00F61643" w:rsidP="00F81E41"/>
    <w:p w14:paraId="4B4412EC" w14:textId="77777777" w:rsidR="00F61643" w:rsidRDefault="00F61643" w:rsidP="00F81E41"/>
    <w:p w14:paraId="699BB7E9" w14:textId="77777777" w:rsidR="00F61643" w:rsidRDefault="00F61643" w:rsidP="00F81E41"/>
    <w:p w14:paraId="7F05F1A9" w14:textId="77777777" w:rsidR="00F61643" w:rsidRDefault="00F61643" w:rsidP="00F81E41"/>
    <w:p w14:paraId="16049ED0" w14:textId="77777777" w:rsidR="00F61643" w:rsidRDefault="00F61643" w:rsidP="00F81E41"/>
    <w:sectPr w:rsidR="00F61643" w:rsidSect="00485F23">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BC6"/>
    <w:rsid w:val="00003C37"/>
    <w:rsid w:val="000220E2"/>
    <w:rsid w:val="00025497"/>
    <w:rsid w:val="000368E8"/>
    <w:rsid w:val="00076C6E"/>
    <w:rsid w:val="000A2E33"/>
    <w:rsid w:val="000B6204"/>
    <w:rsid w:val="00106234"/>
    <w:rsid w:val="00111477"/>
    <w:rsid w:val="00112EA4"/>
    <w:rsid w:val="00130F72"/>
    <w:rsid w:val="001334BB"/>
    <w:rsid w:val="001371D9"/>
    <w:rsid w:val="00143AA9"/>
    <w:rsid w:val="00143AB4"/>
    <w:rsid w:val="00147A5F"/>
    <w:rsid w:val="0015205C"/>
    <w:rsid w:val="001540AC"/>
    <w:rsid w:val="001657BF"/>
    <w:rsid w:val="00171025"/>
    <w:rsid w:val="00175FDA"/>
    <w:rsid w:val="00190F95"/>
    <w:rsid w:val="001A5B25"/>
    <w:rsid w:val="001B7FC0"/>
    <w:rsid w:val="001D72D0"/>
    <w:rsid w:val="0021305D"/>
    <w:rsid w:val="00214C93"/>
    <w:rsid w:val="002359C1"/>
    <w:rsid w:val="00243D5C"/>
    <w:rsid w:val="002A27ED"/>
    <w:rsid w:val="002C5F28"/>
    <w:rsid w:val="002F7F42"/>
    <w:rsid w:val="003211C9"/>
    <w:rsid w:val="00341353"/>
    <w:rsid w:val="003438F6"/>
    <w:rsid w:val="00350B7F"/>
    <w:rsid w:val="00364E02"/>
    <w:rsid w:val="0037290E"/>
    <w:rsid w:val="00380B37"/>
    <w:rsid w:val="003A07D9"/>
    <w:rsid w:val="003C31E8"/>
    <w:rsid w:val="003C3411"/>
    <w:rsid w:val="003C3F4A"/>
    <w:rsid w:val="003C6342"/>
    <w:rsid w:val="003C7612"/>
    <w:rsid w:val="003D1868"/>
    <w:rsid w:val="003D31BD"/>
    <w:rsid w:val="003D32EB"/>
    <w:rsid w:val="004050C6"/>
    <w:rsid w:val="00421A17"/>
    <w:rsid w:val="00427E67"/>
    <w:rsid w:val="00431A68"/>
    <w:rsid w:val="00433832"/>
    <w:rsid w:val="00472B18"/>
    <w:rsid w:val="004742B8"/>
    <w:rsid w:val="00485F23"/>
    <w:rsid w:val="00496BE8"/>
    <w:rsid w:val="004E64EA"/>
    <w:rsid w:val="00507084"/>
    <w:rsid w:val="005453FE"/>
    <w:rsid w:val="005533D2"/>
    <w:rsid w:val="00557154"/>
    <w:rsid w:val="00570BAD"/>
    <w:rsid w:val="0057301E"/>
    <w:rsid w:val="00592096"/>
    <w:rsid w:val="00595F60"/>
    <w:rsid w:val="005A63F5"/>
    <w:rsid w:val="005F106D"/>
    <w:rsid w:val="005F16EB"/>
    <w:rsid w:val="00602CF4"/>
    <w:rsid w:val="00624976"/>
    <w:rsid w:val="006942ED"/>
    <w:rsid w:val="006C1251"/>
    <w:rsid w:val="006D2C27"/>
    <w:rsid w:val="006E1FC3"/>
    <w:rsid w:val="006E57B1"/>
    <w:rsid w:val="00705DAE"/>
    <w:rsid w:val="00752FE4"/>
    <w:rsid w:val="0077400F"/>
    <w:rsid w:val="007768B0"/>
    <w:rsid w:val="007B4701"/>
    <w:rsid w:val="007C4354"/>
    <w:rsid w:val="007D2D2D"/>
    <w:rsid w:val="007D4EF6"/>
    <w:rsid w:val="007E0401"/>
    <w:rsid w:val="007F067F"/>
    <w:rsid w:val="0083764C"/>
    <w:rsid w:val="0084169D"/>
    <w:rsid w:val="008717B3"/>
    <w:rsid w:val="00872C78"/>
    <w:rsid w:val="008911F8"/>
    <w:rsid w:val="008943ED"/>
    <w:rsid w:val="00895CAB"/>
    <w:rsid w:val="008A4C9B"/>
    <w:rsid w:val="008B58D9"/>
    <w:rsid w:val="008C7514"/>
    <w:rsid w:val="00907E75"/>
    <w:rsid w:val="0091457C"/>
    <w:rsid w:val="00925A83"/>
    <w:rsid w:val="00936C43"/>
    <w:rsid w:val="00960D45"/>
    <w:rsid w:val="009634C1"/>
    <w:rsid w:val="00973098"/>
    <w:rsid w:val="009E2AFB"/>
    <w:rsid w:val="00A17150"/>
    <w:rsid w:val="00A17F03"/>
    <w:rsid w:val="00A26BC6"/>
    <w:rsid w:val="00A448EE"/>
    <w:rsid w:val="00A47872"/>
    <w:rsid w:val="00A503A3"/>
    <w:rsid w:val="00A64C2D"/>
    <w:rsid w:val="00A65874"/>
    <w:rsid w:val="00B242F7"/>
    <w:rsid w:val="00B444E4"/>
    <w:rsid w:val="00BD25E7"/>
    <w:rsid w:val="00BD5417"/>
    <w:rsid w:val="00BE0493"/>
    <w:rsid w:val="00BE7D3D"/>
    <w:rsid w:val="00BF6228"/>
    <w:rsid w:val="00C05FEA"/>
    <w:rsid w:val="00C17F52"/>
    <w:rsid w:val="00C36BBF"/>
    <w:rsid w:val="00C44DC9"/>
    <w:rsid w:val="00C706A2"/>
    <w:rsid w:val="00C72850"/>
    <w:rsid w:val="00C773F4"/>
    <w:rsid w:val="00C83525"/>
    <w:rsid w:val="00C94360"/>
    <w:rsid w:val="00CA5DF6"/>
    <w:rsid w:val="00CB66A7"/>
    <w:rsid w:val="00CD13D6"/>
    <w:rsid w:val="00CD2467"/>
    <w:rsid w:val="00CD37E5"/>
    <w:rsid w:val="00CD74B0"/>
    <w:rsid w:val="00D03B59"/>
    <w:rsid w:val="00D0457C"/>
    <w:rsid w:val="00D10DFF"/>
    <w:rsid w:val="00D26E9F"/>
    <w:rsid w:val="00D31A5E"/>
    <w:rsid w:val="00D47C95"/>
    <w:rsid w:val="00D50549"/>
    <w:rsid w:val="00D64CE7"/>
    <w:rsid w:val="00D6626E"/>
    <w:rsid w:val="00D72F57"/>
    <w:rsid w:val="00D96FDB"/>
    <w:rsid w:val="00DB1E9E"/>
    <w:rsid w:val="00DC19D3"/>
    <w:rsid w:val="00DD20D8"/>
    <w:rsid w:val="00DE3DF7"/>
    <w:rsid w:val="00DF5827"/>
    <w:rsid w:val="00E1285A"/>
    <w:rsid w:val="00E17E11"/>
    <w:rsid w:val="00E22CBB"/>
    <w:rsid w:val="00E30DBF"/>
    <w:rsid w:val="00E319C4"/>
    <w:rsid w:val="00E33D5E"/>
    <w:rsid w:val="00E67F17"/>
    <w:rsid w:val="00E77F80"/>
    <w:rsid w:val="00E80458"/>
    <w:rsid w:val="00EA6042"/>
    <w:rsid w:val="00EB48B4"/>
    <w:rsid w:val="00EB6CA8"/>
    <w:rsid w:val="00ED2EDD"/>
    <w:rsid w:val="00ED3913"/>
    <w:rsid w:val="00EE5AD5"/>
    <w:rsid w:val="00EF5F8C"/>
    <w:rsid w:val="00F13284"/>
    <w:rsid w:val="00F21BB2"/>
    <w:rsid w:val="00F61643"/>
    <w:rsid w:val="00F81E41"/>
    <w:rsid w:val="00F87AFD"/>
    <w:rsid w:val="00FC012D"/>
    <w:rsid w:val="00FC085D"/>
    <w:rsid w:val="00FC581A"/>
    <w:rsid w:val="00FE53CB"/>
    <w:rsid w:val="00FF31D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88E31"/>
  <w15:chartTrackingRefBased/>
  <w15:docId w15:val="{22CF7041-07F2-4273-AC3B-2A0B260A0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C9B"/>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A47872"/>
    <w:pPr>
      <w:spacing w:after="200" w:line="240" w:lineRule="auto"/>
    </w:pPr>
    <w:rPr>
      <w:i/>
      <w:iCs/>
      <w:color w:val="44546A" w:themeColor="text2"/>
      <w:sz w:val="18"/>
      <w:szCs w:val="18"/>
    </w:rPr>
  </w:style>
  <w:style w:type="paragraph" w:styleId="BodyText">
    <w:name w:val="Body Text"/>
    <w:basedOn w:val="Normal"/>
    <w:link w:val="BodyTextChar"/>
    <w:qFormat/>
    <w:rsid w:val="00B242F7"/>
    <w:pPr>
      <w:spacing w:before="180" w:after="180" w:line="240" w:lineRule="auto"/>
    </w:pPr>
    <w:rPr>
      <w:rFonts w:ascii="Arial" w:eastAsiaTheme="minorHAnsi" w:hAnsi="Arial"/>
      <w:sz w:val="24"/>
      <w:szCs w:val="24"/>
      <w:lang w:eastAsia="en-US"/>
    </w:rPr>
  </w:style>
  <w:style w:type="character" w:customStyle="1" w:styleId="BodyTextChar">
    <w:name w:val="Body Text Char"/>
    <w:basedOn w:val="DefaultParagraphFont"/>
    <w:link w:val="BodyText"/>
    <w:rsid w:val="00B242F7"/>
    <w:rPr>
      <w:rFonts w:ascii="Arial" w:eastAsiaTheme="minorHAnsi" w:hAnsi="Arial"/>
      <w:kern w:val="0"/>
      <w:sz w:val="24"/>
      <w:szCs w:val="24"/>
      <w:lang w:eastAsia="en-US"/>
      <w14:ligatures w14:val="none"/>
    </w:rPr>
  </w:style>
  <w:style w:type="character" w:styleId="Hyperlink">
    <w:name w:val="Hyperlink"/>
    <w:basedOn w:val="DefaultParagraphFont"/>
    <w:uiPriority w:val="99"/>
    <w:unhideWhenUsed/>
    <w:rsid w:val="00076C6E"/>
    <w:rPr>
      <w:color w:val="0563C1"/>
      <w:u w:val="single"/>
    </w:rPr>
  </w:style>
  <w:style w:type="character" w:styleId="FollowedHyperlink">
    <w:name w:val="FollowedHyperlink"/>
    <w:basedOn w:val="DefaultParagraphFont"/>
    <w:uiPriority w:val="99"/>
    <w:semiHidden/>
    <w:unhideWhenUsed/>
    <w:rsid w:val="00076C6E"/>
    <w:rPr>
      <w:color w:val="954F72"/>
      <w:u w:val="single"/>
    </w:rPr>
  </w:style>
  <w:style w:type="paragraph" w:customStyle="1" w:styleId="msonormal0">
    <w:name w:val="msonormal"/>
    <w:basedOn w:val="Normal"/>
    <w:rsid w:val="00076C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ptionChar">
    <w:name w:val="Caption Char"/>
    <w:basedOn w:val="DefaultParagraphFont"/>
    <w:link w:val="Caption"/>
    <w:rsid w:val="00BD25E7"/>
    <w:rPr>
      <w:i/>
      <w:iCs/>
      <w:color w:val="44546A" w:themeColor="text2"/>
      <w:kern w:val="0"/>
      <w:sz w:val="18"/>
      <w:szCs w:val="18"/>
      <w14:ligatures w14:val="none"/>
    </w:rPr>
  </w:style>
  <w:style w:type="table" w:styleId="TableGrid">
    <w:name w:val="Table Grid"/>
    <w:basedOn w:val="TableNormal"/>
    <w:uiPriority w:val="39"/>
    <w:rsid w:val="00557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070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84607">
      <w:bodyDiv w:val="1"/>
      <w:marLeft w:val="0"/>
      <w:marRight w:val="0"/>
      <w:marTop w:val="0"/>
      <w:marBottom w:val="0"/>
      <w:divBdr>
        <w:top w:val="none" w:sz="0" w:space="0" w:color="auto"/>
        <w:left w:val="none" w:sz="0" w:space="0" w:color="auto"/>
        <w:bottom w:val="none" w:sz="0" w:space="0" w:color="auto"/>
        <w:right w:val="none" w:sz="0" w:space="0" w:color="auto"/>
      </w:divBdr>
    </w:div>
    <w:div w:id="648555367">
      <w:bodyDiv w:val="1"/>
      <w:marLeft w:val="0"/>
      <w:marRight w:val="0"/>
      <w:marTop w:val="0"/>
      <w:marBottom w:val="0"/>
      <w:divBdr>
        <w:top w:val="none" w:sz="0" w:space="0" w:color="auto"/>
        <w:left w:val="none" w:sz="0" w:space="0" w:color="auto"/>
        <w:bottom w:val="none" w:sz="0" w:space="0" w:color="auto"/>
        <w:right w:val="none" w:sz="0" w:space="0" w:color="auto"/>
      </w:divBdr>
    </w:div>
    <w:div w:id="835724777">
      <w:bodyDiv w:val="1"/>
      <w:marLeft w:val="0"/>
      <w:marRight w:val="0"/>
      <w:marTop w:val="0"/>
      <w:marBottom w:val="0"/>
      <w:divBdr>
        <w:top w:val="none" w:sz="0" w:space="0" w:color="auto"/>
        <w:left w:val="none" w:sz="0" w:space="0" w:color="auto"/>
        <w:bottom w:val="none" w:sz="0" w:space="0" w:color="auto"/>
        <w:right w:val="none" w:sz="0" w:space="0" w:color="auto"/>
      </w:divBdr>
    </w:div>
    <w:div w:id="1053382019">
      <w:bodyDiv w:val="1"/>
      <w:marLeft w:val="0"/>
      <w:marRight w:val="0"/>
      <w:marTop w:val="0"/>
      <w:marBottom w:val="0"/>
      <w:divBdr>
        <w:top w:val="none" w:sz="0" w:space="0" w:color="auto"/>
        <w:left w:val="none" w:sz="0" w:space="0" w:color="auto"/>
        <w:bottom w:val="none" w:sz="0" w:space="0" w:color="auto"/>
        <w:right w:val="none" w:sz="0" w:space="0" w:color="auto"/>
      </w:divBdr>
    </w:div>
    <w:div w:id="1084229765">
      <w:bodyDiv w:val="1"/>
      <w:marLeft w:val="0"/>
      <w:marRight w:val="0"/>
      <w:marTop w:val="0"/>
      <w:marBottom w:val="0"/>
      <w:divBdr>
        <w:top w:val="none" w:sz="0" w:space="0" w:color="auto"/>
        <w:left w:val="none" w:sz="0" w:space="0" w:color="auto"/>
        <w:bottom w:val="none" w:sz="0" w:space="0" w:color="auto"/>
        <w:right w:val="none" w:sz="0" w:space="0" w:color="auto"/>
      </w:divBdr>
    </w:div>
    <w:div w:id="1218668373">
      <w:bodyDiv w:val="1"/>
      <w:marLeft w:val="0"/>
      <w:marRight w:val="0"/>
      <w:marTop w:val="0"/>
      <w:marBottom w:val="0"/>
      <w:divBdr>
        <w:top w:val="none" w:sz="0" w:space="0" w:color="auto"/>
        <w:left w:val="none" w:sz="0" w:space="0" w:color="auto"/>
        <w:bottom w:val="none" w:sz="0" w:space="0" w:color="auto"/>
        <w:right w:val="none" w:sz="0" w:space="0" w:color="auto"/>
      </w:divBdr>
    </w:div>
    <w:div w:id="1223325095">
      <w:bodyDiv w:val="1"/>
      <w:marLeft w:val="0"/>
      <w:marRight w:val="0"/>
      <w:marTop w:val="0"/>
      <w:marBottom w:val="0"/>
      <w:divBdr>
        <w:top w:val="none" w:sz="0" w:space="0" w:color="auto"/>
        <w:left w:val="none" w:sz="0" w:space="0" w:color="auto"/>
        <w:bottom w:val="none" w:sz="0" w:space="0" w:color="auto"/>
        <w:right w:val="none" w:sz="0" w:space="0" w:color="auto"/>
      </w:divBdr>
    </w:div>
    <w:div w:id="1245653202">
      <w:bodyDiv w:val="1"/>
      <w:marLeft w:val="0"/>
      <w:marRight w:val="0"/>
      <w:marTop w:val="0"/>
      <w:marBottom w:val="0"/>
      <w:divBdr>
        <w:top w:val="none" w:sz="0" w:space="0" w:color="auto"/>
        <w:left w:val="none" w:sz="0" w:space="0" w:color="auto"/>
        <w:bottom w:val="none" w:sz="0" w:space="0" w:color="auto"/>
        <w:right w:val="none" w:sz="0" w:space="0" w:color="auto"/>
      </w:divBdr>
    </w:div>
    <w:div w:id="1263344860">
      <w:bodyDiv w:val="1"/>
      <w:marLeft w:val="0"/>
      <w:marRight w:val="0"/>
      <w:marTop w:val="0"/>
      <w:marBottom w:val="0"/>
      <w:divBdr>
        <w:top w:val="none" w:sz="0" w:space="0" w:color="auto"/>
        <w:left w:val="none" w:sz="0" w:space="0" w:color="auto"/>
        <w:bottom w:val="none" w:sz="0" w:space="0" w:color="auto"/>
        <w:right w:val="none" w:sz="0" w:space="0" w:color="auto"/>
      </w:divBdr>
    </w:div>
    <w:div w:id="1442142616">
      <w:bodyDiv w:val="1"/>
      <w:marLeft w:val="0"/>
      <w:marRight w:val="0"/>
      <w:marTop w:val="0"/>
      <w:marBottom w:val="0"/>
      <w:divBdr>
        <w:top w:val="none" w:sz="0" w:space="0" w:color="auto"/>
        <w:left w:val="none" w:sz="0" w:space="0" w:color="auto"/>
        <w:bottom w:val="none" w:sz="0" w:space="0" w:color="auto"/>
        <w:right w:val="none" w:sz="0" w:space="0" w:color="auto"/>
      </w:divBdr>
    </w:div>
    <w:div w:id="1618636856">
      <w:bodyDiv w:val="1"/>
      <w:marLeft w:val="0"/>
      <w:marRight w:val="0"/>
      <w:marTop w:val="0"/>
      <w:marBottom w:val="0"/>
      <w:divBdr>
        <w:top w:val="none" w:sz="0" w:space="0" w:color="auto"/>
        <w:left w:val="none" w:sz="0" w:space="0" w:color="auto"/>
        <w:bottom w:val="none" w:sz="0" w:space="0" w:color="auto"/>
        <w:right w:val="none" w:sz="0" w:space="0" w:color="auto"/>
      </w:divBdr>
    </w:div>
    <w:div w:id="1729575712">
      <w:bodyDiv w:val="1"/>
      <w:marLeft w:val="0"/>
      <w:marRight w:val="0"/>
      <w:marTop w:val="0"/>
      <w:marBottom w:val="0"/>
      <w:divBdr>
        <w:top w:val="none" w:sz="0" w:space="0" w:color="auto"/>
        <w:left w:val="none" w:sz="0" w:space="0" w:color="auto"/>
        <w:bottom w:val="none" w:sz="0" w:space="0" w:color="auto"/>
        <w:right w:val="none" w:sz="0" w:space="0" w:color="auto"/>
      </w:divBdr>
    </w:div>
    <w:div w:id="1805922551">
      <w:bodyDiv w:val="1"/>
      <w:marLeft w:val="0"/>
      <w:marRight w:val="0"/>
      <w:marTop w:val="0"/>
      <w:marBottom w:val="0"/>
      <w:divBdr>
        <w:top w:val="none" w:sz="0" w:space="0" w:color="auto"/>
        <w:left w:val="none" w:sz="0" w:space="0" w:color="auto"/>
        <w:bottom w:val="none" w:sz="0" w:space="0" w:color="auto"/>
        <w:right w:val="none" w:sz="0" w:space="0" w:color="auto"/>
      </w:divBdr>
    </w:div>
    <w:div w:id="1864056010">
      <w:bodyDiv w:val="1"/>
      <w:marLeft w:val="0"/>
      <w:marRight w:val="0"/>
      <w:marTop w:val="0"/>
      <w:marBottom w:val="0"/>
      <w:divBdr>
        <w:top w:val="none" w:sz="0" w:space="0" w:color="auto"/>
        <w:left w:val="none" w:sz="0" w:space="0" w:color="auto"/>
        <w:bottom w:val="none" w:sz="0" w:space="0" w:color="auto"/>
        <w:right w:val="none" w:sz="0" w:space="0" w:color="auto"/>
      </w:divBdr>
    </w:div>
    <w:div w:id="2009408641">
      <w:bodyDiv w:val="1"/>
      <w:marLeft w:val="0"/>
      <w:marRight w:val="0"/>
      <w:marTop w:val="0"/>
      <w:marBottom w:val="0"/>
      <w:divBdr>
        <w:top w:val="none" w:sz="0" w:space="0" w:color="auto"/>
        <w:left w:val="none" w:sz="0" w:space="0" w:color="auto"/>
        <w:bottom w:val="none" w:sz="0" w:space="0" w:color="auto"/>
        <w:right w:val="none" w:sz="0" w:space="0" w:color="auto"/>
      </w:divBdr>
    </w:div>
    <w:div w:id="208025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MRC-CSO-SPHSU/NDRDD-linkage" TargetMode="External"/><Relationship Id="rId13" Type="http://schemas.openxmlformats.org/officeDocument/2006/relationships/hyperlink" Target="https://github.com/MRC-CSO-SPHSU/NDRDD-linkage/blob/main/Data/System%20map%20nodes%20and%20levels.csv"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ithub.com/MRC-CSO-SPHSU/NDRDD-linkage" TargetMode="External"/><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be2c708c-be40-46d2-b7cb-6a449de048fd" xsi:nil="true"/>
    <lcf76f155ced4ddcb4097134ff3c332f xmlns="f5320126-8754-4390-b928-524f257dd89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449C37C91873F4C80CFC689C919264E" ma:contentTypeVersion="17" ma:contentTypeDescription="Create a new document." ma:contentTypeScope="" ma:versionID="0e5f9169cdf82bdb3677a824449f1db3">
  <xsd:schema xmlns:xsd="http://www.w3.org/2001/XMLSchema" xmlns:xs="http://www.w3.org/2001/XMLSchema" xmlns:p="http://schemas.microsoft.com/office/2006/metadata/properties" xmlns:ns2="f5320126-8754-4390-b928-524f257dd89f" xmlns:ns3="be2c708c-be40-46d2-b7cb-6a449de048fd" targetNamespace="http://schemas.microsoft.com/office/2006/metadata/properties" ma:root="true" ma:fieldsID="e33c65ac82d093bc2e1cc04696cc9d08" ns2:_="" ns3:_="">
    <xsd:import namespace="f5320126-8754-4390-b928-524f257dd89f"/>
    <xsd:import namespace="be2c708c-be40-46d2-b7cb-6a449de048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20126-8754-4390-b928-524f257dd8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306b285-ac2c-4225-b56d-e54690cf9c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2c708c-be40-46d2-b7cb-6a449de048f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2a9c96-5e29-492d-bec1-921cb5b3700e}" ma:internalName="TaxCatchAll" ma:showField="CatchAllData" ma:web="be2c708c-be40-46d2-b7cb-6a449de048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A4F18E-B99F-4A5B-8CB4-2F93AA233EAE}">
  <ds:schemaRefs>
    <ds:schemaRef ds:uri="http://schemas.openxmlformats.org/officeDocument/2006/bibliography"/>
  </ds:schemaRefs>
</ds:datastoreItem>
</file>

<file path=customXml/itemProps2.xml><?xml version="1.0" encoding="utf-8"?>
<ds:datastoreItem xmlns:ds="http://schemas.openxmlformats.org/officeDocument/2006/customXml" ds:itemID="{93ACB38F-C307-4A4C-B338-4711AF0163B6}">
  <ds:schemaRefs>
    <ds:schemaRef ds:uri="http://schemas.microsoft.com/office/2006/metadata/properties"/>
    <ds:schemaRef ds:uri="http://schemas.microsoft.com/office/infopath/2007/PartnerControls"/>
    <ds:schemaRef ds:uri="be2c708c-be40-46d2-b7cb-6a449de048fd"/>
    <ds:schemaRef ds:uri="f5320126-8754-4390-b928-524f257dd89f"/>
  </ds:schemaRefs>
</ds:datastoreItem>
</file>

<file path=customXml/itemProps3.xml><?xml version="1.0" encoding="utf-8"?>
<ds:datastoreItem xmlns:ds="http://schemas.openxmlformats.org/officeDocument/2006/customXml" ds:itemID="{0A6B40F9-06A3-4A06-947D-3599FAB3C564}">
  <ds:schemaRefs>
    <ds:schemaRef ds:uri="http://schemas.microsoft.com/sharepoint/v3/contenttype/forms"/>
  </ds:schemaRefs>
</ds:datastoreItem>
</file>

<file path=customXml/itemProps4.xml><?xml version="1.0" encoding="utf-8"?>
<ds:datastoreItem xmlns:ds="http://schemas.openxmlformats.org/officeDocument/2006/customXml" ds:itemID="{5E7C0BBE-9BF6-436F-9D56-89570AD5F6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20126-8754-4390-b928-524f257dd89f"/>
    <ds:schemaRef ds:uri="be2c708c-be40-46d2-b7cb-6a449de048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3517</Words>
  <Characters>20088</Characters>
  <Application>Microsoft Office Word</Application>
  <DocSecurity>0</DocSecurity>
  <Lines>2869</Lines>
  <Paragraphs>1815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Seaman</dc:creator>
  <cp:keywords/>
  <dc:description/>
  <cp:lastModifiedBy>Mark McCann</cp:lastModifiedBy>
  <cp:revision>2</cp:revision>
  <dcterms:created xsi:type="dcterms:W3CDTF">2026-02-02T14:57:00Z</dcterms:created>
  <dcterms:modified xsi:type="dcterms:W3CDTF">2026-02-02T14:57:00Z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0x0101006449C37C91873F4C80CFC689C919264E</vt:lpwstr>
  </property>
  <property fmtid="{D5CDD505-2E9C-101B-9397-08002B2CF9AE}" pid="3" name="MediaServiceImageTags">
    <vt:lpwstr/>
  </property>
</Properties>
</file>