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5916E" w14:textId="33569471" w:rsidR="000468A1" w:rsidRDefault="000468A1" w:rsidP="000468A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Supplementary Information </w:t>
      </w:r>
    </w:p>
    <w:p w14:paraId="1D9AA67E" w14:textId="77777777" w:rsidR="000468A1" w:rsidRDefault="000468A1" w:rsidP="000468A1">
      <w:pPr>
        <w:spacing w:line="480" w:lineRule="auto"/>
        <w:jc w:val="center"/>
        <w:rPr>
          <w:rFonts w:ascii="Times New Roman" w:hAnsi="Times New Roman" w:cs="Times New Roman"/>
          <w:b/>
          <w:sz w:val="24"/>
          <w:szCs w:val="24"/>
        </w:rPr>
      </w:pPr>
    </w:p>
    <w:p w14:paraId="0408A9BB" w14:textId="458BD560" w:rsidR="000468A1" w:rsidRPr="001020A4" w:rsidRDefault="000468A1" w:rsidP="000468A1">
      <w:pPr>
        <w:spacing w:line="480" w:lineRule="auto"/>
        <w:jc w:val="center"/>
        <w:rPr>
          <w:rFonts w:ascii="Times New Roman" w:hAnsi="Times New Roman" w:cs="Times New Roman"/>
          <w:b/>
          <w:sz w:val="24"/>
          <w:szCs w:val="24"/>
        </w:rPr>
      </w:pPr>
      <w:r w:rsidRPr="001020A4">
        <w:rPr>
          <w:rFonts w:ascii="Times New Roman" w:hAnsi="Times New Roman" w:cs="Times New Roman"/>
          <w:b/>
          <w:sz w:val="24"/>
          <w:szCs w:val="24"/>
        </w:rPr>
        <w:t>Large-Language-Model-Assisted</w:t>
      </w:r>
      <w:r>
        <w:rPr>
          <w:rFonts w:ascii="Times New Roman" w:hAnsi="Times New Roman" w:cs="Times New Roman" w:hint="eastAsia"/>
          <w:b/>
          <w:sz w:val="24"/>
          <w:szCs w:val="24"/>
        </w:rPr>
        <w:t xml:space="preserve"> </w:t>
      </w:r>
      <w:r w:rsidRPr="001020A4">
        <w:rPr>
          <w:rFonts w:ascii="Times New Roman" w:hAnsi="Times New Roman" w:cs="Times New Roman"/>
          <w:b/>
          <w:sz w:val="24"/>
          <w:szCs w:val="24"/>
        </w:rPr>
        <w:t>Microbial</w:t>
      </w:r>
      <w:r>
        <w:rPr>
          <w:rFonts w:ascii="Times New Roman" w:hAnsi="Times New Roman" w:cs="Times New Roman" w:hint="eastAsia"/>
          <w:b/>
          <w:sz w:val="24"/>
          <w:szCs w:val="24"/>
        </w:rPr>
        <w:t xml:space="preserve"> </w:t>
      </w:r>
      <w:r w:rsidRPr="001020A4">
        <w:rPr>
          <w:rFonts w:ascii="Times New Roman" w:hAnsi="Times New Roman" w:cs="Times New Roman"/>
          <w:b/>
          <w:sz w:val="24"/>
          <w:szCs w:val="24"/>
        </w:rPr>
        <w:t>Source</w:t>
      </w:r>
      <w:r>
        <w:rPr>
          <w:rFonts w:ascii="Times New Roman" w:hAnsi="Times New Roman" w:cs="Times New Roman" w:hint="eastAsia"/>
          <w:b/>
          <w:sz w:val="24"/>
          <w:szCs w:val="24"/>
        </w:rPr>
        <w:t xml:space="preserve"> </w:t>
      </w:r>
      <w:r w:rsidRPr="001020A4">
        <w:rPr>
          <w:rFonts w:ascii="Times New Roman" w:hAnsi="Times New Roman" w:cs="Times New Roman"/>
          <w:b/>
          <w:sz w:val="24"/>
          <w:szCs w:val="24"/>
        </w:rPr>
        <w:t>Tracking Reveals Mechanisms of Tropical Cyclone Impacts on Microbial Water Quality in Coastal Environments</w:t>
      </w:r>
    </w:p>
    <w:p w14:paraId="5B641AA9" w14:textId="77777777" w:rsidR="000468A1" w:rsidRPr="001020A4" w:rsidRDefault="000468A1" w:rsidP="000468A1">
      <w:pPr>
        <w:spacing w:line="480" w:lineRule="auto"/>
        <w:jc w:val="both"/>
        <w:rPr>
          <w:rFonts w:ascii="Times New Roman" w:hAnsi="Times New Roman" w:cs="Times New Roman"/>
          <w:b/>
          <w:sz w:val="24"/>
          <w:szCs w:val="24"/>
        </w:rPr>
      </w:pPr>
    </w:p>
    <w:p w14:paraId="2A5FBA49" w14:textId="77777777" w:rsidR="000468A1" w:rsidRPr="001020A4" w:rsidRDefault="000468A1" w:rsidP="000468A1">
      <w:pPr>
        <w:spacing w:line="480" w:lineRule="auto"/>
        <w:jc w:val="center"/>
        <w:rPr>
          <w:rFonts w:ascii="Times New Roman" w:hAnsi="Times New Roman" w:cs="Times New Roman"/>
          <w:sz w:val="24"/>
          <w:szCs w:val="24"/>
        </w:rPr>
      </w:pPr>
      <w:r w:rsidRPr="001020A4">
        <w:rPr>
          <w:rFonts w:ascii="Times New Roman" w:hAnsi="Times New Roman" w:cs="Times New Roman"/>
          <w:sz w:val="24"/>
          <w:szCs w:val="24"/>
        </w:rPr>
        <w:t>Van-Khuong Trinh</w:t>
      </w:r>
      <w:r w:rsidRPr="001020A4">
        <w:rPr>
          <w:rFonts w:ascii="Times New Roman" w:hAnsi="Times New Roman" w:cs="Times New Roman"/>
          <w:sz w:val="24"/>
          <w:szCs w:val="24"/>
          <w:vertAlign w:val="superscript"/>
        </w:rPr>
        <w:t>1)</w:t>
      </w:r>
      <w:r w:rsidRPr="001020A4">
        <w:rPr>
          <w:rFonts w:ascii="Times New Roman" w:hAnsi="Times New Roman" w:cs="Times New Roman"/>
          <w:sz w:val="24"/>
          <w:szCs w:val="24"/>
        </w:rPr>
        <w:t>, Palash Sashittal</w:t>
      </w:r>
      <w:r w:rsidRPr="001020A4">
        <w:rPr>
          <w:rFonts w:ascii="Times New Roman" w:hAnsi="Times New Roman" w:cs="Times New Roman"/>
          <w:sz w:val="24"/>
          <w:szCs w:val="24"/>
          <w:vertAlign w:val="superscript"/>
        </w:rPr>
        <w:t>2)</w:t>
      </w:r>
      <w:r w:rsidRPr="001020A4">
        <w:rPr>
          <w:rFonts w:ascii="Times New Roman" w:hAnsi="Times New Roman" w:cs="Times New Roman"/>
          <w:sz w:val="24"/>
          <w:szCs w:val="24"/>
        </w:rPr>
        <w:t xml:space="preserve">, </w:t>
      </w:r>
      <w:r>
        <w:rPr>
          <w:rFonts w:ascii="Times New Roman" w:hAnsi="Times New Roman" w:cs="Times New Roman"/>
          <w:sz w:val="24"/>
          <w:szCs w:val="24"/>
        </w:rPr>
        <w:t>Shin-Ah Lee</w:t>
      </w:r>
      <w:r w:rsidRPr="00213AD1">
        <w:rPr>
          <w:rFonts w:ascii="Times New Roman" w:hAnsi="Times New Roman" w:cs="Times New Roman"/>
          <w:sz w:val="24"/>
          <w:szCs w:val="24"/>
          <w:vertAlign w:val="superscript"/>
        </w:rPr>
        <w:t>1)</w:t>
      </w:r>
      <w:r>
        <w:rPr>
          <w:rFonts w:ascii="Times New Roman" w:hAnsi="Times New Roman" w:cs="Times New Roman"/>
          <w:sz w:val="24"/>
          <w:szCs w:val="24"/>
        </w:rPr>
        <w:t>, Amanda Chappel</w:t>
      </w:r>
      <w:r w:rsidRPr="00213AD1">
        <w:rPr>
          <w:rFonts w:ascii="Times New Roman" w:hAnsi="Times New Roman" w:cs="Times New Roman"/>
          <w:sz w:val="24"/>
          <w:szCs w:val="24"/>
          <w:vertAlign w:val="superscript"/>
        </w:rPr>
        <w:t>1)</w:t>
      </w:r>
      <w:r>
        <w:rPr>
          <w:rFonts w:ascii="Times New Roman" w:hAnsi="Times New Roman" w:cs="Times New Roman"/>
          <w:sz w:val="24"/>
          <w:szCs w:val="24"/>
        </w:rPr>
        <w:t>, Megan Sanford</w:t>
      </w:r>
      <w:r w:rsidRPr="00213AD1">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Pr>
          <w:rFonts w:ascii="Times New Roman" w:hAnsi="Times New Roman" w:cs="Times New Roman" w:hint="eastAsia"/>
          <w:sz w:val="24"/>
          <w:szCs w:val="24"/>
        </w:rPr>
        <w:t>David Tomasko</w:t>
      </w:r>
      <w:r w:rsidRPr="00A32818">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 Edward Sherwood</w:t>
      </w:r>
      <w:r>
        <w:rPr>
          <w:rFonts w:ascii="Times New Roman" w:hAnsi="Times New Roman" w:cs="Times New Roman" w:hint="eastAsia"/>
          <w:sz w:val="24"/>
          <w:szCs w:val="24"/>
          <w:vertAlign w:val="superscript"/>
        </w:rPr>
        <w:t>4</w:t>
      </w:r>
      <w:r w:rsidRPr="006352DC">
        <w:rPr>
          <w:rFonts w:ascii="Times New Roman" w:hAnsi="Times New Roman" w:cs="Times New Roman" w:hint="eastAsia"/>
          <w:sz w:val="24"/>
          <w:szCs w:val="24"/>
          <w:vertAlign w:val="superscript"/>
        </w:rPr>
        <w:t>)</w:t>
      </w:r>
      <w:r>
        <w:rPr>
          <w:rFonts w:ascii="Times New Roman" w:hAnsi="Times New Roman" w:cs="Times New Roman" w:hint="eastAsia"/>
          <w:sz w:val="24"/>
          <w:szCs w:val="24"/>
        </w:rPr>
        <w:t>, Jennifer Hecker</w:t>
      </w:r>
      <w:r>
        <w:rPr>
          <w:rFonts w:ascii="Times New Roman" w:hAnsi="Times New Roman" w:cs="Times New Roman" w:hint="eastAsia"/>
          <w:sz w:val="24"/>
          <w:szCs w:val="24"/>
          <w:vertAlign w:val="superscript"/>
        </w:rPr>
        <w:t>5</w:t>
      </w:r>
      <w:r w:rsidRPr="00A93673">
        <w:rPr>
          <w:rFonts w:ascii="Times New Roman" w:hAnsi="Times New Roman" w:cs="Times New Roman" w:hint="eastAsia"/>
          <w:sz w:val="24"/>
          <w:szCs w:val="24"/>
          <w:vertAlign w:val="superscript"/>
        </w:rPr>
        <w:t>)</w:t>
      </w:r>
      <w:r>
        <w:rPr>
          <w:rFonts w:ascii="Times New Roman" w:hAnsi="Times New Roman" w:cs="Times New Roman" w:hint="eastAsia"/>
          <w:sz w:val="24"/>
          <w:szCs w:val="24"/>
        </w:rPr>
        <w:t>, Abbey Tyrna</w:t>
      </w:r>
      <w:r w:rsidRPr="00481C99">
        <w:rPr>
          <w:rFonts w:ascii="Times New Roman" w:hAnsi="Times New Roman" w:cs="Times New Roman" w:hint="eastAsia"/>
          <w:sz w:val="24"/>
          <w:szCs w:val="24"/>
          <w:vertAlign w:val="superscript"/>
        </w:rPr>
        <w:t>6)</w:t>
      </w:r>
      <w:r>
        <w:rPr>
          <w:rFonts w:ascii="Times New Roman" w:hAnsi="Times New Roman" w:cs="Times New Roman" w:hint="eastAsia"/>
          <w:sz w:val="24"/>
          <w:szCs w:val="24"/>
        </w:rPr>
        <w:t xml:space="preserve">, </w:t>
      </w:r>
      <w:r w:rsidRPr="001020A4">
        <w:rPr>
          <w:rFonts w:ascii="Times New Roman" w:hAnsi="Times New Roman" w:cs="Times New Roman"/>
          <w:sz w:val="24"/>
          <w:szCs w:val="24"/>
        </w:rPr>
        <w:t>Sungyoon Jung</w:t>
      </w:r>
      <w:r w:rsidRPr="001020A4">
        <w:rPr>
          <w:rFonts w:ascii="Times New Roman" w:hAnsi="Times New Roman" w:cs="Times New Roman"/>
          <w:sz w:val="24"/>
          <w:szCs w:val="24"/>
          <w:vertAlign w:val="superscript"/>
        </w:rPr>
        <w:t>1)</w:t>
      </w:r>
      <w:r w:rsidRPr="001020A4">
        <w:rPr>
          <w:rFonts w:ascii="Times New Roman" w:hAnsi="Times New Roman" w:cs="Times New Roman"/>
          <w:sz w:val="24"/>
          <w:szCs w:val="24"/>
        </w:rPr>
        <w:t xml:space="preserve">, Elise </w:t>
      </w:r>
      <w:r>
        <w:rPr>
          <w:rFonts w:ascii="Times New Roman" w:hAnsi="Times New Roman" w:cs="Times New Roman"/>
          <w:sz w:val="24"/>
          <w:szCs w:val="24"/>
        </w:rPr>
        <w:t xml:space="preserve">S. </w:t>
      </w:r>
      <w:r w:rsidRPr="001020A4">
        <w:rPr>
          <w:rFonts w:ascii="Times New Roman" w:hAnsi="Times New Roman" w:cs="Times New Roman"/>
          <w:sz w:val="24"/>
          <w:szCs w:val="24"/>
        </w:rPr>
        <w:t>Morrison</w:t>
      </w:r>
      <w:r w:rsidRPr="001020A4">
        <w:rPr>
          <w:rFonts w:ascii="Times New Roman" w:hAnsi="Times New Roman" w:cs="Times New Roman"/>
          <w:sz w:val="24"/>
          <w:szCs w:val="24"/>
          <w:vertAlign w:val="superscript"/>
        </w:rPr>
        <w:t>1)</w:t>
      </w:r>
      <w:r w:rsidRPr="001020A4">
        <w:rPr>
          <w:rFonts w:ascii="Times New Roman" w:hAnsi="Times New Roman" w:cs="Times New Roman"/>
          <w:sz w:val="24"/>
          <w:szCs w:val="24"/>
        </w:rPr>
        <w:t>, Chamteut Oh</w:t>
      </w:r>
      <w:r w:rsidRPr="001020A4">
        <w:rPr>
          <w:rFonts w:ascii="Times New Roman" w:hAnsi="Times New Roman" w:cs="Times New Roman"/>
          <w:sz w:val="24"/>
          <w:szCs w:val="24"/>
          <w:vertAlign w:val="superscript"/>
        </w:rPr>
        <w:t>1)</w:t>
      </w:r>
    </w:p>
    <w:p w14:paraId="357A43C8" w14:textId="77777777" w:rsidR="000468A1" w:rsidRPr="001020A4" w:rsidRDefault="000468A1" w:rsidP="000468A1">
      <w:pPr>
        <w:spacing w:line="480" w:lineRule="auto"/>
        <w:jc w:val="center"/>
        <w:rPr>
          <w:rFonts w:ascii="Times New Roman" w:hAnsi="Times New Roman" w:cs="Times New Roman"/>
          <w:sz w:val="24"/>
          <w:szCs w:val="24"/>
        </w:rPr>
      </w:pPr>
    </w:p>
    <w:p w14:paraId="2E873184" w14:textId="77777777" w:rsidR="000468A1" w:rsidRPr="001020A4" w:rsidRDefault="000468A1" w:rsidP="000468A1">
      <w:pPr>
        <w:numPr>
          <w:ilvl w:val="0"/>
          <w:numId w:val="2"/>
        </w:numPr>
        <w:spacing w:line="480" w:lineRule="auto"/>
        <w:rPr>
          <w:rFonts w:ascii="Times New Roman" w:hAnsi="Times New Roman" w:cs="Times New Roman"/>
          <w:sz w:val="24"/>
          <w:szCs w:val="24"/>
        </w:rPr>
      </w:pPr>
      <w:r w:rsidRPr="001020A4">
        <w:rPr>
          <w:rFonts w:ascii="Times New Roman" w:hAnsi="Times New Roman" w:cs="Times New Roman"/>
          <w:sz w:val="24"/>
          <w:szCs w:val="24"/>
        </w:rPr>
        <w:t>Department of Environmental Engineering Sciences, University of Florida</w:t>
      </w:r>
    </w:p>
    <w:p w14:paraId="138350F9" w14:textId="77777777" w:rsidR="000468A1" w:rsidRDefault="000468A1" w:rsidP="000468A1">
      <w:pPr>
        <w:numPr>
          <w:ilvl w:val="0"/>
          <w:numId w:val="2"/>
        </w:numPr>
        <w:spacing w:line="480" w:lineRule="auto"/>
        <w:rPr>
          <w:rFonts w:ascii="Times New Roman" w:hAnsi="Times New Roman" w:cs="Times New Roman"/>
          <w:sz w:val="24"/>
          <w:szCs w:val="24"/>
        </w:rPr>
      </w:pPr>
      <w:r w:rsidRPr="001020A4">
        <w:rPr>
          <w:rFonts w:ascii="Times New Roman" w:hAnsi="Times New Roman" w:cs="Times New Roman"/>
          <w:sz w:val="24"/>
          <w:szCs w:val="24"/>
        </w:rPr>
        <w:t>Department of Computer Science, Virginia Tech</w:t>
      </w:r>
    </w:p>
    <w:p w14:paraId="2FC626E4" w14:textId="77777777" w:rsidR="000468A1" w:rsidRDefault="000468A1" w:rsidP="000468A1">
      <w:pPr>
        <w:numPr>
          <w:ilvl w:val="0"/>
          <w:numId w:val="2"/>
        </w:numPr>
        <w:spacing w:line="480" w:lineRule="auto"/>
        <w:rPr>
          <w:rFonts w:ascii="Times New Roman" w:hAnsi="Times New Roman" w:cs="Times New Roman"/>
          <w:sz w:val="24"/>
          <w:szCs w:val="24"/>
        </w:rPr>
      </w:pPr>
      <w:r>
        <w:rPr>
          <w:rFonts w:ascii="Times New Roman" w:hAnsi="Times New Roman" w:cs="Times New Roman" w:hint="eastAsia"/>
          <w:sz w:val="24"/>
          <w:szCs w:val="24"/>
        </w:rPr>
        <w:t>Sarasota Bay Estuary Program</w:t>
      </w:r>
    </w:p>
    <w:p w14:paraId="5FCEC8C6" w14:textId="77777777" w:rsidR="000468A1" w:rsidRPr="001020A4" w:rsidRDefault="000468A1" w:rsidP="000468A1">
      <w:pPr>
        <w:numPr>
          <w:ilvl w:val="0"/>
          <w:numId w:val="2"/>
        </w:numPr>
        <w:spacing w:line="480" w:lineRule="auto"/>
        <w:rPr>
          <w:rFonts w:ascii="Times New Roman" w:hAnsi="Times New Roman" w:cs="Times New Roman"/>
          <w:sz w:val="24"/>
          <w:szCs w:val="24"/>
        </w:rPr>
      </w:pPr>
      <w:r>
        <w:rPr>
          <w:rFonts w:ascii="Times New Roman" w:hAnsi="Times New Roman" w:cs="Times New Roman" w:hint="eastAsia"/>
          <w:sz w:val="24"/>
          <w:szCs w:val="24"/>
        </w:rPr>
        <w:t>Tampa Bay Estuary Program</w:t>
      </w:r>
    </w:p>
    <w:p w14:paraId="1AF94CDE" w14:textId="77777777" w:rsidR="000468A1" w:rsidRDefault="000468A1" w:rsidP="000468A1">
      <w:pPr>
        <w:numPr>
          <w:ilvl w:val="0"/>
          <w:numId w:val="2"/>
        </w:numPr>
        <w:spacing w:line="480" w:lineRule="auto"/>
        <w:rPr>
          <w:rFonts w:ascii="Times New Roman" w:hAnsi="Times New Roman" w:cs="Times New Roman"/>
          <w:sz w:val="24"/>
          <w:szCs w:val="24"/>
        </w:rPr>
      </w:pPr>
      <w:r>
        <w:rPr>
          <w:rFonts w:ascii="Times New Roman" w:hAnsi="Times New Roman" w:cs="Times New Roman" w:hint="eastAsia"/>
          <w:sz w:val="24"/>
          <w:szCs w:val="24"/>
        </w:rPr>
        <w:t>Coastal &amp; Heartland National Estuary Partnership</w:t>
      </w:r>
    </w:p>
    <w:p w14:paraId="69069A91" w14:textId="77777777" w:rsidR="000468A1" w:rsidRDefault="000468A1" w:rsidP="000468A1">
      <w:pPr>
        <w:numPr>
          <w:ilvl w:val="0"/>
          <w:numId w:val="2"/>
        </w:numPr>
        <w:spacing w:line="480" w:lineRule="auto"/>
        <w:rPr>
          <w:rFonts w:ascii="Times New Roman" w:hAnsi="Times New Roman" w:cs="Times New Roman"/>
          <w:sz w:val="24"/>
          <w:szCs w:val="24"/>
        </w:rPr>
      </w:pPr>
      <w:r>
        <w:rPr>
          <w:rFonts w:ascii="Times New Roman" w:hAnsi="Times New Roman" w:cs="Times New Roman" w:hint="eastAsia"/>
          <w:sz w:val="24"/>
          <w:szCs w:val="24"/>
        </w:rPr>
        <w:t>Suncoast Waterkeeper</w:t>
      </w:r>
    </w:p>
    <w:p w14:paraId="3D64962D" w14:textId="77777777" w:rsidR="000468A1" w:rsidRPr="001020A4" w:rsidRDefault="000468A1" w:rsidP="000468A1">
      <w:pPr>
        <w:spacing w:line="480" w:lineRule="auto"/>
        <w:jc w:val="center"/>
        <w:rPr>
          <w:rFonts w:ascii="Times New Roman" w:hAnsi="Times New Roman" w:cs="Times New Roman"/>
          <w:sz w:val="24"/>
          <w:szCs w:val="24"/>
        </w:rPr>
      </w:pPr>
    </w:p>
    <w:p w14:paraId="56E20C98" w14:textId="77777777" w:rsidR="000468A1" w:rsidRPr="001020A4" w:rsidRDefault="000468A1" w:rsidP="000468A1">
      <w:pPr>
        <w:spacing w:line="480" w:lineRule="auto"/>
        <w:jc w:val="center"/>
        <w:rPr>
          <w:rFonts w:ascii="Times New Roman" w:hAnsi="Times New Roman" w:cs="Times New Roman"/>
          <w:sz w:val="24"/>
          <w:szCs w:val="24"/>
        </w:rPr>
      </w:pPr>
      <w:r w:rsidRPr="001020A4">
        <w:rPr>
          <w:rFonts w:ascii="Times New Roman" w:hAnsi="Times New Roman" w:cs="Times New Roman"/>
          <w:sz w:val="24"/>
          <w:szCs w:val="24"/>
        </w:rPr>
        <w:t>Corresponding author: chamteutoh@ufl.edu</w:t>
      </w:r>
    </w:p>
    <w:p w14:paraId="4941FD79" w14:textId="77777777" w:rsidR="00146EAC" w:rsidRDefault="00146EAC" w:rsidP="00370E44">
      <w:pPr>
        <w:spacing w:line="480" w:lineRule="auto"/>
        <w:jc w:val="both"/>
        <w:rPr>
          <w:rFonts w:ascii="Times New Roman" w:eastAsia="Times New Roman" w:hAnsi="Times New Roman" w:cs="Times New Roman"/>
          <w:b/>
          <w:sz w:val="24"/>
          <w:szCs w:val="24"/>
        </w:rPr>
      </w:pPr>
    </w:p>
    <w:p w14:paraId="4941FD7C" w14:textId="77777777" w:rsidR="00146EAC" w:rsidRDefault="00146EAC" w:rsidP="00370E44">
      <w:pPr>
        <w:spacing w:line="480" w:lineRule="auto"/>
        <w:jc w:val="both"/>
        <w:rPr>
          <w:rFonts w:ascii="Times New Roman" w:eastAsia="Times New Roman" w:hAnsi="Times New Roman" w:cs="Times New Roman"/>
          <w:b/>
          <w:sz w:val="24"/>
          <w:szCs w:val="24"/>
        </w:rPr>
      </w:pPr>
    </w:p>
    <w:p w14:paraId="4941FD7D" w14:textId="77777777" w:rsidR="00146EAC" w:rsidRDefault="00146EAC" w:rsidP="00370E44">
      <w:pPr>
        <w:spacing w:line="480" w:lineRule="auto"/>
        <w:jc w:val="both"/>
        <w:rPr>
          <w:rFonts w:ascii="Times New Roman" w:eastAsia="Times New Roman" w:hAnsi="Times New Roman" w:cs="Times New Roman"/>
          <w:b/>
          <w:sz w:val="24"/>
          <w:szCs w:val="24"/>
        </w:rPr>
      </w:pPr>
    </w:p>
    <w:p w14:paraId="4941FD7E" w14:textId="77777777" w:rsidR="00146EAC" w:rsidRDefault="00146EAC" w:rsidP="00370E44">
      <w:pPr>
        <w:spacing w:line="480" w:lineRule="auto"/>
        <w:jc w:val="both"/>
        <w:rPr>
          <w:rFonts w:ascii="Times New Roman" w:eastAsia="Times New Roman" w:hAnsi="Times New Roman" w:cs="Times New Roman"/>
          <w:b/>
          <w:sz w:val="24"/>
          <w:szCs w:val="24"/>
        </w:rPr>
      </w:pPr>
    </w:p>
    <w:p w14:paraId="4941FD7F" w14:textId="3B123BC5" w:rsidR="00146EAC" w:rsidRDefault="000468A1" w:rsidP="00370E44">
      <w:pPr>
        <w:spacing w:line="480" w:lineRule="auto"/>
        <w:jc w:val="center"/>
        <w:rPr>
          <w:rFonts w:ascii="Times New Roman" w:eastAsia="Times New Roman" w:hAnsi="Times New Roman" w:cs="Times New Roman"/>
          <w:b/>
          <w:sz w:val="24"/>
          <w:szCs w:val="24"/>
        </w:rPr>
      </w:pPr>
      <w:r>
        <w:rPr>
          <w:rFonts w:ascii="Times New Roman" w:hAnsi="Times New Roman" w:cs="Times New Roman"/>
          <w:b/>
          <w:sz w:val="24"/>
          <w:szCs w:val="24"/>
        </w:rPr>
        <w:t>Five</w:t>
      </w:r>
      <w:r w:rsidR="00370E44">
        <w:rPr>
          <w:rFonts w:ascii="Times New Roman" w:eastAsia="Times New Roman" w:hAnsi="Times New Roman" w:cs="Times New Roman"/>
          <w:b/>
          <w:sz w:val="24"/>
          <w:szCs w:val="24"/>
        </w:rPr>
        <w:t xml:space="preserve"> figures and five tables are included.</w:t>
      </w:r>
    </w:p>
    <w:p w14:paraId="4941FD80" w14:textId="77777777" w:rsidR="00146EAC" w:rsidRDefault="00146EAC">
      <w:pPr>
        <w:jc w:val="both"/>
        <w:rPr>
          <w:rFonts w:ascii="Times New Roman" w:eastAsia="Times New Roman" w:hAnsi="Times New Roman" w:cs="Times New Roman"/>
          <w:b/>
        </w:rPr>
      </w:pPr>
    </w:p>
    <w:p w14:paraId="4941FD81" w14:textId="77777777" w:rsidR="00146EAC" w:rsidRDefault="00370E44">
      <w:pPr>
        <w:jc w:val="both"/>
        <w:rPr>
          <w:rFonts w:ascii="Times New Roman" w:eastAsia="Times New Roman" w:hAnsi="Times New Roman" w:cs="Times New Roman"/>
          <w:b/>
        </w:rPr>
      </w:pPr>
      <w:r>
        <w:br w:type="page"/>
      </w:r>
    </w:p>
    <w:p w14:paraId="4941FD82" w14:textId="77777777" w:rsidR="00146EAC" w:rsidRDefault="00370E4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S1.</w:t>
      </w:r>
      <w:r>
        <w:rPr>
          <w:rFonts w:ascii="Times New Roman" w:eastAsia="Times New Roman" w:hAnsi="Times New Roman" w:cs="Times New Roman"/>
          <w:sz w:val="24"/>
          <w:szCs w:val="24"/>
        </w:rPr>
        <w:t xml:space="preserve"> Sampling sites with geographic coordinates and estuarine groupings</w:t>
      </w:r>
    </w:p>
    <w:tbl>
      <w:tblPr>
        <w:tblStyle w:val="a"/>
        <w:tblW w:w="57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1365"/>
        <w:gridCol w:w="1560"/>
        <w:gridCol w:w="1590"/>
      </w:tblGrid>
      <w:tr w:rsidR="00146EAC" w14:paraId="4941FD87"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83"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Site ID</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84"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Latitude (°)</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85"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Longitude (°)</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86"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Estuary group</w:t>
            </w:r>
          </w:p>
        </w:tc>
      </w:tr>
      <w:tr w:rsidR="00146EAC" w14:paraId="4941FD8C"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88"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TB1</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89"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27.5337</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8A"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-82.6693</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8B"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Lower estuary </w:t>
            </w:r>
          </w:p>
        </w:tc>
      </w:tr>
      <w:tr w:rsidR="00146EAC" w14:paraId="4941FD91"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8D"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TB2</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8E"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27.5308</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8F"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-82.6506</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90"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Lower estuary </w:t>
            </w:r>
          </w:p>
        </w:tc>
      </w:tr>
      <w:tr w:rsidR="00146EAC" w14:paraId="4941FD96"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92"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MR1</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93"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27.5208</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94"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-82.6332</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95"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Middle estuary </w:t>
            </w:r>
          </w:p>
        </w:tc>
      </w:tr>
      <w:tr w:rsidR="00146EAC" w14:paraId="4941FD9B"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97"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MR2</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98"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27.5174</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99"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-82.6189</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9A"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Middle estuary </w:t>
            </w:r>
          </w:p>
        </w:tc>
      </w:tr>
      <w:tr w:rsidR="00146EAC" w14:paraId="4941FDA0"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9C"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MR5</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9D"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27.5071</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9E"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-82.544</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9F"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Middle estuary </w:t>
            </w:r>
          </w:p>
        </w:tc>
      </w:tr>
      <w:tr w:rsidR="00146EAC" w14:paraId="4941FDA5"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A1"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MR3</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A2"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27.504</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A3"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-82.5946</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A4"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Middle estuary </w:t>
            </w:r>
          </w:p>
        </w:tc>
      </w:tr>
      <w:tr w:rsidR="00146EAC" w14:paraId="4941FDAA"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A6"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MR4</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A7"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27.5021</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A8"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-82.5678</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A9"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Middle estuary </w:t>
            </w:r>
          </w:p>
        </w:tc>
      </w:tr>
      <w:tr w:rsidR="00146EAC" w14:paraId="4941FDAF"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AB"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LB</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AC"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27.4229</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AD"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-82.6151</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AE"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Lower estuary </w:t>
            </w:r>
          </w:p>
        </w:tc>
      </w:tr>
      <w:tr w:rsidR="00146EAC" w14:paraId="4941FDB4"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B0"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BC</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B1"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27.4121</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B2"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-82.5911</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B3"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Lower estuary </w:t>
            </w:r>
          </w:p>
        </w:tc>
      </w:tr>
      <w:tr w:rsidR="00146EAC" w14:paraId="4941FDB9"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B5"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NC</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B6"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27.3813</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B7"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-82.5691</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B8"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Lower estuary </w:t>
            </w:r>
          </w:p>
        </w:tc>
      </w:tr>
      <w:tr w:rsidR="00146EAC" w14:paraId="4941FDBE"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BA"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LSBC</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BB"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27.2139</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BC"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-82.5036</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BD"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Lower estuary </w:t>
            </w:r>
          </w:p>
        </w:tc>
      </w:tr>
      <w:tr w:rsidR="00146EAC" w14:paraId="4941FDC3"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BF"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LSBS</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C0"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27.2035</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C1"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-82.5011</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C2"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Lower estuary </w:t>
            </w:r>
          </w:p>
        </w:tc>
      </w:tr>
      <w:tr w:rsidR="00146EAC" w14:paraId="4941FDC8"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C4"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DRB1</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C5"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27.1171</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C6"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-82.4637</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C7"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Lower estuary </w:t>
            </w:r>
          </w:p>
        </w:tc>
      </w:tr>
      <w:tr w:rsidR="00146EAC" w14:paraId="4941FDCD"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C9"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DRB2</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CA"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27.117</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CB"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-82.4539</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CC"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Middle estuary </w:t>
            </w:r>
          </w:p>
        </w:tc>
      </w:tr>
      <w:tr w:rsidR="00146EAC" w14:paraId="4941FDD2"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CE"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DRB3</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CF"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27.1139</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D0"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-82.4651</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D1"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Lower estuary </w:t>
            </w:r>
          </w:p>
        </w:tc>
      </w:tr>
      <w:tr w:rsidR="00146EAC" w14:paraId="4941FDD7"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D3"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DRB4</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D4"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27.1113</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D5"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-82.4504</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D6"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Middle estuary </w:t>
            </w:r>
          </w:p>
        </w:tc>
      </w:tr>
      <w:tr w:rsidR="00146EAC" w14:paraId="4941FDDC"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D8"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ULB4</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D9"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27.0423</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DA"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-82.4296</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DB"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Lower estuary </w:t>
            </w:r>
          </w:p>
        </w:tc>
      </w:tr>
      <w:tr w:rsidR="00146EAC" w14:paraId="4941FDE1"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DD"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ULB1</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DE"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26.9926</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DF"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-82.3965</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E0"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Lower estuary </w:t>
            </w:r>
          </w:p>
        </w:tc>
      </w:tr>
      <w:tr w:rsidR="00146EAC" w14:paraId="4941FDE6"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E2"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WSPLK</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E3"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26.9735</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E4"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-82.1198</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E5"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Middle estuary </w:t>
            </w:r>
          </w:p>
        </w:tc>
      </w:tr>
      <w:tr w:rsidR="00146EAC" w14:paraId="4941FDEB"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E7"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ULB2</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E8"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26.9686</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E9"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-82.3776</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EA"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Lower estuary </w:t>
            </w:r>
          </w:p>
        </w:tc>
      </w:tr>
      <w:tr w:rsidR="00146EAC" w14:paraId="4941FDF0"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EC"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ULB3</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ED"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26.9501</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EE"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-82.3632</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EF"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Lower estuary </w:t>
            </w:r>
          </w:p>
        </w:tc>
      </w:tr>
      <w:tr w:rsidR="00146EAC" w14:paraId="4941FDF5"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F1"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LOPNT</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F2"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26.9487</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F3"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-82.0593</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F4"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Middle estuary </w:t>
            </w:r>
          </w:p>
        </w:tc>
      </w:tr>
      <w:tr w:rsidR="00146EAC" w14:paraId="4941FDFA"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F6"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GODFC</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F7"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26.9385</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F8"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-82.3453</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F9"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Middle estuary </w:t>
            </w:r>
          </w:p>
        </w:tc>
      </w:tr>
      <w:tr w:rsidR="00146EAC" w14:paraId="4941FDFF"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FB"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LBV004</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FC"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26.9349</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FD"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-82.3526</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DFE"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Lower estuary </w:t>
            </w:r>
          </w:p>
        </w:tc>
      </w:tr>
      <w:tr w:rsidR="00146EAC" w14:paraId="4941FE04"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E00"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LBANG</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E01"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26.931</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E02"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-82.3366</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E03"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Middle estuary </w:t>
            </w:r>
          </w:p>
        </w:tc>
      </w:tr>
      <w:tr w:rsidR="00146EAC" w14:paraId="4941FE09"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E05"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LBOYS</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E06"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26.9227</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E07"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-82.3314</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E08"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Middle estuary </w:t>
            </w:r>
          </w:p>
        </w:tc>
      </w:tr>
      <w:tr w:rsidR="00146EAC" w14:paraId="4941FE0E"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E0A"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BUCKCK</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E0B"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26.8904</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E0C"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-82.3091</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E0D"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Middle estuary </w:t>
            </w:r>
          </w:p>
        </w:tc>
      </w:tr>
      <w:tr w:rsidR="00146EAC" w14:paraId="4941FE13"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E0F"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RVMRNA</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E10"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26.8884</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E11"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-82.0529</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E12"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Middle estuary </w:t>
            </w:r>
          </w:p>
        </w:tc>
      </w:tr>
      <w:tr w:rsidR="00146EAC" w14:paraId="4941FE18"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E14"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735137</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E15"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26.8293</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E16"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-82.2847</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E17"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Lower estuary </w:t>
            </w:r>
          </w:p>
        </w:tc>
      </w:tr>
      <w:tr w:rsidR="00146EAC" w14:paraId="4941FE1D" w14:textId="77777777">
        <w:tc>
          <w:tcPr>
            <w:tcW w:w="12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E19"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BGCSWY</w:t>
            </w:r>
          </w:p>
        </w:tc>
        <w:tc>
          <w:tcPr>
            <w:tcW w:w="136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E1A"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26.8265</w:t>
            </w:r>
          </w:p>
        </w:tc>
        <w:tc>
          <w:tcPr>
            <w:tcW w:w="15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E1B" w14:textId="77777777" w:rsidR="00146EAC" w:rsidRDefault="00370E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-82.2701</w:t>
            </w:r>
          </w:p>
        </w:tc>
        <w:tc>
          <w:tcPr>
            <w:tcW w:w="15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941FE1C" w14:textId="1E4D9EBF" w:rsidR="00146EAC" w:rsidRDefault="00CF245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Lower estuary </w:t>
            </w:r>
            <w:r w:rsidR="00370E44">
              <w:rPr>
                <w:rFonts w:ascii="Times New Roman" w:eastAsia="Times New Roman" w:hAnsi="Times New Roman" w:cs="Times New Roman"/>
                <w:sz w:val="20"/>
                <w:szCs w:val="20"/>
              </w:rPr>
              <w:t xml:space="preserve"> </w:t>
            </w:r>
          </w:p>
        </w:tc>
      </w:tr>
    </w:tbl>
    <w:p w14:paraId="4941FE1E" w14:textId="77777777" w:rsidR="00146EAC" w:rsidRDefault="00146EAC">
      <w:pPr>
        <w:jc w:val="both"/>
        <w:rPr>
          <w:rFonts w:ascii="Times New Roman" w:eastAsia="Times New Roman" w:hAnsi="Times New Roman" w:cs="Times New Roman"/>
        </w:rPr>
      </w:pPr>
    </w:p>
    <w:p w14:paraId="4941FE1F" w14:textId="77777777" w:rsidR="00146EAC" w:rsidRDefault="00370E4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Table S2. </w:t>
      </w:r>
      <w:r>
        <w:rPr>
          <w:rFonts w:ascii="Times New Roman" w:eastAsia="Times New Roman" w:hAnsi="Times New Roman" w:cs="Times New Roman"/>
          <w:sz w:val="24"/>
          <w:szCs w:val="24"/>
        </w:rPr>
        <w:t xml:space="preserve">A completed </w:t>
      </w:r>
      <w:proofErr w:type="spellStart"/>
      <w:r>
        <w:rPr>
          <w:rFonts w:ascii="Times New Roman" w:eastAsia="Times New Roman" w:hAnsi="Times New Roman" w:cs="Times New Roman"/>
          <w:sz w:val="24"/>
          <w:szCs w:val="24"/>
        </w:rPr>
        <w:t>dMIQE</w:t>
      </w:r>
      <w:proofErr w:type="spellEnd"/>
      <w:r>
        <w:rPr>
          <w:rFonts w:ascii="Times New Roman" w:eastAsia="Times New Roman" w:hAnsi="Times New Roman" w:cs="Times New Roman"/>
          <w:sz w:val="24"/>
          <w:szCs w:val="24"/>
        </w:rPr>
        <w:t xml:space="preserve"> table.</w:t>
      </w:r>
    </w:p>
    <w:tbl>
      <w:tblPr>
        <w:tblStyle w:val="a0"/>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495"/>
        <w:gridCol w:w="660"/>
        <w:gridCol w:w="2205"/>
      </w:tblGrid>
      <w:tr w:rsidR="00146EAC" w14:paraId="4941FE23" w14:textId="77777777">
        <w:trPr>
          <w:trHeight w:val="90"/>
        </w:trPr>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20" w14:textId="77777777" w:rsidR="00146EAC" w:rsidRDefault="00370E44">
            <w:pPr>
              <w:spacing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Time to check</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21" w14:textId="77777777" w:rsidR="00146EAC" w:rsidRDefault="00370E44">
            <w:pPr>
              <w:spacing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Y/N</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22" w14:textId="77777777" w:rsidR="00146EAC" w:rsidRDefault="00370E44">
            <w:pPr>
              <w:spacing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Comment</w:t>
            </w:r>
          </w:p>
        </w:tc>
      </w:tr>
      <w:tr w:rsidR="00146EAC" w14:paraId="4941FE27"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24"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 SPECIMEN</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25"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26"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146EAC" w14:paraId="4941FE2B"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28"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Detailed description of specimen type and numbers</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29"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2A" w14:textId="745D7ABE" w:rsidR="00146EAC" w:rsidRDefault="004257C5" w:rsidP="008E031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2.1. </w:t>
            </w:r>
            <w:r w:rsidR="008E0312" w:rsidRPr="008E0312">
              <w:rPr>
                <w:rFonts w:ascii="Times New Roman" w:eastAsia="Times New Roman" w:hAnsi="Times New Roman" w:cs="Times New Roman"/>
                <w:sz w:val="16"/>
                <w:szCs w:val="16"/>
              </w:rPr>
              <w:t>Site description and sample collection</w:t>
            </w:r>
          </w:p>
        </w:tc>
      </w:tr>
      <w:tr w:rsidR="004257C5" w14:paraId="4941FE2F"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2C" w14:textId="77777777" w:rsidR="004257C5" w:rsidRDefault="004257C5" w:rsidP="004257C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Sampling procedure (including time to storage)</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2D" w14:textId="77777777" w:rsidR="004257C5" w:rsidRDefault="004257C5" w:rsidP="004257C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2E" w14:textId="4DDB6278" w:rsidR="004257C5" w:rsidRDefault="004257C5" w:rsidP="004257C5">
            <w:pPr>
              <w:spacing w:line="240" w:lineRule="auto"/>
              <w:rPr>
                <w:rFonts w:ascii="Times New Roman" w:eastAsia="Times New Roman" w:hAnsi="Times New Roman" w:cs="Times New Roman"/>
                <w:sz w:val="16"/>
                <w:szCs w:val="16"/>
              </w:rPr>
            </w:pPr>
            <w:r w:rsidRPr="0073181E">
              <w:rPr>
                <w:rFonts w:ascii="Times New Roman" w:eastAsia="Times New Roman" w:hAnsi="Times New Roman" w:cs="Times New Roman"/>
                <w:sz w:val="16"/>
                <w:szCs w:val="16"/>
              </w:rPr>
              <w:t>2.1. Site description and sample collection</w:t>
            </w:r>
          </w:p>
        </w:tc>
      </w:tr>
      <w:tr w:rsidR="004257C5" w14:paraId="4941FE33"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30" w14:textId="77777777" w:rsidR="004257C5" w:rsidRDefault="004257C5" w:rsidP="004257C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Sample </w:t>
            </w:r>
            <w:proofErr w:type="spellStart"/>
            <w:r>
              <w:rPr>
                <w:rFonts w:ascii="Times New Roman" w:eastAsia="Times New Roman" w:hAnsi="Times New Roman" w:cs="Times New Roman"/>
                <w:sz w:val="16"/>
                <w:szCs w:val="16"/>
              </w:rPr>
              <w:t>aliquotation</w:t>
            </w:r>
            <w:proofErr w:type="spellEnd"/>
            <w:r>
              <w:rPr>
                <w:rFonts w:ascii="Times New Roman" w:eastAsia="Times New Roman" w:hAnsi="Times New Roman" w:cs="Times New Roman"/>
                <w:sz w:val="16"/>
                <w:szCs w:val="16"/>
              </w:rPr>
              <w:t xml:space="preserve">, storage conditions and duration </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31" w14:textId="77777777" w:rsidR="004257C5" w:rsidRDefault="004257C5" w:rsidP="004257C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32" w14:textId="6AB571CB" w:rsidR="004257C5" w:rsidRDefault="004257C5" w:rsidP="004257C5">
            <w:pPr>
              <w:spacing w:line="240" w:lineRule="auto"/>
              <w:rPr>
                <w:rFonts w:ascii="Times New Roman" w:eastAsia="Times New Roman" w:hAnsi="Times New Roman" w:cs="Times New Roman"/>
                <w:sz w:val="16"/>
                <w:szCs w:val="16"/>
              </w:rPr>
            </w:pPr>
            <w:r w:rsidRPr="0073181E">
              <w:rPr>
                <w:rFonts w:ascii="Times New Roman" w:eastAsia="Times New Roman" w:hAnsi="Times New Roman" w:cs="Times New Roman"/>
                <w:sz w:val="16"/>
                <w:szCs w:val="16"/>
              </w:rPr>
              <w:t>2.1. Site description and sample collection</w:t>
            </w:r>
          </w:p>
        </w:tc>
      </w:tr>
      <w:tr w:rsidR="00146EAC" w14:paraId="4941FE37"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34"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 NUCLEIC ACID EXTRACTION</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35"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36" w14:textId="1A85F31E" w:rsidR="00146EAC" w:rsidRDefault="00146EAC">
            <w:pPr>
              <w:spacing w:line="240" w:lineRule="auto"/>
              <w:jc w:val="both"/>
              <w:rPr>
                <w:rFonts w:ascii="Times New Roman" w:eastAsia="Times New Roman" w:hAnsi="Times New Roman" w:cs="Times New Roman"/>
                <w:sz w:val="16"/>
                <w:szCs w:val="16"/>
              </w:rPr>
            </w:pPr>
          </w:p>
        </w:tc>
      </w:tr>
      <w:tr w:rsidR="00146EAC" w14:paraId="4941FE3B"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38"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Description of extraction method including amount of sample processed</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39"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3A" w14:textId="413AD378" w:rsidR="00146EAC" w:rsidRDefault="004257C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2.2. Sample processing</w:t>
            </w:r>
          </w:p>
        </w:tc>
      </w:tr>
      <w:tr w:rsidR="00146EAC" w14:paraId="4941FE3F"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3C"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Volume of solvent used to elute/resuspend extract</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3D"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3E" w14:textId="08CF7398" w:rsidR="00146EAC" w:rsidRDefault="004257C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2.2. Sample processing</w:t>
            </w:r>
          </w:p>
        </w:tc>
      </w:tr>
      <w:tr w:rsidR="00146EAC" w14:paraId="4941FE43"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40"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Number of extraction replicates</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41"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42" w14:textId="19924F42" w:rsidR="00146EAC" w:rsidRDefault="004257C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2.2. Sample processing</w:t>
            </w:r>
          </w:p>
        </w:tc>
      </w:tr>
      <w:tr w:rsidR="00146EAC" w14:paraId="4941FE47"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44"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Extraction blanks included?</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45"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46" w14:textId="1CF763EE" w:rsidR="00146EAC" w:rsidRDefault="004257C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2.2. Sample processing</w:t>
            </w:r>
          </w:p>
        </w:tc>
      </w:tr>
      <w:tr w:rsidR="00146EAC" w14:paraId="4941FE4B"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48"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 NUCLEIC ACID ASSESSMENT AND STORAGE</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49"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4A"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146EAC" w14:paraId="4941FE4F"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4C"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Method to evaluate quality of nucleic acids</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4D"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4E" w14:textId="59C169D7" w:rsidR="00146EAC" w:rsidRDefault="004257C5" w:rsidP="004257C5">
            <w:pPr>
              <w:spacing w:line="240" w:lineRule="auto"/>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2.4. 16S rRNA amplicon sequencing</w:t>
            </w:r>
          </w:p>
        </w:tc>
      </w:tr>
      <w:tr w:rsidR="00146EAC" w14:paraId="4941FE53"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50"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Method to evaluate quantity of nucleic acids (including molecular weight and calculations when using mass)</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51"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N</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52"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Not relevant </w:t>
            </w:r>
          </w:p>
        </w:tc>
      </w:tr>
      <w:tr w:rsidR="00146EAC" w14:paraId="4941FE57"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54"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Storage conditions: temperature, concentration, duration, buffer, aliquots</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55"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56" w14:textId="6C0648C6" w:rsidR="00146EAC" w:rsidRDefault="004257C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2.2. Sample processing</w:t>
            </w:r>
          </w:p>
        </w:tc>
      </w:tr>
      <w:tr w:rsidR="00146EAC" w14:paraId="4941FE5B"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58"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Clear description of dilution steps used to prepare working DNA solution </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59"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5A" w14:textId="4822D4CE" w:rsidR="00146EAC" w:rsidRDefault="004257C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2.3. DNA Quantification</w:t>
            </w:r>
          </w:p>
        </w:tc>
      </w:tr>
      <w:tr w:rsidR="00146EAC" w14:paraId="4941FE5F"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5C"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4. NUCLEIC ACID MODIFICATION</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5D"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5E"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146EAC" w14:paraId="4941FE63"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60"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Template modification (digestion, sonication, pre-amplification, </w:t>
            </w:r>
            <w:proofErr w:type="spellStart"/>
            <w:r>
              <w:rPr>
                <w:rFonts w:ascii="Times New Roman" w:eastAsia="Times New Roman" w:hAnsi="Times New Roman" w:cs="Times New Roman"/>
                <w:sz w:val="16"/>
                <w:szCs w:val="16"/>
              </w:rPr>
              <w:t>bisulphite</w:t>
            </w:r>
            <w:proofErr w:type="spellEnd"/>
            <w:r>
              <w:rPr>
                <w:rFonts w:ascii="Times New Roman" w:eastAsia="Times New Roman" w:hAnsi="Times New Roman" w:cs="Times New Roman"/>
                <w:sz w:val="16"/>
                <w:szCs w:val="16"/>
              </w:rPr>
              <w:t xml:space="preserve"> etc.)</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61"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62" w14:textId="7B4ACCDB" w:rsidR="00146EAC" w:rsidRDefault="004257C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2.3. DNA Quantification</w:t>
            </w:r>
          </w:p>
        </w:tc>
      </w:tr>
      <w:tr w:rsidR="00146EAC" w14:paraId="4941FE67"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64"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Details of repurification following modification if performed </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65"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N</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66"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Not relevant</w:t>
            </w:r>
          </w:p>
        </w:tc>
      </w:tr>
      <w:tr w:rsidR="00146EAC" w14:paraId="4941FE6B"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68"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 REVERSE TRANSCRIPTION</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69"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6A"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146EAC" w14:paraId="4941FE6F"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6C"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cDNA priming method and concentration</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6D"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N</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6E"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Not relevant</w:t>
            </w:r>
          </w:p>
        </w:tc>
      </w:tr>
      <w:tr w:rsidR="00146EAC" w14:paraId="4941FE73"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70"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One or two step protocol (include reaction details for two step)</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71"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72" w14:textId="7FA1EE95" w:rsidR="00146EAC" w:rsidRDefault="004257C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2.3. DNA Quantification</w:t>
            </w:r>
          </w:p>
        </w:tc>
      </w:tr>
      <w:tr w:rsidR="00146EAC" w14:paraId="4941FE77"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74"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Amount of RNA added per reaction</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75"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N</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76"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Not relevant</w:t>
            </w:r>
          </w:p>
        </w:tc>
      </w:tr>
      <w:tr w:rsidR="00146EAC" w14:paraId="4941FE7B"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78"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Detailed reaction components and conditions</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79"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7A" w14:textId="024AC23E" w:rsidR="00146EAC" w:rsidRDefault="004257C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2.3. DNA Quantification</w:t>
            </w:r>
          </w:p>
        </w:tc>
      </w:tr>
      <w:tr w:rsidR="00146EAC" w14:paraId="4941FE7F"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7C"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Estimated copies measured with and without addition of RT*</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7D"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N</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7E"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Not relevant</w:t>
            </w:r>
          </w:p>
        </w:tc>
      </w:tr>
      <w:tr w:rsidR="00146EAC" w14:paraId="4941FE83"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80"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Manufacturer of reagents used with catalogue and lot numbers</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81"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82" w14:textId="3ECF41E1" w:rsidR="00146EAC" w:rsidRDefault="004257C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2.3. DNA Quantification</w:t>
            </w:r>
          </w:p>
        </w:tc>
      </w:tr>
      <w:tr w:rsidR="00146EAC" w14:paraId="4941FE87"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84"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Storage of cDNA: temperature, concentration, duration, buffer and aliquots</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85"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N</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86"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Not relevant</w:t>
            </w:r>
          </w:p>
        </w:tc>
      </w:tr>
      <w:tr w:rsidR="00146EAC" w14:paraId="4941FE8B"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88"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6. </w:t>
            </w:r>
            <w:proofErr w:type="spellStart"/>
            <w:r>
              <w:rPr>
                <w:rFonts w:ascii="Times New Roman" w:eastAsia="Times New Roman" w:hAnsi="Times New Roman" w:cs="Times New Roman"/>
                <w:sz w:val="16"/>
                <w:szCs w:val="16"/>
              </w:rPr>
              <w:t>dPCR</w:t>
            </w:r>
            <w:proofErr w:type="spellEnd"/>
            <w:r>
              <w:rPr>
                <w:rFonts w:ascii="Times New Roman" w:eastAsia="Times New Roman" w:hAnsi="Times New Roman" w:cs="Times New Roman"/>
                <w:sz w:val="16"/>
                <w:szCs w:val="16"/>
              </w:rPr>
              <w:t xml:space="preserve"> OLIGONUCLEOTIDES DESIGN AND TARGET INFORMATION</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89"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8A"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146EAC" w14:paraId="4941FE8F"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8C"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Sequence accession number or official gene symbol</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8D"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8E" w14:textId="52290EC3" w:rsidR="00146EAC" w:rsidRDefault="002B0025" w:rsidP="002B0025">
            <w:pPr>
              <w:spacing w:line="240" w:lineRule="auto"/>
              <w:rPr>
                <w:rFonts w:ascii="Times New Roman" w:eastAsia="Times New Roman" w:hAnsi="Times New Roman" w:cs="Times New Roman"/>
                <w:sz w:val="16"/>
                <w:szCs w:val="16"/>
              </w:rPr>
            </w:pPr>
            <w:r w:rsidRPr="002B0025">
              <w:rPr>
                <w:rFonts w:ascii="Times New Roman" w:eastAsia="Times New Roman" w:hAnsi="Times New Roman" w:cs="Times New Roman"/>
                <w:sz w:val="16"/>
                <w:szCs w:val="16"/>
              </w:rPr>
              <w:t>Table S3. Information about primers</w:t>
            </w:r>
          </w:p>
        </w:tc>
      </w:tr>
      <w:tr w:rsidR="00146EAC" w14:paraId="4941FE93"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90"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Method (software) used for design and in silico verification</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91" w14:textId="77777777" w:rsidR="00146EAC" w:rsidRDefault="00370E44">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92" w14:textId="65E5F4D1" w:rsidR="00146EAC" w:rsidRDefault="002B0025" w:rsidP="002B0025">
            <w:pPr>
              <w:spacing w:line="240" w:lineRule="auto"/>
              <w:rPr>
                <w:rFonts w:ascii="Times New Roman" w:eastAsia="Times New Roman" w:hAnsi="Times New Roman" w:cs="Times New Roman"/>
                <w:sz w:val="16"/>
                <w:szCs w:val="16"/>
              </w:rPr>
            </w:pPr>
            <w:proofErr w:type="spellStart"/>
            <w:r w:rsidRPr="002B0025">
              <w:rPr>
                <w:rFonts w:ascii="Times New Roman" w:eastAsia="Times New Roman" w:hAnsi="Times New Roman" w:cs="Times New Roman"/>
                <w:sz w:val="16"/>
                <w:szCs w:val="16"/>
              </w:rPr>
              <w:t>PrimerQuest</w:t>
            </w:r>
            <w:proofErr w:type="spellEnd"/>
            <w:r w:rsidRPr="002B0025">
              <w:rPr>
                <w:rFonts w:ascii="Times New Roman" w:eastAsia="Times New Roman" w:hAnsi="Times New Roman" w:cs="Times New Roman"/>
                <w:sz w:val="16"/>
                <w:szCs w:val="16"/>
              </w:rPr>
              <w:t>™: PCR &amp; qPCR primer design tool</w:t>
            </w:r>
            <w:r>
              <w:rPr>
                <w:rFonts w:ascii="Times New Roman" w:eastAsia="Times New Roman" w:hAnsi="Times New Roman" w:cs="Times New Roman"/>
                <w:sz w:val="16"/>
                <w:szCs w:val="16"/>
              </w:rPr>
              <w:t xml:space="preserve"> </w:t>
            </w:r>
          </w:p>
        </w:tc>
      </w:tr>
      <w:tr w:rsidR="002B0025" w14:paraId="4941FE97"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94"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Location of amplicon</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95"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96" w14:textId="4F6441F3" w:rsidR="002B0025" w:rsidRDefault="002B0025" w:rsidP="002B0025">
            <w:pPr>
              <w:spacing w:line="240" w:lineRule="auto"/>
              <w:rPr>
                <w:rFonts w:ascii="Times New Roman" w:eastAsia="Times New Roman" w:hAnsi="Times New Roman" w:cs="Times New Roman"/>
                <w:sz w:val="16"/>
                <w:szCs w:val="16"/>
              </w:rPr>
            </w:pPr>
            <w:r w:rsidRPr="002B0025">
              <w:rPr>
                <w:rFonts w:ascii="Times New Roman" w:eastAsia="Times New Roman" w:hAnsi="Times New Roman" w:cs="Times New Roman"/>
                <w:sz w:val="16"/>
                <w:szCs w:val="16"/>
              </w:rPr>
              <w:t>Table S3. Information about primers</w:t>
            </w:r>
          </w:p>
        </w:tc>
      </w:tr>
      <w:tr w:rsidR="002B0025" w14:paraId="4941FE9B"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98"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Amplicon length </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99"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9A" w14:textId="4DA1825E" w:rsidR="002B0025" w:rsidRDefault="002B0025" w:rsidP="002B0025">
            <w:pPr>
              <w:spacing w:line="240" w:lineRule="auto"/>
              <w:rPr>
                <w:rFonts w:ascii="Times New Roman" w:eastAsia="Times New Roman" w:hAnsi="Times New Roman" w:cs="Times New Roman"/>
                <w:sz w:val="16"/>
                <w:szCs w:val="16"/>
              </w:rPr>
            </w:pPr>
            <w:r w:rsidRPr="002B0025">
              <w:rPr>
                <w:rFonts w:ascii="Times New Roman" w:eastAsia="Times New Roman" w:hAnsi="Times New Roman" w:cs="Times New Roman"/>
                <w:sz w:val="16"/>
                <w:szCs w:val="16"/>
              </w:rPr>
              <w:t>Table S3. Information about primers</w:t>
            </w:r>
          </w:p>
        </w:tc>
      </w:tr>
      <w:tr w:rsidR="002B0025" w14:paraId="4941FE9F"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9C"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Primer and probe sequences (or amplicon context sequence)**</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9D"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9E" w14:textId="49711FDE" w:rsidR="002B0025" w:rsidRDefault="002B0025" w:rsidP="002B0025">
            <w:pPr>
              <w:spacing w:line="240" w:lineRule="auto"/>
              <w:rPr>
                <w:rFonts w:ascii="Times New Roman" w:eastAsia="Times New Roman" w:hAnsi="Times New Roman" w:cs="Times New Roman"/>
                <w:sz w:val="16"/>
                <w:szCs w:val="16"/>
              </w:rPr>
            </w:pPr>
            <w:r w:rsidRPr="002B0025">
              <w:rPr>
                <w:rFonts w:ascii="Times New Roman" w:eastAsia="Times New Roman" w:hAnsi="Times New Roman" w:cs="Times New Roman"/>
                <w:sz w:val="16"/>
                <w:szCs w:val="16"/>
              </w:rPr>
              <w:t>Table S3. Information about primers</w:t>
            </w:r>
          </w:p>
        </w:tc>
      </w:tr>
      <w:tr w:rsidR="002B0025" w14:paraId="4941FEA3"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A0"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Location and identity of any modifications</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A1"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N</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A2"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Not relevant</w:t>
            </w:r>
          </w:p>
        </w:tc>
      </w:tr>
      <w:tr w:rsidR="002B0025" w14:paraId="4941FEA7"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A4"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Manufacturer of oligonucleotides</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A5"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A6" w14:textId="0F885E48" w:rsidR="002B0025" w:rsidRDefault="002B0025" w:rsidP="002B0025">
            <w:pPr>
              <w:spacing w:line="240" w:lineRule="auto"/>
              <w:jc w:val="both"/>
              <w:rPr>
                <w:rFonts w:ascii="Times New Roman" w:eastAsia="Times New Roman" w:hAnsi="Times New Roman" w:cs="Times New Roman"/>
                <w:sz w:val="16"/>
                <w:szCs w:val="16"/>
              </w:rPr>
            </w:pPr>
            <w:r w:rsidRPr="002B0025">
              <w:rPr>
                <w:rFonts w:ascii="Times New Roman" w:eastAsia="Times New Roman" w:hAnsi="Times New Roman" w:cs="Times New Roman"/>
                <w:sz w:val="16"/>
                <w:szCs w:val="16"/>
              </w:rPr>
              <w:t>Integrated DNA Technologies, Inc</w:t>
            </w:r>
          </w:p>
        </w:tc>
      </w:tr>
      <w:tr w:rsidR="002B0025" w14:paraId="4941FEAB"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A8"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7. </w:t>
            </w:r>
            <w:proofErr w:type="spellStart"/>
            <w:r>
              <w:rPr>
                <w:rFonts w:ascii="Times New Roman" w:eastAsia="Times New Roman" w:hAnsi="Times New Roman" w:cs="Times New Roman"/>
                <w:sz w:val="16"/>
                <w:szCs w:val="16"/>
              </w:rPr>
              <w:t>dPCR</w:t>
            </w:r>
            <w:proofErr w:type="spellEnd"/>
            <w:r>
              <w:rPr>
                <w:rFonts w:ascii="Times New Roman" w:eastAsia="Times New Roman" w:hAnsi="Times New Roman" w:cs="Times New Roman"/>
                <w:sz w:val="16"/>
                <w:szCs w:val="16"/>
              </w:rPr>
              <w:t xml:space="preserve"> PROTOCOL</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A9"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AA"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2B0025" w14:paraId="4941FEAF"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AC"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Manufacturer of </w:t>
            </w:r>
            <w:proofErr w:type="spellStart"/>
            <w:r>
              <w:rPr>
                <w:rFonts w:ascii="Times New Roman" w:eastAsia="Times New Roman" w:hAnsi="Times New Roman" w:cs="Times New Roman"/>
                <w:sz w:val="16"/>
                <w:szCs w:val="16"/>
              </w:rPr>
              <w:t>dPCR</w:t>
            </w:r>
            <w:proofErr w:type="spellEnd"/>
            <w:r>
              <w:rPr>
                <w:rFonts w:ascii="Times New Roman" w:eastAsia="Times New Roman" w:hAnsi="Times New Roman" w:cs="Times New Roman"/>
                <w:sz w:val="16"/>
                <w:szCs w:val="16"/>
              </w:rPr>
              <w:t xml:space="preserve"> instrument and instrument model</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AD"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AE" w14:textId="5170B53A" w:rsidR="002B0025" w:rsidRDefault="002B0025" w:rsidP="002B0025">
            <w:pPr>
              <w:spacing w:line="240" w:lineRule="auto"/>
              <w:jc w:val="both"/>
              <w:rPr>
                <w:rFonts w:ascii="Times New Roman" w:eastAsia="Times New Roman" w:hAnsi="Times New Roman" w:cs="Times New Roman"/>
                <w:sz w:val="16"/>
                <w:szCs w:val="16"/>
              </w:rPr>
            </w:pPr>
            <w:r w:rsidRPr="002B0025">
              <w:rPr>
                <w:rFonts w:ascii="Times New Roman" w:eastAsia="Times New Roman" w:hAnsi="Times New Roman" w:cs="Times New Roman"/>
                <w:sz w:val="16"/>
                <w:szCs w:val="16"/>
              </w:rPr>
              <w:t>QIAGEN</w:t>
            </w:r>
          </w:p>
        </w:tc>
      </w:tr>
      <w:tr w:rsidR="002B0025" w14:paraId="4941FEB3"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B0"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Buffer/kit manufacturer with catalogue and lot number</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B1"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B2" w14:textId="787EB125" w:rsidR="002B0025" w:rsidRDefault="002B0025" w:rsidP="002B002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2.3. DNA Quantification</w:t>
            </w:r>
          </w:p>
        </w:tc>
      </w:tr>
      <w:tr w:rsidR="002B0025" w14:paraId="4941FEB7"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B4"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Primer and probe concentration</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B5"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B6" w14:textId="1EE5BCAD" w:rsidR="002B0025" w:rsidRDefault="002B0025" w:rsidP="002B002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2.3. DNA Quantification</w:t>
            </w:r>
          </w:p>
        </w:tc>
      </w:tr>
      <w:tr w:rsidR="002B0025" w14:paraId="4941FEBB"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B8"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Pre-reaction volume and composition (incl. amount of template and if restriction enzyme added)</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B9"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N</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BA"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Not relevant</w:t>
            </w:r>
          </w:p>
        </w:tc>
      </w:tr>
      <w:tr w:rsidR="002B0025" w14:paraId="4941FEBF"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BC"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Template treatment (initial heating or chemical denaturation)</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BD"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BE" w14:textId="76283CF2" w:rsidR="002B0025" w:rsidRDefault="002B0025" w:rsidP="002B002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2.3. DNA Quantification</w:t>
            </w:r>
          </w:p>
        </w:tc>
      </w:tr>
      <w:tr w:rsidR="002B0025" w14:paraId="4941FEC3"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C0"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Polymerase identity and concentration, Mg++ and  dNTP concentrations***</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C1"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C2" w14:textId="0BE6063D" w:rsidR="002B0025" w:rsidRDefault="002B0025" w:rsidP="002B002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2.3. DNA Quantification</w:t>
            </w:r>
          </w:p>
        </w:tc>
      </w:tr>
      <w:tr w:rsidR="002B0025" w14:paraId="4941FEC7"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C4"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Complete thermocycling parameters</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C5"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C6" w14:textId="6F8AC006" w:rsidR="002B0025" w:rsidRDefault="002B0025" w:rsidP="002B002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2.3. DNA Quantification</w:t>
            </w:r>
          </w:p>
        </w:tc>
      </w:tr>
      <w:tr w:rsidR="002B0025" w14:paraId="4941FECB"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C8"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8. ASSAY VALIDATION</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C9"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CA"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2B0025" w14:paraId="4941FECF"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CC"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Details of </w:t>
            </w:r>
            <w:proofErr w:type="spellStart"/>
            <w:r>
              <w:rPr>
                <w:rFonts w:ascii="Times New Roman" w:eastAsia="Times New Roman" w:hAnsi="Times New Roman" w:cs="Times New Roman"/>
                <w:sz w:val="16"/>
                <w:szCs w:val="16"/>
              </w:rPr>
              <w:t>optimisation</w:t>
            </w:r>
            <w:proofErr w:type="spellEnd"/>
            <w:r>
              <w:rPr>
                <w:rFonts w:ascii="Times New Roman" w:eastAsia="Times New Roman" w:hAnsi="Times New Roman" w:cs="Times New Roman"/>
                <w:sz w:val="16"/>
                <w:szCs w:val="16"/>
              </w:rPr>
              <w:t xml:space="preserve"> performed</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CD"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CE" w14:textId="040EB336" w:rsidR="002B0025" w:rsidRDefault="002B0025" w:rsidP="002B002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2.3. DNA Quantification</w:t>
            </w:r>
          </w:p>
        </w:tc>
      </w:tr>
      <w:tr w:rsidR="002B0025" w14:paraId="4941FED3"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D0"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Analytical specificity (vs. related sequences) and limit of blank (LOB)</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D1"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D2" w14:textId="366ADE71" w:rsidR="002B0025" w:rsidRDefault="002B0025" w:rsidP="002B002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2.3. DNA Quantification</w:t>
            </w:r>
          </w:p>
        </w:tc>
      </w:tr>
      <w:tr w:rsidR="002B0025" w14:paraId="4941FED7"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D4"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Analytical sensitivity/</w:t>
            </w:r>
            <w:proofErr w:type="spellStart"/>
            <w:r>
              <w:rPr>
                <w:rFonts w:ascii="Times New Roman" w:eastAsia="Times New Roman" w:hAnsi="Times New Roman" w:cs="Times New Roman"/>
                <w:sz w:val="16"/>
                <w:szCs w:val="16"/>
              </w:rPr>
              <w:t>LoD</w:t>
            </w:r>
            <w:proofErr w:type="spellEnd"/>
            <w:r>
              <w:rPr>
                <w:rFonts w:ascii="Times New Roman" w:eastAsia="Times New Roman" w:hAnsi="Times New Roman" w:cs="Times New Roman"/>
                <w:sz w:val="16"/>
                <w:szCs w:val="16"/>
              </w:rPr>
              <w:t xml:space="preserve"> and how this was evaluated </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D5"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D6" w14:textId="493D9130" w:rsidR="002B0025" w:rsidRDefault="002B0025" w:rsidP="002B002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2.3. DNA Quantification</w:t>
            </w:r>
          </w:p>
        </w:tc>
      </w:tr>
      <w:tr w:rsidR="002B0025" w14:paraId="4941FEDB"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D8"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Testing for inhibitors (from biological matrix/extraction)</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D9"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DA" w14:textId="0EC8758D" w:rsidR="002B0025" w:rsidRPr="002B0025" w:rsidRDefault="002B0025" w:rsidP="002B0025">
            <w:pPr>
              <w:spacing w:line="240" w:lineRule="auto"/>
              <w:jc w:val="both"/>
              <w:rPr>
                <w:rFonts w:ascii="Times New Roman" w:eastAsia="Times New Roman" w:hAnsi="Times New Roman" w:cs="Times New Roman"/>
                <w:sz w:val="16"/>
                <w:szCs w:val="16"/>
              </w:rPr>
            </w:pPr>
            <w:r w:rsidRPr="002B0025">
              <w:rPr>
                <w:rFonts w:ascii="Times New Roman" w:eastAsia="Times New Roman" w:hAnsi="Times New Roman" w:cs="Times New Roman"/>
                <w:bCs/>
                <w:sz w:val="16"/>
                <w:szCs w:val="16"/>
              </w:rPr>
              <w:t>Fig. S3.</w:t>
            </w:r>
            <w:r w:rsidRPr="002B0025">
              <w:rPr>
                <w:rFonts w:ascii="Times New Roman" w:eastAsia="Times New Roman" w:hAnsi="Times New Roman" w:cs="Times New Roman"/>
                <w:b/>
                <w:sz w:val="16"/>
                <w:szCs w:val="16"/>
              </w:rPr>
              <w:t xml:space="preserve">  </w:t>
            </w:r>
            <w:r w:rsidRPr="002B0025">
              <w:rPr>
                <w:rFonts w:ascii="Times New Roman" w:eastAsia="Times New Roman" w:hAnsi="Times New Roman" w:cs="Times New Roman"/>
                <w:sz w:val="16"/>
                <w:szCs w:val="16"/>
              </w:rPr>
              <w:t>Inhibition test</w:t>
            </w:r>
          </w:p>
        </w:tc>
      </w:tr>
      <w:tr w:rsidR="002B0025" w14:paraId="4941FEDF"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DC"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9. DATA ANALYSIS</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DD"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DE"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2B0025" w14:paraId="4941FEE3"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E0"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Description of </w:t>
            </w:r>
            <w:proofErr w:type="spellStart"/>
            <w:r>
              <w:rPr>
                <w:rFonts w:ascii="Times New Roman" w:eastAsia="Times New Roman" w:hAnsi="Times New Roman" w:cs="Times New Roman"/>
                <w:sz w:val="16"/>
                <w:szCs w:val="16"/>
              </w:rPr>
              <w:t>dPCR</w:t>
            </w:r>
            <w:proofErr w:type="spellEnd"/>
            <w:r>
              <w:rPr>
                <w:rFonts w:ascii="Times New Roman" w:eastAsia="Times New Roman" w:hAnsi="Times New Roman" w:cs="Times New Roman"/>
                <w:sz w:val="16"/>
                <w:szCs w:val="16"/>
              </w:rPr>
              <w:t xml:space="preserve"> experimental design</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E1"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E2" w14:textId="29C0F5C8" w:rsidR="002B0025" w:rsidRDefault="002B0025" w:rsidP="002B002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2.3. DNA Quantification</w:t>
            </w:r>
          </w:p>
        </w:tc>
      </w:tr>
      <w:tr w:rsidR="002B0025" w14:paraId="4941FEE7"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E4"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Comprehensive details negative and positive of controls (whether applied for QC or for estimation of error)</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E5"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E6" w14:textId="6AA1C1A9" w:rsidR="002B0025" w:rsidRDefault="002B0025" w:rsidP="002B002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2.3. DNA Quantification</w:t>
            </w:r>
          </w:p>
        </w:tc>
      </w:tr>
      <w:tr w:rsidR="002B0025" w14:paraId="4941FEEB"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E8"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Partition classification method (thresholding)</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E9"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EA" w14:textId="5A8F5F96" w:rsidR="002B0025" w:rsidRDefault="002B0025" w:rsidP="002B002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2.3. DNA Quantification</w:t>
            </w:r>
          </w:p>
        </w:tc>
      </w:tr>
      <w:tr w:rsidR="002B0025" w14:paraId="4941FEEF"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EC"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Examples of positive and negative experimental results (including fluorescence plots in supplemental material)</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ED"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EE" w14:textId="3861D890" w:rsidR="002B0025" w:rsidRPr="002B0025" w:rsidRDefault="002B0025" w:rsidP="002B0025">
            <w:pPr>
              <w:spacing w:line="240" w:lineRule="auto"/>
              <w:jc w:val="both"/>
              <w:rPr>
                <w:rFonts w:ascii="Times New Roman" w:eastAsia="Times New Roman" w:hAnsi="Times New Roman" w:cs="Times New Roman"/>
                <w:sz w:val="16"/>
                <w:szCs w:val="16"/>
              </w:rPr>
            </w:pPr>
            <w:r w:rsidRPr="002B0025">
              <w:rPr>
                <w:rFonts w:ascii="Times New Roman" w:eastAsia="Times New Roman" w:hAnsi="Times New Roman" w:cs="Times New Roman"/>
                <w:bCs/>
                <w:sz w:val="16"/>
                <w:szCs w:val="16"/>
              </w:rPr>
              <w:t>Fig. S2.</w:t>
            </w:r>
            <w:r w:rsidRPr="002B0025">
              <w:rPr>
                <w:rFonts w:ascii="Times New Roman" w:eastAsia="Times New Roman" w:hAnsi="Times New Roman" w:cs="Times New Roman"/>
                <w:sz w:val="16"/>
                <w:szCs w:val="16"/>
              </w:rPr>
              <w:t xml:space="preserve"> Examples of </w:t>
            </w:r>
            <w:proofErr w:type="spellStart"/>
            <w:r w:rsidRPr="002B0025">
              <w:rPr>
                <w:rFonts w:ascii="Times New Roman" w:eastAsia="Times New Roman" w:hAnsi="Times New Roman" w:cs="Times New Roman"/>
                <w:sz w:val="16"/>
                <w:szCs w:val="16"/>
              </w:rPr>
              <w:t>dPCR</w:t>
            </w:r>
            <w:proofErr w:type="spellEnd"/>
            <w:r w:rsidRPr="002B0025">
              <w:rPr>
                <w:rFonts w:ascii="Times New Roman" w:eastAsia="Times New Roman" w:hAnsi="Times New Roman" w:cs="Times New Roman"/>
                <w:sz w:val="16"/>
                <w:szCs w:val="16"/>
              </w:rPr>
              <w:t xml:space="preserve"> results</w:t>
            </w:r>
          </w:p>
        </w:tc>
      </w:tr>
      <w:tr w:rsidR="002B0025" w14:paraId="4941FEF3"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F0"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Description of technical replication </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F1"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F2" w14:textId="718A433B" w:rsidR="002B0025" w:rsidRDefault="002B0025" w:rsidP="002B002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2.3. DNA Quantification</w:t>
            </w:r>
          </w:p>
        </w:tc>
      </w:tr>
      <w:tr w:rsidR="002B0025" w14:paraId="4941FEF7"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F4"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Repeatability (intra-experiment variation)</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F5"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F6" w14:textId="65601C68" w:rsidR="002B0025" w:rsidRDefault="002B0025" w:rsidP="002B002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2.3. DNA Quantification</w:t>
            </w:r>
          </w:p>
        </w:tc>
      </w:tr>
      <w:tr w:rsidR="002B0025" w14:paraId="4941FEFB"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F8"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Reproducibility (inter-experiment/user/lab etc. variation )</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F9"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N</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FA"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Not relevant</w:t>
            </w:r>
          </w:p>
        </w:tc>
      </w:tr>
      <w:tr w:rsidR="002B0025" w14:paraId="4941FEFF"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FC"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Number of partitions measured (average and standard deviation ) </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FD"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N</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EFE" w14:textId="77777777" w:rsidR="002B0025" w:rsidRDefault="002B0025" w:rsidP="00E7177E">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All data is presented in a unit of concentration or DNA count.</w:t>
            </w:r>
          </w:p>
        </w:tc>
      </w:tr>
      <w:tr w:rsidR="002B0025" w14:paraId="4941FF03"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F00"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Partition volume </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F01"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F02" w14:textId="5F86AB11" w:rsidR="002B0025" w:rsidRDefault="00E7177E" w:rsidP="002B002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2.3. DNA Quantification</w:t>
            </w:r>
          </w:p>
        </w:tc>
      </w:tr>
      <w:tr w:rsidR="002B0025" w14:paraId="4941FF07"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F04"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Copies per partition (λ or equivalent ) (average and standard deviation) </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F05"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N</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F06" w14:textId="77777777" w:rsidR="002B0025" w:rsidRDefault="002B0025" w:rsidP="00E7177E">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All data is presented in a unit of concentration or DNA count.</w:t>
            </w:r>
          </w:p>
        </w:tc>
      </w:tr>
      <w:tr w:rsidR="002B0025" w14:paraId="4941FF0B"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F08" w14:textId="77777777" w:rsidR="002B0025" w:rsidRDefault="002B0025" w:rsidP="002B0025">
            <w:pPr>
              <w:spacing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dPCR</w:t>
            </w:r>
            <w:proofErr w:type="spellEnd"/>
            <w:r>
              <w:rPr>
                <w:rFonts w:ascii="Times New Roman" w:eastAsia="Times New Roman" w:hAnsi="Times New Roman" w:cs="Times New Roman"/>
                <w:sz w:val="16"/>
                <w:szCs w:val="16"/>
              </w:rPr>
              <w:t xml:space="preserve"> analysis program (source, version)</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F09"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F0A" w14:textId="3BC1B0BF" w:rsidR="002B0025" w:rsidRDefault="00E7177E" w:rsidP="002B002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2.3. DNA Quantification</w:t>
            </w:r>
          </w:p>
        </w:tc>
      </w:tr>
      <w:tr w:rsidR="002B0025" w14:paraId="4941FF0F"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F0C"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Description of </w:t>
            </w:r>
            <w:proofErr w:type="spellStart"/>
            <w:r>
              <w:rPr>
                <w:rFonts w:ascii="Times New Roman" w:eastAsia="Times New Roman" w:hAnsi="Times New Roman" w:cs="Times New Roman"/>
                <w:sz w:val="16"/>
                <w:szCs w:val="16"/>
              </w:rPr>
              <w:t>normalisation</w:t>
            </w:r>
            <w:proofErr w:type="spellEnd"/>
            <w:r>
              <w:rPr>
                <w:rFonts w:ascii="Times New Roman" w:eastAsia="Times New Roman" w:hAnsi="Times New Roman" w:cs="Times New Roman"/>
                <w:sz w:val="16"/>
                <w:szCs w:val="16"/>
              </w:rPr>
              <w:t xml:space="preserve"> method</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F0D"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F0E" w14:textId="58738685" w:rsidR="002B0025" w:rsidRDefault="00E7177E" w:rsidP="002B0025">
            <w:pPr>
              <w:spacing w:line="240" w:lineRule="auto"/>
              <w:jc w:val="both"/>
              <w:rPr>
                <w:rFonts w:ascii="Times New Roman" w:eastAsia="Times New Roman" w:hAnsi="Times New Roman" w:cs="Times New Roman"/>
                <w:sz w:val="16"/>
                <w:szCs w:val="16"/>
              </w:rPr>
            </w:pPr>
            <w:r w:rsidRPr="004257C5">
              <w:rPr>
                <w:rFonts w:ascii="Times New Roman" w:eastAsia="Times New Roman" w:hAnsi="Times New Roman" w:cs="Times New Roman"/>
                <w:sz w:val="16"/>
                <w:szCs w:val="16"/>
              </w:rPr>
              <w:t>2.3. DNA Quantification</w:t>
            </w:r>
          </w:p>
        </w:tc>
      </w:tr>
      <w:tr w:rsidR="002B0025" w14:paraId="4941FF13"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F10"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Statistical methods used for analysis   </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F11"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F12" w14:textId="6D0BC3F7" w:rsidR="002B0025" w:rsidRDefault="00E7177E" w:rsidP="002B0025">
            <w:pPr>
              <w:spacing w:line="240" w:lineRule="auto"/>
              <w:jc w:val="both"/>
              <w:rPr>
                <w:rFonts w:ascii="Times New Roman" w:eastAsia="Times New Roman" w:hAnsi="Times New Roman" w:cs="Times New Roman"/>
                <w:sz w:val="16"/>
                <w:szCs w:val="16"/>
              </w:rPr>
            </w:pPr>
            <w:r w:rsidRPr="00E7177E">
              <w:rPr>
                <w:rFonts w:ascii="Times New Roman" w:eastAsia="Times New Roman" w:hAnsi="Times New Roman" w:cs="Times New Roman"/>
                <w:sz w:val="16"/>
                <w:szCs w:val="16"/>
              </w:rPr>
              <w:t>2.7. Statistical analysis</w:t>
            </w:r>
          </w:p>
        </w:tc>
      </w:tr>
      <w:tr w:rsidR="002B0025" w14:paraId="4941FF17" w14:textId="77777777">
        <w:tc>
          <w:tcPr>
            <w:tcW w:w="64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F14"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Data transparency</w:t>
            </w:r>
          </w:p>
        </w:tc>
        <w:tc>
          <w:tcPr>
            <w:tcW w:w="6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F15"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w:t>
            </w:r>
          </w:p>
        </w:tc>
        <w:tc>
          <w:tcPr>
            <w:tcW w:w="220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41FF16" w14:textId="77777777" w:rsidR="002B0025" w:rsidRDefault="002B0025" w:rsidP="002B0025">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Upon request </w:t>
            </w:r>
          </w:p>
        </w:tc>
      </w:tr>
    </w:tbl>
    <w:p w14:paraId="4941FF18" w14:textId="77777777" w:rsidR="00146EAC" w:rsidRDefault="00146EAC">
      <w:pPr>
        <w:jc w:val="both"/>
        <w:rPr>
          <w:rFonts w:ascii="Times New Roman" w:eastAsia="Times New Roman" w:hAnsi="Times New Roman" w:cs="Times New Roman"/>
        </w:rPr>
      </w:pPr>
    </w:p>
    <w:p w14:paraId="157ACB00" w14:textId="77777777" w:rsidR="0054315C" w:rsidRDefault="0054315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941FF19" w14:textId="359E5049" w:rsidR="00146EAC" w:rsidRDefault="00370E4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S3</w:t>
      </w:r>
      <w:r>
        <w:rPr>
          <w:rFonts w:ascii="Times New Roman" w:eastAsia="Times New Roman" w:hAnsi="Times New Roman" w:cs="Times New Roman"/>
          <w:sz w:val="24"/>
          <w:szCs w:val="24"/>
        </w:rPr>
        <w:t>. Information about primers</w:t>
      </w:r>
    </w:p>
    <w:tbl>
      <w:tblPr>
        <w:tblStyle w:val="a1"/>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1170"/>
        <w:gridCol w:w="3330"/>
        <w:gridCol w:w="540"/>
        <w:gridCol w:w="565"/>
        <w:gridCol w:w="1055"/>
        <w:gridCol w:w="540"/>
        <w:gridCol w:w="540"/>
        <w:gridCol w:w="450"/>
        <w:gridCol w:w="810"/>
      </w:tblGrid>
      <w:tr w:rsidR="00146EAC" w14:paraId="4941FF23" w14:textId="77777777" w:rsidTr="00175A18">
        <w:trPr>
          <w:trHeight w:val="380"/>
        </w:trPr>
        <w:tc>
          <w:tcPr>
            <w:tcW w:w="360" w:type="dxa"/>
            <w:vMerge w:val="restart"/>
            <w:tcMar>
              <w:top w:w="14" w:type="dxa"/>
              <w:left w:w="14" w:type="dxa"/>
              <w:bottom w:w="14" w:type="dxa"/>
              <w:right w:w="14" w:type="dxa"/>
            </w:tcMar>
            <w:vAlign w:val="center"/>
          </w:tcPr>
          <w:p w14:paraId="4941FF1A" w14:textId="77777777" w:rsidR="00146EAC" w:rsidRDefault="00370E44" w:rsidP="00175A18">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170" w:type="dxa"/>
            <w:vMerge w:val="restart"/>
            <w:tcMar>
              <w:top w:w="14" w:type="dxa"/>
              <w:left w:w="14" w:type="dxa"/>
              <w:bottom w:w="14" w:type="dxa"/>
              <w:right w:w="14" w:type="dxa"/>
            </w:tcMar>
            <w:vAlign w:val="center"/>
          </w:tcPr>
          <w:p w14:paraId="4941FF1B" w14:textId="77777777" w:rsidR="00146EAC" w:rsidRDefault="00370E44" w:rsidP="00175A18">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Primer name</w:t>
            </w:r>
          </w:p>
        </w:tc>
        <w:tc>
          <w:tcPr>
            <w:tcW w:w="3330" w:type="dxa"/>
            <w:vMerge w:val="restart"/>
            <w:tcMar>
              <w:top w:w="14" w:type="dxa"/>
              <w:left w:w="14" w:type="dxa"/>
              <w:bottom w:w="14" w:type="dxa"/>
              <w:right w:w="14" w:type="dxa"/>
            </w:tcMar>
            <w:vAlign w:val="center"/>
          </w:tcPr>
          <w:p w14:paraId="4941FF1C" w14:textId="77777777" w:rsidR="00146EAC" w:rsidRDefault="00370E44" w:rsidP="00175A18">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Sequence (5’ to 3’)</w:t>
            </w:r>
          </w:p>
        </w:tc>
        <w:tc>
          <w:tcPr>
            <w:tcW w:w="540" w:type="dxa"/>
            <w:vMerge w:val="restart"/>
            <w:tcMar>
              <w:top w:w="14" w:type="dxa"/>
              <w:left w:w="14" w:type="dxa"/>
              <w:bottom w:w="14" w:type="dxa"/>
              <w:right w:w="14" w:type="dxa"/>
            </w:tcMar>
            <w:vAlign w:val="center"/>
          </w:tcPr>
          <w:p w14:paraId="4941FF1D" w14:textId="77777777" w:rsidR="00146EAC" w:rsidRDefault="00370E44" w:rsidP="00175A18">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Length (bp)</w:t>
            </w:r>
          </w:p>
        </w:tc>
        <w:tc>
          <w:tcPr>
            <w:tcW w:w="565" w:type="dxa"/>
            <w:vMerge w:val="restart"/>
            <w:tcMar>
              <w:top w:w="14" w:type="dxa"/>
              <w:left w:w="14" w:type="dxa"/>
              <w:bottom w:w="14" w:type="dxa"/>
              <w:right w:w="14" w:type="dxa"/>
            </w:tcMar>
            <w:vAlign w:val="center"/>
          </w:tcPr>
          <w:p w14:paraId="4941FF1E" w14:textId="77777777" w:rsidR="00146EAC" w:rsidRDefault="00370E44" w:rsidP="00175A18">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GC content (%)</w:t>
            </w:r>
          </w:p>
        </w:tc>
        <w:tc>
          <w:tcPr>
            <w:tcW w:w="1595" w:type="dxa"/>
            <w:gridSpan w:val="2"/>
            <w:tcMar>
              <w:top w:w="14" w:type="dxa"/>
              <w:left w:w="14" w:type="dxa"/>
              <w:bottom w:w="14" w:type="dxa"/>
              <w:right w:w="14" w:type="dxa"/>
            </w:tcMar>
            <w:vAlign w:val="center"/>
          </w:tcPr>
          <w:p w14:paraId="4941FF1F" w14:textId="77777777" w:rsidR="00146EAC" w:rsidRDefault="00370E44" w:rsidP="00175A18">
            <w:pPr>
              <w:widowControl w:val="0"/>
              <w:spacing w:line="240" w:lineRule="auto"/>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Annealing  temperature (ºC)</w:t>
            </w:r>
            <w:r>
              <w:rPr>
                <w:rFonts w:ascii="Times New Roman" w:eastAsia="Times New Roman" w:hAnsi="Times New Roman" w:cs="Times New Roman"/>
                <w:sz w:val="18"/>
                <w:szCs w:val="18"/>
                <w:vertAlign w:val="superscript"/>
              </w:rPr>
              <w:t>a)</w:t>
            </w:r>
          </w:p>
        </w:tc>
        <w:tc>
          <w:tcPr>
            <w:tcW w:w="540" w:type="dxa"/>
            <w:vMerge w:val="restart"/>
            <w:tcMar>
              <w:top w:w="14" w:type="dxa"/>
              <w:left w:w="14" w:type="dxa"/>
              <w:bottom w:w="14" w:type="dxa"/>
              <w:right w:w="14" w:type="dxa"/>
            </w:tcMar>
            <w:vAlign w:val="center"/>
          </w:tcPr>
          <w:p w14:paraId="4941FF20" w14:textId="77777777" w:rsidR="00146EAC" w:rsidRDefault="00370E44" w:rsidP="00175A18">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Target gene</w:t>
            </w:r>
          </w:p>
        </w:tc>
        <w:tc>
          <w:tcPr>
            <w:tcW w:w="450" w:type="dxa"/>
            <w:vMerge w:val="restart"/>
            <w:tcMar>
              <w:top w:w="14" w:type="dxa"/>
              <w:left w:w="14" w:type="dxa"/>
              <w:bottom w:w="14" w:type="dxa"/>
              <w:right w:w="14" w:type="dxa"/>
            </w:tcMar>
            <w:vAlign w:val="center"/>
          </w:tcPr>
          <w:p w14:paraId="4941FF21" w14:textId="77777777" w:rsidR="00146EAC" w:rsidRDefault="00370E44" w:rsidP="00175A18">
            <w:pPr>
              <w:widowControl w:val="0"/>
              <w:spacing w:line="240" w:lineRule="auto"/>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 xml:space="preserve">Amplicon </w:t>
            </w:r>
            <w:proofErr w:type="spellStart"/>
            <w:r>
              <w:rPr>
                <w:rFonts w:ascii="Times New Roman" w:eastAsia="Times New Roman" w:hAnsi="Times New Roman" w:cs="Times New Roman"/>
                <w:sz w:val="18"/>
                <w:szCs w:val="18"/>
              </w:rPr>
              <w:t>size</w:t>
            </w:r>
            <w:r>
              <w:rPr>
                <w:rFonts w:ascii="Times New Roman" w:eastAsia="Times New Roman" w:hAnsi="Times New Roman" w:cs="Times New Roman"/>
                <w:sz w:val="18"/>
                <w:szCs w:val="18"/>
                <w:vertAlign w:val="superscript"/>
              </w:rPr>
              <w:t>b</w:t>
            </w:r>
            <w:proofErr w:type="spellEnd"/>
            <w:r>
              <w:rPr>
                <w:rFonts w:ascii="Times New Roman" w:eastAsia="Times New Roman" w:hAnsi="Times New Roman" w:cs="Times New Roman"/>
                <w:sz w:val="18"/>
                <w:szCs w:val="18"/>
                <w:vertAlign w:val="superscript"/>
              </w:rPr>
              <w:t>)</w:t>
            </w:r>
          </w:p>
        </w:tc>
        <w:tc>
          <w:tcPr>
            <w:tcW w:w="810" w:type="dxa"/>
            <w:vMerge w:val="restart"/>
            <w:tcMar>
              <w:top w:w="14" w:type="dxa"/>
              <w:left w:w="14" w:type="dxa"/>
              <w:bottom w:w="14" w:type="dxa"/>
              <w:right w:w="14" w:type="dxa"/>
            </w:tcMar>
            <w:vAlign w:val="center"/>
          </w:tcPr>
          <w:p w14:paraId="4941FF22" w14:textId="77777777" w:rsidR="00146EAC" w:rsidRDefault="00370E44" w:rsidP="00175A18">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Reference sequence</w:t>
            </w:r>
          </w:p>
        </w:tc>
      </w:tr>
      <w:tr w:rsidR="00146EAC" w14:paraId="4941FF2E" w14:textId="77777777" w:rsidTr="00175A18">
        <w:trPr>
          <w:trHeight w:val="380"/>
        </w:trPr>
        <w:tc>
          <w:tcPr>
            <w:tcW w:w="360" w:type="dxa"/>
            <w:vMerge/>
            <w:tcMar>
              <w:top w:w="14" w:type="dxa"/>
              <w:left w:w="14" w:type="dxa"/>
              <w:bottom w:w="14" w:type="dxa"/>
              <w:right w:w="14" w:type="dxa"/>
            </w:tcMar>
            <w:vAlign w:val="center"/>
          </w:tcPr>
          <w:p w14:paraId="4941FF24"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1170" w:type="dxa"/>
            <w:vMerge/>
            <w:tcMar>
              <w:top w:w="14" w:type="dxa"/>
              <w:left w:w="14" w:type="dxa"/>
              <w:bottom w:w="14" w:type="dxa"/>
              <w:right w:w="14" w:type="dxa"/>
            </w:tcMar>
            <w:vAlign w:val="center"/>
          </w:tcPr>
          <w:p w14:paraId="4941FF25"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3330" w:type="dxa"/>
            <w:vMerge/>
            <w:tcMar>
              <w:top w:w="14" w:type="dxa"/>
              <w:left w:w="14" w:type="dxa"/>
              <w:bottom w:w="14" w:type="dxa"/>
              <w:right w:w="14" w:type="dxa"/>
            </w:tcMar>
            <w:vAlign w:val="center"/>
          </w:tcPr>
          <w:p w14:paraId="4941FF26"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540" w:type="dxa"/>
            <w:vMerge/>
            <w:tcMar>
              <w:top w:w="14" w:type="dxa"/>
              <w:left w:w="14" w:type="dxa"/>
              <w:bottom w:w="14" w:type="dxa"/>
              <w:right w:w="14" w:type="dxa"/>
            </w:tcMar>
            <w:vAlign w:val="center"/>
          </w:tcPr>
          <w:p w14:paraId="4941FF27"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565" w:type="dxa"/>
            <w:vMerge/>
            <w:tcMar>
              <w:top w:w="14" w:type="dxa"/>
              <w:left w:w="14" w:type="dxa"/>
              <w:bottom w:w="14" w:type="dxa"/>
              <w:right w:w="14" w:type="dxa"/>
            </w:tcMar>
            <w:vAlign w:val="center"/>
          </w:tcPr>
          <w:p w14:paraId="4941FF28"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1055" w:type="dxa"/>
            <w:tcMar>
              <w:top w:w="14" w:type="dxa"/>
              <w:left w:w="14" w:type="dxa"/>
              <w:bottom w:w="14" w:type="dxa"/>
              <w:right w:w="14" w:type="dxa"/>
            </w:tcMar>
          </w:tcPr>
          <w:p w14:paraId="4941FF29" w14:textId="77777777" w:rsidR="00146EAC" w:rsidRDefault="00370E44" w:rsidP="00175A18">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Conventional PCR</w:t>
            </w:r>
          </w:p>
        </w:tc>
        <w:tc>
          <w:tcPr>
            <w:tcW w:w="540" w:type="dxa"/>
            <w:tcMar>
              <w:top w:w="14" w:type="dxa"/>
              <w:left w:w="14" w:type="dxa"/>
              <w:bottom w:w="14" w:type="dxa"/>
              <w:right w:w="14" w:type="dxa"/>
            </w:tcMar>
          </w:tcPr>
          <w:p w14:paraId="4941FF2A" w14:textId="77777777" w:rsidR="00146EAC" w:rsidRDefault="00370E44" w:rsidP="00175A18">
            <w:pPr>
              <w:widowControl w:val="0"/>
              <w:spacing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dPCR</w:t>
            </w:r>
            <w:proofErr w:type="spellEnd"/>
          </w:p>
        </w:tc>
        <w:tc>
          <w:tcPr>
            <w:tcW w:w="540" w:type="dxa"/>
            <w:vMerge/>
            <w:tcMar>
              <w:top w:w="14" w:type="dxa"/>
              <w:left w:w="14" w:type="dxa"/>
              <w:bottom w:w="14" w:type="dxa"/>
              <w:right w:w="14" w:type="dxa"/>
            </w:tcMar>
            <w:vAlign w:val="center"/>
          </w:tcPr>
          <w:p w14:paraId="4941FF2B"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450" w:type="dxa"/>
            <w:vMerge/>
            <w:tcMar>
              <w:top w:w="14" w:type="dxa"/>
              <w:left w:w="14" w:type="dxa"/>
              <w:bottom w:w="14" w:type="dxa"/>
              <w:right w:w="14" w:type="dxa"/>
            </w:tcMar>
            <w:vAlign w:val="center"/>
          </w:tcPr>
          <w:p w14:paraId="4941FF2C"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810" w:type="dxa"/>
            <w:vMerge/>
            <w:tcMar>
              <w:top w:w="14" w:type="dxa"/>
              <w:left w:w="14" w:type="dxa"/>
              <w:bottom w:w="14" w:type="dxa"/>
              <w:right w:w="14" w:type="dxa"/>
            </w:tcMar>
            <w:vAlign w:val="center"/>
          </w:tcPr>
          <w:p w14:paraId="4941FF2D" w14:textId="77777777" w:rsidR="00146EAC" w:rsidRDefault="00146EAC">
            <w:pPr>
              <w:widowControl w:val="0"/>
              <w:spacing w:line="240" w:lineRule="auto"/>
              <w:jc w:val="both"/>
              <w:rPr>
                <w:rFonts w:ascii="Times New Roman" w:eastAsia="Times New Roman" w:hAnsi="Times New Roman" w:cs="Times New Roman"/>
                <w:sz w:val="18"/>
                <w:szCs w:val="18"/>
              </w:rPr>
            </w:pPr>
          </w:p>
        </w:tc>
      </w:tr>
      <w:tr w:rsidR="00146EAC" w14:paraId="4941FF39" w14:textId="77777777" w:rsidTr="00175A18">
        <w:tc>
          <w:tcPr>
            <w:tcW w:w="360" w:type="dxa"/>
            <w:vMerge w:val="restart"/>
            <w:tcMar>
              <w:top w:w="14" w:type="dxa"/>
              <w:left w:w="14" w:type="dxa"/>
              <w:bottom w:w="14" w:type="dxa"/>
              <w:right w:w="14" w:type="dxa"/>
            </w:tcMar>
          </w:tcPr>
          <w:p w14:paraId="4941FF2F"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170" w:type="dxa"/>
            <w:tcMar>
              <w:top w:w="14" w:type="dxa"/>
              <w:left w:w="14" w:type="dxa"/>
              <w:bottom w:w="14" w:type="dxa"/>
              <w:right w:w="14" w:type="dxa"/>
            </w:tcMar>
          </w:tcPr>
          <w:p w14:paraId="4941FF30"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Sul1_F</w:t>
            </w:r>
          </w:p>
        </w:tc>
        <w:tc>
          <w:tcPr>
            <w:tcW w:w="3330" w:type="dxa"/>
            <w:tcMar>
              <w:top w:w="14" w:type="dxa"/>
              <w:left w:w="14" w:type="dxa"/>
              <w:bottom w:w="14" w:type="dxa"/>
              <w:right w:w="14" w:type="dxa"/>
            </w:tcMar>
          </w:tcPr>
          <w:p w14:paraId="4941FF31"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5′-CGCACCGGAAACATCGCTGCAC-3′</w:t>
            </w:r>
          </w:p>
        </w:tc>
        <w:tc>
          <w:tcPr>
            <w:tcW w:w="540" w:type="dxa"/>
            <w:tcMar>
              <w:top w:w="14" w:type="dxa"/>
              <w:left w:w="14" w:type="dxa"/>
              <w:bottom w:w="14" w:type="dxa"/>
              <w:right w:w="14" w:type="dxa"/>
            </w:tcMar>
          </w:tcPr>
          <w:p w14:paraId="4941FF32"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565" w:type="dxa"/>
            <w:tcMar>
              <w:top w:w="14" w:type="dxa"/>
              <w:left w:w="14" w:type="dxa"/>
              <w:bottom w:w="14" w:type="dxa"/>
              <w:right w:w="14" w:type="dxa"/>
            </w:tcMar>
          </w:tcPr>
          <w:p w14:paraId="4941FF33"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63.6</w:t>
            </w:r>
          </w:p>
        </w:tc>
        <w:tc>
          <w:tcPr>
            <w:tcW w:w="1055" w:type="dxa"/>
            <w:tcMar>
              <w:top w:w="14" w:type="dxa"/>
              <w:left w:w="14" w:type="dxa"/>
              <w:bottom w:w="14" w:type="dxa"/>
              <w:right w:w="14" w:type="dxa"/>
            </w:tcMar>
          </w:tcPr>
          <w:p w14:paraId="4941FF34"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63.8</w:t>
            </w:r>
          </w:p>
        </w:tc>
        <w:tc>
          <w:tcPr>
            <w:tcW w:w="540" w:type="dxa"/>
            <w:tcMar>
              <w:top w:w="14" w:type="dxa"/>
              <w:left w:w="14" w:type="dxa"/>
              <w:bottom w:w="14" w:type="dxa"/>
              <w:right w:w="14" w:type="dxa"/>
            </w:tcMar>
          </w:tcPr>
          <w:p w14:paraId="4941FF35"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69.9</w:t>
            </w:r>
          </w:p>
        </w:tc>
        <w:tc>
          <w:tcPr>
            <w:tcW w:w="540" w:type="dxa"/>
            <w:vMerge w:val="restart"/>
            <w:tcMar>
              <w:top w:w="14" w:type="dxa"/>
              <w:left w:w="14" w:type="dxa"/>
              <w:bottom w:w="14" w:type="dxa"/>
              <w:right w:w="14" w:type="dxa"/>
            </w:tcMar>
          </w:tcPr>
          <w:p w14:paraId="4941FF36" w14:textId="77777777" w:rsidR="00146EAC" w:rsidRDefault="00370E44">
            <w:pPr>
              <w:widowControl w:val="0"/>
              <w:spacing w:line="240" w:lineRule="auto"/>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rPr>
              <w:t>Sul1</w:t>
            </w:r>
          </w:p>
        </w:tc>
        <w:tc>
          <w:tcPr>
            <w:tcW w:w="450" w:type="dxa"/>
            <w:vMerge w:val="restart"/>
            <w:tcMar>
              <w:top w:w="14" w:type="dxa"/>
              <w:left w:w="14" w:type="dxa"/>
              <w:bottom w:w="14" w:type="dxa"/>
              <w:right w:w="14" w:type="dxa"/>
            </w:tcMar>
          </w:tcPr>
          <w:p w14:paraId="4941FF37"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163</w:t>
            </w:r>
          </w:p>
        </w:tc>
        <w:sdt>
          <w:sdtPr>
            <w:rPr>
              <w:rFonts w:ascii="Times New Roman" w:eastAsia="Times New Roman" w:hAnsi="Times New Roman" w:cs="Times New Roman"/>
              <w:color w:val="000000"/>
              <w:sz w:val="18"/>
              <w:szCs w:val="18"/>
            </w:rPr>
            <w:tag w:val="MENDELEY_CITATION_v3_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"/>
            <w:id w:val="1022060513"/>
            <w:placeholder>
              <w:docPart w:val="DefaultPlaceholder_-1854013440"/>
            </w:placeholder>
          </w:sdtPr>
          <w:sdtEndPr/>
          <w:sdtContent>
            <w:tc>
              <w:tcPr>
                <w:tcW w:w="810" w:type="dxa"/>
                <w:vMerge w:val="restart"/>
                <w:tcMar>
                  <w:top w:w="14" w:type="dxa"/>
                  <w:left w:w="14" w:type="dxa"/>
                  <w:bottom w:w="14" w:type="dxa"/>
                  <w:right w:w="14" w:type="dxa"/>
                </w:tcMar>
              </w:tcPr>
              <w:p w14:paraId="4941FF38" w14:textId="09CC8E5B" w:rsidR="00146EAC" w:rsidRPr="0054315C" w:rsidRDefault="008E0312" w:rsidP="008E0312">
                <w:pPr>
                  <w:widowControl w:val="0"/>
                  <w:spacing w:line="240" w:lineRule="auto"/>
                  <w:jc w:val="center"/>
                  <w:rPr>
                    <w:rFonts w:ascii="Times New Roman" w:eastAsia="Times New Roman" w:hAnsi="Times New Roman" w:cs="Times New Roman"/>
                    <w:sz w:val="18"/>
                    <w:szCs w:val="18"/>
                  </w:rPr>
                </w:pPr>
                <w:r w:rsidRPr="0054315C">
                  <w:rPr>
                    <w:rFonts w:ascii="Times New Roman" w:eastAsia="Times New Roman" w:hAnsi="Times New Roman" w:cs="Times New Roman"/>
                    <w:color w:val="000000"/>
                    <w:sz w:val="18"/>
                    <w:szCs w:val="18"/>
                  </w:rPr>
                  <w:t>1</w:t>
                </w:r>
              </w:p>
            </w:tc>
          </w:sdtContent>
        </w:sdt>
      </w:tr>
      <w:tr w:rsidR="00146EAC" w14:paraId="4941FF44" w14:textId="77777777" w:rsidTr="00175A18">
        <w:tc>
          <w:tcPr>
            <w:tcW w:w="360" w:type="dxa"/>
            <w:vMerge/>
            <w:tcMar>
              <w:top w:w="14" w:type="dxa"/>
              <w:left w:w="14" w:type="dxa"/>
              <w:bottom w:w="14" w:type="dxa"/>
              <w:right w:w="14" w:type="dxa"/>
            </w:tcMar>
          </w:tcPr>
          <w:p w14:paraId="4941FF3A"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1170" w:type="dxa"/>
            <w:tcMar>
              <w:top w:w="14" w:type="dxa"/>
              <w:left w:w="14" w:type="dxa"/>
              <w:bottom w:w="14" w:type="dxa"/>
              <w:right w:w="14" w:type="dxa"/>
            </w:tcMar>
          </w:tcPr>
          <w:p w14:paraId="4941FF3B"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Sul1_R</w:t>
            </w:r>
          </w:p>
        </w:tc>
        <w:tc>
          <w:tcPr>
            <w:tcW w:w="3330" w:type="dxa"/>
            <w:tcMar>
              <w:top w:w="14" w:type="dxa"/>
              <w:left w:w="14" w:type="dxa"/>
              <w:bottom w:w="14" w:type="dxa"/>
              <w:right w:w="14" w:type="dxa"/>
            </w:tcMar>
          </w:tcPr>
          <w:p w14:paraId="4941FF3C"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5′-TGAAGTTCCGCCGCAAGGCTC-3′</w:t>
            </w:r>
          </w:p>
        </w:tc>
        <w:tc>
          <w:tcPr>
            <w:tcW w:w="540" w:type="dxa"/>
            <w:tcMar>
              <w:top w:w="14" w:type="dxa"/>
              <w:left w:w="14" w:type="dxa"/>
              <w:bottom w:w="14" w:type="dxa"/>
              <w:right w:w="14" w:type="dxa"/>
            </w:tcMar>
          </w:tcPr>
          <w:p w14:paraId="4941FF3D"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565" w:type="dxa"/>
            <w:tcMar>
              <w:top w:w="14" w:type="dxa"/>
              <w:left w:w="14" w:type="dxa"/>
              <w:bottom w:w="14" w:type="dxa"/>
              <w:right w:w="14" w:type="dxa"/>
            </w:tcMar>
          </w:tcPr>
          <w:p w14:paraId="4941FF3E"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61.9</w:t>
            </w:r>
          </w:p>
        </w:tc>
        <w:tc>
          <w:tcPr>
            <w:tcW w:w="1055" w:type="dxa"/>
            <w:tcMar>
              <w:top w:w="14" w:type="dxa"/>
              <w:left w:w="14" w:type="dxa"/>
              <w:bottom w:w="14" w:type="dxa"/>
              <w:right w:w="14" w:type="dxa"/>
            </w:tcMar>
          </w:tcPr>
          <w:p w14:paraId="4941FF3F"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62.7</w:t>
            </w:r>
          </w:p>
        </w:tc>
        <w:tc>
          <w:tcPr>
            <w:tcW w:w="540" w:type="dxa"/>
            <w:tcMar>
              <w:top w:w="14" w:type="dxa"/>
              <w:left w:w="14" w:type="dxa"/>
              <w:bottom w:w="14" w:type="dxa"/>
              <w:right w:w="14" w:type="dxa"/>
            </w:tcMar>
          </w:tcPr>
          <w:p w14:paraId="4941FF40"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69.0</w:t>
            </w:r>
          </w:p>
        </w:tc>
        <w:tc>
          <w:tcPr>
            <w:tcW w:w="540" w:type="dxa"/>
            <w:vMerge/>
            <w:tcMar>
              <w:top w:w="14" w:type="dxa"/>
              <w:left w:w="14" w:type="dxa"/>
              <w:bottom w:w="14" w:type="dxa"/>
              <w:right w:w="14" w:type="dxa"/>
            </w:tcMar>
          </w:tcPr>
          <w:p w14:paraId="4941FF41" w14:textId="77777777" w:rsidR="00146EAC" w:rsidRDefault="00146EAC">
            <w:pPr>
              <w:widowControl w:val="0"/>
              <w:spacing w:line="240" w:lineRule="auto"/>
              <w:jc w:val="both"/>
              <w:rPr>
                <w:rFonts w:ascii="Times New Roman" w:eastAsia="Times New Roman" w:hAnsi="Times New Roman" w:cs="Times New Roman"/>
                <w:color w:val="333333"/>
                <w:sz w:val="21"/>
                <w:szCs w:val="21"/>
                <w:highlight w:val="white"/>
              </w:rPr>
            </w:pPr>
          </w:p>
        </w:tc>
        <w:tc>
          <w:tcPr>
            <w:tcW w:w="450" w:type="dxa"/>
            <w:vMerge/>
            <w:tcMar>
              <w:top w:w="14" w:type="dxa"/>
              <w:left w:w="14" w:type="dxa"/>
              <w:bottom w:w="14" w:type="dxa"/>
              <w:right w:w="14" w:type="dxa"/>
            </w:tcMar>
          </w:tcPr>
          <w:p w14:paraId="4941FF42" w14:textId="77777777" w:rsidR="00146EAC" w:rsidRDefault="00146EAC">
            <w:pPr>
              <w:widowControl w:val="0"/>
              <w:spacing w:line="240" w:lineRule="auto"/>
              <w:jc w:val="both"/>
              <w:rPr>
                <w:rFonts w:ascii="Times New Roman" w:eastAsia="Times New Roman" w:hAnsi="Times New Roman" w:cs="Times New Roman"/>
                <w:color w:val="333333"/>
                <w:sz w:val="21"/>
                <w:szCs w:val="21"/>
                <w:highlight w:val="white"/>
              </w:rPr>
            </w:pPr>
          </w:p>
        </w:tc>
        <w:tc>
          <w:tcPr>
            <w:tcW w:w="810" w:type="dxa"/>
            <w:vMerge/>
            <w:tcMar>
              <w:top w:w="14" w:type="dxa"/>
              <w:left w:w="14" w:type="dxa"/>
              <w:bottom w:w="14" w:type="dxa"/>
              <w:right w:w="14" w:type="dxa"/>
            </w:tcMar>
          </w:tcPr>
          <w:p w14:paraId="4941FF43" w14:textId="77777777" w:rsidR="00146EAC" w:rsidRPr="0054315C" w:rsidRDefault="00146EAC">
            <w:pPr>
              <w:widowControl w:val="0"/>
              <w:spacing w:line="240" w:lineRule="auto"/>
              <w:jc w:val="both"/>
              <w:rPr>
                <w:rFonts w:ascii="Times New Roman" w:eastAsia="Times New Roman" w:hAnsi="Times New Roman" w:cs="Times New Roman"/>
                <w:color w:val="333333"/>
                <w:sz w:val="21"/>
                <w:szCs w:val="21"/>
                <w:highlight w:val="white"/>
              </w:rPr>
            </w:pPr>
          </w:p>
        </w:tc>
      </w:tr>
      <w:tr w:rsidR="00146EAC" w14:paraId="4941FF4F" w14:textId="77777777" w:rsidTr="00175A18">
        <w:tc>
          <w:tcPr>
            <w:tcW w:w="360" w:type="dxa"/>
            <w:vMerge w:val="restart"/>
            <w:tcMar>
              <w:top w:w="14" w:type="dxa"/>
              <w:left w:w="14" w:type="dxa"/>
              <w:bottom w:w="14" w:type="dxa"/>
              <w:right w:w="14" w:type="dxa"/>
            </w:tcMar>
          </w:tcPr>
          <w:p w14:paraId="4941FF45"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170" w:type="dxa"/>
            <w:tcMar>
              <w:top w:w="14" w:type="dxa"/>
              <w:left w:w="14" w:type="dxa"/>
              <w:bottom w:w="14" w:type="dxa"/>
              <w:right w:w="14" w:type="dxa"/>
            </w:tcMar>
          </w:tcPr>
          <w:p w14:paraId="4941FF46"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Sul2_F</w:t>
            </w:r>
          </w:p>
        </w:tc>
        <w:tc>
          <w:tcPr>
            <w:tcW w:w="3330" w:type="dxa"/>
            <w:tcMar>
              <w:top w:w="14" w:type="dxa"/>
              <w:left w:w="14" w:type="dxa"/>
              <w:bottom w:w="14" w:type="dxa"/>
              <w:right w:w="14" w:type="dxa"/>
            </w:tcMar>
          </w:tcPr>
          <w:p w14:paraId="4941FF47"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5′-TCCGGTGGAGGCCGGTATCTGG-3′</w:t>
            </w:r>
          </w:p>
        </w:tc>
        <w:tc>
          <w:tcPr>
            <w:tcW w:w="540" w:type="dxa"/>
            <w:tcMar>
              <w:top w:w="14" w:type="dxa"/>
              <w:left w:w="14" w:type="dxa"/>
              <w:bottom w:w="14" w:type="dxa"/>
              <w:right w:w="14" w:type="dxa"/>
            </w:tcMar>
          </w:tcPr>
          <w:p w14:paraId="4941FF48"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565" w:type="dxa"/>
            <w:tcMar>
              <w:top w:w="14" w:type="dxa"/>
              <w:left w:w="14" w:type="dxa"/>
              <w:bottom w:w="14" w:type="dxa"/>
              <w:right w:w="14" w:type="dxa"/>
            </w:tcMar>
          </w:tcPr>
          <w:p w14:paraId="4941FF49"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68.2</w:t>
            </w:r>
          </w:p>
        </w:tc>
        <w:tc>
          <w:tcPr>
            <w:tcW w:w="1055" w:type="dxa"/>
            <w:tcMar>
              <w:top w:w="14" w:type="dxa"/>
              <w:left w:w="14" w:type="dxa"/>
              <w:bottom w:w="14" w:type="dxa"/>
              <w:right w:w="14" w:type="dxa"/>
            </w:tcMar>
          </w:tcPr>
          <w:p w14:paraId="4941FF4A"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65.1</w:t>
            </w:r>
          </w:p>
        </w:tc>
        <w:tc>
          <w:tcPr>
            <w:tcW w:w="540" w:type="dxa"/>
            <w:tcMar>
              <w:top w:w="14" w:type="dxa"/>
              <w:left w:w="14" w:type="dxa"/>
              <w:bottom w:w="14" w:type="dxa"/>
              <w:right w:w="14" w:type="dxa"/>
            </w:tcMar>
          </w:tcPr>
          <w:p w14:paraId="4941FF4B"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70.9</w:t>
            </w:r>
          </w:p>
        </w:tc>
        <w:tc>
          <w:tcPr>
            <w:tcW w:w="540" w:type="dxa"/>
            <w:vMerge w:val="restart"/>
            <w:tcMar>
              <w:top w:w="14" w:type="dxa"/>
              <w:left w:w="14" w:type="dxa"/>
              <w:bottom w:w="14" w:type="dxa"/>
              <w:right w:w="14" w:type="dxa"/>
            </w:tcMar>
          </w:tcPr>
          <w:p w14:paraId="4941FF4C" w14:textId="77777777" w:rsidR="00146EAC" w:rsidRDefault="00370E44">
            <w:pPr>
              <w:widowControl w:val="0"/>
              <w:spacing w:line="240" w:lineRule="auto"/>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rPr>
              <w:t>Sul2</w:t>
            </w:r>
          </w:p>
        </w:tc>
        <w:tc>
          <w:tcPr>
            <w:tcW w:w="450" w:type="dxa"/>
            <w:vMerge w:val="restart"/>
            <w:tcMar>
              <w:top w:w="14" w:type="dxa"/>
              <w:left w:w="14" w:type="dxa"/>
              <w:bottom w:w="14" w:type="dxa"/>
              <w:right w:w="14" w:type="dxa"/>
            </w:tcMar>
          </w:tcPr>
          <w:p w14:paraId="4941FF4D"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191</w:t>
            </w:r>
          </w:p>
        </w:tc>
        <w:sdt>
          <w:sdtPr>
            <w:rPr>
              <w:rFonts w:ascii="Times New Roman" w:eastAsia="Times New Roman" w:hAnsi="Times New Roman" w:cs="Times New Roman"/>
              <w:color w:val="000000"/>
              <w:sz w:val="18"/>
              <w:szCs w:val="18"/>
            </w:rPr>
            <w:tag w:val="MENDELEY_CITATION_v3_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"/>
            <w:id w:val="-1723289593"/>
            <w:placeholder>
              <w:docPart w:val="DefaultPlaceholder_-1854013440"/>
            </w:placeholder>
          </w:sdtPr>
          <w:sdtEndPr/>
          <w:sdtContent>
            <w:tc>
              <w:tcPr>
                <w:tcW w:w="810" w:type="dxa"/>
                <w:vMerge w:val="restart"/>
                <w:tcMar>
                  <w:top w:w="14" w:type="dxa"/>
                  <w:left w:w="14" w:type="dxa"/>
                  <w:bottom w:w="14" w:type="dxa"/>
                  <w:right w:w="14" w:type="dxa"/>
                </w:tcMar>
              </w:tcPr>
              <w:p w14:paraId="4941FF4E" w14:textId="7D49120C" w:rsidR="00146EAC" w:rsidRPr="0054315C" w:rsidRDefault="008E0312" w:rsidP="008E0312">
                <w:pPr>
                  <w:widowControl w:val="0"/>
                  <w:spacing w:line="240" w:lineRule="auto"/>
                  <w:jc w:val="center"/>
                  <w:rPr>
                    <w:rFonts w:ascii="Times New Roman" w:eastAsia="Times New Roman" w:hAnsi="Times New Roman" w:cs="Times New Roman"/>
                    <w:sz w:val="18"/>
                    <w:szCs w:val="18"/>
                  </w:rPr>
                </w:pPr>
                <w:r w:rsidRPr="0054315C">
                  <w:rPr>
                    <w:rFonts w:ascii="Times New Roman" w:eastAsia="Times New Roman" w:hAnsi="Times New Roman" w:cs="Times New Roman"/>
                    <w:color w:val="000000"/>
                    <w:sz w:val="18"/>
                    <w:szCs w:val="18"/>
                  </w:rPr>
                  <w:t>1</w:t>
                </w:r>
              </w:p>
            </w:tc>
          </w:sdtContent>
        </w:sdt>
      </w:tr>
      <w:tr w:rsidR="00146EAC" w14:paraId="4941FF5A" w14:textId="77777777" w:rsidTr="00175A18">
        <w:tc>
          <w:tcPr>
            <w:tcW w:w="360" w:type="dxa"/>
            <w:vMerge/>
            <w:tcMar>
              <w:top w:w="14" w:type="dxa"/>
              <w:left w:w="14" w:type="dxa"/>
              <w:bottom w:w="14" w:type="dxa"/>
              <w:right w:w="14" w:type="dxa"/>
            </w:tcMar>
          </w:tcPr>
          <w:p w14:paraId="4941FF50"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1170" w:type="dxa"/>
            <w:tcMar>
              <w:top w:w="14" w:type="dxa"/>
              <w:left w:w="14" w:type="dxa"/>
              <w:bottom w:w="14" w:type="dxa"/>
              <w:right w:w="14" w:type="dxa"/>
            </w:tcMar>
          </w:tcPr>
          <w:p w14:paraId="4941FF51"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Sul2_R</w:t>
            </w:r>
          </w:p>
        </w:tc>
        <w:tc>
          <w:tcPr>
            <w:tcW w:w="3330" w:type="dxa"/>
            <w:tcMar>
              <w:top w:w="14" w:type="dxa"/>
              <w:left w:w="14" w:type="dxa"/>
              <w:bottom w:w="14" w:type="dxa"/>
              <w:right w:w="14" w:type="dxa"/>
            </w:tcMar>
          </w:tcPr>
          <w:p w14:paraId="4941FF52"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5′-CGGGAATGCCATCTGCCTTGAG-3′</w:t>
            </w:r>
          </w:p>
        </w:tc>
        <w:tc>
          <w:tcPr>
            <w:tcW w:w="540" w:type="dxa"/>
            <w:tcMar>
              <w:top w:w="14" w:type="dxa"/>
              <w:left w:w="14" w:type="dxa"/>
              <w:bottom w:w="14" w:type="dxa"/>
              <w:right w:w="14" w:type="dxa"/>
            </w:tcMar>
          </w:tcPr>
          <w:p w14:paraId="4941FF53"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565" w:type="dxa"/>
            <w:tcMar>
              <w:top w:w="14" w:type="dxa"/>
              <w:left w:w="14" w:type="dxa"/>
              <w:bottom w:w="14" w:type="dxa"/>
              <w:right w:w="14" w:type="dxa"/>
            </w:tcMar>
          </w:tcPr>
          <w:p w14:paraId="4941FF54"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59.1</w:t>
            </w:r>
          </w:p>
        </w:tc>
        <w:tc>
          <w:tcPr>
            <w:tcW w:w="1055" w:type="dxa"/>
            <w:tcMar>
              <w:top w:w="14" w:type="dxa"/>
              <w:left w:w="14" w:type="dxa"/>
              <w:bottom w:w="14" w:type="dxa"/>
              <w:right w:w="14" w:type="dxa"/>
            </w:tcMar>
          </w:tcPr>
          <w:p w14:paraId="4941FF55"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60.6</w:t>
            </w:r>
          </w:p>
        </w:tc>
        <w:tc>
          <w:tcPr>
            <w:tcW w:w="540" w:type="dxa"/>
            <w:tcMar>
              <w:top w:w="14" w:type="dxa"/>
              <w:left w:w="14" w:type="dxa"/>
              <w:bottom w:w="14" w:type="dxa"/>
              <w:right w:w="14" w:type="dxa"/>
            </w:tcMar>
          </w:tcPr>
          <w:p w14:paraId="4941FF56"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67.1</w:t>
            </w:r>
          </w:p>
        </w:tc>
        <w:tc>
          <w:tcPr>
            <w:tcW w:w="540" w:type="dxa"/>
            <w:vMerge/>
            <w:tcMar>
              <w:top w:w="14" w:type="dxa"/>
              <w:left w:w="14" w:type="dxa"/>
              <w:bottom w:w="14" w:type="dxa"/>
              <w:right w:w="14" w:type="dxa"/>
            </w:tcMar>
          </w:tcPr>
          <w:p w14:paraId="4941FF57"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450" w:type="dxa"/>
            <w:vMerge/>
            <w:tcMar>
              <w:top w:w="14" w:type="dxa"/>
              <w:left w:w="14" w:type="dxa"/>
              <w:bottom w:w="14" w:type="dxa"/>
              <w:right w:w="14" w:type="dxa"/>
            </w:tcMar>
          </w:tcPr>
          <w:p w14:paraId="4941FF58"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810" w:type="dxa"/>
            <w:vMerge/>
            <w:tcMar>
              <w:top w:w="14" w:type="dxa"/>
              <w:left w:w="14" w:type="dxa"/>
              <w:bottom w:w="14" w:type="dxa"/>
              <w:right w:w="14" w:type="dxa"/>
            </w:tcMar>
          </w:tcPr>
          <w:p w14:paraId="4941FF59" w14:textId="77777777" w:rsidR="00146EAC" w:rsidRPr="0054315C" w:rsidRDefault="00146EAC" w:rsidP="008E0312">
            <w:pPr>
              <w:widowControl w:val="0"/>
              <w:spacing w:line="240" w:lineRule="auto"/>
              <w:jc w:val="center"/>
              <w:rPr>
                <w:rFonts w:ascii="Times New Roman" w:eastAsia="Times New Roman" w:hAnsi="Times New Roman" w:cs="Times New Roman"/>
                <w:sz w:val="18"/>
                <w:szCs w:val="18"/>
              </w:rPr>
            </w:pPr>
          </w:p>
        </w:tc>
      </w:tr>
      <w:tr w:rsidR="00146EAC" w14:paraId="4941FF65" w14:textId="77777777" w:rsidTr="00175A18">
        <w:tc>
          <w:tcPr>
            <w:tcW w:w="360" w:type="dxa"/>
            <w:vMerge w:val="restart"/>
            <w:tcMar>
              <w:top w:w="14" w:type="dxa"/>
              <w:left w:w="14" w:type="dxa"/>
              <w:bottom w:w="14" w:type="dxa"/>
              <w:right w:w="14" w:type="dxa"/>
            </w:tcMar>
          </w:tcPr>
          <w:p w14:paraId="4941FF5B"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170" w:type="dxa"/>
            <w:tcMar>
              <w:top w:w="14" w:type="dxa"/>
              <w:left w:w="14" w:type="dxa"/>
              <w:bottom w:w="14" w:type="dxa"/>
              <w:right w:w="14" w:type="dxa"/>
            </w:tcMar>
          </w:tcPr>
          <w:p w14:paraId="4941FF5C" w14:textId="77777777" w:rsidR="00146EAC" w:rsidRDefault="00370E44">
            <w:pPr>
              <w:widowControl w:val="0"/>
              <w:spacing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qnrS_F</w:t>
            </w:r>
            <w:proofErr w:type="spellEnd"/>
          </w:p>
        </w:tc>
        <w:tc>
          <w:tcPr>
            <w:tcW w:w="3330" w:type="dxa"/>
            <w:tcMar>
              <w:top w:w="14" w:type="dxa"/>
              <w:left w:w="14" w:type="dxa"/>
              <w:bottom w:w="14" w:type="dxa"/>
              <w:right w:w="14" w:type="dxa"/>
            </w:tcMar>
          </w:tcPr>
          <w:p w14:paraId="4941FF5D"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5′-GCAAGTTCATTGAACAGGGT-3′</w:t>
            </w:r>
          </w:p>
        </w:tc>
        <w:tc>
          <w:tcPr>
            <w:tcW w:w="540" w:type="dxa"/>
            <w:tcMar>
              <w:top w:w="14" w:type="dxa"/>
              <w:left w:w="14" w:type="dxa"/>
              <w:bottom w:w="14" w:type="dxa"/>
              <w:right w:w="14" w:type="dxa"/>
            </w:tcMar>
          </w:tcPr>
          <w:p w14:paraId="4941FF5E"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565" w:type="dxa"/>
            <w:tcMar>
              <w:top w:w="14" w:type="dxa"/>
              <w:left w:w="14" w:type="dxa"/>
              <w:bottom w:w="14" w:type="dxa"/>
              <w:right w:w="14" w:type="dxa"/>
            </w:tcMar>
          </w:tcPr>
          <w:p w14:paraId="4941FF5F"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45</w:t>
            </w:r>
          </w:p>
        </w:tc>
        <w:tc>
          <w:tcPr>
            <w:tcW w:w="1055" w:type="dxa"/>
            <w:tcMar>
              <w:top w:w="14" w:type="dxa"/>
              <w:left w:w="14" w:type="dxa"/>
              <w:bottom w:w="14" w:type="dxa"/>
              <w:right w:w="14" w:type="dxa"/>
            </w:tcMar>
          </w:tcPr>
          <w:p w14:paraId="4941FF60"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53.5</w:t>
            </w:r>
          </w:p>
        </w:tc>
        <w:tc>
          <w:tcPr>
            <w:tcW w:w="540" w:type="dxa"/>
            <w:tcMar>
              <w:top w:w="14" w:type="dxa"/>
              <w:left w:w="14" w:type="dxa"/>
              <w:bottom w:w="14" w:type="dxa"/>
              <w:right w:w="14" w:type="dxa"/>
            </w:tcMar>
          </w:tcPr>
          <w:p w14:paraId="4941FF61"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61</w:t>
            </w:r>
          </w:p>
        </w:tc>
        <w:tc>
          <w:tcPr>
            <w:tcW w:w="540" w:type="dxa"/>
            <w:vMerge w:val="restart"/>
            <w:tcMar>
              <w:top w:w="14" w:type="dxa"/>
              <w:left w:w="14" w:type="dxa"/>
              <w:bottom w:w="14" w:type="dxa"/>
              <w:right w:w="14" w:type="dxa"/>
            </w:tcMar>
          </w:tcPr>
          <w:p w14:paraId="4941FF62" w14:textId="77777777" w:rsidR="00146EAC" w:rsidRDefault="00370E44">
            <w:pPr>
              <w:widowControl w:val="0"/>
              <w:spacing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qnrS</w:t>
            </w:r>
            <w:proofErr w:type="spellEnd"/>
          </w:p>
        </w:tc>
        <w:tc>
          <w:tcPr>
            <w:tcW w:w="450" w:type="dxa"/>
            <w:vMerge w:val="restart"/>
            <w:tcMar>
              <w:top w:w="14" w:type="dxa"/>
              <w:left w:w="14" w:type="dxa"/>
              <w:bottom w:w="14" w:type="dxa"/>
              <w:right w:w="14" w:type="dxa"/>
            </w:tcMar>
          </w:tcPr>
          <w:p w14:paraId="4941FF63"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428</w:t>
            </w:r>
          </w:p>
        </w:tc>
        <w:sdt>
          <w:sdtPr>
            <w:rPr>
              <w:rFonts w:ascii="Times New Roman" w:eastAsia="Times New Roman" w:hAnsi="Times New Roman" w:cs="Times New Roman"/>
              <w:color w:val="000000"/>
              <w:sz w:val="18"/>
              <w:szCs w:val="18"/>
            </w:rPr>
            <w:tag w:val="MENDELEY_CITATION_v3_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"/>
            <w:id w:val="1525517650"/>
            <w:placeholder>
              <w:docPart w:val="DefaultPlaceholder_-1854013440"/>
            </w:placeholder>
          </w:sdtPr>
          <w:sdtEndPr/>
          <w:sdtContent>
            <w:tc>
              <w:tcPr>
                <w:tcW w:w="810" w:type="dxa"/>
                <w:vMerge w:val="restart"/>
                <w:tcMar>
                  <w:top w:w="14" w:type="dxa"/>
                  <w:left w:w="14" w:type="dxa"/>
                  <w:bottom w:w="14" w:type="dxa"/>
                  <w:right w:w="14" w:type="dxa"/>
                </w:tcMar>
              </w:tcPr>
              <w:p w14:paraId="4941FF64" w14:textId="3B6ABF06" w:rsidR="00146EAC" w:rsidRPr="0054315C" w:rsidRDefault="008E0312" w:rsidP="008E0312">
                <w:pPr>
                  <w:widowControl w:val="0"/>
                  <w:spacing w:line="240" w:lineRule="auto"/>
                  <w:jc w:val="center"/>
                  <w:rPr>
                    <w:rFonts w:ascii="Times New Roman" w:eastAsia="Times New Roman" w:hAnsi="Times New Roman" w:cs="Times New Roman"/>
                    <w:sz w:val="18"/>
                    <w:szCs w:val="18"/>
                  </w:rPr>
                </w:pPr>
                <w:r w:rsidRPr="0054315C">
                  <w:rPr>
                    <w:rFonts w:ascii="Times New Roman" w:eastAsia="Times New Roman" w:hAnsi="Times New Roman" w:cs="Times New Roman"/>
                    <w:color w:val="000000"/>
                    <w:sz w:val="18"/>
                    <w:szCs w:val="18"/>
                  </w:rPr>
                  <w:t>2</w:t>
                </w:r>
              </w:p>
            </w:tc>
          </w:sdtContent>
        </w:sdt>
      </w:tr>
      <w:tr w:rsidR="00146EAC" w14:paraId="4941FF70" w14:textId="77777777" w:rsidTr="00175A18">
        <w:tc>
          <w:tcPr>
            <w:tcW w:w="360" w:type="dxa"/>
            <w:vMerge/>
            <w:tcMar>
              <w:top w:w="14" w:type="dxa"/>
              <w:left w:w="14" w:type="dxa"/>
              <w:bottom w:w="14" w:type="dxa"/>
              <w:right w:w="14" w:type="dxa"/>
            </w:tcMar>
          </w:tcPr>
          <w:p w14:paraId="4941FF66"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1170" w:type="dxa"/>
            <w:tcMar>
              <w:top w:w="14" w:type="dxa"/>
              <w:left w:w="14" w:type="dxa"/>
              <w:bottom w:w="14" w:type="dxa"/>
              <w:right w:w="14" w:type="dxa"/>
            </w:tcMar>
          </w:tcPr>
          <w:p w14:paraId="4941FF67" w14:textId="77777777" w:rsidR="00146EAC" w:rsidRDefault="00370E44">
            <w:pPr>
              <w:widowControl w:val="0"/>
              <w:spacing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qnrS_R</w:t>
            </w:r>
            <w:proofErr w:type="spellEnd"/>
          </w:p>
        </w:tc>
        <w:tc>
          <w:tcPr>
            <w:tcW w:w="3330" w:type="dxa"/>
            <w:tcMar>
              <w:top w:w="14" w:type="dxa"/>
              <w:left w:w="14" w:type="dxa"/>
              <w:bottom w:w="14" w:type="dxa"/>
              <w:right w:w="14" w:type="dxa"/>
            </w:tcMar>
          </w:tcPr>
          <w:p w14:paraId="4941FF68"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5′-TCTAAACCGTCGAGTTCGGCG-3′</w:t>
            </w:r>
          </w:p>
        </w:tc>
        <w:tc>
          <w:tcPr>
            <w:tcW w:w="540" w:type="dxa"/>
            <w:tcMar>
              <w:top w:w="14" w:type="dxa"/>
              <w:left w:w="14" w:type="dxa"/>
              <w:bottom w:w="14" w:type="dxa"/>
              <w:right w:w="14" w:type="dxa"/>
            </w:tcMar>
          </w:tcPr>
          <w:p w14:paraId="4941FF69"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565" w:type="dxa"/>
            <w:tcMar>
              <w:top w:w="14" w:type="dxa"/>
              <w:left w:w="14" w:type="dxa"/>
              <w:bottom w:w="14" w:type="dxa"/>
              <w:right w:w="14" w:type="dxa"/>
            </w:tcMar>
          </w:tcPr>
          <w:p w14:paraId="4941FF6A"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57.1</w:t>
            </w:r>
          </w:p>
        </w:tc>
        <w:tc>
          <w:tcPr>
            <w:tcW w:w="1055" w:type="dxa"/>
            <w:tcMar>
              <w:top w:w="14" w:type="dxa"/>
              <w:left w:w="14" w:type="dxa"/>
              <w:bottom w:w="14" w:type="dxa"/>
              <w:right w:w="14" w:type="dxa"/>
            </w:tcMar>
          </w:tcPr>
          <w:p w14:paraId="4941FF6B"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59.3</w:t>
            </w:r>
          </w:p>
        </w:tc>
        <w:tc>
          <w:tcPr>
            <w:tcW w:w="540" w:type="dxa"/>
            <w:tcMar>
              <w:top w:w="14" w:type="dxa"/>
              <w:left w:w="14" w:type="dxa"/>
              <w:bottom w:w="14" w:type="dxa"/>
              <w:right w:w="14" w:type="dxa"/>
            </w:tcMar>
          </w:tcPr>
          <w:p w14:paraId="4941FF6C"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65.9</w:t>
            </w:r>
          </w:p>
        </w:tc>
        <w:tc>
          <w:tcPr>
            <w:tcW w:w="540" w:type="dxa"/>
            <w:vMerge/>
            <w:tcMar>
              <w:top w:w="14" w:type="dxa"/>
              <w:left w:w="14" w:type="dxa"/>
              <w:bottom w:w="14" w:type="dxa"/>
              <w:right w:w="14" w:type="dxa"/>
            </w:tcMar>
          </w:tcPr>
          <w:p w14:paraId="4941FF6D"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450" w:type="dxa"/>
            <w:vMerge/>
            <w:tcMar>
              <w:top w:w="14" w:type="dxa"/>
              <w:left w:w="14" w:type="dxa"/>
              <w:bottom w:w="14" w:type="dxa"/>
              <w:right w:w="14" w:type="dxa"/>
            </w:tcMar>
          </w:tcPr>
          <w:p w14:paraId="4941FF6E"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810" w:type="dxa"/>
            <w:vMerge/>
            <w:tcMar>
              <w:top w:w="14" w:type="dxa"/>
              <w:left w:w="14" w:type="dxa"/>
              <w:bottom w:w="14" w:type="dxa"/>
              <w:right w:w="14" w:type="dxa"/>
            </w:tcMar>
          </w:tcPr>
          <w:p w14:paraId="4941FF6F" w14:textId="77777777" w:rsidR="00146EAC" w:rsidRPr="0054315C" w:rsidRDefault="00146EAC" w:rsidP="008E0312">
            <w:pPr>
              <w:widowControl w:val="0"/>
              <w:spacing w:line="240" w:lineRule="auto"/>
              <w:jc w:val="center"/>
              <w:rPr>
                <w:rFonts w:ascii="Times New Roman" w:eastAsia="Times New Roman" w:hAnsi="Times New Roman" w:cs="Times New Roman"/>
                <w:sz w:val="18"/>
                <w:szCs w:val="18"/>
              </w:rPr>
            </w:pPr>
          </w:p>
        </w:tc>
      </w:tr>
      <w:tr w:rsidR="00146EAC" w14:paraId="4941FF7B" w14:textId="77777777" w:rsidTr="00175A18">
        <w:tc>
          <w:tcPr>
            <w:tcW w:w="360" w:type="dxa"/>
            <w:vMerge w:val="restart"/>
            <w:tcMar>
              <w:top w:w="14" w:type="dxa"/>
              <w:left w:w="14" w:type="dxa"/>
              <w:bottom w:w="14" w:type="dxa"/>
              <w:right w:w="14" w:type="dxa"/>
            </w:tcMar>
          </w:tcPr>
          <w:p w14:paraId="4941FF71"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170" w:type="dxa"/>
            <w:tcMar>
              <w:top w:w="14" w:type="dxa"/>
              <w:left w:w="14" w:type="dxa"/>
              <w:bottom w:w="14" w:type="dxa"/>
              <w:right w:w="14" w:type="dxa"/>
            </w:tcMar>
          </w:tcPr>
          <w:p w14:paraId="4941FF72" w14:textId="77777777" w:rsidR="00146EAC" w:rsidRDefault="00370E44">
            <w:pPr>
              <w:widowControl w:val="0"/>
              <w:spacing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tetA_F</w:t>
            </w:r>
            <w:proofErr w:type="spellEnd"/>
          </w:p>
        </w:tc>
        <w:tc>
          <w:tcPr>
            <w:tcW w:w="3330" w:type="dxa"/>
            <w:tcMar>
              <w:top w:w="14" w:type="dxa"/>
              <w:left w:w="14" w:type="dxa"/>
              <w:bottom w:w="14" w:type="dxa"/>
              <w:right w:w="14" w:type="dxa"/>
            </w:tcMar>
          </w:tcPr>
          <w:p w14:paraId="4941FF73" w14:textId="77777777" w:rsidR="00146EAC" w:rsidRDefault="00370E44">
            <w:pPr>
              <w:widowControl w:val="0"/>
              <w:spacing w:line="240" w:lineRule="auto"/>
              <w:jc w:val="both"/>
              <w:rPr>
                <w:rFonts w:ascii="Times New Roman" w:eastAsia="Times New Roman" w:hAnsi="Times New Roman" w:cs="Times New Roman"/>
                <w:color w:val="212529"/>
                <w:sz w:val="18"/>
                <w:szCs w:val="18"/>
              </w:rPr>
            </w:pPr>
            <w:r>
              <w:rPr>
                <w:rFonts w:ascii="Times New Roman" w:eastAsia="Times New Roman" w:hAnsi="Times New Roman" w:cs="Times New Roman"/>
                <w:sz w:val="18"/>
                <w:szCs w:val="18"/>
              </w:rPr>
              <w:t>5′-GCTACATCCTGCTTGCCTTC-3′</w:t>
            </w:r>
          </w:p>
        </w:tc>
        <w:tc>
          <w:tcPr>
            <w:tcW w:w="540" w:type="dxa"/>
            <w:tcMar>
              <w:top w:w="14" w:type="dxa"/>
              <w:left w:w="14" w:type="dxa"/>
              <w:bottom w:w="14" w:type="dxa"/>
              <w:right w:w="14" w:type="dxa"/>
            </w:tcMar>
          </w:tcPr>
          <w:p w14:paraId="4941FF74"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565" w:type="dxa"/>
            <w:tcMar>
              <w:top w:w="14" w:type="dxa"/>
              <w:left w:w="14" w:type="dxa"/>
              <w:bottom w:w="14" w:type="dxa"/>
              <w:right w:w="14" w:type="dxa"/>
            </w:tcMar>
          </w:tcPr>
          <w:p w14:paraId="4941FF75"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55</w:t>
            </w:r>
          </w:p>
        </w:tc>
        <w:tc>
          <w:tcPr>
            <w:tcW w:w="1055" w:type="dxa"/>
            <w:tcMar>
              <w:top w:w="14" w:type="dxa"/>
              <w:left w:w="14" w:type="dxa"/>
              <w:bottom w:w="14" w:type="dxa"/>
              <w:right w:w="14" w:type="dxa"/>
            </w:tcMar>
          </w:tcPr>
          <w:p w14:paraId="4941FF76"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56.2</w:t>
            </w:r>
          </w:p>
        </w:tc>
        <w:tc>
          <w:tcPr>
            <w:tcW w:w="540" w:type="dxa"/>
            <w:tcMar>
              <w:top w:w="14" w:type="dxa"/>
              <w:left w:w="14" w:type="dxa"/>
              <w:bottom w:w="14" w:type="dxa"/>
              <w:right w:w="14" w:type="dxa"/>
            </w:tcMar>
          </w:tcPr>
          <w:p w14:paraId="4941FF77"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62.9</w:t>
            </w:r>
          </w:p>
        </w:tc>
        <w:tc>
          <w:tcPr>
            <w:tcW w:w="540" w:type="dxa"/>
            <w:vMerge w:val="restart"/>
            <w:tcMar>
              <w:top w:w="14" w:type="dxa"/>
              <w:left w:w="14" w:type="dxa"/>
              <w:bottom w:w="14" w:type="dxa"/>
              <w:right w:w="14" w:type="dxa"/>
            </w:tcMar>
          </w:tcPr>
          <w:p w14:paraId="4941FF78" w14:textId="77777777" w:rsidR="00146EAC" w:rsidRDefault="00370E44">
            <w:pPr>
              <w:widowControl w:val="0"/>
              <w:spacing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tetA</w:t>
            </w:r>
            <w:proofErr w:type="spellEnd"/>
          </w:p>
        </w:tc>
        <w:tc>
          <w:tcPr>
            <w:tcW w:w="450" w:type="dxa"/>
            <w:vMerge w:val="restart"/>
            <w:tcMar>
              <w:top w:w="14" w:type="dxa"/>
              <w:left w:w="14" w:type="dxa"/>
              <w:bottom w:w="14" w:type="dxa"/>
              <w:right w:w="14" w:type="dxa"/>
            </w:tcMar>
          </w:tcPr>
          <w:p w14:paraId="4941FF79"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210</w:t>
            </w:r>
          </w:p>
        </w:tc>
        <w:sdt>
          <w:sdtPr>
            <w:rPr>
              <w:rFonts w:ascii="Times New Roman" w:eastAsia="Times New Roman" w:hAnsi="Times New Roman" w:cs="Times New Roman"/>
              <w:color w:val="000000"/>
              <w:sz w:val="18"/>
              <w:szCs w:val="18"/>
            </w:rPr>
            <w:tag w:val="MENDELEY_CITATION_v3_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"/>
            <w:id w:val="851220065"/>
            <w:placeholder>
              <w:docPart w:val="DefaultPlaceholder_-1854013440"/>
            </w:placeholder>
          </w:sdtPr>
          <w:sdtEndPr/>
          <w:sdtContent>
            <w:tc>
              <w:tcPr>
                <w:tcW w:w="810" w:type="dxa"/>
                <w:vMerge w:val="restart"/>
                <w:tcMar>
                  <w:top w:w="14" w:type="dxa"/>
                  <w:left w:w="14" w:type="dxa"/>
                  <w:bottom w:w="14" w:type="dxa"/>
                  <w:right w:w="14" w:type="dxa"/>
                </w:tcMar>
              </w:tcPr>
              <w:p w14:paraId="4941FF7A" w14:textId="6D33CA0E" w:rsidR="00146EAC" w:rsidRPr="0054315C" w:rsidRDefault="008E0312" w:rsidP="008E0312">
                <w:pPr>
                  <w:widowControl w:val="0"/>
                  <w:spacing w:line="240" w:lineRule="auto"/>
                  <w:jc w:val="center"/>
                  <w:rPr>
                    <w:rFonts w:ascii="Times New Roman" w:eastAsia="Times New Roman" w:hAnsi="Times New Roman" w:cs="Times New Roman"/>
                    <w:sz w:val="18"/>
                    <w:szCs w:val="18"/>
                  </w:rPr>
                </w:pPr>
                <w:r w:rsidRPr="0054315C">
                  <w:rPr>
                    <w:rFonts w:ascii="Times New Roman" w:eastAsia="Times New Roman" w:hAnsi="Times New Roman" w:cs="Times New Roman"/>
                    <w:color w:val="000000"/>
                    <w:sz w:val="18"/>
                  </w:rPr>
                  <w:t>3</w:t>
                </w:r>
              </w:p>
            </w:tc>
          </w:sdtContent>
        </w:sdt>
      </w:tr>
      <w:tr w:rsidR="00146EAC" w14:paraId="4941FF86" w14:textId="77777777" w:rsidTr="00175A18">
        <w:tc>
          <w:tcPr>
            <w:tcW w:w="360" w:type="dxa"/>
            <w:vMerge/>
            <w:tcMar>
              <w:top w:w="14" w:type="dxa"/>
              <w:left w:w="14" w:type="dxa"/>
              <w:bottom w:w="14" w:type="dxa"/>
              <w:right w:w="14" w:type="dxa"/>
            </w:tcMar>
          </w:tcPr>
          <w:p w14:paraId="4941FF7C"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1170" w:type="dxa"/>
            <w:tcMar>
              <w:top w:w="14" w:type="dxa"/>
              <w:left w:w="14" w:type="dxa"/>
              <w:bottom w:w="14" w:type="dxa"/>
              <w:right w:w="14" w:type="dxa"/>
            </w:tcMar>
          </w:tcPr>
          <w:p w14:paraId="4941FF7D" w14:textId="77777777" w:rsidR="00146EAC" w:rsidRDefault="00370E44">
            <w:pPr>
              <w:widowControl w:val="0"/>
              <w:spacing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tetA_R</w:t>
            </w:r>
            <w:proofErr w:type="spellEnd"/>
          </w:p>
        </w:tc>
        <w:tc>
          <w:tcPr>
            <w:tcW w:w="3330" w:type="dxa"/>
            <w:tcMar>
              <w:top w:w="14" w:type="dxa"/>
              <w:left w:w="14" w:type="dxa"/>
              <w:bottom w:w="14" w:type="dxa"/>
              <w:right w:w="14" w:type="dxa"/>
            </w:tcMar>
          </w:tcPr>
          <w:p w14:paraId="4941FF7E" w14:textId="77777777" w:rsidR="00146EAC" w:rsidRDefault="00370E44">
            <w:pPr>
              <w:widowControl w:val="0"/>
              <w:spacing w:line="240" w:lineRule="auto"/>
              <w:jc w:val="both"/>
              <w:rPr>
                <w:rFonts w:ascii="Times New Roman" w:eastAsia="Times New Roman" w:hAnsi="Times New Roman" w:cs="Times New Roman"/>
                <w:color w:val="212529"/>
                <w:sz w:val="18"/>
                <w:szCs w:val="18"/>
              </w:rPr>
            </w:pPr>
            <w:r>
              <w:rPr>
                <w:rFonts w:ascii="Times New Roman" w:eastAsia="Times New Roman" w:hAnsi="Times New Roman" w:cs="Times New Roman"/>
                <w:sz w:val="18"/>
                <w:szCs w:val="18"/>
              </w:rPr>
              <w:t>5′-CATAGATCGCCGTGAAGAGG-3′</w:t>
            </w:r>
          </w:p>
        </w:tc>
        <w:tc>
          <w:tcPr>
            <w:tcW w:w="540" w:type="dxa"/>
            <w:tcMar>
              <w:top w:w="14" w:type="dxa"/>
              <w:left w:w="14" w:type="dxa"/>
              <w:bottom w:w="14" w:type="dxa"/>
              <w:right w:w="14" w:type="dxa"/>
            </w:tcMar>
          </w:tcPr>
          <w:p w14:paraId="4941FF7F"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565" w:type="dxa"/>
            <w:tcMar>
              <w:top w:w="14" w:type="dxa"/>
              <w:left w:w="14" w:type="dxa"/>
              <w:bottom w:w="14" w:type="dxa"/>
              <w:right w:w="14" w:type="dxa"/>
            </w:tcMar>
          </w:tcPr>
          <w:p w14:paraId="4941FF80"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55</w:t>
            </w:r>
          </w:p>
        </w:tc>
        <w:tc>
          <w:tcPr>
            <w:tcW w:w="1055" w:type="dxa"/>
            <w:tcMar>
              <w:top w:w="14" w:type="dxa"/>
              <w:left w:w="14" w:type="dxa"/>
              <w:bottom w:w="14" w:type="dxa"/>
              <w:right w:w="14" w:type="dxa"/>
            </w:tcMar>
          </w:tcPr>
          <w:p w14:paraId="4941FF81"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55.1</w:t>
            </w:r>
          </w:p>
        </w:tc>
        <w:tc>
          <w:tcPr>
            <w:tcW w:w="540" w:type="dxa"/>
            <w:tcMar>
              <w:top w:w="14" w:type="dxa"/>
              <w:left w:w="14" w:type="dxa"/>
              <w:bottom w:w="14" w:type="dxa"/>
              <w:right w:w="14" w:type="dxa"/>
            </w:tcMar>
          </w:tcPr>
          <w:p w14:paraId="4941FF82"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61.7</w:t>
            </w:r>
          </w:p>
        </w:tc>
        <w:tc>
          <w:tcPr>
            <w:tcW w:w="540" w:type="dxa"/>
            <w:vMerge/>
            <w:tcMar>
              <w:top w:w="14" w:type="dxa"/>
              <w:left w:w="14" w:type="dxa"/>
              <w:bottom w:w="14" w:type="dxa"/>
              <w:right w:w="14" w:type="dxa"/>
            </w:tcMar>
          </w:tcPr>
          <w:p w14:paraId="4941FF83"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450" w:type="dxa"/>
            <w:vMerge/>
            <w:tcMar>
              <w:top w:w="14" w:type="dxa"/>
              <w:left w:w="14" w:type="dxa"/>
              <w:bottom w:w="14" w:type="dxa"/>
              <w:right w:w="14" w:type="dxa"/>
            </w:tcMar>
          </w:tcPr>
          <w:p w14:paraId="4941FF84" w14:textId="77777777" w:rsidR="00146EAC" w:rsidRDefault="00146EAC">
            <w:pPr>
              <w:widowControl w:val="0"/>
              <w:spacing w:line="240" w:lineRule="auto"/>
              <w:jc w:val="both"/>
              <w:rPr>
                <w:rFonts w:ascii="Times New Roman" w:eastAsia="Times New Roman" w:hAnsi="Times New Roman" w:cs="Times New Roman"/>
                <w:sz w:val="18"/>
                <w:szCs w:val="18"/>
                <w:vertAlign w:val="superscript"/>
              </w:rPr>
            </w:pPr>
          </w:p>
        </w:tc>
        <w:tc>
          <w:tcPr>
            <w:tcW w:w="810" w:type="dxa"/>
            <w:vMerge/>
            <w:tcMar>
              <w:top w:w="14" w:type="dxa"/>
              <w:left w:w="14" w:type="dxa"/>
              <w:bottom w:w="14" w:type="dxa"/>
              <w:right w:w="14" w:type="dxa"/>
            </w:tcMar>
          </w:tcPr>
          <w:p w14:paraId="4941FF85" w14:textId="77777777" w:rsidR="00146EAC" w:rsidRPr="0054315C" w:rsidRDefault="00146EAC" w:rsidP="008E0312">
            <w:pPr>
              <w:widowControl w:val="0"/>
              <w:spacing w:line="240" w:lineRule="auto"/>
              <w:jc w:val="center"/>
              <w:rPr>
                <w:rFonts w:ascii="Times New Roman" w:eastAsia="Times New Roman" w:hAnsi="Times New Roman" w:cs="Times New Roman"/>
                <w:sz w:val="18"/>
                <w:szCs w:val="18"/>
              </w:rPr>
            </w:pPr>
          </w:p>
        </w:tc>
      </w:tr>
      <w:tr w:rsidR="00146EAC" w14:paraId="4941FF91" w14:textId="77777777" w:rsidTr="00175A18">
        <w:tc>
          <w:tcPr>
            <w:tcW w:w="360" w:type="dxa"/>
            <w:vMerge w:val="restart"/>
            <w:tcMar>
              <w:top w:w="14" w:type="dxa"/>
              <w:left w:w="14" w:type="dxa"/>
              <w:bottom w:w="14" w:type="dxa"/>
              <w:right w:w="14" w:type="dxa"/>
            </w:tcMar>
          </w:tcPr>
          <w:p w14:paraId="4941FF87"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170" w:type="dxa"/>
            <w:tcMar>
              <w:top w:w="14" w:type="dxa"/>
              <w:left w:w="14" w:type="dxa"/>
              <w:bottom w:w="14" w:type="dxa"/>
              <w:right w:w="14" w:type="dxa"/>
            </w:tcMar>
          </w:tcPr>
          <w:p w14:paraId="4941FF88" w14:textId="77777777" w:rsidR="00146EAC" w:rsidRDefault="00370E44">
            <w:pPr>
              <w:widowControl w:val="0"/>
              <w:spacing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floR_F</w:t>
            </w:r>
            <w:proofErr w:type="spellEnd"/>
          </w:p>
        </w:tc>
        <w:tc>
          <w:tcPr>
            <w:tcW w:w="3330" w:type="dxa"/>
            <w:tcMar>
              <w:top w:w="14" w:type="dxa"/>
              <w:left w:w="14" w:type="dxa"/>
              <w:bottom w:w="14" w:type="dxa"/>
              <w:right w:w="14" w:type="dxa"/>
            </w:tcMar>
          </w:tcPr>
          <w:p w14:paraId="4941FF89"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5-CGGTCGGTATTGTCTTCACG-3</w:t>
            </w:r>
          </w:p>
        </w:tc>
        <w:tc>
          <w:tcPr>
            <w:tcW w:w="540" w:type="dxa"/>
            <w:tcMar>
              <w:top w:w="14" w:type="dxa"/>
              <w:left w:w="14" w:type="dxa"/>
              <w:bottom w:w="14" w:type="dxa"/>
              <w:right w:w="14" w:type="dxa"/>
            </w:tcMar>
          </w:tcPr>
          <w:p w14:paraId="4941FF8A"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565" w:type="dxa"/>
            <w:tcMar>
              <w:top w:w="14" w:type="dxa"/>
              <w:left w:w="14" w:type="dxa"/>
              <w:bottom w:w="14" w:type="dxa"/>
              <w:right w:w="14" w:type="dxa"/>
            </w:tcMar>
          </w:tcPr>
          <w:p w14:paraId="4941FF8B"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55</w:t>
            </w:r>
          </w:p>
        </w:tc>
        <w:tc>
          <w:tcPr>
            <w:tcW w:w="1055" w:type="dxa"/>
            <w:tcMar>
              <w:top w:w="14" w:type="dxa"/>
              <w:left w:w="14" w:type="dxa"/>
              <w:bottom w:w="14" w:type="dxa"/>
              <w:right w:w="14" w:type="dxa"/>
            </w:tcMar>
          </w:tcPr>
          <w:p w14:paraId="4941FF8C"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55.6</w:t>
            </w:r>
          </w:p>
        </w:tc>
        <w:tc>
          <w:tcPr>
            <w:tcW w:w="540" w:type="dxa"/>
            <w:tcMar>
              <w:top w:w="14" w:type="dxa"/>
              <w:left w:w="14" w:type="dxa"/>
              <w:bottom w:w="14" w:type="dxa"/>
              <w:right w:w="14" w:type="dxa"/>
            </w:tcMar>
          </w:tcPr>
          <w:p w14:paraId="4941FF8D"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62.3</w:t>
            </w:r>
          </w:p>
        </w:tc>
        <w:tc>
          <w:tcPr>
            <w:tcW w:w="540" w:type="dxa"/>
            <w:vMerge w:val="restart"/>
            <w:tcMar>
              <w:top w:w="14" w:type="dxa"/>
              <w:left w:w="14" w:type="dxa"/>
              <w:bottom w:w="14" w:type="dxa"/>
              <w:right w:w="14" w:type="dxa"/>
            </w:tcMar>
          </w:tcPr>
          <w:p w14:paraId="4941FF8E" w14:textId="77777777" w:rsidR="00146EAC" w:rsidRDefault="00370E44">
            <w:pPr>
              <w:widowControl w:val="0"/>
              <w:spacing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floR</w:t>
            </w:r>
            <w:proofErr w:type="spellEnd"/>
          </w:p>
        </w:tc>
        <w:tc>
          <w:tcPr>
            <w:tcW w:w="450" w:type="dxa"/>
            <w:vMerge w:val="restart"/>
            <w:tcMar>
              <w:top w:w="14" w:type="dxa"/>
              <w:left w:w="14" w:type="dxa"/>
              <w:bottom w:w="14" w:type="dxa"/>
              <w:right w:w="14" w:type="dxa"/>
            </w:tcMar>
          </w:tcPr>
          <w:p w14:paraId="4941FF8F"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171</w:t>
            </w:r>
          </w:p>
        </w:tc>
        <w:sdt>
          <w:sdtPr>
            <w:rPr>
              <w:rFonts w:ascii="Times New Roman" w:eastAsia="Times New Roman" w:hAnsi="Times New Roman" w:cs="Times New Roman"/>
              <w:color w:val="000000"/>
              <w:sz w:val="18"/>
              <w:szCs w:val="18"/>
            </w:rPr>
            <w:tag w:val="MENDELEY_CITATION_v3_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"/>
            <w:id w:val="-1785733372"/>
            <w:placeholder>
              <w:docPart w:val="DefaultPlaceholder_-1854013440"/>
            </w:placeholder>
          </w:sdtPr>
          <w:sdtEndPr/>
          <w:sdtContent>
            <w:tc>
              <w:tcPr>
                <w:tcW w:w="810" w:type="dxa"/>
                <w:vMerge w:val="restart"/>
                <w:tcMar>
                  <w:top w:w="14" w:type="dxa"/>
                  <w:left w:w="14" w:type="dxa"/>
                  <w:bottom w:w="14" w:type="dxa"/>
                  <w:right w:w="14" w:type="dxa"/>
                </w:tcMar>
              </w:tcPr>
              <w:p w14:paraId="4941FF90" w14:textId="6022E51A" w:rsidR="00146EAC" w:rsidRPr="0054315C" w:rsidRDefault="008E0312" w:rsidP="008E0312">
                <w:pPr>
                  <w:widowControl w:val="0"/>
                  <w:spacing w:line="240" w:lineRule="auto"/>
                  <w:jc w:val="center"/>
                  <w:rPr>
                    <w:rFonts w:ascii="Times New Roman" w:eastAsia="Times New Roman" w:hAnsi="Times New Roman" w:cs="Times New Roman"/>
                    <w:sz w:val="18"/>
                    <w:szCs w:val="18"/>
                  </w:rPr>
                </w:pPr>
                <w:r w:rsidRPr="0054315C">
                  <w:rPr>
                    <w:rFonts w:ascii="Times New Roman" w:eastAsia="Times New Roman" w:hAnsi="Times New Roman" w:cs="Times New Roman"/>
                    <w:color w:val="000000"/>
                    <w:sz w:val="18"/>
                    <w:szCs w:val="18"/>
                  </w:rPr>
                  <w:t>4</w:t>
                </w:r>
              </w:p>
            </w:tc>
          </w:sdtContent>
        </w:sdt>
      </w:tr>
      <w:tr w:rsidR="00146EAC" w14:paraId="4941FF9C" w14:textId="77777777" w:rsidTr="00175A18">
        <w:tc>
          <w:tcPr>
            <w:tcW w:w="360" w:type="dxa"/>
            <w:vMerge/>
            <w:tcMar>
              <w:top w:w="14" w:type="dxa"/>
              <w:left w:w="14" w:type="dxa"/>
              <w:bottom w:w="14" w:type="dxa"/>
              <w:right w:w="14" w:type="dxa"/>
            </w:tcMar>
          </w:tcPr>
          <w:p w14:paraId="4941FF92"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1170" w:type="dxa"/>
            <w:tcMar>
              <w:top w:w="14" w:type="dxa"/>
              <w:left w:w="14" w:type="dxa"/>
              <w:bottom w:w="14" w:type="dxa"/>
              <w:right w:w="14" w:type="dxa"/>
            </w:tcMar>
          </w:tcPr>
          <w:p w14:paraId="4941FF93" w14:textId="77777777" w:rsidR="00146EAC" w:rsidRDefault="00370E44">
            <w:pPr>
              <w:widowControl w:val="0"/>
              <w:spacing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floR_R</w:t>
            </w:r>
            <w:proofErr w:type="spellEnd"/>
          </w:p>
        </w:tc>
        <w:tc>
          <w:tcPr>
            <w:tcW w:w="3330" w:type="dxa"/>
            <w:tcMar>
              <w:top w:w="14" w:type="dxa"/>
              <w:left w:w="14" w:type="dxa"/>
              <w:bottom w:w="14" w:type="dxa"/>
              <w:right w:w="14" w:type="dxa"/>
            </w:tcMar>
          </w:tcPr>
          <w:p w14:paraId="4941FF94" w14:textId="77777777" w:rsidR="00146EAC" w:rsidRDefault="00370E44">
            <w:pPr>
              <w:widowControl w:val="0"/>
              <w:spacing w:line="240" w:lineRule="auto"/>
              <w:jc w:val="both"/>
              <w:rPr>
                <w:rFonts w:ascii="Times New Roman" w:eastAsia="Times New Roman" w:hAnsi="Times New Roman" w:cs="Times New Roman"/>
                <w:color w:val="212529"/>
                <w:sz w:val="18"/>
                <w:szCs w:val="18"/>
              </w:rPr>
            </w:pPr>
            <w:r>
              <w:rPr>
                <w:rFonts w:ascii="Times New Roman" w:eastAsia="Times New Roman" w:hAnsi="Times New Roman" w:cs="Times New Roman"/>
                <w:sz w:val="18"/>
                <w:szCs w:val="18"/>
              </w:rPr>
              <w:t>5′-TCACGGGCCACGCTGTAT-3′</w:t>
            </w:r>
          </w:p>
        </w:tc>
        <w:tc>
          <w:tcPr>
            <w:tcW w:w="540" w:type="dxa"/>
            <w:tcMar>
              <w:top w:w="14" w:type="dxa"/>
              <w:left w:w="14" w:type="dxa"/>
              <w:bottom w:w="14" w:type="dxa"/>
              <w:right w:w="14" w:type="dxa"/>
            </w:tcMar>
          </w:tcPr>
          <w:p w14:paraId="4941FF95"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tc>
          <w:tcPr>
            <w:tcW w:w="565" w:type="dxa"/>
            <w:tcMar>
              <w:top w:w="14" w:type="dxa"/>
              <w:left w:w="14" w:type="dxa"/>
              <w:bottom w:w="14" w:type="dxa"/>
              <w:right w:w="14" w:type="dxa"/>
            </w:tcMar>
          </w:tcPr>
          <w:p w14:paraId="4941FF96"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61.1</w:t>
            </w:r>
          </w:p>
        </w:tc>
        <w:tc>
          <w:tcPr>
            <w:tcW w:w="1055" w:type="dxa"/>
            <w:tcMar>
              <w:top w:w="14" w:type="dxa"/>
              <w:left w:w="14" w:type="dxa"/>
              <w:bottom w:w="14" w:type="dxa"/>
              <w:right w:w="14" w:type="dxa"/>
            </w:tcMar>
          </w:tcPr>
          <w:p w14:paraId="4941FF97"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59.5</w:t>
            </w:r>
          </w:p>
        </w:tc>
        <w:tc>
          <w:tcPr>
            <w:tcW w:w="540" w:type="dxa"/>
            <w:tcMar>
              <w:top w:w="14" w:type="dxa"/>
              <w:left w:w="14" w:type="dxa"/>
              <w:bottom w:w="14" w:type="dxa"/>
              <w:right w:w="14" w:type="dxa"/>
            </w:tcMar>
          </w:tcPr>
          <w:p w14:paraId="4941FF98"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65.8</w:t>
            </w:r>
          </w:p>
        </w:tc>
        <w:tc>
          <w:tcPr>
            <w:tcW w:w="540" w:type="dxa"/>
            <w:vMerge/>
            <w:tcMar>
              <w:top w:w="14" w:type="dxa"/>
              <w:left w:w="14" w:type="dxa"/>
              <w:bottom w:w="14" w:type="dxa"/>
              <w:right w:w="14" w:type="dxa"/>
            </w:tcMar>
          </w:tcPr>
          <w:p w14:paraId="4941FF99"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450" w:type="dxa"/>
            <w:vMerge/>
            <w:tcMar>
              <w:top w:w="14" w:type="dxa"/>
              <w:left w:w="14" w:type="dxa"/>
              <w:bottom w:w="14" w:type="dxa"/>
              <w:right w:w="14" w:type="dxa"/>
            </w:tcMar>
          </w:tcPr>
          <w:p w14:paraId="4941FF9A" w14:textId="77777777" w:rsidR="00146EAC" w:rsidRDefault="00146EAC">
            <w:pPr>
              <w:widowControl w:val="0"/>
              <w:spacing w:line="240" w:lineRule="auto"/>
              <w:jc w:val="both"/>
              <w:rPr>
                <w:rFonts w:ascii="Times New Roman" w:eastAsia="Times New Roman" w:hAnsi="Times New Roman" w:cs="Times New Roman"/>
                <w:sz w:val="18"/>
                <w:szCs w:val="18"/>
                <w:vertAlign w:val="superscript"/>
              </w:rPr>
            </w:pPr>
          </w:p>
        </w:tc>
        <w:tc>
          <w:tcPr>
            <w:tcW w:w="810" w:type="dxa"/>
            <w:vMerge/>
            <w:tcMar>
              <w:top w:w="14" w:type="dxa"/>
              <w:left w:w="14" w:type="dxa"/>
              <w:bottom w:w="14" w:type="dxa"/>
              <w:right w:w="14" w:type="dxa"/>
            </w:tcMar>
          </w:tcPr>
          <w:p w14:paraId="4941FF9B" w14:textId="77777777" w:rsidR="00146EAC" w:rsidRPr="0054315C" w:rsidRDefault="00146EAC" w:rsidP="008E0312">
            <w:pPr>
              <w:widowControl w:val="0"/>
              <w:spacing w:line="240" w:lineRule="auto"/>
              <w:jc w:val="center"/>
              <w:rPr>
                <w:rFonts w:ascii="Times New Roman" w:eastAsia="Times New Roman" w:hAnsi="Times New Roman" w:cs="Times New Roman"/>
                <w:sz w:val="18"/>
                <w:szCs w:val="18"/>
              </w:rPr>
            </w:pPr>
          </w:p>
        </w:tc>
      </w:tr>
      <w:tr w:rsidR="00146EAC" w14:paraId="4941FFA7" w14:textId="77777777" w:rsidTr="00175A18">
        <w:tc>
          <w:tcPr>
            <w:tcW w:w="360" w:type="dxa"/>
            <w:vMerge w:val="restart"/>
            <w:tcMar>
              <w:top w:w="14" w:type="dxa"/>
              <w:left w:w="14" w:type="dxa"/>
              <w:bottom w:w="14" w:type="dxa"/>
              <w:right w:w="14" w:type="dxa"/>
            </w:tcMar>
          </w:tcPr>
          <w:p w14:paraId="4941FF9D"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1170" w:type="dxa"/>
            <w:tcMar>
              <w:top w:w="14" w:type="dxa"/>
              <w:left w:w="14" w:type="dxa"/>
              <w:bottom w:w="14" w:type="dxa"/>
              <w:right w:w="14" w:type="dxa"/>
            </w:tcMar>
          </w:tcPr>
          <w:p w14:paraId="4941FF9E" w14:textId="77777777" w:rsidR="00146EAC" w:rsidRDefault="00370E44">
            <w:pPr>
              <w:widowControl w:val="0"/>
              <w:spacing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aadA_F</w:t>
            </w:r>
            <w:proofErr w:type="spellEnd"/>
          </w:p>
        </w:tc>
        <w:tc>
          <w:tcPr>
            <w:tcW w:w="3330" w:type="dxa"/>
            <w:tcMar>
              <w:top w:w="14" w:type="dxa"/>
              <w:left w:w="14" w:type="dxa"/>
              <w:bottom w:w="14" w:type="dxa"/>
              <w:right w:w="14" w:type="dxa"/>
            </w:tcMar>
          </w:tcPr>
          <w:p w14:paraId="4941FF9F" w14:textId="77777777" w:rsidR="00146EAC" w:rsidRDefault="00370E44">
            <w:pPr>
              <w:widowControl w:val="0"/>
              <w:spacing w:line="240" w:lineRule="auto"/>
              <w:jc w:val="both"/>
              <w:rPr>
                <w:rFonts w:ascii="Times New Roman" w:eastAsia="Times New Roman" w:hAnsi="Times New Roman" w:cs="Times New Roman"/>
                <w:color w:val="212529"/>
                <w:sz w:val="18"/>
                <w:szCs w:val="18"/>
              </w:rPr>
            </w:pPr>
            <w:r>
              <w:rPr>
                <w:rFonts w:ascii="Times New Roman" w:eastAsia="Times New Roman" w:hAnsi="Times New Roman" w:cs="Times New Roman"/>
                <w:sz w:val="18"/>
                <w:szCs w:val="18"/>
              </w:rPr>
              <w:t>5′-AAATTCTTCCAACTGATCTGCG-3′</w:t>
            </w:r>
          </w:p>
        </w:tc>
        <w:tc>
          <w:tcPr>
            <w:tcW w:w="540" w:type="dxa"/>
            <w:tcMar>
              <w:top w:w="14" w:type="dxa"/>
              <w:left w:w="14" w:type="dxa"/>
              <w:bottom w:w="14" w:type="dxa"/>
              <w:right w:w="14" w:type="dxa"/>
            </w:tcMar>
          </w:tcPr>
          <w:p w14:paraId="4941FFA0"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565" w:type="dxa"/>
            <w:tcMar>
              <w:top w:w="14" w:type="dxa"/>
              <w:left w:w="14" w:type="dxa"/>
              <w:bottom w:w="14" w:type="dxa"/>
              <w:right w:w="14" w:type="dxa"/>
            </w:tcMar>
          </w:tcPr>
          <w:p w14:paraId="4941FFA1"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40.9</w:t>
            </w:r>
          </w:p>
        </w:tc>
        <w:tc>
          <w:tcPr>
            <w:tcW w:w="1055" w:type="dxa"/>
            <w:tcMar>
              <w:top w:w="14" w:type="dxa"/>
              <w:left w:w="14" w:type="dxa"/>
              <w:bottom w:w="14" w:type="dxa"/>
              <w:right w:w="14" w:type="dxa"/>
            </w:tcMar>
          </w:tcPr>
          <w:p w14:paraId="4941FFA2"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53.5</w:t>
            </w:r>
          </w:p>
        </w:tc>
        <w:tc>
          <w:tcPr>
            <w:tcW w:w="540" w:type="dxa"/>
            <w:tcMar>
              <w:top w:w="14" w:type="dxa"/>
              <w:left w:w="14" w:type="dxa"/>
              <w:bottom w:w="14" w:type="dxa"/>
              <w:right w:w="14" w:type="dxa"/>
            </w:tcMar>
          </w:tcPr>
          <w:p w14:paraId="4941FFA3"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61.4</w:t>
            </w:r>
          </w:p>
        </w:tc>
        <w:tc>
          <w:tcPr>
            <w:tcW w:w="540" w:type="dxa"/>
            <w:vMerge w:val="restart"/>
            <w:tcMar>
              <w:top w:w="14" w:type="dxa"/>
              <w:left w:w="14" w:type="dxa"/>
              <w:bottom w:w="14" w:type="dxa"/>
              <w:right w:w="14" w:type="dxa"/>
            </w:tcMar>
          </w:tcPr>
          <w:p w14:paraId="4941FFA4" w14:textId="77777777" w:rsidR="00146EAC" w:rsidRDefault="00370E44">
            <w:pPr>
              <w:widowControl w:val="0"/>
              <w:spacing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aadA</w:t>
            </w:r>
            <w:proofErr w:type="spellEnd"/>
          </w:p>
        </w:tc>
        <w:tc>
          <w:tcPr>
            <w:tcW w:w="450" w:type="dxa"/>
            <w:vMerge w:val="restart"/>
            <w:tcMar>
              <w:top w:w="14" w:type="dxa"/>
              <w:left w:w="14" w:type="dxa"/>
              <w:bottom w:w="14" w:type="dxa"/>
              <w:right w:w="14" w:type="dxa"/>
            </w:tcMar>
          </w:tcPr>
          <w:p w14:paraId="4941FFA5"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276</w:t>
            </w:r>
          </w:p>
        </w:tc>
        <w:sdt>
          <w:sdtPr>
            <w:rPr>
              <w:rFonts w:ascii="Times New Roman" w:eastAsia="Times New Roman" w:hAnsi="Times New Roman" w:cs="Times New Roman"/>
              <w:color w:val="000000"/>
              <w:sz w:val="18"/>
              <w:szCs w:val="18"/>
            </w:rPr>
            <w:tag w:val="MENDELEY_CITATION_v3_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"/>
            <w:id w:val="-869220963"/>
            <w:placeholder>
              <w:docPart w:val="DefaultPlaceholder_-1854013440"/>
            </w:placeholder>
          </w:sdtPr>
          <w:sdtEndPr/>
          <w:sdtContent>
            <w:tc>
              <w:tcPr>
                <w:tcW w:w="810" w:type="dxa"/>
                <w:vMerge w:val="restart"/>
                <w:tcMar>
                  <w:top w:w="14" w:type="dxa"/>
                  <w:left w:w="14" w:type="dxa"/>
                  <w:bottom w:w="14" w:type="dxa"/>
                  <w:right w:w="14" w:type="dxa"/>
                </w:tcMar>
              </w:tcPr>
              <w:p w14:paraId="4941FFA6" w14:textId="04C66B0B" w:rsidR="00146EAC" w:rsidRPr="0054315C" w:rsidRDefault="008E0312" w:rsidP="008E0312">
                <w:pPr>
                  <w:widowControl w:val="0"/>
                  <w:spacing w:line="240" w:lineRule="auto"/>
                  <w:jc w:val="center"/>
                  <w:rPr>
                    <w:rFonts w:ascii="Times New Roman" w:eastAsia="Times New Roman" w:hAnsi="Times New Roman" w:cs="Times New Roman"/>
                    <w:sz w:val="18"/>
                    <w:szCs w:val="18"/>
                  </w:rPr>
                </w:pPr>
                <w:r w:rsidRPr="0054315C">
                  <w:rPr>
                    <w:rFonts w:ascii="Times New Roman" w:eastAsia="Times New Roman" w:hAnsi="Times New Roman" w:cs="Times New Roman"/>
                    <w:color w:val="000000"/>
                    <w:sz w:val="18"/>
                    <w:szCs w:val="18"/>
                  </w:rPr>
                  <w:t>5</w:t>
                </w:r>
              </w:p>
            </w:tc>
          </w:sdtContent>
        </w:sdt>
      </w:tr>
      <w:tr w:rsidR="00146EAC" w14:paraId="4941FFB2" w14:textId="77777777" w:rsidTr="00175A18">
        <w:tc>
          <w:tcPr>
            <w:tcW w:w="360" w:type="dxa"/>
            <w:vMerge/>
            <w:tcMar>
              <w:top w:w="14" w:type="dxa"/>
              <w:left w:w="14" w:type="dxa"/>
              <w:bottom w:w="14" w:type="dxa"/>
              <w:right w:w="14" w:type="dxa"/>
            </w:tcMar>
          </w:tcPr>
          <w:p w14:paraId="4941FFA8"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1170" w:type="dxa"/>
            <w:tcMar>
              <w:top w:w="14" w:type="dxa"/>
              <w:left w:w="14" w:type="dxa"/>
              <w:bottom w:w="14" w:type="dxa"/>
              <w:right w:w="14" w:type="dxa"/>
            </w:tcMar>
          </w:tcPr>
          <w:p w14:paraId="4941FFA9" w14:textId="77777777" w:rsidR="00146EAC" w:rsidRDefault="00370E44">
            <w:pPr>
              <w:widowControl w:val="0"/>
              <w:spacing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aadA_R</w:t>
            </w:r>
            <w:proofErr w:type="spellEnd"/>
          </w:p>
        </w:tc>
        <w:tc>
          <w:tcPr>
            <w:tcW w:w="3330" w:type="dxa"/>
            <w:tcMar>
              <w:top w:w="14" w:type="dxa"/>
              <w:left w:w="14" w:type="dxa"/>
              <w:bottom w:w="14" w:type="dxa"/>
              <w:right w:w="14" w:type="dxa"/>
            </w:tcMar>
          </w:tcPr>
          <w:p w14:paraId="4941FFAA" w14:textId="77777777" w:rsidR="00146EAC" w:rsidRDefault="00370E44">
            <w:pPr>
              <w:widowControl w:val="0"/>
              <w:spacing w:line="240" w:lineRule="auto"/>
              <w:jc w:val="both"/>
              <w:rPr>
                <w:rFonts w:ascii="Times New Roman" w:eastAsia="Times New Roman" w:hAnsi="Times New Roman" w:cs="Times New Roman"/>
                <w:color w:val="212529"/>
                <w:sz w:val="18"/>
                <w:szCs w:val="18"/>
              </w:rPr>
            </w:pPr>
            <w:r>
              <w:rPr>
                <w:rFonts w:ascii="Times New Roman" w:eastAsia="Times New Roman" w:hAnsi="Times New Roman" w:cs="Times New Roman"/>
                <w:sz w:val="18"/>
                <w:szCs w:val="18"/>
              </w:rPr>
              <w:t>5′-CCTGAACAGGATCTATTTGAGGC-3′</w:t>
            </w:r>
          </w:p>
        </w:tc>
        <w:tc>
          <w:tcPr>
            <w:tcW w:w="540" w:type="dxa"/>
            <w:tcMar>
              <w:top w:w="14" w:type="dxa"/>
              <w:left w:w="14" w:type="dxa"/>
              <w:bottom w:w="14" w:type="dxa"/>
              <w:right w:w="14" w:type="dxa"/>
            </w:tcMar>
          </w:tcPr>
          <w:p w14:paraId="4941FFAB"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565" w:type="dxa"/>
            <w:tcMar>
              <w:top w:w="14" w:type="dxa"/>
              <w:left w:w="14" w:type="dxa"/>
              <w:bottom w:w="14" w:type="dxa"/>
              <w:right w:w="14" w:type="dxa"/>
            </w:tcMar>
          </w:tcPr>
          <w:p w14:paraId="4941FFAC"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47.8</w:t>
            </w:r>
          </w:p>
        </w:tc>
        <w:tc>
          <w:tcPr>
            <w:tcW w:w="1055" w:type="dxa"/>
            <w:tcMar>
              <w:top w:w="14" w:type="dxa"/>
              <w:left w:w="14" w:type="dxa"/>
              <w:bottom w:w="14" w:type="dxa"/>
              <w:right w:w="14" w:type="dxa"/>
            </w:tcMar>
          </w:tcPr>
          <w:p w14:paraId="4941FFAD"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55.3</w:t>
            </w:r>
          </w:p>
        </w:tc>
        <w:tc>
          <w:tcPr>
            <w:tcW w:w="540" w:type="dxa"/>
            <w:tcMar>
              <w:top w:w="14" w:type="dxa"/>
              <w:left w:w="14" w:type="dxa"/>
              <w:bottom w:w="14" w:type="dxa"/>
              <w:right w:w="14" w:type="dxa"/>
            </w:tcMar>
          </w:tcPr>
          <w:p w14:paraId="4941FFAE"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62.6</w:t>
            </w:r>
          </w:p>
        </w:tc>
        <w:tc>
          <w:tcPr>
            <w:tcW w:w="540" w:type="dxa"/>
            <w:vMerge/>
            <w:tcMar>
              <w:top w:w="14" w:type="dxa"/>
              <w:left w:w="14" w:type="dxa"/>
              <w:bottom w:w="14" w:type="dxa"/>
              <w:right w:w="14" w:type="dxa"/>
            </w:tcMar>
          </w:tcPr>
          <w:p w14:paraId="4941FFAF"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450" w:type="dxa"/>
            <w:vMerge/>
            <w:tcMar>
              <w:top w:w="14" w:type="dxa"/>
              <w:left w:w="14" w:type="dxa"/>
              <w:bottom w:w="14" w:type="dxa"/>
              <w:right w:w="14" w:type="dxa"/>
            </w:tcMar>
          </w:tcPr>
          <w:p w14:paraId="4941FFB0" w14:textId="77777777" w:rsidR="00146EAC" w:rsidRDefault="00146EAC">
            <w:pPr>
              <w:widowControl w:val="0"/>
              <w:spacing w:line="240" w:lineRule="auto"/>
              <w:jc w:val="both"/>
              <w:rPr>
                <w:rFonts w:ascii="Times New Roman" w:eastAsia="Times New Roman" w:hAnsi="Times New Roman" w:cs="Times New Roman"/>
                <w:sz w:val="18"/>
                <w:szCs w:val="18"/>
                <w:vertAlign w:val="superscript"/>
              </w:rPr>
            </w:pPr>
          </w:p>
        </w:tc>
        <w:tc>
          <w:tcPr>
            <w:tcW w:w="810" w:type="dxa"/>
            <w:vMerge/>
            <w:tcMar>
              <w:top w:w="14" w:type="dxa"/>
              <w:left w:w="14" w:type="dxa"/>
              <w:bottom w:w="14" w:type="dxa"/>
              <w:right w:w="14" w:type="dxa"/>
            </w:tcMar>
          </w:tcPr>
          <w:p w14:paraId="4941FFB1" w14:textId="77777777" w:rsidR="00146EAC" w:rsidRPr="0054315C" w:rsidRDefault="00146EAC" w:rsidP="008E0312">
            <w:pPr>
              <w:widowControl w:val="0"/>
              <w:spacing w:line="240" w:lineRule="auto"/>
              <w:jc w:val="center"/>
              <w:rPr>
                <w:rFonts w:ascii="Times New Roman" w:eastAsia="Times New Roman" w:hAnsi="Times New Roman" w:cs="Times New Roman"/>
                <w:sz w:val="18"/>
                <w:szCs w:val="18"/>
              </w:rPr>
            </w:pPr>
          </w:p>
        </w:tc>
      </w:tr>
      <w:tr w:rsidR="00146EAC" w14:paraId="4941FFBD" w14:textId="77777777" w:rsidTr="00175A18">
        <w:trPr>
          <w:trHeight w:val="420"/>
        </w:trPr>
        <w:tc>
          <w:tcPr>
            <w:tcW w:w="360" w:type="dxa"/>
            <w:vMerge w:val="restart"/>
            <w:tcMar>
              <w:top w:w="14" w:type="dxa"/>
              <w:left w:w="14" w:type="dxa"/>
              <w:bottom w:w="14" w:type="dxa"/>
              <w:right w:w="14" w:type="dxa"/>
            </w:tcMar>
          </w:tcPr>
          <w:p w14:paraId="4941FFB3"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1170" w:type="dxa"/>
            <w:tcMar>
              <w:top w:w="14" w:type="dxa"/>
              <w:left w:w="14" w:type="dxa"/>
              <w:bottom w:w="14" w:type="dxa"/>
              <w:right w:w="14" w:type="dxa"/>
            </w:tcMar>
          </w:tcPr>
          <w:p w14:paraId="4941FFB4" w14:textId="77777777" w:rsidR="00146EAC" w:rsidRDefault="00370E44">
            <w:pPr>
              <w:widowControl w:val="0"/>
              <w:spacing w:line="240" w:lineRule="auto"/>
              <w:jc w:val="both"/>
              <w:rPr>
                <w:rFonts w:ascii="Times New Roman" w:eastAsia="Times New Roman" w:hAnsi="Times New Roman" w:cs="Times New Roman"/>
                <w:sz w:val="18"/>
                <w:szCs w:val="18"/>
              </w:rPr>
            </w:pPr>
            <w:r w:rsidRPr="00175A18">
              <w:rPr>
                <w:rFonts w:ascii="Times New Roman" w:eastAsia="Times New Roman" w:hAnsi="Times New Roman" w:cs="Times New Roman"/>
                <w:i/>
                <w:iCs/>
                <w:color w:val="242424"/>
                <w:sz w:val="18"/>
                <w:szCs w:val="18"/>
              </w:rPr>
              <w:t>E.coli</w:t>
            </w:r>
            <w:r>
              <w:rPr>
                <w:rFonts w:ascii="Times New Roman" w:eastAsia="Times New Roman" w:hAnsi="Times New Roman" w:cs="Times New Roman"/>
                <w:color w:val="242424"/>
                <w:sz w:val="18"/>
                <w:szCs w:val="18"/>
              </w:rPr>
              <w:t>-</w:t>
            </w:r>
            <w:proofErr w:type="spellStart"/>
            <w:r>
              <w:rPr>
                <w:rFonts w:ascii="Times New Roman" w:eastAsia="Times New Roman" w:hAnsi="Times New Roman" w:cs="Times New Roman"/>
                <w:color w:val="242424"/>
                <w:sz w:val="18"/>
                <w:szCs w:val="18"/>
              </w:rPr>
              <w:t>ybbW_F</w:t>
            </w:r>
            <w:proofErr w:type="spellEnd"/>
          </w:p>
        </w:tc>
        <w:tc>
          <w:tcPr>
            <w:tcW w:w="3330" w:type="dxa"/>
            <w:tcMar>
              <w:top w:w="14" w:type="dxa"/>
              <w:left w:w="14" w:type="dxa"/>
              <w:bottom w:w="14" w:type="dxa"/>
              <w:right w:w="14" w:type="dxa"/>
            </w:tcMar>
          </w:tcPr>
          <w:p w14:paraId="4941FFB5" w14:textId="77777777" w:rsidR="00146EAC" w:rsidRDefault="00370E44">
            <w:pPr>
              <w:widowControl w:val="0"/>
              <w:spacing w:line="240" w:lineRule="auto"/>
              <w:jc w:val="both"/>
              <w:rPr>
                <w:rFonts w:ascii="Times New Roman" w:eastAsia="Times New Roman" w:hAnsi="Times New Roman" w:cs="Times New Roman"/>
                <w:color w:val="212529"/>
                <w:sz w:val="18"/>
                <w:szCs w:val="18"/>
              </w:rPr>
            </w:pPr>
            <w:r>
              <w:rPr>
                <w:rFonts w:ascii="Times New Roman" w:eastAsia="Times New Roman" w:hAnsi="Times New Roman" w:cs="Times New Roman"/>
                <w:sz w:val="18"/>
                <w:szCs w:val="18"/>
              </w:rPr>
              <w:t>5′-TGATTGGCAAAATCTGGCCG-3′</w:t>
            </w:r>
          </w:p>
        </w:tc>
        <w:tc>
          <w:tcPr>
            <w:tcW w:w="540" w:type="dxa"/>
            <w:tcMar>
              <w:top w:w="14" w:type="dxa"/>
              <w:left w:w="14" w:type="dxa"/>
              <w:bottom w:w="14" w:type="dxa"/>
              <w:right w:w="14" w:type="dxa"/>
            </w:tcMar>
          </w:tcPr>
          <w:p w14:paraId="4941FFB6"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565" w:type="dxa"/>
            <w:tcMar>
              <w:top w:w="14" w:type="dxa"/>
              <w:left w:w="14" w:type="dxa"/>
              <w:bottom w:w="14" w:type="dxa"/>
              <w:right w:w="14" w:type="dxa"/>
            </w:tcMar>
          </w:tcPr>
          <w:p w14:paraId="4941FFB7"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1055" w:type="dxa"/>
            <w:tcMar>
              <w:top w:w="14" w:type="dxa"/>
              <w:left w:w="14" w:type="dxa"/>
              <w:bottom w:w="14" w:type="dxa"/>
              <w:right w:w="14" w:type="dxa"/>
            </w:tcMar>
          </w:tcPr>
          <w:p w14:paraId="4941FFB8"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56.4</w:t>
            </w:r>
          </w:p>
        </w:tc>
        <w:tc>
          <w:tcPr>
            <w:tcW w:w="540" w:type="dxa"/>
            <w:tcMar>
              <w:top w:w="14" w:type="dxa"/>
              <w:left w:w="14" w:type="dxa"/>
              <w:bottom w:w="14" w:type="dxa"/>
              <w:right w:w="14" w:type="dxa"/>
            </w:tcMar>
          </w:tcPr>
          <w:p w14:paraId="4941FFB9"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63.6</w:t>
            </w:r>
          </w:p>
        </w:tc>
        <w:tc>
          <w:tcPr>
            <w:tcW w:w="540" w:type="dxa"/>
            <w:vMerge w:val="restart"/>
            <w:tcMar>
              <w:top w:w="14" w:type="dxa"/>
              <w:left w:w="14" w:type="dxa"/>
              <w:bottom w:w="14" w:type="dxa"/>
              <w:right w:w="14" w:type="dxa"/>
            </w:tcMar>
          </w:tcPr>
          <w:p w14:paraId="4941FFBA" w14:textId="77777777" w:rsidR="00146EAC" w:rsidRDefault="00370E44">
            <w:pPr>
              <w:widowControl w:val="0"/>
              <w:spacing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ybbW</w:t>
            </w:r>
            <w:proofErr w:type="spellEnd"/>
          </w:p>
        </w:tc>
        <w:tc>
          <w:tcPr>
            <w:tcW w:w="450" w:type="dxa"/>
            <w:vMerge w:val="restart"/>
            <w:tcMar>
              <w:top w:w="14" w:type="dxa"/>
              <w:left w:w="14" w:type="dxa"/>
              <w:bottom w:w="14" w:type="dxa"/>
              <w:right w:w="14" w:type="dxa"/>
            </w:tcMar>
          </w:tcPr>
          <w:p w14:paraId="4941FFBB"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210</w:t>
            </w:r>
          </w:p>
        </w:tc>
        <w:sdt>
          <w:sdtPr>
            <w:rPr>
              <w:rFonts w:ascii="Times New Roman" w:eastAsia="Times New Roman" w:hAnsi="Times New Roman" w:cs="Times New Roman"/>
              <w:color w:val="000000"/>
              <w:sz w:val="18"/>
              <w:szCs w:val="18"/>
            </w:rPr>
            <w:tag w:val="MENDELEY_CITATION_v3_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"/>
            <w:id w:val="-838308741"/>
            <w:placeholder>
              <w:docPart w:val="DefaultPlaceholder_-1854013440"/>
            </w:placeholder>
          </w:sdtPr>
          <w:sdtEndPr/>
          <w:sdtContent>
            <w:tc>
              <w:tcPr>
                <w:tcW w:w="810" w:type="dxa"/>
                <w:vMerge w:val="restart"/>
                <w:tcMar>
                  <w:top w:w="14" w:type="dxa"/>
                  <w:left w:w="14" w:type="dxa"/>
                  <w:bottom w:w="14" w:type="dxa"/>
                  <w:right w:w="14" w:type="dxa"/>
                </w:tcMar>
              </w:tcPr>
              <w:p w14:paraId="4941FFBC" w14:textId="19A25A18" w:rsidR="00146EAC" w:rsidRPr="0054315C" w:rsidRDefault="008E0312" w:rsidP="008E0312">
                <w:pPr>
                  <w:widowControl w:val="0"/>
                  <w:spacing w:line="240" w:lineRule="auto"/>
                  <w:jc w:val="center"/>
                  <w:rPr>
                    <w:rFonts w:ascii="Times New Roman" w:eastAsia="Times New Roman" w:hAnsi="Times New Roman" w:cs="Times New Roman"/>
                    <w:sz w:val="18"/>
                    <w:szCs w:val="18"/>
                  </w:rPr>
                </w:pPr>
                <w:r w:rsidRPr="0054315C">
                  <w:rPr>
                    <w:rFonts w:ascii="Times New Roman" w:eastAsia="Times New Roman" w:hAnsi="Times New Roman" w:cs="Times New Roman"/>
                    <w:color w:val="000000"/>
                    <w:sz w:val="18"/>
                    <w:szCs w:val="18"/>
                  </w:rPr>
                  <w:t>6</w:t>
                </w:r>
              </w:p>
            </w:tc>
          </w:sdtContent>
        </w:sdt>
      </w:tr>
      <w:tr w:rsidR="00146EAC" w14:paraId="4941FFC8" w14:textId="77777777" w:rsidTr="00175A18">
        <w:trPr>
          <w:trHeight w:val="420"/>
        </w:trPr>
        <w:tc>
          <w:tcPr>
            <w:tcW w:w="360" w:type="dxa"/>
            <w:vMerge/>
            <w:tcMar>
              <w:top w:w="14" w:type="dxa"/>
              <w:left w:w="14" w:type="dxa"/>
              <w:bottom w:w="14" w:type="dxa"/>
              <w:right w:w="14" w:type="dxa"/>
            </w:tcMar>
          </w:tcPr>
          <w:p w14:paraId="4941FFBE"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1170" w:type="dxa"/>
            <w:tcMar>
              <w:top w:w="14" w:type="dxa"/>
              <w:left w:w="14" w:type="dxa"/>
              <w:bottom w:w="14" w:type="dxa"/>
              <w:right w:w="14" w:type="dxa"/>
            </w:tcMar>
          </w:tcPr>
          <w:p w14:paraId="4941FFBF" w14:textId="77777777" w:rsidR="00146EAC" w:rsidRDefault="00370E44">
            <w:pPr>
              <w:widowControl w:val="0"/>
              <w:spacing w:line="240" w:lineRule="auto"/>
              <w:jc w:val="both"/>
              <w:rPr>
                <w:rFonts w:ascii="Times New Roman" w:eastAsia="Times New Roman" w:hAnsi="Times New Roman" w:cs="Times New Roman"/>
                <w:sz w:val="18"/>
                <w:szCs w:val="18"/>
              </w:rPr>
            </w:pPr>
            <w:r w:rsidRPr="00175A18">
              <w:rPr>
                <w:rFonts w:ascii="Times New Roman" w:eastAsia="Times New Roman" w:hAnsi="Times New Roman" w:cs="Times New Roman"/>
                <w:i/>
                <w:iCs/>
                <w:color w:val="242424"/>
                <w:sz w:val="18"/>
                <w:szCs w:val="18"/>
              </w:rPr>
              <w:t>E.coli</w:t>
            </w:r>
            <w:r>
              <w:rPr>
                <w:rFonts w:ascii="Times New Roman" w:eastAsia="Times New Roman" w:hAnsi="Times New Roman" w:cs="Times New Roman"/>
                <w:color w:val="242424"/>
                <w:sz w:val="18"/>
                <w:szCs w:val="18"/>
              </w:rPr>
              <w:t>-</w:t>
            </w:r>
            <w:proofErr w:type="spellStart"/>
            <w:r>
              <w:rPr>
                <w:rFonts w:ascii="Times New Roman" w:eastAsia="Times New Roman" w:hAnsi="Times New Roman" w:cs="Times New Roman"/>
                <w:color w:val="242424"/>
                <w:sz w:val="18"/>
                <w:szCs w:val="18"/>
              </w:rPr>
              <w:t>ybbW_R</w:t>
            </w:r>
            <w:proofErr w:type="spellEnd"/>
          </w:p>
        </w:tc>
        <w:tc>
          <w:tcPr>
            <w:tcW w:w="3330" w:type="dxa"/>
            <w:tcMar>
              <w:top w:w="14" w:type="dxa"/>
              <w:left w:w="14" w:type="dxa"/>
              <w:bottom w:w="14" w:type="dxa"/>
              <w:right w:w="14" w:type="dxa"/>
            </w:tcMar>
          </w:tcPr>
          <w:p w14:paraId="4941FFC0" w14:textId="77777777" w:rsidR="00146EAC" w:rsidRDefault="00370E44">
            <w:pPr>
              <w:widowControl w:val="0"/>
              <w:spacing w:line="240" w:lineRule="auto"/>
              <w:jc w:val="both"/>
              <w:rPr>
                <w:rFonts w:ascii="Times New Roman" w:eastAsia="Times New Roman" w:hAnsi="Times New Roman" w:cs="Times New Roman"/>
                <w:color w:val="212529"/>
                <w:sz w:val="18"/>
                <w:szCs w:val="18"/>
              </w:rPr>
            </w:pPr>
            <w:r>
              <w:rPr>
                <w:rFonts w:ascii="Times New Roman" w:eastAsia="Times New Roman" w:hAnsi="Times New Roman" w:cs="Times New Roman"/>
                <w:sz w:val="18"/>
                <w:szCs w:val="18"/>
              </w:rPr>
              <w:t>5′-GAAATCGCCCAAATCGCCAT-3′</w:t>
            </w:r>
          </w:p>
        </w:tc>
        <w:tc>
          <w:tcPr>
            <w:tcW w:w="540" w:type="dxa"/>
            <w:tcMar>
              <w:top w:w="14" w:type="dxa"/>
              <w:left w:w="14" w:type="dxa"/>
              <w:bottom w:w="14" w:type="dxa"/>
              <w:right w:w="14" w:type="dxa"/>
            </w:tcMar>
          </w:tcPr>
          <w:p w14:paraId="4941FFC1"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565" w:type="dxa"/>
            <w:tcMar>
              <w:top w:w="14" w:type="dxa"/>
              <w:left w:w="14" w:type="dxa"/>
              <w:bottom w:w="14" w:type="dxa"/>
              <w:right w:w="14" w:type="dxa"/>
            </w:tcMar>
          </w:tcPr>
          <w:p w14:paraId="4941FFC2"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1055" w:type="dxa"/>
            <w:tcMar>
              <w:top w:w="14" w:type="dxa"/>
              <w:left w:w="14" w:type="dxa"/>
              <w:bottom w:w="14" w:type="dxa"/>
              <w:right w:w="14" w:type="dxa"/>
            </w:tcMar>
          </w:tcPr>
          <w:p w14:paraId="4941FFC3"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56.5</w:t>
            </w:r>
          </w:p>
        </w:tc>
        <w:tc>
          <w:tcPr>
            <w:tcW w:w="540" w:type="dxa"/>
            <w:tcMar>
              <w:top w:w="14" w:type="dxa"/>
              <w:left w:w="14" w:type="dxa"/>
              <w:bottom w:w="14" w:type="dxa"/>
              <w:right w:w="14" w:type="dxa"/>
            </w:tcMar>
          </w:tcPr>
          <w:p w14:paraId="4941FFC4"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63.7</w:t>
            </w:r>
          </w:p>
        </w:tc>
        <w:tc>
          <w:tcPr>
            <w:tcW w:w="540" w:type="dxa"/>
            <w:vMerge/>
            <w:tcMar>
              <w:top w:w="14" w:type="dxa"/>
              <w:left w:w="14" w:type="dxa"/>
              <w:bottom w:w="14" w:type="dxa"/>
              <w:right w:w="14" w:type="dxa"/>
            </w:tcMar>
          </w:tcPr>
          <w:p w14:paraId="4941FFC5"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450" w:type="dxa"/>
            <w:vMerge/>
            <w:tcMar>
              <w:top w:w="14" w:type="dxa"/>
              <w:left w:w="14" w:type="dxa"/>
              <w:bottom w:w="14" w:type="dxa"/>
              <w:right w:w="14" w:type="dxa"/>
            </w:tcMar>
          </w:tcPr>
          <w:p w14:paraId="4941FFC6" w14:textId="77777777" w:rsidR="00146EAC" w:rsidRDefault="00146EAC">
            <w:pPr>
              <w:widowControl w:val="0"/>
              <w:spacing w:line="240" w:lineRule="auto"/>
              <w:jc w:val="both"/>
              <w:rPr>
                <w:rFonts w:ascii="Times New Roman" w:eastAsia="Times New Roman" w:hAnsi="Times New Roman" w:cs="Times New Roman"/>
                <w:sz w:val="18"/>
                <w:szCs w:val="18"/>
                <w:vertAlign w:val="superscript"/>
              </w:rPr>
            </w:pPr>
          </w:p>
        </w:tc>
        <w:tc>
          <w:tcPr>
            <w:tcW w:w="810" w:type="dxa"/>
            <w:vMerge/>
            <w:tcMar>
              <w:top w:w="14" w:type="dxa"/>
              <w:left w:w="14" w:type="dxa"/>
              <w:bottom w:w="14" w:type="dxa"/>
              <w:right w:w="14" w:type="dxa"/>
            </w:tcMar>
          </w:tcPr>
          <w:p w14:paraId="4941FFC7" w14:textId="77777777" w:rsidR="00146EAC" w:rsidRPr="0054315C" w:rsidRDefault="00146EAC" w:rsidP="008E0312">
            <w:pPr>
              <w:widowControl w:val="0"/>
              <w:spacing w:line="240" w:lineRule="auto"/>
              <w:jc w:val="center"/>
              <w:rPr>
                <w:rFonts w:ascii="Times New Roman" w:eastAsia="Times New Roman" w:hAnsi="Times New Roman" w:cs="Times New Roman"/>
                <w:sz w:val="18"/>
                <w:szCs w:val="18"/>
              </w:rPr>
            </w:pPr>
          </w:p>
        </w:tc>
      </w:tr>
      <w:tr w:rsidR="00146EAC" w14:paraId="4941FFD3" w14:textId="77777777" w:rsidTr="00175A18">
        <w:trPr>
          <w:trHeight w:val="420"/>
        </w:trPr>
        <w:tc>
          <w:tcPr>
            <w:tcW w:w="360" w:type="dxa"/>
            <w:vMerge w:val="restart"/>
            <w:tcMar>
              <w:top w:w="14" w:type="dxa"/>
              <w:left w:w="14" w:type="dxa"/>
              <w:bottom w:w="14" w:type="dxa"/>
              <w:right w:w="14" w:type="dxa"/>
            </w:tcMar>
          </w:tcPr>
          <w:p w14:paraId="4941FFC9"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1170" w:type="dxa"/>
            <w:tcMar>
              <w:top w:w="14" w:type="dxa"/>
              <w:left w:w="14" w:type="dxa"/>
              <w:bottom w:w="14" w:type="dxa"/>
              <w:right w:w="14" w:type="dxa"/>
            </w:tcMar>
          </w:tcPr>
          <w:p w14:paraId="4941FFCA" w14:textId="77777777" w:rsidR="00146EAC" w:rsidRDefault="00370E44">
            <w:pPr>
              <w:widowControl w:val="0"/>
              <w:spacing w:line="240" w:lineRule="auto"/>
              <w:jc w:val="both"/>
              <w:rPr>
                <w:rFonts w:ascii="Times New Roman" w:eastAsia="Times New Roman" w:hAnsi="Times New Roman" w:cs="Times New Roman"/>
                <w:sz w:val="18"/>
                <w:szCs w:val="18"/>
              </w:rPr>
            </w:pPr>
            <w:r w:rsidRPr="00175A18">
              <w:rPr>
                <w:rFonts w:ascii="Times New Roman" w:eastAsia="Times New Roman" w:hAnsi="Times New Roman" w:cs="Times New Roman"/>
                <w:i/>
                <w:iCs/>
                <w:color w:val="242424"/>
                <w:sz w:val="18"/>
                <w:szCs w:val="18"/>
              </w:rPr>
              <w:t>Pseudomonas</w:t>
            </w:r>
            <w:r>
              <w:rPr>
                <w:rFonts w:ascii="Times New Roman" w:eastAsia="Times New Roman" w:hAnsi="Times New Roman" w:cs="Times New Roman"/>
                <w:color w:val="242424"/>
                <w:sz w:val="18"/>
                <w:szCs w:val="18"/>
              </w:rPr>
              <w:t>-</w:t>
            </w:r>
            <w:proofErr w:type="spellStart"/>
            <w:r>
              <w:rPr>
                <w:rFonts w:ascii="Times New Roman" w:eastAsia="Times New Roman" w:hAnsi="Times New Roman" w:cs="Times New Roman"/>
                <w:color w:val="242424"/>
                <w:sz w:val="18"/>
                <w:szCs w:val="18"/>
              </w:rPr>
              <w:t>oprl_F</w:t>
            </w:r>
            <w:proofErr w:type="spellEnd"/>
          </w:p>
        </w:tc>
        <w:tc>
          <w:tcPr>
            <w:tcW w:w="3330" w:type="dxa"/>
            <w:tcMar>
              <w:top w:w="14" w:type="dxa"/>
              <w:left w:w="14" w:type="dxa"/>
              <w:bottom w:w="14" w:type="dxa"/>
              <w:right w:w="14" w:type="dxa"/>
            </w:tcMar>
          </w:tcPr>
          <w:p w14:paraId="4941FFCB"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5′-ATGAACAACGTTCTGAAATTCTCTGCT-3′</w:t>
            </w:r>
          </w:p>
        </w:tc>
        <w:tc>
          <w:tcPr>
            <w:tcW w:w="540" w:type="dxa"/>
            <w:tcMar>
              <w:top w:w="14" w:type="dxa"/>
              <w:left w:w="14" w:type="dxa"/>
              <w:bottom w:w="14" w:type="dxa"/>
              <w:right w:w="14" w:type="dxa"/>
            </w:tcMar>
          </w:tcPr>
          <w:p w14:paraId="4941FFCC"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27</w:t>
            </w:r>
          </w:p>
        </w:tc>
        <w:tc>
          <w:tcPr>
            <w:tcW w:w="565" w:type="dxa"/>
            <w:tcMar>
              <w:top w:w="14" w:type="dxa"/>
              <w:left w:w="14" w:type="dxa"/>
              <w:bottom w:w="14" w:type="dxa"/>
              <w:right w:w="14" w:type="dxa"/>
            </w:tcMar>
          </w:tcPr>
          <w:p w14:paraId="4941FFCD"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tc>
          <w:tcPr>
            <w:tcW w:w="1055" w:type="dxa"/>
            <w:tcMar>
              <w:top w:w="14" w:type="dxa"/>
              <w:left w:w="14" w:type="dxa"/>
              <w:bottom w:w="14" w:type="dxa"/>
              <w:right w:w="14" w:type="dxa"/>
            </w:tcMar>
          </w:tcPr>
          <w:p w14:paraId="4941FFCE"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57.1</w:t>
            </w:r>
          </w:p>
        </w:tc>
        <w:tc>
          <w:tcPr>
            <w:tcW w:w="540" w:type="dxa"/>
            <w:tcMar>
              <w:top w:w="14" w:type="dxa"/>
              <w:left w:w="14" w:type="dxa"/>
              <w:bottom w:w="14" w:type="dxa"/>
              <w:right w:w="14" w:type="dxa"/>
            </w:tcMar>
          </w:tcPr>
          <w:p w14:paraId="4941FFCF"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65.5</w:t>
            </w:r>
          </w:p>
        </w:tc>
        <w:tc>
          <w:tcPr>
            <w:tcW w:w="540" w:type="dxa"/>
            <w:vMerge w:val="restart"/>
            <w:tcMar>
              <w:top w:w="14" w:type="dxa"/>
              <w:left w:w="14" w:type="dxa"/>
              <w:bottom w:w="14" w:type="dxa"/>
              <w:right w:w="14" w:type="dxa"/>
            </w:tcMar>
          </w:tcPr>
          <w:p w14:paraId="4941FFD0" w14:textId="77777777" w:rsidR="00146EAC" w:rsidRDefault="00370E44">
            <w:pPr>
              <w:widowControl w:val="0"/>
              <w:spacing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color w:val="242424"/>
                <w:sz w:val="18"/>
                <w:szCs w:val="18"/>
              </w:rPr>
              <w:t>oprl</w:t>
            </w:r>
            <w:proofErr w:type="spellEnd"/>
          </w:p>
        </w:tc>
        <w:tc>
          <w:tcPr>
            <w:tcW w:w="450" w:type="dxa"/>
            <w:vMerge w:val="restart"/>
            <w:tcMar>
              <w:top w:w="14" w:type="dxa"/>
              <w:left w:w="14" w:type="dxa"/>
              <w:bottom w:w="14" w:type="dxa"/>
              <w:right w:w="14" w:type="dxa"/>
            </w:tcMar>
          </w:tcPr>
          <w:p w14:paraId="4941FFD1"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249</w:t>
            </w:r>
          </w:p>
        </w:tc>
        <w:sdt>
          <w:sdtPr>
            <w:rPr>
              <w:rFonts w:ascii="Times New Roman" w:eastAsia="Times New Roman" w:hAnsi="Times New Roman" w:cs="Times New Roman"/>
              <w:color w:val="000000"/>
              <w:sz w:val="18"/>
              <w:szCs w:val="18"/>
            </w:rPr>
            <w:tag w:val="MENDELEY_CITATION_v3_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"/>
            <w:id w:val="-1253054196"/>
            <w:placeholder>
              <w:docPart w:val="DefaultPlaceholder_-1854013440"/>
            </w:placeholder>
          </w:sdtPr>
          <w:sdtEndPr/>
          <w:sdtContent>
            <w:tc>
              <w:tcPr>
                <w:tcW w:w="810" w:type="dxa"/>
                <w:vMerge w:val="restart"/>
                <w:tcMar>
                  <w:top w:w="14" w:type="dxa"/>
                  <w:left w:w="14" w:type="dxa"/>
                  <w:bottom w:w="14" w:type="dxa"/>
                  <w:right w:w="14" w:type="dxa"/>
                </w:tcMar>
              </w:tcPr>
              <w:p w14:paraId="4941FFD2" w14:textId="61047197" w:rsidR="00146EAC" w:rsidRPr="0054315C" w:rsidRDefault="008E0312" w:rsidP="008E0312">
                <w:pPr>
                  <w:widowControl w:val="0"/>
                  <w:spacing w:line="240" w:lineRule="auto"/>
                  <w:jc w:val="center"/>
                  <w:rPr>
                    <w:rFonts w:ascii="Times New Roman" w:eastAsia="Times New Roman" w:hAnsi="Times New Roman" w:cs="Times New Roman"/>
                    <w:sz w:val="18"/>
                    <w:szCs w:val="18"/>
                  </w:rPr>
                </w:pPr>
                <w:r w:rsidRPr="0054315C">
                  <w:rPr>
                    <w:rFonts w:ascii="Times New Roman" w:eastAsia="Times New Roman" w:hAnsi="Times New Roman" w:cs="Times New Roman"/>
                    <w:color w:val="000000"/>
                    <w:sz w:val="18"/>
                    <w:szCs w:val="18"/>
                  </w:rPr>
                  <w:t>6</w:t>
                </w:r>
              </w:p>
            </w:tc>
          </w:sdtContent>
        </w:sdt>
      </w:tr>
      <w:tr w:rsidR="00146EAC" w14:paraId="4941FFDE" w14:textId="77777777" w:rsidTr="00175A18">
        <w:trPr>
          <w:trHeight w:val="420"/>
        </w:trPr>
        <w:tc>
          <w:tcPr>
            <w:tcW w:w="360" w:type="dxa"/>
            <w:vMerge/>
            <w:tcMar>
              <w:top w:w="14" w:type="dxa"/>
              <w:left w:w="14" w:type="dxa"/>
              <w:bottom w:w="14" w:type="dxa"/>
              <w:right w:w="14" w:type="dxa"/>
            </w:tcMar>
          </w:tcPr>
          <w:p w14:paraId="4941FFD4"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1170" w:type="dxa"/>
            <w:tcMar>
              <w:top w:w="14" w:type="dxa"/>
              <w:left w:w="14" w:type="dxa"/>
              <w:bottom w:w="14" w:type="dxa"/>
              <w:right w:w="14" w:type="dxa"/>
            </w:tcMar>
          </w:tcPr>
          <w:p w14:paraId="4941FFD5" w14:textId="77777777" w:rsidR="00146EAC" w:rsidRDefault="00370E44">
            <w:pPr>
              <w:widowControl w:val="0"/>
              <w:spacing w:line="240" w:lineRule="auto"/>
              <w:jc w:val="both"/>
              <w:rPr>
                <w:rFonts w:ascii="Times New Roman" w:eastAsia="Times New Roman" w:hAnsi="Times New Roman" w:cs="Times New Roman"/>
                <w:sz w:val="18"/>
                <w:szCs w:val="18"/>
              </w:rPr>
            </w:pPr>
            <w:r w:rsidRPr="00175A18">
              <w:rPr>
                <w:rFonts w:ascii="Times New Roman" w:eastAsia="Times New Roman" w:hAnsi="Times New Roman" w:cs="Times New Roman"/>
                <w:i/>
                <w:iCs/>
                <w:color w:val="242424"/>
                <w:sz w:val="18"/>
                <w:szCs w:val="18"/>
              </w:rPr>
              <w:t>Pseudomonas</w:t>
            </w:r>
            <w:r>
              <w:rPr>
                <w:rFonts w:ascii="Times New Roman" w:eastAsia="Times New Roman" w:hAnsi="Times New Roman" w:cs="Times New Roman"/>
                <w:color w:val="242424"/>
                <w:sz w:val="18"/>
                <w:szCs w:val="18"/>
              </w:rPr>
              <w:t>-</w:t>
            </w:r>
            <w:proofErr w:type="spellStart"/>
            <w:r>
              <w:rPr>
                <w:rFonts w:ascii="Times New Roman" w:eastAsia="Times New Roman" w:hAnsi="Times New Roman" w:cs="Times New Roman"/>
                <w:color w:val="242424"/>
                <w:sz w:val="18"/>
                <w:szCs w:val="18"/>
              </w:rPr>
              <w:t>oprl_R</w:t>
            </w:r>
            <w:proofErr w:type="spellEnd"/>
          </w:p>
        </w:tc>
        <w:tc>
          <w:tcPr>
            <w:tcW w:w="3330" w:type="dxa"/>
            <w:tcMar>
              <w:top w:w="14" w:type="dxa"/>
              <w:left w:w="14" w:type="dxa"/>
              <w:bottom w:w="14" w:type="dxa"/>
              <w:right w:w="14" w:type="dxa"/>
            </w:tcMar>
          </w:tcPr>
          <w:p w14:paraId="4941FFD6"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-5′-CTTGCGGCTGGCTTTTTCCAG-3′</w:t>
            </w:r>
          </w:p>
        </w:tc>
        <w:tc>
          <w:tcPr>
            <w:tcW w:w="540" w:type="dxa"/>
            <w:tcMar>
              <w:top w:w="14" w:type="dxa"/>
              <w:left w:w="14" w:type="dxa"/>
              <w:bottom w:w="14" w:type="dxa"/>
              <w:right w:w="14" w:type="dxa"/>
            </w:tcMar>
          </w:tcPr>
          <w:p w14:paraId="4941FFD7"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565" w:type="dxa"/>
            <w:tcMar>
              <w:top w:w="14" w:type="dxa"/>
              <w:left w:w="14" w:type="dxa"/>
              <w:bottom w:w="14" w:type="dxa"/>
              <w:right w:w="14" w:type="dxa"/>
            </w:tcMar>
          </w:tcPr>
          <w:p w14:paraId="4941FFD8"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57.1</w:t>
            </w:r>
          </w:p>
        </w:tc>
        <w:tc>
          <w:tcPr>
            <w:tcW w:w="1055" w:type="dxa"/>
            <w:tcMar>
              <w:top w:w="14" w:type="dxa"/>
              <w:left w:w="14" w:type="dxa"/>
              <w:bottom w:w="14" w:type="dxa"/>
              <w:right w:w="14" w:type="dxa"/>
            </w:tcMar>
          </w:tcPr>
          <w:p w14:paraId="4941FFD9"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59.7</w:t>
            </w:r>
          </w:p>
        </w:tc>
        <w:tc>
          <w:tcPr>
            <w:tcW w:w="540" w:type="dxa"/>
            <w:tcMar>
              <w:top w:w="14" w:type="dxa"/>
              <w:left w:w="14" w:type="dxa"/>
              <w:bottom w:w="14" w:type="dxa"/>
              <w:right w:w="14" w:type="dxa"/>
            </w:tcMar>
          </w:tcPr>
          <w:p w14:paraId="4941FFDA"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66.3</w:t>
            </w:r>
          </w:p>
        </w:tc>
        <w:tc>
          <w:tcPr>
            <w:tcW w:w="540" w:type="dxa"/>
            <w:vMerge/>
            <w:tcMar>
              <w:top w:w="14" w:type="dxa"/>
              <w:left w:w="14" w:type="dxa"/>
              <w:bottom w:w="14" w:type="dxa"/>
              <w:right w:w="14" w:type="dxa"/>
            </w:tcMar>
          </w:tcPr>
          <w:p w14:paraId="4941FFDB"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450" w:type="dxa"/>
            <w:vMerge/>
            <w:tcMar>
              <w:top w:w="14" w:type="dxa"/>
              <w:left w:w="14" w:type="dxa"/>
              <w:bottom w:w="14" w:type="dxa"/>
              <w:right w:w="14" w:type="dxa"/>
            </w:tcMar>
          </w:tcPr>
          <w:p w14:paraId="4941FFDC"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810" w:type="dxa"/>
            <w:vMerge/>
            <w:tcMar>
              <w:top w:w="14" w:type="dxa"/>
              <w:left w:w="14" w:type="dxa"/>
              <w:bottom w:w="14" w:type="dxa"/>
              <w:right w:w="14" w:type="dxa"/>
            </w:tcMar>
          </w:tcPr>
          <w:p w14:paraId="4941FFDD" w14:textId="77777777" w:rsidR="00146EAC" w:rsidRPr="0054315C" w:rsidRDefault="00146EAC">
            <w:pPr>
              <w:widowControl w:val="0"/>
              <w:spacing w:line="240" w:lineRule="auto"/>
              <w:jc w:val="both"/>
              <w:rPr>
                <w:rFonts w:ascii="Times New Roman" w:eastAsia="Times New Roman" w:hAnsi="Times New Roman" w:cs="Times New Roman"/>
                <w:sz w:val="18"/>
                <w:szCs w:val="18"/>
              </w:rPr>
            </w:pPr>
          </w:p>
        </w:tc>
      </w:tr>
      <w:tr w:rsidR="00146EAC" w14:paraId="4941FFE9" w14:textId="77777777" w:rsidTr="00175A18">
        <w:trPr>
          <w:trHeight w:val="420"/>
        </w:trPr>
        <w:tc>
          <w:tcPr>
            <w:tcW w:w="360" w:type="dxa"/>
            <w:vMerge w:val="restart"/>
            <w:tcMar>
              <w:top w:w="14" w:type="dxa"/>
              <w:left w:w="14" w:type="dxa"/>
              <w:bottom w:w="14" w:type="dxa"/>
              <w:right w:w="14" w:type="dxa"/>
            </w:tcMar>
          </w:tcPr>
          <w:p w14:paraId="4941FFDF"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1170" w:type="dxa"/>
            <w:tcMar>
              <w:top w:w="14" w:type="dxa"/>
              <w:left w:w="14" w:type="dxa"/>
              <w:bottom w:w="14" w:type="dxa"/>
              <w:right w:w="14" w:type="dxa"/>
            </w:tcMar>
          </w:tcPr>
          <w:p w14:paraId="4941FFE0"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Universal 16s_341_F</w:t>
            </w:r>
          </w:p>
        </w:tc>
        <w:tc>
          <w:tcPr>
            <w:tcW w:w="3330" w:type="dxa"/>
            <w:tcMar>
              <w:top w:w="14" w:type="dxa"/>
              <w:left w:w="14" w:type="dxa"/>
              <w:bottom w:w="14" w:type="dxa"/>
              <w:right w:w="14" w:type="dxa"/>
            </w:tcMar>
          </w:tcPr>
          <w:p w14:paraId="4941FFE1"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5′-CCTACGGGAGGCAGCAG-3′</w:t>
            </w:r>
          </w:p>
        </w:tc>
        <w:tc>
          <w:tcPr>
            <w:tcW w:w="540" w:type="dxa"/>
            <w:tcMar>
              <w:top w:w="14" w:type="dxa"/>
              <w:left w:w="14" w:type="dxa"/>
              <w:bottom w:w="14" w:type="dxa"/>
              <w:right w:w="14" w:type="dxa"/>
            </w:tcMar>
          </w:tcPr>
          <w:p w14:paraId="4941FFE2"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565" w:type="dxa"/>
            <w:tcMar>
              <w:top w:w="14" w:type="dxa"/>
              <w:left w:w="14" w:type="dxa"/>
              <w:bottom w:w="14" w:type="dxa"/>
              <w:right w:w="14" w:type="dxa"/>
            </w:tcMar>
          </w:tcPr>
          <w:p w14:paraId="4941FFE3"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70.6</w:t>
            </w:r>
          </w:p>
        </w:tc>
        <w:tc>
          <w:tcPr>
            <w:tcW w:w="1055" w:type="dxa"/>
            <w:tcMar>
              <w:top w:w="14" w:type="dxa"/>
              <w:left w:w="14" w:type="dxa"/>
              <w:bottom w:w="14" w:type="dxa"/>
              <w:right w:w="14" w:type="dxa"/>
            </w:tcMar>
          </w:tcPr>
          <w:p w14:paraId="4941FFE4"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58.2</w:t>
            </w:r>
          </w:p>
        </w:tc>
        <w:tc>
          <w:tcPr>
            <w:tcW w:w="540" w:type="dxa"/>
            <w:tcMar>
              <w:top w:w="14" w:type="dxa"/>
              <w:left w:w="14" w:type="dxa"/>
              <w:bottom w:w="14" w:type="dxa"/>
              <w:right w:w="14" w:type="dxa"/>
            </w:tcMar>
          </w:tcPr>
          <w:p w14:paraId="4941FFE5"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63.5</w:t>
            </w:r>
          </w:p>
        </w:tc>
        <w:tc>
          <w:tcPr>
            <w:tcW w:w="540" w:type="dxa"/>
            <w:vMerge w:val="restart"/>
            <w:tcMar>
              <w:top w:w="14" w:type="dxa"/>
              <w:left w:w="14" w:type="dxa"/>
              <w:bottom w:w="14" w:type="dxa"/>
              <w:right w:w="14" w:type="dxa"/>
            </w:tcMar>
          </w:tcPr>
          <w:p w14:paraId="4941FFE6"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16s</w:t>
            </w:r>
          </w:p>
        </w:tc>
        <w:tc>
          <w:tcPr>
            <w:tcW w:w="450" w:type="dxa"/>
            <w:vMerge w:val="restart"/>
            <w:tcMar>
              <w:top w:w="14" w:type="dxa"/>
              <w:left w:w="14" w:type="dxa"/>
              <w:bottom w:w="14" w:type="dxa"/>
              <w:right w:w="14" w:type="dxa"/>
            </w:tcMar>
          </w:tcPr>
          <w:p w14:paraId="4941FFE7"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195</w:t>
            </w:r>
          </w:p>
        </w:tc>
        <w:tc>
          <w:tcPr>
            <w:tcW w:w="810" w:type="dxa"/>
            <w:vMerge w:val="restart"/>
            <w:tcMar>
              <w:top w:w="14" w:type="dxa"/>
              <w:left w:w="14" w:type="dxa"/>
              <w:bottom w:w="14" w:type="dxa"/>
              <w:right w:w="14" w:type="dxa"/>
            </w:tcMar>
          </w:tcPr>
          <w:p w14:paraId="4941FFE8" w14:textId="77777777" w:rsidR="00146EAC" w:rsidRPr="0054315C" w:rsidRDefault="00370E44">
            <w:pPr>
              <w:widowControl w:val="0"/>
              <w:spacing w:line="240" w:lineRule="auto"/>
              <w:jc w:val="both"/>
              <w:rPr>
                <w:rFonts w:ascii="Times New Roman" w:eastAsia="Times New Roman" w:hAnsi="Times New Roman" w:cs="Times New Roman"/>
                <w:sz w:val="18"/>
                <w:szCs w:val="18"/>
              </w:rPr>
            </w:pPr>
            <w:r w:rsidRPr="0054315C">
              <w:rPr>
                <w:rFonts w:ascii="Times New Roman" w:eastAsia="Times New Roman" w:hAnsi="Times New Roman" w:cs="Times New Roman"/>
                <w:sz w:val="18"/>
                <w:szCs w:val="18"/>
              </w:rPr>
              <w:t>CP142448.1</w:t>
            </w:r>
          </w:p>
        </w:tc>
      </w:tr>
      <w:tr w:rsidR="00146EAC" w14:paraId="4941FFF4" w14:textId="77777777" w:rsidTr="00175A18">
        <w:trPr>
          <w:trHeight w:val="420"/>
        </w:trPr>
        <w:tc>
          <w:tcPr>
            <w:tcW w:w="360" w:type="dxa"/>
            <w:vMerge/>
            <w:tcMar>
              <w:top w:w="14" w:type="dxa"/>
              <w:left w:w="14" w:type="dxa"/>
              <w:bottom w:w="14" w:type="dxa"/>
              <w:right w:w="14" w:type="dxa"/>
            </w:tcMar>
          </w:tcPr>
          <w:p w14:paraId="4941FFEA"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1170" w:type="dxa"/>
            <w:tcMar>
              <w:top w:w="14" w:type="dxa"/>
              <w:left w:w="14" w:type="dxa"/>
              <w:bottom w:w="14" w:type="dxa"/>
              <w:right w:w="14" w:type="dxa"/>
            </w:tcMar>
          </w:tcPr>
          <w:p w14:paraId="4941FFEB"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Universal 16s_518_R</w:t>
            </w:r>
          </w:p>
        </w:tc>
        <w:tc>
          <w:tcPr>
            <w:tcW w:w="3330" w:type="dxa"/>
            <w:tcMar>
              <w:top w:w="14" w:type="dxa"/>
              <w:left w:w="14" w:type="dxa"/>
              <w:bottom w:w="14" w:type="dxa"/>
              <w:right w:w="14" w:type="dxa"/>
            </w:tcMar>
          </w:tcPr>
          <w:p w14:paraId="4941FFEC"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5′-ATTACCGCGGCTGCTGG-3′</w:t>
            </w:r>
          </w:p>
        </w:tc>
        <w:tc>
          <w:tcPr>
            <w:tcW w:w="540" w:type="dxa"/>
            <w:tcMar>
              <w:top w:w="14" w:type="dxa"/>
              <w:left w:w="14" w:type="dxa"/>
              <w:bottom w:w="14" w:type="dxa"/>
              <w:right w:w="14" w:type="dxa"/>
            </w:tcMar>
          </w:tcPr>
          <w:p w14:paraId="4941FFED"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565" w:type="dxa"/>
            <w:tcMar>
              <w:top w:w="14" w:type="dxa"/>
              <w:left w:w="14" w:type="dxa"/>
              <w:bottom w:w="14" w:type="dxa"/>
              <w:right w:w="14" w:type="dxa"/>
            </w:tcMar>
          </w:tcPr>
          <w:p w14:paraId="4941FFEE"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64.7</w:t>
            </w:r>
          </w:p>
        </w:tc>
        <w:tc>
          <w:tcPr>
            <w:tcW w:w="1055" w:type="dxa"/>
            <w:tcMar>
              <w:top w:w="14" w:type="dxa"/>
              <w:left w:w="14" w:type="dxa"/>
              <w:bottom w:w="14" w:type="dxa"/>
              <w:right w:w="14" w:type="dxa"/>
            </w:tcMar>
          </w:tcPr>
          <w:p w14:paraId="4941FFEF"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58.7</w:t>
            </w:r>
          </w:p>
        </w:tc>
        <w:tc>
          <w:tcPr>
            <w:tcW w:w="540" w:type="dxa"/>
            <w:tcMar>
              <w:top w:w="14" w:type="dxa"/>
              <w:left w:w="14" w:type="dxa"/>
              <w:bottom w:w="14" w:type="dxa"/>
              <w:right w:w="14" w:type="dxa"/>
            </w:tcMar>
          </w:tcPr>
          <w:p w14:paraId="4941FFF0"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64.6</w:t>
            </w:r>
          </w:p>
        </w:tc>
        <w:tc>
          <w:tcPr>
            <w:tcW w:w="540" w:type="dxa"/>
            <w:vMerge/>
            <w:tcMar>
              <w:top w:w="14" w:type="dxa"/>
              <w:left w:w="14" w:type="dxa"/>
              <w:bottom w:w="14" w:type="dxa"/>
              <w:right w:w="14" w:type="dxa"/>
            </w:tcMar>
          </w:tcPr>
          <w:p w14:paraId="4941FFF1"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450" w:type="dxa"/>
            <w:vMerge/>
            <w:tcMar>
              <w:top w:w="14" w:type="dxa"/>
              <w:left w:w="14" w:type="dxa"/>
              <w:bottom w:w="14" w:type="dxa"/>
              <w:right w:w="14" w:type="dxa"/>
            </w:tcMar>
          </w:tcPr>
          <w:p w14:paraId="4941FFF2"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810" w:type="dxa"/>
            <w:vMerge/>
            <w:tcMar>
              <w:top w:w="14" w:type="dxa"/>
              <w:left w:w="14" w:type="dxa"/>
              <w:bottom w:w="14" w:type="dxa"/>
              <w:right w:w="14" w:type="dxa"/>
            </w:tcMar>
          </w:tcPr>
          <w:p w14:paraId="4941FFF3" w14:textId="77777777" w:rsidR="00146EAC" w:rsidRPr="0054315C" w:rsidRDefault="00146EAC">
            <w:pPr>
              <w:widowControl w:val="0"/>
              <w:spacing w:line="240" w:lineRule="auto"/>
              <w:jc w:val="both"/>
              <w:rPr>
                <w:rFonts w:ascii="Times New Roman" w:eastAsia="Times New Roman" w:hAnsi="Times New Roman" w:cs="Times New Roman"/>
                <w:sz w:val="18"/>
                <w:szCs w:val="18"/>
              </w:rPr>
            </w:pPr>
          </w:p>
        </w:tc>
      </w:tr>
      <w:tr w:rsidR="00146EAC" w14:paraId="4941FFFF" w14:textId="77777777" w:rsidTr="00175A18">
        <w:tc>
          <w:tcPr>
            <w:tcW w:w="360" w:type="dxa"/>
            <w:vMerge w:val="restart"/>
            <w:tcMar>
              <w:top w:w="14" w:type="dxa"/>
              <w:left w:w="14" w:type="dxa"/>
              <w:bottom w:w="14" w:type="dxa"/>
              <w:right w:w="14" w:type="dxa"/>
            </w:tcMar>
          </w:tcPr>
          <w:p w14:paraId="4941FFF5"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170" w:type="dxa"/>
            <w:tcMar>
              <w:top w:w="14" w:type="dxa"/>
              <w:left w:w="14" w:type="dxa"/>
              <w:bottom w:w="14" w:type="dxa"/>
              <w:right w:w="14" w:type="dxa"/>
            </w:tcMar>
          </w:tcPr>
          <w:p w14:paraId="4941FFF6" w14:textId="77777777" w:rsidR="00146EAC" w:rsidRDefault="00370E44">
            <w:pPr>
              <w:widowControl w:val="0"/>
              <w:spacing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vvhA_F</w:t>
            </w:r>
            <w:proofErr w:type="spellEnd"/>
          </w:p>
        </w:tc>
        <w:tc>
          <w:tcPr>
            <w:tcW w:w="3330" w:type="dxa"/>
            <w:tcMar>
              <w:top w:w="14" w:type="dxa"/>
              <w:left w:w="14" w:type="dxa"/>
              <w:bottom w:w="14" w:type="dxa"/>
              <w:right w:w="14" w:type="dxa"/>
            </w:tcMar>
          </w:tcPr>
          <w:p w14:paraId="4941FFF7"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highlight w:val="white"/>
              </w:rPr>
              <w:t>5′-TGTTTATGGTGAGAACGGTGACA-3′</w:t>
            </w:r>
          </w:p>
        </w:tc>
        <w:tc>
          <w:tcPr>
            <w:tcW w:w="540" w:type="dxa"/>
            <w:tcMar>
              <w:top w:w="14" w:type="dxa"/>
              <w:left w:w="14" w:type="dxa"/>
              <w:bottom w:w="14" w:type="dxa"/>
              <w:right w:w="14" w:type="dxa"/>
            </w:tcMar>
          </w:tcPr>
          <w:p w14:paraId="4941FFF8"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565" w:type="dxa"/>
            <w:tcMar>
              <w:top w:w="14" w:type="dxa"/>
              <w:left w:w="14" w:type="dxa"/>
              <w:bottom w:w="14" w:type="dxa"/>
              <w:right w:w="14" w:type="dxa"/>
            </w:tcMar>
          </w:tcPr>
          <w:p w14:paraId="4941FFF9"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43.5</w:t>
            </w:r>
          </w:p>
        </w:tc>
        <w:tc>
          <w:tcPr>
            <w:tcW w:w="1055" w:type="dxa"/>
            <w:tcMar>
              <w:top w:w="14" w:type="dxa"/>
              <w:left w:w="14" w:type="dxa"/>
              <w:bottom w:w="14" w:type="dxa"/>
              <w:right w:w="14" w:type="dxa"/>
            </w:tcMar>
          </w:tcPr>
          <w:p w14:paraId="4941FFFA"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56.4</w:t>
            </w:r>
          </w:p>
        </w:tc>
        <w:tc>
          <w:tcPr>
            <w:tcW w:w="540" w:type="dxa"/>
            <w:tcMar>
              <w:top w:w="14" w:type="dxa"/>
              <w:left w:w="14" w:type="dxa"/>
              <w:bottom w:w="14" w:type="dxa"/>
              <w:right w:w="14" w:type="dxa"/>
            </w:tcMar>
          </w:tcPr>
          <w:p w14:paraId="4941FFFB"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64.1</w:t>
            </w:r>
          </w:p>
        </w:tc>
        <w:tc>
          <w:tcPr>
            <w:tcW w:w="540" w:type="dxa"/>
            <w:vMerge w:val="restart"/>
            <w:tcMar>
              <w:top w:w="14" w:type="dxa"/>
              <w:left w:w="14" w:type="dxa"/>
              <w:bottom w:w="14" w:type="dxa"/>
              <w:right w:w="14" w:type="dxa"/>
            </w:tcMar>
          </w:tcPr>
          <w:p w14:paraId="4941FFFC" w14:textId="77777777" w:rsidR="00146EAC" w:rsidRDefault="00370E44">
            <w:pPr>
              <w:widowControl w:val="0"/>
              <w:spacing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vvhA</w:t>
            </w:r>
            <w:proofErr w:type="spellEnd"/>
          </w:p>
        </w:tc>
        <w:tc>
          <w:tcPr>
            <w:tcW w:w="450" w:type="dxa"/>
            <w:vMerge w:val="restart"/>
            <w:tcMar>
              <w:top w:w="14" w:type="dxa"/>
              <w:left w:w="14" w:type="dxa"/>
              <w:bottom w:w="14" w:type="dxa"/>
              <w:right w:w="14" w:type="dxa"/>
            </w:tcMar>
          </w:tcPr>
          <w:p w14:paraId="4941FFFD"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sdt>
          <w:sdtPr>
            <w:rPr>
              <w:rFonts w:ascii="Times New Roman" w:eastAsia="Times New Roman" w:hAnsi="Times New Roman" w:cs="Times New Roman"/>
              <w:color w:val="000000"/>
              <w:sz w:val="18"/>
              <w:szCs w:val="18"/>
            </w:rPr>
            <w:tag w:val="MENDELEY_CITATION_v3_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"/>
            <w:id w:val="-252516545"/>
            <w:placeholder>
              <w:docPart w:val="DefaultPlaceholder_-1854013440"/>
            </w:placeholder>
          </w:sdtPr>
          <w:sdtEndPr/>
          <w:sdtContent>
            <w:tc>
              <w:tcPr>
                <w:tcW w:w="810" w:type="dxa"/>
                <w:vMerge w:val="restart"/>
                <w:tcMar>
                  <w:top w:w="14" w:type="dxa"/>
                  <w:left w:w="14" w:type="dxa"/>
                  <w:bottom w:w="14" w:type="dxa"/>
                  <w:right w:w="14" w:type="dxa"/>
                </w:tcMar>
              </w:tcPr>
              <w:p w14:paraId="4941FFFE" w14:textId="4E3ABEB8" w:rsidR="00146EAC" w:rsidRPr="0054315C" w:rsidRDefault="008E0312" w:rsidP="008E0312">
                <w:pPr>
                  <w:widowControl w:val="0"/>
                  <w:spacing w:line="240" w:lineRule="auto"/>
                  <w:jc w:val="center"/>
                  <w:rPr>
                    <w:rFonts w:ascii="Times New Roman" w:eastAsia="Times New Roman" w:hAnsi="Times New Roman" w:cs="Times New Roman"/>
                    <w:sz w:val="18"/>
                    <w:szCs w:val="18"/>
                  </w:rPr>
                </w:pPr>
                <w:r w:rsidRPr="0054315C">
                  <w:rPr>
                    <w:rFonts w:ascii="Times New Roman" w:eastAsia="Times New Roman" w:hAnsi="Times New Roman" w:cs="Times New Roman"/>
                    <w:color w:val="000000"/>
                    <w:sz w:val="18"/>
                  </w:rPr>
                  <w:t>7</w:t>
                </w:r>
              </w:p>
            </w:tc>
          </w:sdtContent>
        </w:sdt>
      </w:tr>
      <w:tr w:rsidR="00146EAC" w14:paraId="4942000A" w14:textId="77777777" w:rsidTr="00175A18">
        <w:tc>
          <w:tcPr>
            <w:tcW w:w="360" w:type="dxa"/>
            <w:vMerge/>
            <w:tcMar>
              <w:top w:w="14" w:type="dxa"/>
              <w:left w:w="14" w:type="dxa"/>
              <w:bottom w:w="14" w:type="dxa"/>
              <w:right w:w="14" w:type="dxa"/>
            </w:tcMar>
          </w:tcPr>
          <w:p w14:paraId="49420000"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1170" w:type="dxa"/>
            <w:tcMar>
              <w:top w:w="14" w:type="dxa"/>
              <w:left w:w="14" w:type="dxa"/>
              <w:bottom w:w="14" w:type="dxa"/>
              <w:right w:w="14" w:type="dxa"/>
            </w:tcMar>
          </w:tcPr>
          <w:p w14:paraId="49420001" w14:textId="77777777" w:rsidR="00146EAC" w:rsidRDefault="00370E44">
            <w:pPr>
              <w:widowControl w:val="0"/>
              <w:spacing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vvhA_R</w:t>
            </w:r>
            <w:proofErr w:type="spellEnd"/>
          </w:p>
        </w:tc>
        <w:tc>
          <w:tcPr>
            <w:tcW w:w="3330" w:type="dxa"/>
            <w:tcMar>
              <w:top w:w="14" w:type="dxa"/>
              <w:left w:w="14" w:type="dxa"/>
              <w:bottom w:w="14" w:type="dxa"/>
              <w:right w:w="14" w:type="dxa"/>
            </w:tcMar>
          </w:tcPr>
          <w:p w14:paraId="49420002"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highlight w:val="white"/>
              </w:rPr>
              <w:t>5′-TTCTTTATCTAGGCCCCAAACTTG-3′</w:t>
            </w:r>
          </w:p>
        </w:tc>
        <w:tc>
          <w:tcPr>
            <w:tcW w:w="540" w:type="dxa"/>
            <w:tcMar>
              <w:top w:w="14" w:type="dxa"/>
              <w:left w:w="14" w:type="dxa"/>
              <w:bottom w:w="14" w:type="dxa"/>
              <w:right w:w="14" w:type="dxa"/>
            </w:tcMar>
          </w:tcPr>
          <w:p w14:paraId="49420003"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c>
          <w:tcPr>
            <w:tcW w:w="565" w:type="dxa"/>
            <w:tcMar>
              <w:top w:w="14" w:type="dxa"/>
              <w:left w:w="14" w:type="dxa"/>
              <w:bottom w:w="14" w:type="dxa"/>
              <w:right w:w="14" w:type="dxa"/>
            </w:tcMar>
          </w:tcPr>
          <w:p w14:paraId="49420004"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41.7</w:t>
            </w:r>
          </w:p>
        </w:tc>
        <w:tc>
          <w:tcPr>
            <w:tcW w:w="1055" w:type="dxa"/>
            <w:tcMar>
              <w:top w:w="14" w:type="dxa"/>
              <w:left w:w="14" w:type="dxa"/>
              <w:bottom w:w="14" w:type="dxa"/>
              <w:right w:w="14" w:type="dxa"/>
            </w:tcMar>
          </w:tcPr>
          <w:p w14:paraId="49420005"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54.9</w:t>
            </w:r>
          </w:p>
        </w:tc>
        <w:tc>
          <w:tcPr>
            <w:tcW w:w="540" w:type="dxa"/>
            <w:tcMar>
              <w:top w:w="14" w:type="dxa"/>
              <w:left w:w="14" w:type="dxa"/>
              <w:bottom w:w="14" w:type="dxa"/>
              <w:right w:w="14" w:type="dxa"/>
            </w:tcMar>
          </w:tcPr>
          <w:p w14:paraId="49420006"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62.8</w:t>
            </w:r>
          </w:p>
        </w:tc>
        <w:tc>
          <w:tcPr>
            <w:tcW w:w="540" w:type="dxa"/>
            <w:vMerge/>
            <w:tcMar>
              <w:top w:w="14" w:type="dxa"/>
              <w:left w:w="14" w:type="dxa"/>
              <w:bottom w:w="14" w:type="dxa"/>
              <w:right w:w="14" w:type="dxa"/>
            </w:tcMar>
          </w:tcPr>
          <w:p w14:paraId="49420007"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450" w:type="dxa"/>
            <w:vMerge/>
            <w:tcMar>
              <w:top w:w="14" w:type="dxa"/>
              <w:left w:w="14" w:type="dxa"/>
              <w:bottom w:w="14" w:type="dxa"/>
              <w:right w:w="14" w:type="dxa"/>
            </w:tcMar>
          </w:tcPr>
          <w:p w14:paraId="49420008"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810" w:type="dxa"/>
            <w:vMerge/>
            <w:tcMar>
              <w:top w:w="14" w:type="dxa"/>
              <w:left w:w="14" w:type="dxa"/>
              <w:bottom w:w="14" w:type="dxa"/>
              <w:right w:w="14" w:type="dxa"/>
            </w:tcMar>
          </w:tcPr>
          <w:p w14:paraId="49420009" w14:textId="77777777" w:rsidR="00146EAC" w:rsidRPr="0054315C" w:rsidRDefault="00146EAC" w:rsidP="008E0312">
            <w:pPr>
              <w:widowControl w:val="0"/>
              <w:spacing w:line="240" w:lineRule="auto"/>
              <w:jc w:val="center"/>
              <w:rPr>
                <w:rFonts w:ascii="Times New Roman" w:eastAsia="Times New Roman" w:hAnsi="Times New Roman" w:cs="Times New Roman"/>
                <w:sz w:val="18"/>
                <w:szCs w:val="18"/>
              </w:rPr>
            </w:pPr>
          </w:p>
        </w:tc>
      </w:tr>
      <w:tr w:rsidR="00146EAC" w14:paraId="49420015" w14:textId="77777777" w:rsidTr="00175A18">
        <w:trPr>
          <w:trHeight w:val="420"/>
        </w:trPr>
        <w:tc>
          <w:tcPr>
            <w:tcW w:w="360" w:type="dxa"/>
            <w:vMerge/>
            <w:tcMar>
              <w:top w:w="14" w:type="dxa"/>
              <w:left w:w="14" w:type="dxa"/>
              <w:bottom w:w="14" w:type="dxa"/>
              <w:right w:w="14" w:type="dxa"/>
            </w:tcMar>
          </w:tcPr>
          <w:p w14:paraId="4942000B"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1170" w:type="dxa"/>
            <w:tcMar>
              <w:top w:w="14" w:type="dxa"/>
              <w:left w:w="14" w:type="dxa"/>
              <w:bottom w:w="14" w:type="dxa"/>
              <w:right w:w="14" w:type="dxa"/>
            </w:tcMar>
          </w:tcPr>
          <w:p w14:paraId="4942000C" w14:textId="77777777" w:rsidR="00146EAC" w:rsidRDefault="00370E44">
            <w:pPr>
              <w:widowControl w:val="0"/>
              <w:spacing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vvhA_P</w:t>
            </w:r>
            <w:proofErr w:type="spellEnd"/>
          </w:p>
        </w:tc>
        <w:tc>
          <w:tcPr>
            <w:tcW w:w="3330" w:type="dxa"/>
            <w:tcMar>
              <w:top w:w="14" w:type="dxa"/>
              <w:left w:w="14" w:type="dxa"/>
              <w:bottom w:w="14" w:type="dxa"/>
              <w:right w:w="14" w:type="dxa"/>
            </w:tcMar>
          </w:tcPr>
          <w:p w14:paraId="4942000D"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highlight w:val="white"/>
              </w:rPr>
              <w:t>5′-/56-FAM/CCGTTAACC/ZEN/GAACCACCCGCAA-3′</w:t>
            </w:r>
          </w:p>
        </w:tc>
        <w:tc>
          <w:tcPr>
            <w:tcW w:w="540" w:type="dxa"/>
            <w:tcMar>
              <w:top w:w="14" w:type="dxa"/>
              <w:left w:w="14" w:type="dxa"/>
              <w:bottom w:w="14" w:type="dxa"/>
              <w:right w:w="14" w:type="dxa"/>
            </w:tcMar>
          </w:tcPr>
          <w:p w14:paraId="4942000E"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565" w:type="dxa"/>
            <w:tcMar>
              <w:top w:w="14" w:type="dxa"/>
              <w:left w:w="14" w:type="dxa"/>
              <w:bottom w:w="14" w:type="dxa"/>
              <w:right w:w="14" w:type="dxa"/>
            </w:tcMar>
          </w:tcPr>
          <w:p w14:paraId="4942000F"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59.1</w:t>
            </w:r>
          </w:p>
        </w:tc>
        <w:tc>
          <w:tcPr>
            <w:tcW w:w="1055" w:type="dxa"/>
            <w:tcMar>
              <w:top w:w="14" w:type="dxa"/>
              <w:left w:w="14" w:type="dxa"/>
              <w:bottom w:w="14" w:type="dxa"/>
              <w:right w:w="14" w:type="dxa"/>
            </w:tcMar>
          </w:tcPr>
          <w:p w14:paraId="49420010"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62.4</w:t>
            </w:r>
          </w:p>
        </w:tc>
        <w:tc>
          <w:tcPr>
            <w:tcW w:w="540" w:type="dxa"/>
            <w:tcMar>
              <w:top w:w="14" w:type="dxa"/>
              <w:left w:w="14" w:type="dxa"/>
              <w:bottom w:w="14" w:type="dxa"/>
              <w:right w:w="14" w:type="dxa"/>
            </w:tcMar>
          </w:tcPr>
          <w:p w14:paraId="49420011"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68.9</w:t>
            </w:r>
          </w:p>
        </w:tc>
        <w:tc>
          <w:tcPr>
            <w:tcW w:w="540" w:type="dxa"/>
            <w:vMerge/>
            <w:tcMar>
              <w:top w:w="14" w:type="dxa"/>
              <w:left w:w="14" w:type="dxa"/>
              <w:bottom w:w="14" w:type="dxa"/>
              <w:right w:w="14" w:type="dxa"/>
            </w:tcMar>
          </w:tcPr>
          <w:p w14:paraId="49420012"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450" w:type="dxa"/>
            <w:vMerge/>
            <w:tcMar>
              <w:top w:w="14" w:type="dxa"/>
              <w:left w:w="14" w:type="dxa"/>
              <w:bottom w:w="14" w:type="dxa"/>
              <w:right w:w="14" w:type="dxa"/>
            </w:tcMar>
          </w:tcPr>
          <w:p w14:paraId="49420013"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810" w:type="dxa"/>
            <w:vMerge/>
            <w:tcMar>
              <w:top w:w="14" w:type="dxa"/>
              <w:left w:w="14" w:type="dxa"/>
              <w:bottom w:w="14" w:type="dxa"/>
              <w:right w:w="14" w:type="dxa"/>
            </w:tcMar>
          </w:tcPr>
          <w:p w14:paraId="49420014" w14:textId="77777777" w:rsidR="00146EAC" w:rsidRPr="0054315C" w:rsidRDefault="00146EAC" w:rsidP="008E0312">
            <w:pPr>
              <w:widowControl w:val="0"/>
              <w:spacing w:line="240" w:lineRule="auto"/>
              <w:jc w:val="center"/>
              <w:rPr>
                <w:rFonts w:ascii="Times New Roman" w:eastAsia="Times New Roman" w:hAnsi="Times New Roman" w:cs="Times New Roman"/>
                <w:sz w:val="18"/>
                <w:szCs w:val="18"/>
              </w:rPr>
            </w:pPr>
          </w:p>
        </w:tc>
      </w:tr>
      <w:tr w:rsidR="00146EAC" w14:paraId="49420020" w14:textId="77777777" w:rsidTr="00175A18">
        <w:trPr>
          <w:trHeight w:val="420"/>
        </w:trPr>
        <w:tc>
          <w:tcPr>
            <w:tcW w:w="360" w:type="dxa"/>
            <w:vMerge w:val="restart"/>
            <w:tcMar>
              <w:top w:w="14" w:type="dxa"/>
              <w:left w:w="14" w:type="dxa"/>
              <w:bottom w:w="14" w:type="dxa"/>
              <w:right w:w="14" w:type="dxa"/>
            </w:tcMar>
          </w:tcPr>
          <w:p w14:paraId="49420016"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1170" w:type="dxa"/>
            <w:tcMar>
              <w:top w:w="14" w:type="dxa"/>
              <w:left w:w="14" w:type="dxa"/>
              <w:bottom w:w="14" w:type="dxa"/>
              <w:right w:w="14" w:type="dxa"/>
            </w:tcMar>
          </w:tcPr>
          <w:p w14:paraId="49420017" w14:textId="77777777" w:rsidR="00146EAC" w:rsidRDefault="00370E44">
            <w:pPr>
              <w:widowControl w:val="0"/>
              <w:spacing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tlh_F</w:t>
            </w:r>
            <w:proofErr w:type="spellEnd"/>
          </w:p>
        </w:tc>
        <w:tc>
          <w:tcPr>
            <w:tcW w:w="3330" w:type="dxa"/>
            <w:tcMar>
              <w:top w:w="14" w:type="dxa"/>
              <w:left w:w="14" w:type="dxa"/>
              <w:bottom w:w="14" w:type="dxa"/>
              <w:right w:w="14" w:type="dxa"/>
            </w:tcMar>
          </w:tcPr>
          <w:p w14:paraId="49420018"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highlight w:val="white"/>
              </w:rPr>
              <w:t>5′-ACTCAACACAAGAAGAGATCGACAA-3′</w:t>
            </w:r>
          </w:p>
        </w:tc>
        <w:tc>
          <w:tcPr>
            <w:tcW w:w="540" w:type="dxa"/>
            <w:tcMar>
              <w:top w:w="14" w:type="dxa"/>
              <w:left w:w="14" w:type="dxa"/>
              <w:bottom w:w="14" w:type="dxa"/>
              <w:right w:w="14" w:type="dxa"/>
            </w:tcMar>
          </w:tcPr>
          <w:p w14:paraId="49420019"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tc>
        <w:tc>
          <w:tcPr>
            <w:tcW w:w="565" w:type="dxa"/>
            <w:tcMar>
              <w:top w:w="14" w:type="dxa"/>
              <w:left w:w="14" w:type="dxa"/>
              <w:bottom w:w="14" w:type="dxa"/>
              <w:right w:w="14" w:type="dxa"/>
            </w:tcMar>
          </w:tcPr>
          <w:p w14:paraId="4942001A"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1055" w:type="dxa"/>
            <w:tcMar>
              <w:top w:w="14" w:type="dxa"/>
              <w:left w:w="14" w:type="dxa"/>
              <w:bottom w:w="14" w:type="dxa"/>
              <w:right w:w="14" w:type="dxa"/>
            </w:tcMar>
          </w:tcPr>
          <w:p w14:paraId="4942001B"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56.1</w:t>
            </w:r>
          </w:p>
        </w:tc>
        <w:tc>
          <w:tcPr>
            <w:tcW w:w="540" w:type="dxa"/>
            <w:tcMar>
              <w:top w:w="14" w:type="dxa"/>
              <w:left w:w="14" w:type="dxa"/>
              <w:bottom w:w="14" w:type="dxa"/>
              <w:right w:w="14" w:type="dxa"/>
            </w:tcMar>
          </w:tcPr>
          <w:p w14:paraId="4942001C"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64.2</w:t>
            </w:r>
          </w:p>
        </w:tc>
        <w:tc>
          <w:tcPr>
            <w:tcW w:w="540" w:type="dxa"/>
            <w:vMerge w:val="restart"/>
            <w:tcMar>
              <w:top w:w="14" w:type="dxa"/>
              <w:left w:w="14" w:type="dxa"/>
              <w:bottom w:w="14" w:type="dxa"/>
              <w:right w:w="14" w:type="dxa"/>
            </w:tcMar>
          </w:tcPr>
          <w:p w14:paraId="4942001D" w14:textId="77777777" w:rsidR="00146EAC" w:rsidRDefault="00370E44">
            <w:pPr>
              <w:widowControl w:val="0"/>
              <w:spacing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tlh</w:t>
            </w:r>
            <w:proofErr w:type="spellEnd"/>
          </w:p>
        </w:tc>
        <w:tc>
          <w:tcPr>
            <w:tcW w:w="450" w:type="dxa"/>
            <w:vMerge w:val="restart"/>
            <w:tcMar>
              <w:top w:w="14" w:type="dxa"/>
              <w:left w:w="14" w:type="dxa"/>
              <w:bottom w:w="14" w:type="dxa"/>
              <w:right w:w="14" w:type="dxa"/>
            </w:tcMar>
          </w:tcPr>
          <w:p w14:paraId="4942001E"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sdt>
          <w:sdtPr>
            <w:rPr>
              <w:rFonts w:ascii="Times New Roman" w:eastAsia="Times New Roman" w:hAnsi="Times New Roman" w:cs="Times New Roman"/>
              <w:color w:val="000000"/>
              <w:sz w:val="18"/>
              <w:szCs w:val="18"/>
            </w:rPr>
            <w:tag w:val="MENDELEY_CITATION_v3_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"/>
            <w:id w:val="1250775508"/>
            <w:placeholder>
              <w:docPart w:val="DefaultPlaceholder_-1854013440"/>
            </w:placeholder>
          </w:sdtPr>
          <w:sdtEndPr/>
          <w:sdtContent>
            <w:tc>
              <w:tcPr>
                <w:tcW w:w="810" w:type="dxa"/>
                <w:vMerge w:val="restart"/>
                <w:tcMar>
                  <w:top w:w="14" w:type="dxa"/>
                  <w:left w:w="14" w:type="dxa"/>
                  <w:bottom w:w="14" w:type="dxa"/>
                  <w:right w:w="14" w:type="dxa"/>
                </w:tcMar>
              </w:tcPr>
              <w:p w14:paraId="4942001F" w14:textId="75D9BE41" w:rsidR="00146EAC" w:rsidRPr="0054315C" w:rsidRDefault="008E0312" w:rsidP="008E0312">
                <w:pPr>
                  <w:widowControl w:val="0"/>
                  <w:spacing w:line="240" w:lineRule="auto"/>
                  <w:jc w:val="center"/>
                  <w:rPr>
                    <w:rFonts w:ascii="Times New Roman" w:eastAsia="Times New Roman" w:hAnsi="Times New Roman" w:cs="Times New Roman"/>
                    <w:sz w:val="18"/>
                    <w:szCs w:val="18"/>
                  </w:rPr>
                </w:pPr>
                <w:r w:rsidRPr="0054315C">
                  <w:rPr>
                    <w:rFonts w:ascii="Times New Roman" w:eastAsia="Times New Roman" w:hAnsi="Times New Roman" w:cs="Times New Roman"/>
                    <w:color w:val="000000"/>
                    <w:sz w:val="18"/>
                    <w:szCs w:val="18"/>
                  </w:rPr>
                  <w:t>8</w:t>
                </w:r>
              </w:p>
            </w:tc>
          </w:sdtContent>
        </w:sdt>
      </w:tr>
      <w:tr w:rsidR="00146EAC" w14:paraId="4942002B" w14:textId="77777777" w:rsidTr="00175A18">
        <w:tc>
          <w:tcPr>
            <w:tcW w:w="360" w:type="dxa"/>
            <w:vMerge/>
            <w:tcMar>
              <w:top w:w="14" w:type="dxa"/>
              <w:left w:w="14" w:type="dxa"/>
              <w:bottom w:w="14" w:type="dxa"/>
              <w:right w:w="14" w:type="dxa"/>
            </w:tcMar>
          </w:tcPr>
          <w:p w14:paraId="49420021"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1170" w:type="dxa"/>
            <w:tcMar>
              <w:top w:w="14" w:type="dxa"/>
              <w:left w:w="14" w:type="dxa"/>
              <w:bottom w:w="14" w:type="dxa"/>
              <w:right w:w="14" w:type="dxa"/>
            </w:tcMar>
          </w:tcPr>
          <w:p w14:paraId="49420022" w14:textId="77777777" w:rsidR="00146EAC" w:rsidRDefault="00370E44">
            <w:pPr>
              <w:widowControl w:val="0"/>
              <w:spacing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tlh_R</w:t>
            </w:r>
            <w:proofErr w:type="spellEnd"/>
          </w:p>
        </w:tc>
        <w:tc>
          <w:tcPr>
            <w:tcW w:w="3330" w:type="dxa"/>
            <w:tcMar>
              <w:top w:w="14" w:type="dxa"/>
              <w:left w:w="14" w:type="dxa"/>
              <w:bottom w:w="14" w:type="dxa"/>
              <w:right w:w="14" w:type="dxa"/>
            </w:tcMar>
          </w:tcPr>
          <w:p w14:paraId="49420023"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highlight w:val="white"/>
              </w:rPr>
              <w:t>5′-GATGAGCGGTTGATGTCCAA-3′</w:t>
            </w:r>
          </w:p>
        </w:tc>
        <w:tc>
          <w:tcPr>
            <w:tcW w:w="540" w:type="dxa"/>
            <w:tcMar>
              <w:top w:w="14" w:type="dxa"/>
              <w:left w:w="14" w:type="dxa"/>
              <w:bottom w:w="14" w:type="dxa"/>
              <w:right w:w="14" w:type="dxa"/>
            </w:tcMar>
          </w:tcPr>
          <w:p w14:paraId="49420024"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565" w:type="dxa"/>
            <w:tcMar>
              <w:top w:w="14" w:type="dxa"/>
              <w:left w:w="14" w:type="dxa"/>
              <w:bottom w:w="14" w:type="dxa"/>
              <w:right w:w="14" w:type="dxa"/>
            </w:tcMar>
          </w:tcPr>
          <w:p w14:paraId="49420025"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1055" w:type="dxa"/>
            <w:tcMar>
              <w:top w:w="14" w:type="dxa"/>
              <w:left w:w="14" w:type="dxa"/>
              <w:bottom w:w="14" w:type="dxa"/>
              <w:right w:w="14" w:type="dxa"/>
            </w:tcMar>
          </w:tcPr>
          <w:p w14:paraId="49420026"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55.3</w:t>
            </w:r>
          </w:p>
        </w:tc>
        <w:tc>
          <w:tcPr>
            <w:tcW w:w="540" w:type="dxa"/>
            <w:tcMar>
              <w:top w:w="14" w:type="dxa"/>
              <w:left w:w="14" w:type="dxa"/>
              <w:bottom w:w="14" w:type="dxa"/>
              <w:right w:w="14" w:type="dxa"/>
            </w:tcMar>
          </w:tcPr>
          <w:p w14:paraId="49420027"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62.4</w:t>
            </w:r>
          </w:p>
        </w:tc>
        <w:tc>
          <w:tcPr>
            <w:tcW w:w="540" w:type="dxa"/>
            <w:vMerge/>
            <w:tcMar>
              <w:top w:w="14" w:type="dxa"/>
              <w:left w:w="14" w:type="dxa"/>
              <w:bottom w:w="14" w:type="dxa"/>
              <w:right w:w="14" w:type="dxa"/>
            </w:tcMar>
          </w:tcPr>
          <w:p w14:paraId="49420028"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450" w:type="dxa"/>
            <w:vMerge/>
            <w:tcMar>
              <w:top w:w="14" w:type="dxa"/>
              <w:left w:w="14" w:type="dxa"/>
              <w:bottom w:w="14" w:type="dxa"/>
              <w:right w:w="14" w:type="dxa"/>
            </w:tcMar>
          </w:tcPr>
          <w:p w14:paraId="49420029"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810" w:type="dxa"/>
            <w:vMerge/>
            <w:tcMar>
              <w:top w:w="14" w:type="dxa"/>
              <w:left w:w="14" w:type="dxa"/>
              <w:bottom w:w="14" w:type="dxa"/>
              <w:right w:w="14" w:type="dxa"/>
            </w:tcMar>
          </w:tcPr>
          <w:p w14:paraId="4942002A" w14:textId="77777777" w:rsidR="00146EAC" w:rsidRPr="0054315C" w:rsidRDefault="00146EAC" w:rsidP="008E0312">
            <w:pPr>
              <w:widowControl w:val="0"/>
              <w:spacing w:line="240" w:lineRule="auto"/>
              <w:jc w:val="center"/>
              <w:rPr>
                <w:rFonts w:ascii="Times New Roman" w:eastAsia="Times New Roman" w:hAnsi="Times New Roman" w:cs="Times New Roman"/>
                <w:sz w:val="18"/>
                <w:szCs w:val="18"/>
              </w:rPr>
            </w:pPr>
          </w:p>
        </w:tc>
      </w:tr>
      <w:tr w:rsidR="00146EAC" w14:paraId="49420036" w14:textId="77777777" w:rsidTr="00175A18">
        <w:trPr>
          <w:trHeight w:val="420"/>
        </w:trPr>
        <w:tc>
          <w:tcPr>
            <w:tcW w:w="360" w:type="dxa"/>
            <w:vMerge/>
            <w:tcMar>
              <w:top w:w="14" w:type="dxa"/>
              <w:left w:w="14" w:type="dxa"/>
              <w:bottom w:w="14" w:type="dxa"/>
              <w:right w:w="14" w:type="dxa"/>
            </w:tcMar>
          </w:tcPr>
          <w:p w14:paraId="4942002C"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1170" w:type="dxa"/>
            <w:tcMar>
              <w:top w:w="14" w:type="dxa"/>
              <w:left w:w="14" w:type="dxa"/>
              <w:bottom w:w="14" w:type="dxa"/>
              <w:right w:w="14" w:type="dxa"/>
            </w:tcMar>
          </w:tcPr>
          <w:p w14:paraId="4942002D" w14:textId="77777777" w:rsidR="00146EAC" w:rsidRDefault="00370E44">
            <w:pPr>
              <w:widowControl w:val="0"/>
              <w:spacing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tlh_P</w:t>
            </w:r>
            <w:proofErr w:type="spellEnd"/>
          </w:p>
        </w:tc>
        <w:tc>
          <w:tcPr>
            <w:tcW w:w="3330" w:type="dxa"/>
            <w:tcMar>
              <w:top w:w="14" w:type="dxa"/>
              <w:left w:w="14" w:type="dxa"/>
              <w:bottom w:w="14" w:type="dxa"/>
              <w:right w:w="14" w:type="dxa"/>
            </w:tcMar>
          </w:tcPr>
          <w:p w14:paraId="4942002E"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highlight w:val="white"/>
              </w:rPr>
              <w:t>5′-/56-FAM/CGCTCGCGT/ZEN/TCACGAAACCGT-3′</w:t>
            </w:r>
          </w:p>
        </w:tc>
        <w:tc>
          <w:tcPr>
            <w:tcW w:w="540" w:type="dxa"/>
            <w:tcMar>
              <w:top w:w="14" w:type="dxa"/>
              <w:left w:w="14" w:type="dxa"/>
              <w:bottom w:w="14" w:type="dxa"/>
              <w:right w:w="14" w:type="dxa"/>
            </w:tcMar>
          </w:tcPr>
          <w:p w14:paraId="4942002F"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565" w:type="dxa"/>
            <w:tcMar>
              <w:top w:w="14" w:type="dxa"/>
              <w:left w:w="14" w:type="dxa"/>
              <w:bottom w:w="14" w:type="dxa"/>
              <w:right w:w="14" w:type="dxa"/>
            </w:tcMar>
          </w:tcPr>
          <w:p w14:paraId="49420030"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61.9</w:t>
            </w:r>
          </w:p>
        </w:tc>
        <w:tc>
          <w:tcPr>
            <w:tcW w:w="1055" w:type="dxa"/>
            <w:tcMar>
              <w:top w:w="14" w:type="dxa"/>
              <w:left w:w="14" w:type="dxa"/>
              <w:bottom w:w="14" w:type="dxa"/>
              <w:right w:w="14" w:type="dxa"/>
            </w:tcMar>
          </w:tcPr>
          <w:p w14:paraId="49420031"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62.9</w:t>
            </w:r>
          </w:p>
        </w:tc>
        <w:tc>
          <w:tcPr>
            <w:tcW w:w="540" w:type="dxa"/>
            <w:tcMar>
              <w:top w:w="14" w:type="dxa"/>
              <w:left w:w="14" w:type="dxa"/>
              <w:bottom w:w="14" w:type="dxa"/>
              <w:right w:w="14" w:type="dxa"/>
            </w:tcMar>
          </w:tcPr>
          <w:p w14:paraId="49420032"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69.2</w:t>
            </w:r>
          </w:p>
        </w:tc>
        <w:tc>
          <w:tcPr>
            <w:tcW w:w="540" w:type="dxa"/>
            <w:vMerge/>
            <w:tcMar>
              <w:top w:w="14" w:type="dxa"/>
              <w:left w:w="14" w:type="dxa"/>
              <w:bottom w:w="14" w:type="dxa"/>
              <w:right w:w="14" w:type="dxa"/>
            </w:tcMar>
          </w:tcPr>
          <w:p w14:paraId="49420033"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450" w:type="dxa"/>
            <w:vMerge/>
            <w:tcMar>
              <w:top w:w="14" w:type="dxa"/>
              <w:left w:w="14" w:type="dxa"/>
              <w:bottom w:w="14" w:type="dxa"/>
              <w:right w:w="14" w:type="dxa"/>
            </w:tcMar>
          </w:tcPr>
          <w:p w14:paraId="49420034"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810" w:type="dxa"/>
            <w:vMerge/>
            <w:tcMar>
              <w:top w:w="14" w:type="dxa"/>
              <w:left w:w="14" w:type="dxa"/>
              <w:bottom w:w="14" w:type="dxa"/>
              <w:right w:w="14" w:type="dxa"/>
            </w:tcMar>
          </w:tcPr>
          <w:p w14:paraId="49420035" w14:textId="77777777" w:rsidR="00146EAC" w:rsidRPr="0054315C" w:rsidRDefault="00146EAC" w:rsidP="008E0312">
            <w:pPr>
              <w:widowControl w:val="0"/>
              <w:spacing w:line="240" w:lineRule="auto"/>
              <w:jc w:val="center"/>
              <w:rPr>
                <w:rFonts w:ascii="Times New Roman" w:eastAsia="Times New Roman" w:hAnsi="Times New Roman" w:cs="Times New Roman"/>
                <w:sz w:val="18"/>
                <w:szCs w:val="18"/>
              </w:rPr>
            </w:pPr>
          </w:p>
        </w:tc>
      </w:tr>
      <w:tr w:rsidR="00146EAC" w14:paraId="49420041" w14:textId="77777777" w:rsidTr="00175A18">
        <w:trPr>
          <w:trHeight w:val="420"/>
        </w:trPr>
        <w:tc>
          <w:tcPr>
            <w:tcW w:w="360" w:type="dxa"/>
            <w:vMerge w:val="restart"/>
            <w:tcMar>
              <w:top w:w="14" w:type="dxa"/>
              <w:left w:w="14" w:type="dxa"/>
              <w:bottom w:w="14" w:type="dxa"/>
              <w:right w:w="14" w:type="dxa"/>
            </w:tcMar>
          </w:tcPr>
          <w:p w14:paraId="49420037"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1170" w:type="dxa"/>
            <w:tcMar>
              <w:top w:w="14" w:type="dxa"/>
              <w:left w:w="14" w:type="dxa"/>
              <w:bottom w:w="14" w:type="dxa"/>
              <w:right w:w="14" w:type="dxa"/>
            </w:tcMar>
          </w:tcPr>
          <w:p w14:paraId="49420038"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16s_Seq_27F</w:t>
            </w:r>
          </w:p>
        </w:tc>
        <w:tc>
          <w:tcPr>
            <w:tcW w:w="3330" w:type="dxa"/>
            <w:tcMar>
              <w:top w:w="14" w:type="dxa"/>
              <w:left w:w="14" w:type="dxa"/>
              <w:bottom w:w="14" w:type="dxa"/>
              <w:right w:w="14" w:type="dxa"/>
            </w:tcMar>
          </w:tcPr>
          <w:p w14:paraId="49420039" w14:textId="77777777" w:rsidR="00146EAC" w:rsidRDefault="00370E44">
            <w:pPr>
              <w:widowControl w:val="0"/>
              <w:spacing w:line="240" w:lineRule="auto"/>
              <w:jc w:val="both"/>
              <w:rPr>
                <w:rFonts w:ascii="Times New Roman" w:eastAsia="Times New Roman" w:hAnsi="Times New Roman" w:cs="Times New Roman"/>
                <w:color w:val="212529"/>
                <w:sz w:val="18"/>
                <w:szCs w:val="18"/>
              </w:rPr>
            </w:pPr>
            <w:r>
              <w:rPr>
                <w:rFonts w:ascii="Times New Roman" w:eastAsia="Times New Roman" w:hAnsi="Times New Roman" w:cs="Times New Roman"/>
                <w:sz w:val="18"/>
                <w:szCs w:val="18"/>
              </w:rPr>
              <w:t>5′-AGAGTTTGATCMTGGCTCAG-3′</w:t>
            </w:r>
          </w:p>
        </w:tc>
        <w:tc>
          <w:tcPr>
            <w:tcW w:w="540" w:type="dxa"/>
            <w:tcMar>
              <w:top w:w="14" w:type="dxa"/>
              <w:left w:w="14" w:type="dxa"/>
              <w:bottom w:w="14" w:type="dxa"/>
              <w:right w:w="14" w:type="dxa"/>
            </w:tcMar>
          </w:tcPr>
          <w:p w14:paraId="4942003A"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565" w:type="dxa"/>
            <w:tcMar>
              <w:top w:w="14" w:type="dxa"/>
              <w:left w:w="14" w:type="dxa"/>
              <w:bottom w:w="14" w:type="dxa"/>
              <w:right w:w="14" w:type="dxa"/>
            </w:tcMar>
          </w:tcPr>
          <w:p w14:paraId="4942003B"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47.5</w:t>
            </w:r>
          </w:p>
        </w:tc>
        <w:tc>
          <w:tcPr>
            <w:tcW w:w="1055" w:type="dxa"/>
            <w:tcMar>
              <w:top w:w="14" w:type="dxa"/>
              <w:left w:w="14" w:type="dxa"/>
              <w:bottom w:w="14" w:type="dxa"/>
              <w:right w:w="14" w:type="dxa"/>
            </w:tcMar>
          </w:tcPr>
          <w:p w14:paraId="4942003C"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53.2</w:t>
            </w:r>
          </w:p>
        </w:tc>
        <w:tc>
          <w:tcPr>
            <w:tcW w:w="540" w:type="dxa"/>
            <w:tcMar>
              <w:top w:w="14" w:type="dxa"/>
              <w:left w:w="14" w:type="dxa"/>
              <w:bottom w:w="14" w:type="dxa"/>
              <w:right w:w="14" w:type="dxa"/>
            </w:tcMar>
          </w:tcPr>
          <w:p w14:paraId="4942003D"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vMerge w:val="restart"/>
            <w:tcMar>
              <w:top w:w="14" w:type="dxa"/>
              <w:left w:w="14" w:type="dxa"/>
              <w:bottom w:w="14" w:type="dxa"/>
              <w:right w:w="14" w:type="dxa"/>
            </w:tcMar>
          </w:tcPr>
          <w:p w14:paraId="4942003E"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16s rRNA</w:t>
            </w:r>
          </w:p>
        </w:tc>
        <w:tc>
          <w:tcPr>
            <w:tcW w:w="450" w:type="dxa"/>
            <w:vMerge w:val="restart"/>
            <w:tcMar>
              <w:top w:w="14" w:type="dxa"/>
              <w:left w:w="14" w:type="dxa"/>
              <w:bottom w:w="14" w:type="dxa"/>
              <w:right w:w="14" w:type="dxa"/>
            </w:tcMar>
          </w:tcPr>
          <w:p w14:paraId="4942003F"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1486 </w:t>
            </w:r>
          </w:p>
        </w:tc>
        <w:sdt>
          <w:sdtPr>
            <w:rPr>
              <w:rFonts w:ascii="Times New Roman" w:eastAsia="Times New Roman" w:hAnsi="Times New Roman" w:cs="Times New Roman"/>
              <w:color w:val="000000"/>
              <w:sz w:val="18"/>
              <w:szCs w:val="18"/>
            </w:rPr>
            <w:tag w:val="MENDELEY_CITATION_v3_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"/>
            <w:id w:val="-1131711034"/>
            <w:placeholder>
              <w:docPart w:val="DefaultPlaceholder_-1854013440"/>
            </w:placeholder>
          </w:sdtPr>
          <w:sdtEndPr/>
          <w:sdtContent>
            <w:tc>
              <w:tcPr>
                <w:tcW w:w="810" w:type="dxa"/>
                <w:vMerge w:val="restart"/>
                <w:tcMar>
                  <w:top w:w="14" w:type="dxa"/>
                  <w:left w:w="14" w:type="dxa"/>
                  <w:bottom w:w="14" w:type="dxa"/>
                  <w:right w:w="14" w:type="dxa"/>
                </w:tcMar>
              </w:tcPr>
              <w:p w14:paraId="49420040" w14:textId="10938B4A" w:rsidR="00146EAC" w:rsidRPr="0054315C" w:rsidRDefault="008E0312" w:rsidP="008E0312">
                <w:pPr>
                  <w:widowControl w:val="0"/>
                  <w:spacing w:line="240" w:lineRule="auto"/>
                  <w:jc w:val="center"/>
                  <w:rPr>
                    <w:rFonts w:ascii="Times New Roman" w:eastAsia="Times New Roman" w:hAnsi="Times New Roman" w:cs="Times New Roman"/>
                    <w:sz w:val="18"/>
                    <w:szCs w:val="18"/>
                  </w:rPr>
                </w:pPr>
                <w:r w:rsidRPr="0054315C">
                  <w:rPr>
                    <w:rFonts w:ascii="Times New Roman" w:eastAsia="Times New Roman" w:hAnsi="Times New Roman" w:cs="Times New Roman"/>
                    <w:color w:val="000000"/>
                    <w:sz w:val="18"/>
                    <w:szCs w:val="18"/>
                  </w:rPr>
                  <w:t>9</w:t>
                </w:r>
              </w:p>
            </w:tc>
          </w:sdtContent>
        </w:sdt>
      </w:tr>
      <w:tr w:rsidR="00146EAC" w14:paraId="4942004C" w14:textId="77777777" w:rsidTr="00175A18">
        <w:trPr>
          <w:trHeight w:val="420"/>
        </w:trPr>
        <w:tc>
          <w:tcPr>
            <w:tcW w:w="360" w:type="dxa"/>
            <w:vMerge/>
            <w:tcMar>
              <w:top w:w="14" w:type="dxa"/>
              <w:left w:w="14" w:type="dxa"/>
              <w:bottom w:w="14" w:type="dxa"/>
              <w:right w:w="14" w:type="dxa"/>
            </w:tcMar>
          </w:tcPr>
          <w:p w14:paraId="49420042"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1170" w:type="dxa"/>
            <w:tcMar>
              <w:top w:w="14" w:type="dxa"/>
              <w:left w:w="14" w:type="dxa"/>
              <w:bottom w:w="14" w:type="dxa"/>
              <w:right w:w="14" w:type="dxa"/>
            </w:tcMar>
          </w:tcPr>
          <w:p w14:paraId="49420043"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16s_Seq_1491R</w:t>
            </w:r>
          </w:p>
        </w:tc>
        <w:tc>
          <w:tcPr>
            <w:tcW w:w="3330" w:type="dxa"/>
            <w:tcMar>
              <w:top w:w="14" w:type="dxa"/>
              <w:left w:w="14" w:type="dxa"/>
              <w:bottom w:w="14" w:type="dxa"/>
              <w:right w:w="14" w:type="dxa"/>
            </w:tcMar>
          </w:tcPr>
          <w:p w14:paraId="49420044" w14:textId="77777777" w:rsidR="00146EAC" w:rsidRDefault="00370E44">
            <w:pPr>
              <w:widowControl w:val="0"/>
              <w:spacing w:line="240" w:lineRule="auto"/>
              <w:jc w:val="both"/>
              <w:rPr>
                <w:rFonts w:ascii="Times New Roman" w:eastAsia="Times New Roman" w:hAnsi="Times New Roman" w:cs="Times New Roman"/>
                <w:color w:val="212529"/>
                <w:sz w:val="18"/>
                <w:szCs w:val="18"/>
              </w:rPr>
            </w:pPr>
            <w:r>
              <w:rPr>
                <w:rFonts w:ascii="Times New Roman" w:eastAsia="Times New Roman" w:hAnsi="Times New Roman" w:cs="Times New Roman"/>
                <w:sz w:val="18"/>
                <w:szCs w:val="18"/>
              </w:rPr>
              <w:t>5′-CGGTTACCTTGTTACGACTT-3′</w:t>
            </w:r>
          </w:p>
        </w:tc>
        <w:tc>
          <w:tcPr>
            <w:tcW w:w="540" w:type="dxa"/>
            <w:tcMar>
              <w:top w:w="14" w:type="dxa"/>
              <w:left w:w="14" w:type="dxa"/>
              <w:bottom w:w="14" w:type="dxa"/>
              <w:right w:w="14" w:type="dxa"/>
            </w:tcMar>
          </w:tcPr>
          <w:p w14:paraId="49420045"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565" w:type="dxa"/>
            <w:tcMar>
              <w:top w:w="14" w:type="dxa"/>
              <w:left w:w="14" w:type="dxa"/>
              <w:bottom w:w="14" w:type="dxa"/>
              <w:right w:w="14" w:type="dxa"/>
            </w:tcMar>
          </w:tcPr>
          <w:p w14:paraId="49420046"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45</w:t>
            </w:r>
          </w:p>
        </w:tc>
        <w:tc>
          <w:tcPr>
            <w:tcW w:w="1055" w:type="dxa"/>
            <w:tcMar>
              <w:top w:w="14" w:type="dxa"/>
              <w:left w:w="14" w:type="dxa"/>
              <w:bottom w:w="14" w:type="dxa"/>
              <w:right w:w="14" w:type="dxa"/>
            </w:tcMar>
          </w:tcPr>
          <w:p w14:paraId="49420047"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52.3</w:t>
            </w:r>
          </w:p>
        </w:tc>
        <w:tc>
          <w:tcPr>
            <w:tcW w:w="540" w:type="dxa"/>
            <w:tcMar>
              <w:top w:w="14" w:type="dxa"/>
              <w:left w:w="14" w:type="dxa"/>
              <w:bottom w:w="14" w:type="dxa"/>
              <w:right w:w="14" w:type="dxa"/>
            </w:tcMar>
          </w:tcPr>
          <w:p w14:paraId="49420048" w14:textId="77777777" w:rsidR="00146EAC" w:rsidRDefault="00370E44">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vMerge/>
            <w:tcMar>
              <w:top w:w="14" w:type="dxa"/>
              <w:left w:w="14" w:type="dxa"/>
              <w:bottom w:w="14" w:type="dxa"/>
              <w:right w:w="14" w:type="dxa"/>
            </w:tcMar>
          </w:tcPr>
          <w:p w14:paraId="49420049"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450" w:type="dxa"/>
            <w:vMerge/>
            <w:tcMar>
              <w:top w:w="14" w:type="dxa"/>
              <w:left w:w="14" w:type="dxa"/>
              <w:bottom w:w="14" w:type="dxa"/>
              <w:right w:w="14" w:type="dxa"/>
            </w:tcMar>
          </w:tcPr>
          <w:p w14:paraId="4942004A" w14:textId="77777777" w:rsidR="00146EAC" w:rsidRDefault="00146EAC">
            <w:pPr>
              <w:widowControl w:val="0"/>
              <w:spacing w:line="240" w:lineRule="auto"/>
              <w:jc w:val="both"/>
              <w:rPr>
                <w:rFonts w:ascii="Times New Roman" w:eastAsia="Times New Roman" w:hAnsi="Times New Roman" w:cs="Times New Roman"/>
                <w:sz w:val="18"/>
                <w:szCs w:val="18"/>
              </w:rPr>
            </w:pPr>
          </w:p>
        </w:tc>
        <w:tc>
          <w:tcPr>
            <w:tcW w:w="810" w:type="dxa"/>
            <w:vMerge/>
            <w:tcMar>
              <w:top w:w="14" w:type="dxa"/>
              <w:left w:w="14" w:type="dxa"/>
              <w:bottom w:w="14" w:type="dxa"/>
              <w:right w:w="14" w:type="dxa"/>
            </w:tcMar>
          </w:tcPr>
          <w:p w14:paraId="4942004B" w14:textId="77777777" w:rsidR="00146EAC" w:rsidRDefault="00146EAC">
            <w:pPr>
              <w:widowControl w:val="0"/>
              <w:spacing w:line="240" w:lineRule="auto"/>
              <w:jc w:val="both"/>
              <w:rPr>
                <w:rFonts w:ascii="Times New Roman" w:eastAsia="Times New Roman" w:hAnsi="Times New Roman" w:cs="Times New Roman"/>
                <w:sz w:val="18"/>
                <w:szCs w:val="18"/>
              </w:rPr>
            </w:pPr>
          </w:p>
        </w:tc>
      </w:tr>
    </w:tbl>
    <w:p w14:paraId="4942004D" w14:textId="77777777" w:rsidR="00146EAC" w:rsidRDefault="00146EAC">
      <w:pPr>
        <w:jc w:val="both"/>
        <w:rPr>
          <w:rFonts w:ascii="Times New Roman" w:eastAsia="Times New Roman" w:hAnsi="Times New Roman" w:cs="Times New Roman"/>
        </w:rPr>
      </w:pPr>
    </w:p>
    <w:p w14:paraId="4942004E" w14:textId="77777777" w:rsidR="00146EAC" w:rsidRDefault="00146EAC">
      <w:pPr>
        <w:jc w:val="both"/>
        <w:rPr>
          <w:rFonts w:ascii="Times New Roman" w:eastAsia="Times New Roman" w:hAnsi="Times New Roman" w:cs="Times New Roman"/>
        </w:rPr>
      </w:pPr>
    </w:p>
    <w:p w14:paraId="4942004F" w14:textId="77777777" w:rsidR="00146EAC" w:rsidRDefault="00146EAC">
      <w:pPr>
        <w:jc w:val="both"/>
        <w:rPr>
          <w:rFonts w:ascii="Times New Roman" w:eastAsia="Times New Roman" w:hAnsi="Times New Roman" w:cs="Times New Roman"/>
          <w:b/>
        </w:rPr>
      </w:pPr>
    </w:p>
    <w:p w14:paraId="49420050" w14:textId="77777777" w:rsidR="00146EAC" w:rsidRDefault="00146EAC">
      <w:pPr>
        <w:jc w:val="both"/>
        <w:rPr>
          <w:rFonts w:ascii="Times New Roman" w:eastAsia="Times New Roman" w:hAnsi="Times New Roman" w:cs="Times New Roman"/>
        </w:rPr>
      </w:pPr>
    </w:p>
    <w:p w14:paraId="49420051" w14:textId="77777777" w:rsidR="00146EAC" w:rsidRDefault="00146EAC">
      <w:pPr>
        <w:jc w:val="both"/>
        <w:rPr>
          <w:rFonts w:ascii="Times New Roman" w:eastAsia="Times New Roman" w:hAnsi="Times New Roman" w:cs="Times New Roman"/>
        </w:rPr>
      </w:pPr>
    </w:p>
    <w:p w14:paraId="49420052" w14:textId="77777777" w:rsidR="00146EAC" w:rsidRDefault="00146EAC">
      <w:pPr>
        <w:jc w:val="both"/>
        <w:rPr>
          <w:rFonts w:ascii="Times New Roman" w:eastAsia="Times New Roman" w:hAnsi="Times New Roman" w:cs="Times New Roman"/>
          <w:b/>
          <w:sz w:val="20"/>
          <w:szCs w:val="20"/>
        </w:rPr>
      </w:pPr>
    </w:p>
    <w:tbl>
      <w:tblPr>
        <w:tblStyle w:val="a2"/>
        <w:tblW w:w="9360" w:type="dxa"/>
        <w:tblInd w:w="0" w:type="dxa"/>
        <w:tblLayout w:type="fixed"/>
        <w:tblLook w:val="0600" w:firstRow="0" w:lastRow="0" w:firstColumn="0" w:lastColumn="0" w:noHBand="1" w:noVBand="1"/>
      </w:tblPr>
      <w:tblGrid>
        <w:gridCol w:w="3120"/>
        <w:gridCol w:w="3120"/>
        <w:gridCol w:w="3120"/>
      </w:tblGrid>
      <w:tr w:rsidR="00146EAC" w14:paraId="49420056" w14:textId="77777777">
        <w:tc>
          <w:tcPr>
            <w:tcW w:w="3120" w:type="dxa"/>
            <w:tcMar>
              <w:top w:w="0" w:type="dxa"/>
              <w:left w:w="0" w:type="dxa"/>
              <w:bottom w:w="0" w:type="dxa"/>
              <w:right w:w="0" w:type="dxa"/>
            </w:tcMar>
          </w:tcPr>
          <w:p w14:paraId="49420053" w14:textId="77777777" w:rsidR="00146EAC" w:rsidRDefault="00370E44">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noProof/>
              </w:rPr>
              <w:lastRenderedPageBreak/>
              <w:drawing>
                <wp:inline distT="114300" distB="114300" distL="114300" distR="114300" wp14:anchorId="494202A5" wp14:editId="494202A6">
                  <wp:extent cx="1908428" cy="1760869"/>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1908428" cy="1760869"/>
                          </a:xfrm>
                          <a:prstGeom prst="rect">
                            <a:avLst/>
                          </a:prstGeom>
                          <a:ln/>
                        </pic:spPr>
                      </pic:pic>
                    </a:graphicData>
                  </a:graphic>
                </wp:inline>
              </w:drawing>
            </w:r>
          </w:p>
        </w:tc>
        <w:tc>
          <w:tcPr>
            <w:tcW w:w="3120" w:type="dxa"/>
            <w:tcMar>
              <w:top w:w="0" w:type="dxa"/>
              <w:left w:w="0" w:type="dxa"/>
              <w:bottom w:w="0" w:type="dxa"/>
              <w:right w:w="0" w:type="dxa"/>
            </w:tcMar>
          </w:tcPr>
          <w:p w14:paraId="49420054" w14:textId="77777777" w:rsidR="00146EAC" w:rsidRDefault="00370E44">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noProof/>
              </w:rPr>
              <w:drawing>
                <wp:inline distT="114300" distB="114300" distL="114300" distR="114300" wp14:anchorId="494202A7" wp14:editId="494202A8">
                  <wp:extent cx="1876811" cy="1770394"/>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876811" cy="1770394"/>
                          </a:xfrm>
                          <a:prstGeom prst="rect">
                            <a:avLst/>
                          </a:prstGeom>
                          <a:ln/>
                        </pic:spPr>
                      </pic:pic>
                    </a:graphicData>
                  </a:graphic>
                </wp:inline>
              </w:drawing>
            </w:r>
          </w:p>
        </w:tc>
        <w:tc>
          <w:tcPr>
            <w:tcW w:w="3120" w:type="dxa"/>
            <w:tcMar>
              <w:top w:w="0" w:type="dxa"/>
              <w:left w:w="0" w:type="dxa"/>
              <w:bottom w:w="0" w:type="dxa"/>
              <w:right w:w="0" w:type="dxa"/>
            </w:tcMar>
          </w:tcPr>
          <w:p w14:paraId="49420055" w14:textId="77777777" w:rsidR="00146EAC" w:rsidRDefault="00370E44">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noProof/>
              </w:rPr>
              <w:drawing>
                <wp:inline distT="114300" distB="114300" distL="114300" distR="114300" wp14:anchorId="494202A9" wp14:editId="494202AA">
                  <wp:extent cx="1889893" cy="1763251"/>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1889893" cy="1763251"/>
                          </a:xfrm>
                          <a:prstGeom prst="rect">
                            <a:avLst/>
                          </a:prstGeom>
                          <a:ln/>
                        </pic:spPr>
                      </pic:pic>
                    </a:graphicData>
                  </a:graphic>
                </wp:inline>
              </w:drawing>
            </w:r>
          </w:p>
        </w:tc>
      </w:tr>
    </w:tbl>
    <w:p w14:paraId="49420057" w14:textId="77777777" w:rsidR="00146EAC" w:rsidRDefault="00370E44">
      <w:pPr>
        <w:jc w:val="both"/>
        <w:rPr>
          <w:rFonts w:ascii="Times New Roman" w:eastAsia="Times New Roman" w:hAnsi="Times New Roman" w:cs="Times New Roman"/>
          <w:sz w:val="26"/>
          <w:szCs w:val="26"/>
        </w:rPr>
      </w:pPr>
      <w:r>
        <w:rPr>
          <w:rFonts w:ascii="Times New Roman" w:eastAsia="Times New Roman" w:hAnsi="Times New Roman" w:cs="Times New Roman"/>
          <w:b/>
          <w:sz w:val="24"/>
          <w:szCs w:val="24"/>
        </w:rPr>
        <w:t>Fig. S1.</w:t>
      </w:r>
      <w:r>
        <w:rPr>
          <w:rFonts w:ascii="Times New Roman" w:eastAsia="Times New Roman" w:hAnsi="Times New Roman" w:cs="Times New Roman"/>
          <w:sz w:val="24"/>
          <w:szCs w:val="24"/>
        </w:rPr>
        <w:t xml:space="preserve"> Gel electrophoresis image showing PCR amplicons synthesized using the E.coli-</w:t>
      </w:r>
      <w:proofErr w:type="spellStart"/>
      <w:r>
        <w:rPr>
          <w:rFonts w:ascii="Times New Roman" w:eastAsia="Times New Roman" w:hAnsi="Times New Roman" w:cs="Times New Roman"/>
          <w:sz w:val="24"/>
          <w:szCs w:val="24"/>
        </w:rPr>
        <w:t>ybbW</w:t>
      </w:r>
      <w:proofErr w:type="spellEnd"/>
      <w:r>
        <w:rPr>
          <w:rFonts w:ascii="Times New Roman" w:eastAsia="Times New Roman" w:hAnsi="Times New Roman" w:cs="Times New Roman"/>
          <w:sz w:val="24"/>
          <w:szCs w:val="24"/>
        </w:rPr>
        <w:t>, Pseudomonas-</w:t>
      </w:r>
      <w:proofErr w:type="spellStart"/>
      <w:r>
        <w:rPr>
          <w:rFonts w:ascii="Times New Roman" w:eastAsia="Times New Roman" w:hAnsi="Times New Roman" w:cs="Times New Roman"/>
          <w:sz w:val="24"/>
          <w:szCs w:val="24"/>
        </w:rPr>
        <w:t>oprl</w:t>
      </w:r>
      <w:proofErr w:type="spellEnd"/>
      <w:r>
        <w:rPr>
          <w:rFonts w:ascii="Times New Roman" w:eastAsia="Times New Roman" w:hAnsi="Times New Roman" w:cs="Times New Roman"/>
          <w:sz w:val="24"/>
          <w:szCs w:val="24"/>
        </w:rPr>
        <w:t xml:space="preserve">,  Universal 16s, </w:t>
      </w:r>
      <w:proofErr w:type="spellStart"/>
      <w:r>
        <w:rPr>
          <w:rFonts w:ascii="Times New Roman" w:eastAsia="Times New Roman" w:hAnsi="Times New Roman" w:cs="Times New Roman"/>
          <w:sz w:val="24"/>
          <w:szCs w:val="24"/>
        </w:rPr>
        <w:t>vvhA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tlh</w:t>
      </w:r>
      <w:proofErr w:type="spellEnd"/>
      <w:r>
        <w:rPr>
          <w:rFonts w:ascii="Times New Roman" w:eastAsia="Times New Roman" w:hAnsi="Times New Roman" w:cs="Times New Roman"/>
          <w:sz w:val="24"/>
          <w:szCs w:val="24"/>
        </w:rPr>
        <w:t xml:space="preserve">, and 16s_seq (A), Sul1, Sul2, </w:t>
      </w:r>
      <w:proofErr w:type="spellStart"/>
      <w:r>
        <w:rPr>
          <w:rFonts w:ascii="Times New Roman" w:eastAsia="Times New Roman" w:hAnsi="Times New Roman" w:cs="Times New Roman"/>
          <w:sz w:val="24"/>
          <w:szCs w:val="24"/>
        </w:rPr>
        <w:t>aadA</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qnrS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floR</w:t>
      </w:r>
      <w:proofErr w:type="spellEnd"/>
      <w:r>
        <w:rPr>
          <w:rFonts w:ascii="Times New Roman" w:eastAsia="Times New Roman" w:hAnsi="Times New Roman" w:cs="Times New Roman"/>
          <w:sz w:val="24"/>
          <w:szCs w:val="24"/>
        </w:rPr>
        <w:t xml:space="preserve"> gene (C) described in </w:t>
      </w:r>
      <w:r>
        <w:rPr>
          <w:rFonts w:ascii="Times New Roman" w:eastAsia="Times New Roman" w:hAnsi="Times New Roman" w:cs="Times New Roman"/>
          <w:b/>
          <w:sz w:val="24"/>
          <w:szCs w:val="24"/>
        </w:rPr>
        <w:t>Table S3</w:t>
      </w:r>
      <w:r>
        <w:rPr>
          <w:rFonts w:ascii="Times New Roman" w:eastAsia="Times New Roman" w:hAnsi="Times New Roman" w:cs="Times New Roman"/>
          <w:sz w:val="24"/>
          <w:szCs w:val="24"/>
        </w:rPr>
        <w:t>. The gel electrophoresis was performed on E-gel power snap electrophoresis device (G8100, Invitrogen) for 15 minutes using E-gel EX 2% agarose (G401002, Invitrogen). These results indicate that all primer sets specifically amplify their target sequences.</w:t>
      </w:r>
    </w:p>
    <w:p w14:paraId="49420058" w14:textId="77777777" w:rsidR="00146EAC" w:rsidRDefault="00146EAC">
      <w:pPr>
        <w:jc w:val="both"/>
        <w:rPr>
          <w:rFonts w:ascii="Times New Roman" w:eastAsia="Times New Roman" w:hAnsi="Times New Roman" w:cs="Times New Roman"/>
        </w:rPr>
      </w:pPr>
    </w:p>
    <w:p w14:paraId="49420059" w14:textId="77777777" w:rsidR="00146EAC" w:rsidRDefault="00146EAC">
      <w:pPr>
        <w:jc w:val="both"/>
        <w:rPr>
          <w:rFonts w:ascii="Times New Roman" w:eastAsia="Times New Roman" w:hAnsi="Times New Roman" w:cs="Times New Roman"/>
        </w:rPr>
      </w:pPr>
    </w:p>
    <w:tbl>
      <w:tblPr>
        <w:tblStyle w:val="a3"/>
        <w:tblW w:w="9360" w:type="dxa"/>
        <w:tblInd w:w="0" w:type="dxa"/>
        <w:tblLayout w:type="fixed"/>
        <w:tblLook w:val="0600" w:firstRow="0" w:lastRow="0" w:firstColumn="0" w:lastColumn="0" w:noHBand="1" w:noVBand="1"/>
      </w:tblPr>
      <w:tblGrid>
        <w:gridCol w:w="1560"/>
        <w:gridCol w:w="1560"/>
        <w:gridCol w:w="1560"/>
        <w:gridCol w:w="1560"/>
        <w:gridCol w:w="1560"/>
        <w:gridCol w:w="1560"/>
      </w:tblGrid>
      <w:tr w:rsidR="00146EAC" w14:paraId="49420060" w14:textId="77777777">
        <w:tc>
          <w:tcPr>
            <w:tcW w:w="1560" w:type="dxa"/>
            <w:tcMar>
              <w:top w:w="0" w:type="dxa"/>
              <w:left w:w="0" w:type="dxa"/>
              <w:bottom w:w="0" w:type="dxa"/>
              <w:right w:w="0" w:type="dxa"/>
            </w:tcMar>
          </w:tcPr>
          <w:p w14:paraId="4942005A" w14:textId="77777777" w:rsidR="00146EAC" w:rsidRDefault="00370E44">
            <w:pPr>
              <w:widowControl w:val="0"/>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94202AB" wp14:editId="494202AC">
                  <wp:extent cx="990600" cy="13716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990600" cy="1371600"/>
                          </a:xfrm>
                          <a:prstGeom prst="rect">
                            <a:avLst/>
                          </a:prstGeom>
                          <a:ln/>
                        </pic:spPr>
                      </pic:pic>
                    </a:graphicData>
                  </a:graphic>
                </wp:inline>
              </w:drawing>
            </w:r>
          </w:p>
        </w:tc>
        <w:tc>
          <w:tcPr>
            <w:tcW w:w="1560" w:type="dxa"/>
            <w:tcMar>
              <w:top w:w="0" w:type="dxa"/>
              <w:left w:w="0" w:type="dxa"/>
              <w:bottom w:w="0" w:type="dxa"/>
              <w:right w:w="0" w:type="dxa"/>
            </w:tcMar>
          </w:tcPr>
          <w:p w14:paraId="4942005B" w14:textId="77777777" w:rsidR="00146EAC" w:rsidRDefault="00370E44">
            <w:pPr>
              <w:widowControl w:val="0"/>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94202AD" wp14:editId="494202AE">
                  <wp:extent cx="990600" cy="13970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990600" cy="1397000"/>
                          </a:xfrm>
                          <a:prstGeom prst="rect">
                            <a:avLst/>
                          </a:prstGeom>
                          <a:ln/>
                        </pic:spPr>
                      </pic:pic>
                    </a:graphicData>
                  </a:graphic>
                </wp:inline>
              </w:drawing>
            </w:r>
          </w:p>
        </w:tc>
        <w:tc>
          <w:tcPr>
            <w:tcW w:w="1560" w:type="dxa"/>
            <w:tcMar>
              <w:top w:w="0" w:type="dxa"/>
              <w:left w:w="0" w:type="dxa"/>
              <w:bottom w:w="0" w:type="dxa"/>
              <w:right w:w="0" w:type="dxa"/>
            </w:tcMar>
          </w:tcPr>
          <w:p w14:paraId="4942005C" w14:textId="77777777" w:rsidR="00146EAC" w:rsidRDefault="00370E44">
            <w:pPr>
              <w:widowControl w:val="0"/>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94202AF" wp14:editId="494202B0">
                  <wp:extent cx="990600" cy="13843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990600" cy="1384300"/>
                          </a:xfrm>
                          <a:prstGeom prst="rect">
                            <a:avLst/>
                          </a:prstGeom>
                          <a:ln/>
                        </pic:spPr>
                      </pic:pic>
                    </a:graphicData>
                  </a:graphic>
                </wp:inline>
              </w:drawing>
            </w:r>
          </w:p>
        </w:tc>
        <w:tc>
          <w:tcPr>
            <w:tcW w:w="1560" w:type="dxa"/>
            <w:tcMar>
              <w:top w:w="0" w:type="dxa"/>
              <w:left w:w="0" w:type="dxa"/>
              <w:bottom w:w="0" w:type="dxa"/>
              <w:right w:w="0" w:type="dxa"/>
            </w:tcMar>
          </w:tcPr>
          <w:p w14:paraId="4942005D" w14:textId="77777777" w:rsidR="00146EAC" w:rsidRDefault="00370E44">
            <w:pPr>
              <w:widowControl w:val="0"/>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94202B1" wp14:editId="494202B2">
                  <wp:extent cx="990600" cy="1371600"/>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990600" cy="1371600"/>
                          </a:xfrm>
                          <a:prstGeom prst="rect">
                            <a:avLst/>
                          </a:prstGeom>
                          <a:ln/>
                        </pic:spPr>
                      </pic:pic>
                    </a:graphicData>
                  </a:graphic>
                </wp:inline>
              </w:drawing>
            </w:r>
          </w:p>
        </w:tc>
        <w:tc>
          <w:tcPr>
            <w:tcW w:w="1560" w:type="dxa"/>
            <w:tcMar>
              <w:top w:w="0" w:type="dxa"/>
              <w:left w:w="0" w:type="dxa"/>
              <w:bottom w:w="0" w:type="dxa"/>
              <w:right w:w="0" w:type="dxa"/>
            </w:tcMar>
          </w:tcPr>
          <w:p w14:paraId="4942005E" w14:textId="77777777" w:rsidR="00146EAC" w:rsidRDefault="00370E44">
            <w:pPr>
              <w:widowControl w:val="0"/>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94202B3" wp14:editId="494202B4">
                  <wp:extent cx="990600" cy="13589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990600" cy="1358900"/>
                          </a:xfrm>
                          <a:prstGeom prst="rect">
                            <a:avLst/>
                          </a:prstGeom>
                          <a:ln/>
                        </pic:spPr>
                      </pic:pic>
                    </a:graphicData>
                  </a:graphic>
                </wp:inline>
              </w:drawing>
            </w:r>
          </w:p>
        </w:tc>
        <w:tc>
          <w:tcPr>
            <w:tcW w:w="1560" w:type="dxa"/>
            <w:tcMar>
              <w:top w:w="0" w:type="dxa"/>
              <w:left w:w="0" w:type="dxa"/>
              <w:bottom w:w="0" w:type="dxa"/>
              <w:right w:w="0" w:type="dxa"/>
            </w:tcMar>
          </w:tcPr>
          <w:p w14:paraId="4942005F" w14:textId="77777777" w:rsidR="00146EAC" w:rsidRDefault="00370E44">
            <w:pPr>
              <w:widowControl w:val="0"/>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94202B5" wp14:editId="494202B6">
                  <wp:extent cx="990600" cy="13843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990600" cy="1384300"/>
                          </a:xfrm>
                          <a:prstGeom prst="rect">
                            <a:avLst/>
                          </a:prstGeom>
                          <a:ln/>
                        </pic:spPr>
                      </pic:pic>
                    </a:graphicData>
                  </a:graphic>
                </wp:inline>
              </w:drawing>
            </w:r>
          </w:p>
        </w:tc>
      </w:tr>
      <w:tr w:rsidR="00146EAC" w14:paraId="49420067" w14:textId="77777777">
        <w:tc>
          <w:tcPr>
            <w:tcW w:w="1560" w:type="dxa"/>
            <w:tcMar>
              <w:top w:w="0" w:type="dxa"/>
              <w:left w:w="0" w:type="dxa"/>
              <w:bottom w:w="0" w:type="dxa"/>
              <w:right w:w="0" w:type="dxa"/>
            </w:tcMar>
          </w:tcPr>
          <w:p w14:paraId="49420061" w14:textId="77777777" w:rsidR="00146EAC" w:rsidRDefault="00370E44">
            <w:pPr>
              <w:widowControl w:val="0"/>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94202B7" wp14:editId="494202B8">
                  <wp:extent cx="990600" cy="138430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990600" cy="1384300"/>
                          </a:xfrm>
                          <a:prstGeom prst="rect">
                            <a:avLst/>
                          </a:prstGeom>
                          <a:ln/>
                        </pic:spPr>
                      </pic:pic>
                    </a:graphicData>
                  </a:graphic>
                </wp:inline>
              </w:drawing>
            </w:r>
          </w:p>
        </w:tc>
        <w:tc>
          <w:tcPr>
            <w:tcW w:w="1560" w:type="dxa"/>
            <w:tcMar>
              <w:top w:w="0" w:type="dxa"/>
              <w:left w:w="0" w:type="dxa"/>
              <w:bottom w:w="0" w:type="dxa"/>
              <w:right w:w="0" w:type="dxa"/>
            </w:tcMar>
          </w:tcPr>
          <w:p w14:paraId="49420062" w14:textId="77777777" w:rsidR="00146EAC" w:rsidRDefault="00370E44">
            <w:pPr>
              <w:widowControl w:val="0"/>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94202B9" wp14:editId="494202BA">
                  <wp:extent cx="990600" cy="13970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990600" cy="1397000"/>
                          </a:xfrm>
                          <a:prstGeom prst="rect">
                            <a:avLst/>
                          </a:prstGeom>
                          <a:ln/>
                        </pic:spPr>
                      </pic:pic>
                    </a:graphicData>
                  </a:graphic>
                </wp:inline>
              </w:drawing>
            </w:r>
          </w:p>
        </w:tc>
        <w:tc>
          <w:tcPr>
            <w:tcW w:w="1560" w:type="dxa"/>
            <w:tcMar>
              <w:top w:w="0" w:type="dxa"/>
              <w:left w:w="0" w:type="dxa"/>
              <w:bottom w:w="0" w:type="dxa"/>
              <w:right w:w="0" w:type="dxa"/>
            </w:tcMar>
          </w:tcPr>
          <w:p w14:paraId="49420063" w14:textId="77777777" w:rsidR="00146EAC" w:rsidRDefault="00370E44">
            <w:pPr>
              <w:widowControl w:val="0"/>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94202BB" wp14:editId="494202BC">
                  <wp:extent cx="990600" cy="13843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990600" cy="1384300"/>
                          </a:xfrm>
                          <a:prstGeom prst="rect">
                            <a:avLst/>
                          </a:prstGeom>
                          <a:ln/>
                        </pic:spPr>
                      </pic:pic>
                    </a:graphicData>
                  </a:graphic>
                </wp:inline>
              </w:drawing>
            </w:r>
          </w:p>
        </w:tc>
        <w:tc>
          <w:tcPr>
            <w:tcW w:w="1560" w:type="dxa"/>
            <w:tcMar>
              <w:top w:w="0" w:type="dxa"/>
              <w:left w:w="0" w:type="dxa"/>
              <w:bottom w:w="0" w:type="dxa"/>
              <w:right w:w="0" w:type="dxa"/>
            </w:tcMar>
          </w:tcPr>
          <w:p w14:paraId="49420064" w14:textId="77777777" w:rsidR="00146EAC" w:rsidRDefault="00370E44">
            <w:pPr>
              <w:widowControl w:val="0"/>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94202BD" wp14:editId="494202BE">
                  <wp:extent cx="990600" cy="13716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990600" cy="1371600"/>
                          </a:xfrm>
                          <a:prstGeom prst="rect">
                            <a:avLst/>
                          </a:prstGeom>
                          <a:ln/>
                        </pic:spPr>
                      </pic:pic>
                    </a:graphicData>
                  </a:graphic>
                </wp:inline>
              </w:drawing>
            </w:r>
          </w:p>
        </w:tc>
        <w:tc>
          <w:tcPr>
            <w:tcW w:w="1560" w:type="dxa"/>
            <w:tcMar>
              <w:top w:w="0" w:type="dxa"/>
              <w:left w:w="0" w:type="dxa"/>
              <w:bottom w:w="0" w:type="dxa"/>
              <w:right w:w="0" w:type="dxa"/>
            </w:tcMar>
          </w:tcPr>
          <w:p w14:paraId="49420065" w14:textId="77777777" w:rsidR="00146EAC" w:rsidRDefault="00370E44">
            <w:pPr>
              <w:widowControl w:val="0"/>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94202BF" wp14:editId="494202C0">
                  <wp:extent cx="990600" cy="1384300"/>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990600" cy="1384300"/>
                          </a:xfrm>
                          <a:prstGeom prst="rect">
                            <a:avLst/>
                          </a:prstGeom>
                          <a:ln/>
                        </pic:spPr>
                      </pic:pic>
                    </a:graphicData>
                  </a:graphic>
                </wp:inline>
              </w:drawing>
            </w:r>
          </w:p>
        </w:tc>
        <w:tc>
          <w:tcPr>
            <w:tcW w:w="1560" w:type="dxa"/>
            <w:tcMar>
              <w:top w:w="0" w:type="dxa"/>
              <w:left w:w="0" w:type="dxa"/>
              <w:bottom w:w="0" w:type="dxa"/>
              <w:right w:w="0" w:type="dxa"/>
            </w:tcMar>
          </w:tcPr>
          <w:p w14:paraId="49420066" w14:textId="77777777" w:rsidR="00146EAC" w:rsidRDefault="00146EAC">
            <w:pPr>
              <w:widowControl w:val="0"/>
              <w:spacing w:line="240" w:lineRule="auto"/>
              <w:rPr>
                <w:rFonts w:ascii="Times New Roman" w:eastAsia="Times New Roman" w:hAnsi="Times New Roman" w:cs="Times New Roman"/>
              </w:rPr>
            </w:pPr>
          </w:p>
        </w:tc>
      </w:tr>
    </w:tbl>
    <w:p w14:paraId="49420068" w14:textId="77777777" w:rsidR="00146EAC" w:rsidRDefault="00370E44">
      <w:pPr>
        <w:rPr>
          <w:rFonts w:ascii="Times New Roman" w:eastAsia="Times New Roman" w:hAnsi="Times New Roman" w:cs="Times New Roman"/>
          <w:sz w:val="26"/>
          <w:szCs w:val="26"/>
        </w:rPr>
      </w:pPr>
      <w:r>
        <w:rPr>
          <w:rFonts w:ascii="Times New Roman" w:eastAsia="Times New Roman" w:hAnsi="Times New Roman" w:cs="Times New Roman"/>
          <w:b/>
          <w:sz w:val="26"/>
          <w:szCs w:val="26"/>
        </w:rPr>
        <w:t>Fig. S2.</w:t>
      </w:r>
      <w:r>
        <w:rPr>
          <w:rFonts w:ascii="Times New Roman" w:eastAsia="Times New Roman" w:hAnsi="Times New Roman" w:cs="Times New Roman"/>
          <w:sz w:val="26"/>
          <w:szCs w:val="26"/>
        </w:rPr>
        <w:t xml:space="preserve"> Examples of </w:t>
      </w:r>
      <w:proofErr w:type="spellStart"/>
      <w:r>
        <w:rPr>
          <w:rFonts w:ascii="Times New Roman" w:eastAsia="Times New Roman" w:hAnsi="Times New Roman" w:cs="Times New Roman"/>
          <w:sz w:val="26"/>
          <w:szCs w:val="26"/>
        </w:rPr>
        <w:t>dPCR</w:t>
      </w:r>
      <w:proofErr w:type="spellEnd"/>
      <w:r>
        <w:rPr>
          <w:rFonts w:ascii="Times New Roman" w:eastAsia="Times New Roman" w:hAnsi="Times New Roman" w:cs="Times New Roman"/>
          <w:sz w:val="26"/>
          <w:szCs w:val="26"/>
        </w:rPr>
        <w:t xml:space="preserve"> results. Positive (blue) and negative (gray) partitions were distinctly separated by a threshold of approximately 15 RFU with the Probe PCR kit and 70 RFU with the EG PCR kit.</w:t>
      </w:r>
    </w:p>
    <w:p w14:paraId="49420069" w14:textId="77777777" w:rsidR="00146EAC" w:rsidRDefault="00146EAC">
      <w:pPr>
        <w:rPr>
          <w:rFonts w:ascii="Times New Roman" w:eastAsia="Times New Roman" w:hAnsi="Times New Roman" w:cs="Times New Roman"/>
        </w:rPr>
      </w:pPr>
    </w:p>
    <w:p w14:paraId="4942006A" w14:textId="7D575FBE" w:rsidR="00146EAC" w:rsidRDefault="008E0312">
      <w:pPr>
        <w:rPr>
          <w:rFonts w:ascii="Times New Roman" w:eastAsia="Times New Roman" w:hAnsi="Times New Roman" w:cs="Times New Roman"/>
        </w:rPr>
      </w:pPr>
      <w:r>
        <w:rPr>
          <w:noProof/>
          <w:color w:val="000000"/>
          <w:bdr w:val="none" w:sz="0" w:space="0" w:color="auto" w:frame="1"/>
        </w:rPr>
        <w:lastRenderedPageBreak/>
        <w:drawing>
          <wp:inline distT="0" distB="0" distL="0" distR="0" wp14:anchorId="01B0DA9A" wp14:editId="132012C4">
            <wp:extent cx="3248025" cy="3319478"/>
            <wp:effectExtent l="0" t="0" r="0" b="0"/>
            <wp:docPr id="1609093859" name="Picture 1" descr="A graph of dna concentr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93859" name="Picture 1" descr="A graph of dna concentration&#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3762" cy="3325342"/>
                    </a:xfrm>
                    <a:prstGeom prst="rect">
                      <a:avLst/>
                    </a:prstGeom>
                    <a:noFill/>
                    <a:ln>
                      <a:noFill/>
                    </a:ln>
                  </pic:spPr>
                </pic:pic>
              </a:graphicData>
            </a:graphic>
          </wp:inline>
        </w:drawing>
      </w:r>
      <w:r w:rsidR="0098494D">
        <w:rPr>
          <w:noProof/>
        </w:rPr>
        <mc:AlternateContent>
          <mc:Choice Requires="wps">
            <w:drawing>
              <wp:inline distT="0" distB="0" distL="0" distR="0" wp14:anchorId="234F72B9" wp14:editId="5FBC9D0B">
                <wp:extent cx="304800" cy="304800"/>
                <wp:effectExtent l="0" t="0" r="0" b="0"/>
                <wp:docPr id="97173974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93638C"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942006B" w14:textId="77777777" w:rsidR="00146EAC" w:rsidRDefault="00146EAC">
      <w:pPr>
        <w:rPr>
          <w:rFonts w:ascii="Times New Roman" w:eastAsia="Times New Roman" w:hAnsi="Times New Roman" w:cs="Times New Roman"/>
        </w:rPr>
      </w:pPr>
    </w:p>
    <w:p w14:paraId="19EBFDAD" w14:textId="5A88A902" w:rsidR="007E49DB" w:rsidRDefault="00370E44">
      <w:pPr>
        <w:rPr>
          <w:rFonts w:ascii="Times New Roman" w:hAnsi="Times New Roman" w:cs="Times New Roman"/>
          <w:sz w:val="24"/>
          <w:szCs w:val="24"/>
        </w:rPr>
      </w:pPr>
      <w:r>
        <w:rPr>
          <w:rFonts w:ascii="Times New Roman" w:eastAsia="Times New Roman" w:hAnsi="Times New Roman" w:cs="Times New Roman"/>
          <w:b/>
          <w:sz w:val="24"/>
          <w:szCs w:val="24"/>
        </w:rPr>
        <w:t xml:space="preserve">Fig. S3.  </w:t>
      </w:r>
      <w:r>
        <w:rPr>
          <w:rFonts w:ascii="Times New Roman" w:eastAsia="Times New Roman" w:hAnsi="Times New Roman" w:cs="Times New Roman"/>
          <w:sz w:val="24"/>
          <w:szCs w:val="24"/>
        </w:rPr>
        <w:t xml:space="preserve">Inhibition test. Approximately 3300 </w:t>
      </w:r>
      <w:proofErr w:type="spellStart"/>
      <w:r>
        <w:rPr>
          <w:rFonts w:ascii="Times New Roman" w:eastAsia="Times New Roman" w:hAnsi="Times New Roman" w:cs="Times New Roman"/>
          <w:sz w:val="24"/>
          <w:szCs w:val="24"/>
        </w:rPr>
        <w:t>gc</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μL</w:t>
      </w:r>
      <w:proofErr w:type="spellEnd"/>
      <w:r>
        <w:rPr>
          <w:rFonts w:ascii="Times New Roman" w:eastAsia="Times New Roman" w:hAnsi="Times New Roman" w:cs="Times New Roman"/>
          <w:sz w:val="24"/>
          <w:szCs w:val="24"/>
        </w:rPr>
        <w:t xml:space="preserve"> of murine norovirus RNA was added to molecular biology-grade water (Water on the x-axis; n=6) and to the nucleic acids extracted from seawater samples (Extract on the x-axis; n=6).</w:t>
      </w:r>
      <w:r w:rsidR="0054315C">
        <w:rPr>
          <w:rFonts w:ascii="Times New Roman" w:hAnsi="Times New Roman" w:cs="Times New Roman" w:hint="eastAsia"/>
          <w:sz w:val="24"/>
          <w:szCs w:val="24"/>
        </w:rPr>
        <w:t xml:space="preserve"> </w:t>
      </w:r>
      <w:r w:rsidR="0054315C" w:rsidRPr="0054315C">
        <w:rPr>
          <w:rFonts w:ascii="Times New Roman" w:hAnsi="Times New Roman" w:cs="Times New Roman"/>
          <w:sz w:val="24"/>
          <w:szCs w:val="24"/>
        </w:rPr>
        <w:t>The six extracts were collected from the BC, NC, LSBC, LSBS, ULB1, and ULB2 sites one week after Hurricane Milton.</w:t>
      </w:r>
      <w:r w:rsidR="007E49DB">
        <w:rPr>
          <w:rFonts w:ascii="Times New Roman" w:hAnsi="Times New Roman" w:cs="Times New Roman"/>
          <w:sz w:val="24"/>
          <w:szCs w:val="24"/>
        </w:rPr>
        <w:br w:type="page"/>
      </w:r>
    </w:p>
    <w:p w14:paraId="3522306D" w14:textId="6A996607" w:rsidR="007E49DB" w:rsidRDefault="007E49D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B6361A3" wp14:editId="3B8656D5">
            <wp:extent cx="5943600" cy="3568700"/>
            <wp:effectExtent l="0" t="0" r="0" b="0"/>
            <wp:docPr id="1593976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568700"/>
                    </a:xfrm>
                    <a:prstGeom prst="rect">
                      <a:avLst/>
                    </a:prstGeom>
                    <a:noFill/>
                    <a:ln>
                      <a:noFill/>
                    </a:ln>
                  </pic:spPr>
                </pic:pic>
              </a:graphicData>
            </a:graphic>
          </wp:inline>
        </w:drawing>
      </w:r>
    </w:p>
    <w:p w14:paraId="0CBD1244" w14:textId="6DB786AE" w:rsidR="007E49DB" w:rsidRDefault="008C55FA">
      <w:pPr>
        <w:rPr>
          <w:rFonts w:ascii="Times New Roman" w:hAnsi="Times New Roman" w:cs="Times New Roman"/>
          <w:sz w:val="24"/>
          <w:szCs w:val="24"/>
        </w:rPr>
      </w:pPr>
      <w:r w:rsidRPr="008C55FA">
        <w:rPr>
          <w:rFonts w:ascii="Times New Roman" w:hAnsi="Times New Roman" w:cs="Times New Roman"/>
          <w:b/>
          <w:bCs/>
          <w:sz w:val="24"/>
          <w:szCs w:val="24"/>
        </w:rPr>
        <w:t xml:space="preserve">Fig. S4. </w:t>
      </w:r>
      <w:r w:rsidRPr="008C55FA">
        <w:rPr>
          <w:rFonts w:ascii="Times New Roman" w:hAnsi="Times New Roman" w:cs="Times New Roman"/>
          <w:sz w:val="24"/>
          <w:szCs w:val="24"/>
        </w:rPr>
        <w:t>Number of sanitary sewer overflow reports in the Manatee River watershed. Raw data are available at</w:t>
      </w:r>
      <w:r w:rsidR="00F735C7">
        <w:rPr>
          <w:rFonts w:ascii="Times New Roman" w:hAnsi="Times New Roman" w:cs="Times New Roman" w:hint="eastAsia"/>
          <w:sz w:val="24"/>
          <w:szCs w:val="24"/>
        </w:rPr>
        <w:t xml:space="preserve"> </w:t>
      </w:r>
      <w:r w:rsidR="00676715" w:rsidRPr="008C55FA">
        <w:rPr>
          <w:rFonts w:ascii="Times New Roman" w:hAnsi="Times New Roman" w:cs="Times New Roman"/>
          <w:sz w:val="24"/>
          <w:szCs w:val="24"/>
        </w:rPr>
        <w:t>https://tbep-tech.github.io/sso-reporting/sso-reporting.html</w:t>
      </w:r>
      <w:r w:rsidR="00676715">
        <w:rPr>
          <w:rFonts w:ascii="Times New Roman" w:hAnsi="Times New Roman" w:cs="Times New Roman" w:hint="eastAsia"/>
          <w:sz w:val="24"/>
          <w:szCs w:val="24"/>
        </w:rPr>
        <w:t xml:space="preserve"> (last </w:t>
      </w:r>
      <w:r w:rsidR="00676715">
        <w:rPr>
          <w:rFonts w:ascii="Times New Roman" w:hAnsi="Times New Roman" w:cs="Times New Roman"/>
          <w:sz w:val="24"/>
          <w:szCs w:val="24"/>
        </w:rPr>
        <w:t>accessed</w:t>
      </w:r>
      <w:r w:rsidR="00676715">
        <w:rPr>
          <w:rFonts w:ascii="Times New Roman" w:hAnsi="Times New Roman" w:cs="Times New Roman" w:hint="eastAsia"/>
          <w:sz w:val="24"/>
          <w:szCs w:val="24"/>
        </w:rPr>
        <w:t xml:space="preserve"> on </w:t>
      </w:r>
      <w:r>
        <w:rPr>
          <w:rFonts w:ascii="Times New Roman" w:hAnsi="Times New Roman" w:cs="Times New Roman" w:hint="eastAsia"/>
          <w:sz w:val="24"/>
          <w:szCs w:val="24"/>
        </w:rPr>
        <w:t xml:space="preserve">October </w:t>
      </w:r>
      <w:r w:rsidR="00676715">
        <w:rPr>
          <w:rFonts w:ascii="Times New Roman" w:hAnsi="Times New Roman" w:cs="Times New Roman" w:hint="eastAsia"/>
          <w:sz w:val="24"/>
          <w:szCs w:val="24"/>
        </w:rPr>
        <w:t>31</w:t>
      </w:r>
      <w:r>
        <w:rPr>
          <w:rFonts w:ascii="Times New Roman" w:hAnsi="Times New Roman" w:cs="Times New Roman" w:hint="eastAsia"/>
          <w:sz w:val="24"/>
          <w:szCs w:val="24"/>
        </w:rPr>
        <w:t xml:space="preserve">, </w:t>
      </w:r>
      <w:r w:rsidR="00676715">
        <w:rPr>
          <w:rFonts w:ascii="Times New Roman" w:hAnsi="Times New Roman" w:cs="Times New Roman" w:hint="eastAsia"/>
          <w:sz w:val="24"/>
          <w:szCs w:val="24"/>
        </w:rPr>
        <w:t>2025)</w:t>
      </w:r>
      <w:r w:rsidR="00F735C7">
        <w:rPr>
          <w:rFonts w:ascii="Times New Roman" w:hAnsi="Times New Roman" w:cs="Times New Roman" w:hint="eastAsia"/>
          <w:sz w:val="24"/>
          <w:szCs w:val="24"/>
        </w:rPr>
        <w:t>.</w:t>
      </w:r>
    </w:p>
    <w:p w14:paraId="14B16955" w14:textId="77777777" w:rsidR="003776C0" w:rsidRDefault="003776C0">
      <w:pPr>
        <w:rPr>
          <w:rFonts w:ascii="Times New Roman" w:hAnsi="Times New Roman" w:cs="Times New Roman"/>
          <w:sz w:val="24"/>
          <w:szCs w:val="24"/>
        </w:rPr>
      </w:pPr>
    </w:p>
    <w:p w14:paraId="20DDB525" w14:textId="77777777" w:rsidR="00D54271" w:rsidRDefault="00D54271">
      <w:pPr>
        <w:rPr>
          <w:rFonts w:ascii="Times New Roman" w:hAnsi="Times New Roman" w:cs="Times New Roman"/>
          <w:sz w:val="24"/>
          <w:szCs w:val="24"/>
        </w:rPr>
      </w:pPr>
    </w:p>
    <w:p w14:paraId="07E84792" w14:textId="36D2B185" w:rsidR="00D54271" w:rsidRDefault="007015D8" w:rsidP="007015D8">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BF1147B" wp14:editId="18A3AD2E">
                <wp:simplePos x="0" y="0"/>
                <wp:positionH relativeFrom="margin">
                  <wp:posOffset>1531917</wp:posOffset>
                </wp:positionH>
                <wp:positionV relativeFrom="paragraph">
                  <wp:posOffset>40005</wp:posOffset>
                </wp:positionV>
                <wp:extent cx="225632" cy="136566"/>
                <wp:effectExtent l="0" t="0" r="22225" b="15875"/>
                <wp:wrapNone/>
                <wp:docPr id="730865229" name="Rectangle 4"/>
                <wp:cNvGraphicFramePr/>
                <a:graphic xmlns:a="http://schemas.openxmlformats.org/drawingml/2006/main">
                  <a:graphicData uri="http://schemas.microsoft.com/office/word/2010/wordprocessingShape">
                    <wps:wsp>
                      <wps:cNvSpPr/>
                      <wps:spPr>
                        <a:xfrm>
                          <a:off x="0" y="0"/>
                          <a:ext cx="225632" cy="136566"/>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C35C9" id="Rectangle 4" o:spid="_x0000_s1026" style="position:absolute;margin-left:120.6pt;margin-top:3.15pt;width:17.75pt;height:10.7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" fillcolor="white [3212]" strokecolor="white [3212]">
                <w10:wrap anchorx="margin"/>
              </v:rect>
            </w:pict>
          </mc:Fallback>
        </mc:AlternateContent>
      </w:r>
      <w:r w:rsidR="00A17DE2">
        <w:rPr>
          <w:rFonts w:ascii="Times New Roman" w:hAnsi="Times New Roman" w:cs="Times New Roman"/>
          <w:noProof/>
          <w:sz w:val="24"/>
          <w:szCs w:val="24"/>
        </w:rPr>
        <w:drawing>
          <wp:inline distT="0" distB="0" distL="0" distR="0" wp14:anchorId="43214046" wp14:editId="3B72C7E4">
            <wp:extent cx="2947916" cy="2256278"/>
            <wp:effectExtent l="0" t="0" r="5080" b="0"/>
            <wp:docPr id="7143866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86637" name="Picture 714386637"/>
                    <pic:cNvPicPr/>
                  </pic:nvPicPr>
                  <pic:blipFill rotWithShape="1">
                    <a:blip r:embed="rId24" cstate="print">
                      <a:extLst>
                        <a:ext uri="{28A0092B-C50C-407E-A947-70E740481C1C}">
                          <a14:useLocalDpi xmlns:a14="http://schemas.microsoft.com/office/drawing/2010/main" val="0"/>
                        </a:ext>
                      </a:extLst>
                    </a:blip>
                    <a:srcRect l="50402" t="49182"/>
                    <a:stretch>
                      <a:fillRect/>
                    </a:stretch>
                  </pic:blipFill>
                  <pic:spPr bwMode="auto">
                    <a:xfrm>
                      <a:off x="0" y="0"/>
                      <a:ext cx="2947916" cy="2256278"/>
                    </a:xfrm>
                    <a:prstGeom prst="rect">
                      <a:avLst/>
                    </a:prstGeom>
                    <a:ln>
                      <a:noFill/>
                    </a:ln>
                    <a:extLst>
                      <a:ext uri="{53640926-AAD7-44D8-BBD7-CCE9431645EC}">
                        <a14:shadowObscured xmlns:a14="http://schemas.microsoft.com/office/drawing/2010/main"/>
                      </a:ext>
                    </a:extLst>
                  </pic:spPr>
                </pic:pic>
              </a:graphicData>
            </a:graphic>
          </wp:inline>
        </w:drawing>
      </w:r>
    </w:p>
    <w:p w14:paraId="4942006E" w14:textId="41B8B25E" w:rsidR="00146EAC" w:rsidRDefault="00D54271">
      <w:pPr>
        <w:rPr>
          <w:rFonts w:ascii="Times New Roman" w:eastAsia="Times New Roman" w:hAnsi="Times New Roman" w:cs="Times New Roman"/>
        </w:rPr>
      </w:pPr>
      <w:r>
        <w:rPr>
          <w:rFonts w:ascii="Times New Roman" w:hAnsi="Times New Roman" w:cs="Times New Roman"/>
          <w:b/>
          <w:bCs/>
          <w:sz w:val="24"/>
          <w:szCs w:val="24"/>
        </w:rPr>
        <w:t>Fig. S</w:t>
      </w:r>
      <w:r w:rsidR="00EC5572">
        <w:rPr>
          <w:rFonts w:ascii="Times New Roman" w:hAnsi="Times New Roman" w:cs="Times New Roman"/>
          <w:b/>
          <w:bCs/>
          <w:sz w:val="24"/>
          <w:szCs w:val="24"/>
        </w:rPr>
        <w:t>5</w:t>
      </w:r>
      <w:r>
        <w:rPr>
          <w:rFonts w:ascii="Times New Roman" w:hAnsi="Times New Roman" w:cs="Times New Roman"/>
          <w:b/>
          <w:bCs/>
          <w:sz w:val="24"/>
          <w:szCs w:val="24"/>
        </w:rPr>
        <w:t xml:space="preserve">. </w:t>
      </w:r>
      <w:r>
        <w:rPr>
          <w:rFonts w:ascii="Times New Roman" w:hAnsi="Times New Roman" w:cs="Times New Roman"/>
          <w:sz w:val="24"/>
          <w:szCs w:val="24"/>
        </w:rPr>
        <w:t xml:space="preserve">Relationships between the relative abundance of wastewater bacteria compared with nitrogen stable isotopes in particulate material. </w:t>
      </w:r>
      <w:r>
        <w:rPr>
          <w:rFonts w:ascii="Times New Roman" w:hAnsi="Times New Roman" w:cs="Times New Roman"/>
          <w:i/>
          <w:iCs/>
          <w:sz w:val="24"/>
          <w:szCs w:val="24"/>
        </w:rPr>
        <w:t xml:space="preserve">R </w:t>
      </w:r>
      <w:r>
        <w:rPr>
          <w:rFonts w:ascii="Times New Roman" w:hAnsi="Times New Roman" w:cs="Times New Roman"/>
          <w:sz w:val="24"/>
          <w:szCs w:val="24"/>
        </w:rPr>
        <w:t xml:space="preserve">and </w:t>
      </w:r>
      <w:r>
        <w:rPr>
          <w:rFonts w:ascii="Times New Roman" w:hAnsi="Times New Roman" w:cs="Times New Roman"/>
          <w:i/>
          <w:iCs/>
          <w:sz w:val="24"/>
          <w:szCs w:val="24"/>
        </w:rPr>
        <w:t xml:space="preserve">p </w:t>
      </w:r>
      <w:r>
        <w:rPr>
          <w:rFonts w:ascii="Times New Roman" w:hAnsi="Times New Roman" w:cs="Times New Roman"/>
          <w:sz w:val="24"/>
          <w:szCs w:val="24"/>
        </w:rPr>
        <w:t xml:space="preserve">values are shown for Pearson correlations. </w:t>
      </w:r>
    </w:p>
    <w:p w14:paraId="35901FD8" w14:textId="77777777" w:rsidR="0095338F" w:rsidRDefault="009533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942006F" w14:textId="659F9125" w:rsidR="00146EAC" w:rsidRDefault="00370E4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S4</w:t>
      </w:r>
      <w:r>
        <w:rPr>
          <w:rFonts w:ascii="Times New Roman" w:eastAsia="Times New Roman" w:hAnsi="Times New Roman" w:cs="Times New Roman"/>
          <w:sz w:val="24"/>
          <w:szCs w:val="24"/>
        </w:rPr>
        <w:t xml:space="preserve">. Summary of statistical analysis for data in </w:t>
      </w:r>
      <w:r>
        <w:rPr>
          <w:rFonts w:ascii="Times New Roman" w:eastAsia="Times New Roman" w:hAnsi="Times New Roman" w:cs="Times New Roman"/>
          <w:b/>
          <w:sz w:val="24"/>
          <w:szCs w:val="24"/>
        </w:rPr>
        <w:t>Fig. 1</w:t>
      </w: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2"/>
        <w:gridCol w:w="800"/>
        <w:gridCol w:w="800"/>
        <w:gridCol w:w="788"/>
        <w:gridCol w:w="886"/>
        <w:gridCol w:w="971"/>
        <w:gridCol w:w="1953"/>
        <w:gridCol w:w="800"/>
        <w:gridCol w:w="800"/>
      </w:tblGrid>
      <w:tr w:rsidR="00146EAC" w14:paraId="49420079" w14:textId="77777777">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70"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Analyte</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71"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GroupA</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72"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GroupB</w:t>
            </w:r>
            <w:proofErr w:type="spellEnd"/>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73"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N_pairs</w:t>
            </w:r>
            <w:proofErr w:type="spellEnd"/>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74"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ShapiroP</w:t>
            </w:r>
            <w:proofErr w:type="spellEnd"/>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75"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Normality</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76"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Test</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77"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P_value</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78"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Data</w:t>
            </w:r>
          </w:p>
        </w:tc>
      </w:tr>
      <w:tr w:rsidR="00146EAC" w14:paraId="49420084"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7A"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Terrestrial</w:t>
            </w:r>
          </w:p>
          <w:p w14:paraId="4942007B"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bacteria</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7C"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7D"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weeks</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7E"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7F"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0.341</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80"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81"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paired_t</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82"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0.337</w:t>
            </w:r>
          </w:p>
        </w:tc>
        <w:tc>
          <w:tcPr>
            <w:tcW w:w="800" w:type="dxa"/>
            <w:vMerge w:val="restar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83"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Fig. 1C</w:t>
            </w:r>
          </w:p>
        </w:tc>
      </w:tr>
      <w:tr w:rsidR="00146EAC" w14:paraId="4942008F"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85"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Terrestrial</w:t>
            </w:r>
          </w:p>
          <w:p w14:paraId="49420086"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bacteria</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87"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88"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control</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89"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8A"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0.065</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8B"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8C"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paired_t</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8D"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800" w:type="dxa"/>
            <w:vMerge/>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8E" w14:textId="77777777" w:rsidR="00146EAC" w:rsidRDefault="00146EAC">
            <w:pPr>
              <w:spacing w:line="240" w:lineRule="auto"/>
              <w:rPr>
                <w:rFonts w:ascii="Times New Roman" w:eastAsia="Times New Roman" w:hAnsi="Times New Roman" w:cs="Times New Roman"/>
                <w:sz w:val="18"/>
                <w:szCs w:val="18"/>
              </w:rPr>
            </w:pPr>
          </w:p>
        </w:tc>
      </w:tr>
      <w:tr w:rsidR="00146EAC" w14:paraId="4942009A"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90"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Wastewater</w:t>
            </w:r>
          </w:p>
          <w:p w14:paraId="49420091"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bacteria</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92"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93"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weeks</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94"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95"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96"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97"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wilcoxon_signed_rank</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98"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0.185</w:t>
            </w:r>
          </w:p>
        </w:tc>
        <w:tc>
          <w:tcPr>
            <w:tcW w:w="800" w:type="dxa"/>
            <w:vMerge w:val="restar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99"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Fig. 1D</w:t>
            </w:r>
          </w:p>
        </w:tc>
      </w:tr>
      <w:tr w:rsidR="00146EAC" w14:paraId="494200A5"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9B"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Wastewater</w:t>
            </w:r>
          </w:p>
          <w:p w14:paraId="4942009C"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bacteria</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9D"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9E"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control</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9F"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A0"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A1"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A2"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wilcoxon_signed_rank</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A3"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0.011</w:t>
            </w:r>
          </w:p>
        </w:tc>
        <w:tc>
          <w:tcPr>
            <w:tcW w:w="800" w:type="dxa"/>
            <w:vMerge/>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A4" w14:textId="77777777" w:rsidR="00146EAC" w:rsidRDefault="00146EAC">
            <w:pPr>
              <w:spacing w:line="240" w:lineRule="auto"/>
              <w:rPr>
                <w:rFonts w:ascii="Times New Roman" w:eastAsia="Times New Roman" w:hAnsi="Times New Roman" w:cs="Times New Roman"/>
                <w:sz w:val="18"/>
                <w:szCs w:val="18"/>
              </w:rPr>
            </w:pPr>
          </w:p>
        </w:tc>
      </w:tr>
      <w:tr w:rsidR="00146EAC" w14:paraId="494200AF"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A6"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16S rRNA</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A7"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A8"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weeks</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A9"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AA"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0.549</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AB"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AC"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paired_t</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AD"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0.944</w:t>
            </w:r>
          </w:p>
        </w:tc>
        <w:tc>
          <w:tcPr>
            <w:tcW w:w="800" w:type="dxa"/>
            <w:vMerge w:val="restar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AE"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Fig. 1E</w:t>
            </w:r>
          </w:p>
        </w:tc>
      </w:tr>
      <w:tr w:rsidR="00146EAC" w14:paraId="494200B9"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B0"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16S rRNA</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B1"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B2"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control</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B3"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B4"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B5"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B6"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wilcoxon_signed_rank</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B7"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800" w:type="dxa"/>
            <w:vMerge/>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B8" w14:textId="77777777" w:rsidR="00146EAC" w:rsidRDefault="00146EAC">
            <w:pPr>
              <w:spacing w:line="240" w:lineRule="auto"/>
              <w:rPr>
                <w:rFonts w:ascii="Times New Roman" w:eastAsia="Times New Roman" w:hAnsi="Times New Roman" w:cs="Times New Roman"/>
                <w:sz w:val="18"/>
                <w:szCs w:val="18"/>
              </w:rPr>
            </w:pPr>
          </w:p>
        </w:tc>
      </w:tr>
      <w:tr w:rsidR="00146EAC" w14:paraId="494200C3"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BA"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Enterococci</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BB"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BC"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weeks</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BD"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BE"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BF"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C0"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wilcoxon_signed_rank</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C1"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0.003</w:t>
            </w:r>
          </w:p>
        </w:tc>
        <w:tc>
          <w:tcPr>
            <w:tcW w:w="800" w:type="dxa"/>
            <w:vMerge w:val="restar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C2"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Fig. 1F</w:t>
            </w:r>
          </w:p>
        </w:tc>
      </w:tr>
      <w:tr w:rsidR="00146EAC" w14:paraId="494200CD"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C4"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Enterococci</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C5"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C6"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control</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C7"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C8"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C9"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CA"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wilcoxon_signed_rank</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CB"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800" w:type="dxa"/>
            <w:vMerge/>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CC" w14:textId="77777777" w:rsidR="00146EAC" w:rsidRDefault="00146EAC">
            <w:pPr>
              <w:spacing w:line="240" w:lineRule="auto"/>
              <w:rPr>
                <w:rFonts w:ascii="Times New Roman" w:eastAsia="Times New Roman" w:hAnsi="Times New Roman" w:cs="Times New Roman"/>
                <w:sz w:val="18"/>
                <w:szCs w:val="18"/>
              </w:rPr>
            </w:pPr>
          </w:p>
        </w:tc>
      </w:tr>
      <w:tr w:rsidR="00146EAC" w14:paraId="494200D7"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CE"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Ecoli</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CF"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D0"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weeks</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D1"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D2"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0.004</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D3"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D4"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wilcoxon_signed_rank</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D5"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0.058</w:t>
            </w:r>
          </w:p>
        </w:tc>
        <w:tc>
          <w:tcPr>
            <w:tcW w:w="800" w:type="dxa"/>
            <w:vMerge w:val="restar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D6"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Fig. 1G</w:t>
            </w:r>
          </w:p>
        </w:tc>
      </w:tr>
      <w:tr w:rsidR="00146EAC" w14:paraId="494200E1"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D8"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Ecoli</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D9"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DA"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control</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DB"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DC"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DD"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DE"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wilcoxon_signed_rank</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DF"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800" w:type="dxa"/>
            <w:vMerge/>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E0" w14:textId="77777777" w:rsidR="00146EAC" w:rsidRDefault="00146EAC">
            <w:pPr>
              <w:spacing w:line="240" w:lineRule="auto"/>
              <w:rPr>
                <w:rFonts w:ascii="Times New Roman" w:eastAsia="Times New Roman" w:hAnsi="Times New Roman" w:cs="Times New Roman"/>
                <w:sz w:val="18"/>
                <w:szCs w:val="18"/>
              </w:rPr>
            </w:pPr>
          </w:p>
        </w:tc>
      </w:tr>
      <w:tr w:rsidR="00146EAC" w14:paraId="494200EB"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E2"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Pseudomonas</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E3"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E4"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weeks</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E5"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E6"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0.011</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E7"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E8"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wilcoxon_signed_rank</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E9"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0.118</w:t>
            </w:r>
          </w:p>
        </w:tc>
        <w:tc>
          <w:tcPr>
            <w:tcW w:w="800" w:type="dxa"/>
            <w:vMerge w:val="restar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EA"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Fig. 1H</w:t>
            </w:r>
          </w:p>
        </w:tc>
      </w:tr>
      <w:tr w:rsidR="00146EAC" w14:paraId="494200F5"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EC"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Pseudomonas</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ED"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EE"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control</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EF"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F0"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F1"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F2"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wilcoxon_signed_rank</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F3"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800" w:type="dxa"/>
            <w:vMerge/>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F4" w14:textId="77777777" w:rsidR="00146EAC" w:rsidRDefault="00146EAC">
            <w:pPr>
              <w:spacing w:line="240" w:lineRule="auto"/>
              <w:rPr>
                <w:rFonts w:ascii="Times New Roman" w:eastAsia="Times New Roman" w:hAnsi="Times New Roman" w:cs="Times New Roman"/>
                <w:sz w:val="18"/>
                <w:szCs w:val="18"/>
              </w:rPr>
            </w:pPr>
          </w:p>
        </w:tc>
      </w:tr>
      <w:tr w:rsidR="00146EAC" w14:paraId="494200FF"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F6"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Sul1</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F7"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F8"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weeks</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F9"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FA"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0.195</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FB"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FC"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paired_t</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FD"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0.046</w:t>
            </w:r>
          </w:p>
        </w:tc>
        <w:tc>
          <w:tcPr>
            <w:tcW w:w="800" w:type="dxa"/>
            <w:vMerge w:val="restar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0FE"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Fig. 1I</w:t>
            </w:r>
          </w:p>
        </w:tc>
      </w:tr>
      <w:tr w:rsidR="00146EAC" w14:paraId="49420109"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00"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Sul1</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01"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02"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control</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03"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04"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0.001</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05"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06"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wilcoxon_signed_rank</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07"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0.004</w:t>
            </w:r>
          </w:p>
        </w:tc>
        <w:tc>
          <w:tcPr>
            <w:tcW w:w="800" w:type="dxa"/>
            <w:vMerge/>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08" w14:textId="77777777" w:rsidR="00146EAC" w:rsidRDefault="00146EAC">
            <w:pPr>
              <w:spacing w:line="240" w:lineRule="auto"/>
              <w:rPr>
                <w:rFonts w:ascii="Times New Roman" w:eastAsia="Times New Roman" w:hAnsi="Times New Roman" w:cs="Times New Roman"/>
                <w:sz w:val="18"/>
                <w:szCs w:val="18"/>
              </w:rPr>
            </w:pPr>
          </w:p>
        </w:tc>
      </w:tr>
      <w:tr w:rsidR="00146EAC" w14:paraId="49420113"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0A"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Sul2</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0B"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0C"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weeks</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0D"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0E"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0.130</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0F"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10"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paired_t</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11"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0.005</w:t>
            </w:r>
          </w:p>
        </w:tc>
        <w:tc>
          <w:tcPr>
            <w:tcW w:w="800" w:type="dxa"/>
            <w:vMerge w:val="restar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12"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Fig. 1J</w:t>
            </w:r>
          </w:p>
        </w:tc>
      </w:tr>
      <w:tr w:rsidR="00146EAC" w14:paraId="4942011D"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14"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Sul2</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15"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16"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control</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17"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18"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19"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1A"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wilcoxon_signed_rank</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1B"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800" w:type="dxa"/>
            <w:vMerge/>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1C" w14:textId="77777777" w:rsidR="00146EAC" w:rsidRDefault="00146EAC">
            <w:pPr>
              <w:spacing w:line="240" w:lineRule="auto"/>
              <w:rPr>
                <w:rFonts w:ascii="Times New Roman" w:eastAsia="Times New Roman" w:hAnsi="Times New Roman" w:cs="Times New Roman"/>
                <w:sz w:val="18"/>
                <w:szCs w:val="18"/>
              </w:rPr>
            </w:pPr>
          </w:p>
        </w:tc>
      </w:tr>
      <w:tr w:rsidR="00146EAC" w14:paraId="49420127"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1E"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qnrS</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1F"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20"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weeks</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21"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22"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0.001</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23"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24"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wilcoxon_signed_rank</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25"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0.019</w:t>
            </w:r>
          </w:p>
        </w:tc>
        <w:tc>
          <w:tcPr>
            <w:tcW w:w="800" w:type="dxa"/>
            <w:vMerge w:val="restar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26"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Fig. 1K</w:t>
            </w:r>
          </w:p>
        </w:tc>
      </w:tr>
      <w:tr w:rsidR="00146EAC" w14:paraId="49420131"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28"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qnrS</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29"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2A"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control</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2B"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2C"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0.100</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2D"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2E"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paired_t</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2F"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0.012</w:t>
            </w:r>
          </w:p>
        </w:tc>
        <w:tc>
          <w:tcPr>
            <w:tcW w:w="800" w:type="dxa"/>
            <w:vMerge/>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30" w14:textId="77777777" w:rsidR="00146EAC" w:rsidRDefault="00146EAC">
            <w:pPr>
              <w:spacing w:line="240" w:lineRule="auto"/>
              <w:rPr>
                <w:rFonts w:ascii="Times New Roman" w:eastAsia="Times New Roman" w:hAnsi="Times New Roman" w:cs="Times New Roman"/>
                <w:sz w:val="18"/>
                <w:szCs w:val="18"/>
              </w:rPr>
            </w:pPr>
          </w:p>
        </w:tc>
      </w:tr>
      <w:tr w:rsidR="00146EAC" w14:paraId="4942013B"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32"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tetA</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33"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34"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weeks</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35"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36"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0.099</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37"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38"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paired_t</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39"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0.576</w:t>
            </w:r>
          </w:p>
        </w:tc>
        <w:tc>
          <w:tcPr>
            <w:tcW w:w="800" w:type="dxa"/>
            <w:vMerge w:val="restar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3A"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Fig. 1L</w:t>
            </w:r>
          </w:p>
        </w:tc>
      </w:tr>
      <w:tr w:rsidR="00146EAC" w14:paraId="49420145"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3C"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tetA</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3D"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3E"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control</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3F"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40"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41"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42"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wilcoxon_signed_rank</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43"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800" w:type="dxa"/>
            <w:vMerge/>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44" w14:textId="77777777" w:rsidR="00146EAC" w:rsidRDefault="00146EAC">
            <w:pPr>
              <w:spacing w:line="240" w:lineRule="auto"/>
              <w:rPr>
                <w:rFonts w:ascii="Times New Roman" w:eastAsia="Times New Roman" w:hAnsi="Times New Roman" w:cs="Times New Roman"/>
                <w:sz w:val="18"/>
                <w:szCs w:val="18"/>
              </w:rPr>
            </w:pPr>
          </w:p>
        </w:tc>
      </w:tr>
      <w:tr w:rsidR="00146EAC" w14:paraId="4942014F"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46"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floR</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47"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48"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weeks</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49"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4A"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0.045</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4B"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4C"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wilcoxon_signed_rank</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4D"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0.456</w:t>
            </w:r>
          </w:p>
        </w:tc>
        <w:tc>
          <w:tcPr>
            <w:tcW w:w="800" w:type="dxa"/>
            <w:vMerge w:val="restar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4E"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Fig. 1M</w:t>
            </w:r>
          </w:p>
        </w:tc>
      </w:tr>
      <w:tr w:rsidR="00146EAC" w14:paraId="49420159"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50"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floR</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51"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52"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control</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53"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54"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55"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56"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wilcoxon_signed_rank</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57"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0.002</w:t>
            </w:r>
          </w:p>
        </w:tc>
        <w:tc>
          <w:tcPr>
            <w:tcW w:w="800" w:type="dxa"/>
            <w:vMerge/>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58" w14:textId="77777777" w:rsidR="00146EAC" w:rsidRDefault="00146EAC">
            <w:pPr>
              <w:spacing w:line="240" w:lineRule="auto"/>
              <w:rPr>
                <w:rFonts w:ascii="Times New Roman" w:eastAsia="Times New Roman" w:hAnsi="Times New Roman" w:cs="Times New Roman"/>
                <w:sz w:val="18"/>
                <w:szCs w:val="18"/>
              </w:rPr>
            </w:pPr>
          </w:p>
        </w:tc>
      </w:tr>
      <w:tr w:rsidR="00146EAC" w14:paraId="49420163"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5A"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aadA</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5B"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5C"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weeks</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5D"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5E"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5F"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60"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wilcoxon_signed_rank</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61"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0.012</w:t>
            </w:r>
          </w:p>
        </w:tc>
        <w:tc>
          <w:tcPr>
            <w:tcW w:w="800" w:type="dxa"/>
            <w:vMerge w:val="restar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62"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Fig. 1N</w:t>
            </w:r>
          </w:p>
        </w:tc>
      </w:tr>
      <w:tr w:rsidR="00146EAC" w14:paraId="4942016D"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64"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aadA</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65"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66"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control</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67"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68"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69"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6A"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wilcoxon_signed_rank</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6B"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800" w:type="dxa"/>
            <w:vMerge/>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6C" w14:textId="77777777" w:rsidR="00146EAC" w:rsidRDefault="00146EAC">
            <w:pPr>
              <w:spacing w:line="240" w:lineRule="auto"/>
              <w:rPr>
                <w:rFonts w:ascii="Times New Roman" w:eastAsia="Times New Roman" w:hAnsi="Times New Roman" w:cs="Times New Roman"/>
                <w:sz w:val="18"/>
                <w:szCs w:val="18"/>
              </w:rPr>
            </w:pPr>
          </w:p>
        </w:tc>
      </w:tr>
      <w:tr w:rsidR="00146EAC" w14:paraId="49420177"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6E"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Parahaemolyticus</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6F"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70"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weeks</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71"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72"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73"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74"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wilcoxon_signed_rank</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75"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0.349</w:t>
            </w:r>
          </w:p>
        </w:tc>
        <w:tc>
          <w:tcPr>
            <w:tcW w:w="800" w:type="dxa"/>
            <w:vMerge w:val="restar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76"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Fig. 1O</w:t>
            </w:r>
          </w:p>
        </w:tc>
      </w:tr>
      <w:tr w:rsidR="00146EAC" w14:paraId="49420181"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78"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Parahaemolyticus</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79"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7A"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control</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7B"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7C"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7D"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7E"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wilcoxon_signed_rank</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7F"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0.036</w:t>
            </w:r>
          </w:p>
        </w:tc>
        <w:tc>
          <w:tcPr>
            <w:tcW w:w="800" w:type="dxa"/>
            <w:vMerge/>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80" w14:textId="77777777" w:rsidR="00146EAC" w:rsidRDefault="00146EAC">
            <w:pPr>
              <w:spacing w:line="240" w:lineRule="auto"/>
              <w:rPr>
                <w:rFonts w:ascii="Times New Roman" w:eastAsia="Times New Roman" w:hAnsi="Times New Roman" w:cs="Times New Roman"/>
                <w:sz w:val="18"/>
                <w:szCs w:val="18"/>
              </w:rPr>
            </w:pPr>
          </w:p>
        </w:tc>
      </w:tr>
      <w:tr w:rsidR="00146EAC" w14:paraId="4942018B"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82"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Vulnificus</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83"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84"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weeks</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85"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86"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87"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88"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wilcoxon_signed_rank</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89"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0.255</w:t>
            </w:r>
          </w:p>
        </w:tc>
        <w:tc>
          <w:tcPr>
            <w:tcW w:w="800" w:type="dxa"/>
            <w:vMerge w:val="restar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8A"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Fig. 1C</w:t>
            </w:r>
          </w:p>
        </w:tc>
      </w:tr>
      <w:tr w:rsidR="00146EAC" w14:paraId="49420195" w14:textId="77777777">
        <w:trPr>
          <w:trHeight w:val="208"/>
        </w:trPr>
        <w:tc>
          <w:tcPr>
            <w:tcW w:w="156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8C"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Vulnificus</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8D"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week</w:t>
            </w:r>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8E"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control</w:t>
            </w:r>
          </w:p>
        </w:tc>
        <w:tc>
          <w:tcPr>
            <w:tcW w:w="788"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8F"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886"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90"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971"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91"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non-normal</w:t>
            </w:r>
          </w:p>
        </w:tc>
        <w:tc>
          <w:tcPr>
            <w:tcW w:w="195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92" w14:textId="77777777" w:rsidR="00146EAC" w:rsidRDefault="00370E44">
            <w:pPr>
              <w:spacing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wilcoxon_signed_rank</w:t>
            </w:r>
            <w:proofErr w:type="spellEnd"/>
          </w:p>
        </w:tc>
        <w:tc>
          <w:tcPr>
            <w:tcW w:w="8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93" w14:textId="77777777" w:rsidR="00146EAC" w:rsidRDefault="00370E44">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0.006</w:t>
            </w:r>
          </w:p>
        </w:tc>
        <w:tc>
          <w:tcPr>
            <w:tcW w:w="800" w:type="dxa"/>
            <w:vMerge/>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94" w14:textId="77777777" w:rsidR="00146EAC" w:rsidRDefault="00146EAC">
            <w:pPr>
              <w:spacing w:line="240" w:lineRule="auto"/>
              <w:rPr>
                <w:rFonts w:ascii="Times New Roman" w:eastAsia="Times New Roman" w:hAnsi="Times New Roman" w:cs="Times New Roman"/>
                <w:sz w:val="18"/>
                <w:szCs w:val="18"/>
              </w:rPr>
            </w:pPr>
          </w:p>
        </w:tc>
      </w:tr>
    </w:tbl>
    <w:p w14:paraId="49420196" w14:textId="77777777" w:rsidR="00146EAC" w:rsidRDefault="00146EAC">
      <w:pPr>
        <w:rPr>
          <w:rFonts w:ascii="Times New Roman" w:eastAsia="Times New Roman" w:hAnsi="Times New Roman" w:cs="Times New Roman"/>
        </w:rPr>
      </w:pPr>
    </w:p>
    <w:p w14:paraId="49420197" w14:textId="77777777" w:rsidR="00146EAC" w:rsidRDefault="00146EAC">
      <w:pPr>
        <w:rPr>
          <w:rFonts w:ascii="Times New Roman" w:eastAsia="Times New Roman" w:hAnsi="Times New Roman" w:cs="Times New Roman"/>
        </w:rPr>
      </w:pPr>
    </w:p>
    <w:p w14:paraId="49420198" w14:textId="77777777" w:rsidR="00146EAC" w:rsidRDefault="00370E44">
      <w:pPr>
        <w:rPr>
          <w:rFonts w:ascii="Times New Roman" w:eastAsia="Times New Roman" w:hAnsi="Times New Roman" w:cs="Times New Roman"/>
          <w:b/>
        </w:rPr>
      </w:pPr>
      <w:r>
        <w:br w:type="page"/>
      </w:r>
    </w:p>
    <w:p w14:paraId="49420199" w14:textId="77777777" w:rsidR="00146EAC" w:rsidRDefault="00370E4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S5</w:t>
      </w:r>
      <w:r>
        <w:rPr>
          <w:rFonts w:ascii="Times New Roman" w:eastAsia="Times New Roman" w:hAnsi="Times New Roman" w:cs="Times New Roman"/>
          <w:sz w:val="24"/>
          <w:szCs w:val="24"/>
        </w:rPr>
        <w:t xml:space="preserve">. Summary of statistical analysis for data in </w:t>
      </w:r>
      <w:r>
        <w:rPr>
          <w:rFonts w:ascii="Times New Roman" w:eastAsia="Times New Roman" w:hAnsi="Times New Roman" w:cs="Times New Roman"/>
          <w:b/>
          <w:sz w:val="24"/>
          <w:szCs w:val="24"/>
        </w:rPr>
        <w:t>Fig. 2</w:t>
      </w:r>
    </w:p>
    <w:tbl>
      <w:tblPr>
        <w:tblStyle w:val="a5"/>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5"/>
        <w:gridCol w:w="975"/>
        <w:gridCol w:w="510"/>
        <w:gridCol w:w="570"/>
        <w:gridCol w:w="480"/>
        <w:gridCol w:w="915"/>
        <w:gridCol w:w="1110"/>
        <w:gridCol w:w="555"/>
        <w:gridCol w:w="630"/>
        <w:gridCol w:w="525"/>
        <w:gridCol w:w="765"/>
        <w:gridCol w:w="900"/>
        <w:gridCol w:w="555"/>
      </w:tblGrid>
      <w:tr w:rsidR="00146EAC" w14:paraId="494201A7" w14:textId="77777777">
        <w:tc>
          <w:tcPr>
            <w:tcW w:w="8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9A"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Metric</w:t>
            </w:r>
          </w:p>
        </w:tc>
        <w:tc>
          <w:tcPr>
            <w:tcW w:w="97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9B"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group1</w:t>
            </w:r>
          </w:p>
        </w:tc>
        <w:tc>
          <w:tcPr>
            <w:tcW w:w="5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9C"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n1</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9D"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mean1</w:t>
            </w:r>
          </w:p>
        </w:tc>
        <w:tc>
          <w:tcPr>
            <w:tcW w:w="48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9E"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sd1</w:t>
            </w:r>
          </w:p>
        </w:tc>
        <w:tc>
          <w:tcPr>
            <w:tcW w:w="91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9F"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shapiro_p1</w:t>
            </w:r>
          </w:p>
        </w:tc>
        <w:tc>
          <w:tcPr>
            <w:tcW w:w="11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A0"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group2</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A1"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n2</w:t>
            </w:r>
          </w:p>
        </w:tc>
        <w:tc>
          <w:tcPr>
            <w:tcW w:w="63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A2"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mean2</w:t>
            </w:r>
          </w:p>
        </w:tc>
        <w:tc>
          <w:tcPr>
            <w:tcW w:w="5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A3"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sd2</w:t>
            </w:r>
          </w:p>
        </w:tc>
        <w:tc>
          <w:tcPr>
            <w:tcW w:w="76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A4"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shapiro_p2</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A5" w14:textId="77777777" w:rsidR="00146EAC" w:rsidRDefault="00370E44">
            <w:pPr>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selected_test</w:t>
            </w:r>
            <w:proofErr w:type="spellEnd"/>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A6" w14:textId="77777777" w:rsidR="00146EAC" w:rsidRDefault="00370E44">
            <w:pPr>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p_value</w:t>
            </w:r>
            <w:proofErr w:type="spellEnd"/>
          </w:p>
        </w:tc>
      </w:tr>
      <w:tr w:rsidR="00146EAC" w14:paraId="494201B5" w14:textId="77777777">
        <w:tc>
          <w:tcPr>
            <w:tcW w:w="8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A8"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Marine bacteria</w:t>
            </w:r>
          </w:p>
        </w:tc>
        <w:tc>
          <w:tcPr>
            <w:tcW w:w="97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A9"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Middle estuary</w:t>
            </w:r>
          </w:p>
        </w:tc>
        <w:tc>
          <w:tcPr>
            <w:tcW w:w="5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AA"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14</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AB"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0.33</w:t>
            </w:r>
          </w:p>
        </w:tc>
        <w:tc>
          <w:tcPr>
            <w:tcW w:w="48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AC"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0.14</w:t>
            </w:r>
          </w:p>
        </w:tc>
        <w:tc>
          <w:tcPr>
            <w:tcW w:w="91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AD"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0.82</w:t>
            </w:r>
          </w:p>
        </w:tc>
        <w:tc>
          <w:tcPr>
            <w:tcW w:w="11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AE"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Lower estuary</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AF"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16</w:t>
            </w:r>
          </w:p>
        </w:tc>
        <w:tc>
          <w:tcPr>
            <w:tcW w:w="63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B0"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0.73</w:t>
            </w:r>
          </w:p>
        </w:tc>
        <w:tc>
          <w:tcPr>
            <w:tcW w:w="5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B1"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0.11</w:t>
            </w:r>
          </w:p>
        </w:tc>
        <w:tc>
          <w:tcPr>
            <w:tcW w:w="76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B2"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0.06</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B3"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Welch t-test</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B4"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0.00</w:t>
            </w:r>
          </w:p>
        </w:tc>
      </w:tr>
      <w:tr w:rsidR="00146EAC" w14:paraId="494201C3" w14:textId="77777777">
        <w:tc>
          <w:tcPr>
            <w:tcW w:w="8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B6"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Terrestrial bacteria</w:t>
            </w:r>
          </w:p>
        </w:tc>
        <w:tc>
          <w:tcPr>
            <w:tcW w:w="97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B7"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Middle estuary</w:t>
            </w:r>
          </w:p>
        </w:tc>
        <w:tc>
          <w:tcPr>
            <w:tcW w:w="5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B8"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14</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B9"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0.61</w:t>
            </w:r>
          </w:p>
        </w:tc>
        <w:tc>
          <w:tcPr>
            <w:tcW w:w="48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BA"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0.14</w:t>
            </w:r>
          </w:p>
        </w:tc>
        <w:tc>
          <w:tcPr>
            <w:tcW w:w="91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BB"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0.95</w:t>
            </w:r>
          </w:p>
        </w:tc>
        <w:tc>
          <w:tcPr>
            <w:tcW w:w="11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BC"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Lower estuary</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BD"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16</w:t>
            </w:r>
          </w:p>
        </w:tc>
        <w:tc>
          <w:tcPr>
            <w:tcW w:w="63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BE"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0.23</w:t>
            </w:r>
          </w:p>
        </w:tc>
        <w:tc>
          <w:tcPr>
            <w:tcW w:w="5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BF"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0.07</w:t>
            </w:r>
          </w:p>
        </w:tc>
        <w:tc>
          <w:tcPr>
            <w:tcW w:w="76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C0"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0.41</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C1"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Welch t-test</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C2"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0.00</w:t>
            </w:r>
          </w:p>
        </w:tc>
      </w:tr>
      <w:tr w:rsidR="00146EAC" w14:paraId="494201D1" w14:textId="77777777">
        <w:tc>
          <w:tcPr>
            <w:tcW w:w="8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C4"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Wastewater bacteria</w:t>
            </w:r>
          </w:p>
        </w:tc>
        <w:tc>
          <w:tcPr>
            <w:tcW w:w="97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C5"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Middle estuary</w:t>
            </w:r>
          </w:p>
        </w:tc>
        <w:tc>
          <w:tcPr>
            <w:tcW w:w="5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C6"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14</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C7"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0.06</w:t>
            </w:r>
          </w:p>
        </w:tc>
        <w:tc>
          <w:tcPr>
            <w:tcW w:w="48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C8"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0.03</w:t>
            </w:r>
          </w:p>
        </w:tc>
        <w:tc>
          <w:tcPr>
            <w:tcW w:w="91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C9"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0.19</w:t>
            </w:r>
          </w:p>
        </w:tc>
        <w:tc>
          <w:tcPr>
            <w:tcW w:w="11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CA"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Lower estuary</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CB"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16</w:t>
            </w:r>
          </w:p>
        </w:tc>
        <w:tc>
          <w:tcPr>
            <w:tcW w:w="63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CC"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0.04</w:t>
            </w:r>
          </w:p>
        </w:tc>
        <w:tc>
          <w:tcPr>
            <w:tcW w:w="5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CD"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0.09</w:t>
            </w:r>
          </w:p>
        </w:tc>
        <w:tc>
          <w:tcPr>
            <w:tcW w:w="76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CE"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0.00</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CF"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Mann-Whitney U</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D0"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0.00</w:t>
            </w:r>
          </w:p>
        </w:tc>
      </w:tr>
      <w:tr w:rsidR="00146EAC" w14:paraId="494201DF" w14:textId="77777777">
        <w:tc>
          <w:tcPr>
            <w:tcW w:w="8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D2"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Marine bacteria</w:t>
            </w:r>
          </w:p>
        </w:tc>
        <w:tc>
          <w:tcPr>
            <w:tcW w:w="97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D3"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Middle estuary (Control)</w:t>
            </w:r>
          </w:p>
        </w:tc>
        <w:tc>
          <w:tcPr>
            <w:tcW w:w="5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D4"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14</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D5"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0.80</w:t>
            </w:r>
          </w:p>
        </w:tc>
        <w:tc>
          <w:tcPr>
            <w:tcW w:w="48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D6"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0.07</w:t>
            </w:r>
          </w:p>
        </w:tc>
        <w:tc>
          <w:tcPr>
            <w:tcW w:w="91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D7"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0.71</w:t>
            </w:r>
          </w:p>
        </w:tc>
        <w:tc>
          <w:tcPr>
            <w:tcW w:w="11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D8"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Lower estuary (Control)</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D9"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16</w:t>
            </w:r>
          </w:p>
        </w:tc>
        <w:tc>
          <w:tcPr>
            <w:tcW w:w="63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DA"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0.81</w:t>
            </w:r>
          </w:p>
        </w:tc>
        <w:tc>
          <w:tcPr>
            <w:tcW w:w="5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DB"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0.07</w:t>
            </w:r>
          </w:p>
        </w:tc>
        <w:tc>
          <w:tcPr>
            <w:tcW w:w="76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DC"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0.04</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DD"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Mann-Whitney U</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DE"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0.69</w:t>
            </w:r>
          </w:p>
        </w:tc>
      </w:tr>
      <w:tr w:rsidR="00146EAC" w14:paraId="494201ED" w14:textId="77777777">
        <w:tc>
          <w:tcPr>
            <w:tcW w:w="8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E0"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Terrestrial bacteria</w:t>
            </w:r>
          </w:p>
        </w:tc>
        <w:tc>
          <w:tcPr>
            <w:tcW w:w="97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E1"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Middle estuary (Control)</w:t>
            </w:r>
          </w:p>
        </w:tc>
        <w:tc>
          <w:tcPr>
            <w:tcW w:w="5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E2"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14</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E3"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0.16</w:t>
            </w:r>
          </w:p>
        </w:tc>
        <w:tc>
          <w:tcPr>
            <w:tcW w:w="48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E4"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0.06</w:t>
            </w:r>
          </w:p>
        </w:tc>
        <w:tc>
          <w:tcPr>
            <w:tcW w:w="91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E5"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0.29</w:t>
            </w:r>
          </w:p>
        </w:tc>
        <w:tc>
          <w:tcPr>
            <w:tcW w:w="11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E6"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Lower estuary (Control)</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E7"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16</w:t>
            </w:r>
          </w:p>
        </w:tc>
        <w:tc>
          <w:tcPr>
            <w:tcW w:w="63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E8"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0.14</w:t>
            </w:r>
          </w:p>
        </w:tc>
        <w:tc>
          <w:tcPr>
            <w:tcW w:w="5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E9"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0.04</w:t>
            </w:r>
          </w:p>
        </w:tc>
        <w:tc>
          <w:tcPr>
            <w:tcW w:w="76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EA"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0.01</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EB"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Mann-Whitney U</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EC"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0.57</w:t>
            </w:r>
          </w:p>
        </w:tc>
      </w:tr>
      <w:tr w:rsidR="00146EAC" w14:paraId="494201FB" w14:textId="77777777">
        <w:tc>
          <w:tcPr>
            <w:tcW w:w="8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EE"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Wastewater bacteria</w:t>
            </w:r>
          </w:p>
        </w:tc>
        <w:tc>
          <w:tcPr>
            <w:tcW w:w="97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EF"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Middle estuary (Control)</w:t>
            </w:r>
          </w:p>
        </w:tc>
        <w:tc>
          <w:tcPr>
            <w:tcW w:w="5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F0"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14</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F1"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0.04</w:t>
            </w:r>
          </w:p>
        </w:tc>
        <w:tc>
          <w:tcPr>
            <w:tcW w:w="48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F2"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0.07</w:t>
            </w:r>
          </w:p>
        </w:tc>
        <w:tc>
          <w:tcPr>
            <w:tcW w:w="91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F3"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0.00</w:t>
            </w:r>
          </w:p>
        </w:tc>
        <w:tc>
          <w:tcPr>
            <w:tcW w:w="11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F4"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Lower estuary (Control)</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F5"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16</w:t>
            </w:r>
          </w:p>
        </w:tc>
        <w:tc>
          <w:tcPr>
            <w:tcW w:w="63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F6"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0.05</w:t>
            </w:r>
          </w:p>
        </w:tc>
        <w:tc>
          <w:tcPr>
            <w:tcW w:w="5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F7"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0.07</w:t>
            </w:r>
          </w:p>
        </w:tc>
        <w:tc>
          <w:tcPr>
            <w:tcW w:w="76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F8"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0.00</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F9"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Mann-Whitney U</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FA"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0.52</w:t>
            </w:r>
          </w:p>
        </w:tc>
      </w:tr>
      <w:tr w:rsidR="00146EAC" w14:paraId="49420209" w14:textId="77777777">
        <w:tc>
          <w:tcPr>
            <w:tcW w:w="8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FC"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Marine bacteria</w:t>
            </w:r>
          </w:p>
        </w:tc>
        <w:tc>
          <w:tcPr>
            <w:tcW w:w="97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FD"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Middle estuary</w:t>
            </w:r>
          </w:p>
        </w:tc>
        <w:tc>
          <w:tcPr>
            <w:tcW w:w="5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FE"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14</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1FF"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0.33</w:t>
            </w:r>
          </w:p>
        </w:tc>
        <w:tc>
          <w:tcPr>
            <w:tcW w:w="48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00"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0.14</w:t>
            </w:r>
          </w:p>
        </w:tc>
        <w:tc>
          <w:tcPr>
            <w:tcW w:w="91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01"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0.82</w:t>
            </w:r>
          </w:p>
        </w:tc>
        <w:tc>
          <w:tcPr>
            <w:tcW w:w="11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02"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Middle estuary (Control)</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03"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14</w:t>
            </w:r>
          </w:p>
        </w:tc>
        <w:tc>
          <w:tcPr>
            <w:tcW w:w="63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04"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0.80</w:t>
            </w:r>
          </w:p>
        </w:tc>
        <w:tc>
          <w:tcPr>
            <w:tcW w:w="5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05"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0.07</w:t>
            </w:r>
          </w:p>
        </w:tc>
        <w:tc>
          <w:tcPr>
            <w:tcW w:w="76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06"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0.71</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07"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Welch t-test</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08"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0.00</w:t>
            </w:r>
          </w:p>
        </w:tc>
      </w:tr>
      <w:tr w:rsidR="00146EAC" w14:paraId="49420217" w14:textId="77777777">
        <w:tc>
          <w:tcPr>
            <w:tcW w:w="8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0A"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Terrestrial bacteria</w:t>
            </w:r>
          </w:p>
        </w:tc>
        <w:tc>
          <w:tcPr>
            <w:tcW w:w="97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0B"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Middle estuary</w:t>
            </w:r>
          </w:p>
        </w:tc>
        <w:tc>
          <w:tcPr>
            <w:tcW w:w="5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0C"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14</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0D"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0.61</w:t>
            </w:r>
          </w:p>
        </w:tc>
        <w:tc>
          <w:tcPr>
            <w:tcW w:w="48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0E"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0.14</w:t>
            </w:r>
          </w:p>
        </w:tc>
        <w:tc>
          <w:tcPr>
            <w:tcW w:w="91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0F"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0.95</w:t>
            </w:r>
          </w:p>
        </w:tc>
        <w:tc>
          <w:tcPr>
            <w:tcW w:w="11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10"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Middle estuary (Control)</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11"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14</w:t>
            </w:r>
          </w:p>
        </w:tc>
        <w:tc>
          <w:tcPr>
            <w:tcW w:w="63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12"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0.16</w:t>
            </w:r>
          </w:p>
        </w:tc>
        <w:tc>
          <w:tcPr>
            <w:tcW w:w="5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13"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0.06</w:t>
            </w:r>
          </w:p>
        </w:tc>
        <w:tc>
          <w:tcPr>
            <w:tcW w:w="76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14"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0.29</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15"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Welch t-test</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16"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0.00</w:t>
            </w:r>
          </w:p>
        </w:tc>
      </w:tr>
      <w:tr w:rsidR="00146EAC" w14:paraId="49420225" w14:textId="77777777">
        <w:tc>
          <w:tcPr>
            <w:tcW w:w="8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18"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Wastewater bacteria</w:t>
            </w:r>
          </w:p>
        </w:tc>
        <w:tc>
          <w:tcPr>
            <w:tcW w:w="97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19"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Middle estuary</w:t>
            </w:r>
          </w:p>
        </w:tc>
        <w:tc>
          <w:tcPr>
            <w:tcW w:w="5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1A"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14</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1B"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0.06</w:t>
            </w:r>
          </w:p>
        </w:tc>
        <w:tc>
          <w:tcPr>
            <w:tcW w:w="48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1C"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0.03</w:t>
            </w:r>
          </w:p>
        </w:tc>
        <w:tc>
          <w:tcPr>
            <w:tcW w:w="91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1D"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0.19</w:t>
            </w:r>
          </w:p>
        </w:tc>
        <w:tc>
          <w:tcPr>
            <w:tcW w:w="11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1E"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Middle estuary (Control)</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1F"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14</w:t>
            </w:r>
          </w:p>
        </w:tc>
        <w:tc>
          <w:tcPr>
            <w:tcW w:w="63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20"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0.04</w:t>
            </w:r>
          </w:p>
        </w:tc>
        <w:tc>
          <w:tcPr>
            <w:tcW w:w="5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21"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0.07</w:t>
            </w:r>
          </w:p>
        </w:tc>
        <w:tc>
          <w:tcPr>
            <w:tcW w:w="76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22"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0.00</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23"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Mann-Whitney U</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24"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0.00</w:t>
            </w:r>
          </w:p>
        </w:tc>
      </w:tr>
      <w:tr w:rsidR="00146EAC" w14:paraId="49420233" w14:textId="77777777">
        <w:tc>
          <w:tcPr>
            <w:tcW w:w="8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26"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Marine bacteria</w:t>
            </w:r>
          </w:p>
        </w:tc>
        <w:tc>
          <w:tcPr>
            <w:tcW w:w="97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27"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Lower estuary</w:t>
            </w:r>
          </w:p>
        </w:tc>
        <w:tc>
          <w:tcPr>
            <w:tcW w:w="5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28"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16</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29"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0.73</w:t>
            </w:r>
          </w:p>
        </w:tc>
        <w:tc>
          <w:tcPr>
            <w:tcW w:w="48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2A"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0.11</w:t>
            </w:r>
          </w:p>
        </w:tc>
        <w:tc>
          <w:tcPr>
            <w:tcW w:w="91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2B"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0.06</w:t>
            </w:r>
          </w:p>
        </w:tc>
        <w:tc>
          <w:tcPr>
            <w:tcW w:w="11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2C"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Lower estuary (Control)</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2D"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16</w:t>
            </w:r>
          </w:p>
        </w:tc>
        <w:tc>
          <w:tcPr>
            <w:tcW w:w="63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2E"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0.81</w:t>
            </w:r>
          </w:p>
        </w:tc>
        <w:tc>
          <w:tcPr>
            <w:tcW w:w="5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2F"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0.07</w:t>
            </w:r>
          </w:p>
        </w:tc>
        <w:tc>
          <w:tcPr>
            <w:tcW w:w="76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30"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0.04</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31"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Mann-Whitney U</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32"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0.02</w:t>
            </w:r>
          </w:p>
        </w:tc>
      </w:tr>
      <w:tr w:rsidR="00146EAC" w14:paraId="49420241" w14:textId="77777777">
        <w:tc>
          <w:tcPr>
            <w:tcW w:w="8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34"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Terrestrial bacteria</w:t>
            </w:r>
          </w:p>
        </w:tc>
        <w:tc>
          <w:tcPr>
            <w:tcW w:w="97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35"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Lower estuary</w:t>
            </w:r>
          </w:p>
        </w:tc>
        <w:tc>
          <w:tcPr>
            <w:tcW w:w="5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36"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16</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37"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0.23</w:t>
            </w:r>
          </w:p>
        </w:tc>
        <w:tc>
          <w:tcPr>
            <w:tcW w:w="48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38"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0.07</w:t>
            </w:r>
          </w:p>
        </w:tc>
        <w:tc>
          <w:tcPr>
            <w:tcW w:w="91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39"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0.41</w:t>
            </w:r>
          </w:p>
        </w:tc>
        <w:tc>
          <w:tcPr>
            <w:tcW w:w="11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3A"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Lower estuary (Control)</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3B"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16</w:t>
            </w:r>
          </w:p>
        </w:tc>
        <w:tc>
          <w:tcPr>
            <w:tcW w:w="63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3C"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0.14</w:t>
            </w:r>
          </w:p>
        </w:tc>
        <w:tc>
          <w:tcPr>
            <w:tcW w:w="5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3D"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0.04</w:t>
            </w:r>
          </w:p>
        </w:tc>
        <w:tc>
          <w:tcPr>
            <w:tcW w:w="76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3E"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0.01</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3F"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Mann-Whitney U</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40"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0.00</w:t>
            </w:r>
          </w:p>
        </w:tc>
      </w:tr>
      <w:tr w:rsidR="00146EAC" w14:paraId="4942024F" w14:textId="77777777">
        <w:tc>
          <w:tcPr>
            <w:tcW w:w="8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42"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Wastewater bacteria</w:t>
            </w:r>
          </w:p>
        </w:tc>
        <w:tc>
          <w:tcPr>
            <w:tcW w:w="97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43"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Lower estuary</w:t>
            </w:r>
          </w:p>
        </w:tc>
        <w:tc>
          <w:tcPr>
            <w:tcW w:w="5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44"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16</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45"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0.04</w:t>
            </w:r>
          </w:p>
        </w:tc>
        <w:tc>
          <w:tcPr>
            <w:tcW w:w="48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46"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0.09</w:t>
            </w:r>
          </w:p>
        </w:tc>
        <w:tc>
          <w:tcPr>
            <w:tcW w:w="91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47"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0.00</w:t>
            </w:r>
          </w:p>
        </w:tc>
        <w:tc>
          <w:tcPr>
            <w:tcW w:w="11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48"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Lower estuary (Control)</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49"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16</w:t>
            </w:r>
          </w:p>
        </w:tc>
        <w:tc>
          <w:tcPr>
            <w:tcW w:w="63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4A"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0.05</w:t>
            </w:r>
          </w:p>
        </w:tc>
        <w:tc>
          <w:tcPr>
            <w:tcW w:w="5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4B"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0.07</w:t>
            </w:r>
          </w:p>
        </w:tc>
        <w:tc>
          <w:tcPr>
            <w:tcW w:w="76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4C"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0.00</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4D"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Mann-Whitney U</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4E"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0.66</w:t>
            </w:r>
          </w:p>
        </w:tc>
      </w:tr>
      <w:tr w:rsidR="00146EAC" w14:paraId="4942025D" w14:textId="77777777">
        <w:tc>
          <w:tcPr>
            <w:tcW w:w="8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50"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Marine bacteria</w:t>
            </w:r>
          </w:p>
        </w:tc>
        <w:tc>
          <w:tcPr>
            <w:tcW w:w="97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51"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Marine samples</w:t>
            </w:r>
          </w:p>
        </w:tc>
        <w:tc>
          <w:tcPr>
            <w:tcW w:w="5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52"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19</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53"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0.49</w:t>
            </w:r>
          </w:p>
        </w:tc>
        <w:tc>
          <w:tcPr>
            <w:tcW w:w="48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54"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0.22</w:t>
            </w:r>
          </w:p>
        </w:tc>
        <w:tc>
          <w:tcPr>
            <w:tcW w:w="91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55"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0.51</w:t>
            </w:r>
          </w:p>
        </w:tc>
        <w:tc>
          <w:tcPr>
            <w:tcW w:w="11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56"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Terrestrial samples</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57"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16</w:t>
            </w:r>
          </w:p>
        </w:tc>
        <w:tc>
          <w:tcPr>
            <w:tcW w:w="63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58"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0.10</w:t>
            </w:r>
          </w:p>
        </w:tc>
        <w:tc>
          <w:tcPr>
            <w:tcW w:w="5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59"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0.05</w:t>
            </w:r>
          </w:p>
        </w:tc>
        <w:tc>
          <w:tcPr>
            <w:tcW w:w="76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5A"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0.00</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5B"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Mann-Whitney U</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5C"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0.00</w:t>
            </w:r>
          </w:p>
        </w:tc>
      </w:tr>
      <w:tr w:rsidR="00146EAC" w14:paraId="4942026B" w14:textId="77777777">
        <w:tc>
          <w:tcPr>
            <w:tcW w:w="8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5E"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Marine bacteria</w:t>
            </w:r>
          </w:p>
        </w:tc>
        <w:tc>
          <w:tcPr>
            <w:tcW w:w="97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5F"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Marine samples</w:t>
            </w:r>
          </w:p>
        </w:tc>
        <w:tc>
          <w:tcPr>
            <w:tcW w:w="5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60"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19</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61"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0.49</w:t>
            </w:r>
          </w:p>
        </w:tc>
        <w:tc>
          <w:tcPr>
            <w:tcW w:w="48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62"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0.22</w:t>
            </w:r>
          </w:p>
        </w:tc>
        <w:tc>
          <w:tcPr>
            <w:tcW w:w="91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63"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0.51</w:t>
            </w:r>
          </w:p>
        </w:tc>
        <w:tc>
          <w:tcPr>
            <w:tcW w:w="11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64"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Wastewater samples</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65"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23</w:t>
            </w:r>
          </w:p>
        </w:tc>
        <w:tc>
          <w:tcPr>
            <w:tcW w:w="63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66"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0.10</w:t>
            </w:r>
          </w:p>
        </w:tc>
        <w:tc>
          <w:tcPr>
            <w:tcW w:w="5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67"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0.06</w:t>
            </w:r>
          </w:p>
        </w:tc>
        <w:tc>
          <w:tcPr>
            <w:tcW w:w="76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68"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0.27</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69"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Welch t-test</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6A"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0.00</w:t>
            </w:r>
          </w:p>
        </w:tc>
      </w:tr>
      <w:tr w:rsidR="00146EAC" w14:paraId="49420279" w14:textId="77777777">
        <w:tc>
          <w:tcPr>
            <w:tcW w:w="8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6C"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Terrestrial bacteria</w:t>
            </w:r>
          </w:p>
        </w:tc>
        <w:tc>
          <w:tcPr>
            <w:tcW w:w="97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6D"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Terrestrial samples</w:t>
            </w:r>
          </w:p>
        </w:tc>
        <w:tc>
          <w:tcPr>
            <w:tcW w:w="5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6E"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16</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6F"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0.80</w:t>
            </w:r>
          </w:p>
        </w:tc>
        <w:tc>
          <w:tcPr>
            <w:tcW w:w="48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70"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0.07</w:t>
            </w:r>
          </w:p>
        </w:tc>
        <w:tc>
          <w:tcPr>
            <w:tcW w:w="91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71"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0.00</w:t>
            </w:r>
          </w:p>
        </w:tc>
        <w:tc>
          <w:tcPr>
            <w:tcW w:w="11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72"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Marine samples</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73"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19</w:t>
            </w:r>
          </w:p>
        </w:tc>
        <w:tc>
          <w:tcPr>
            <w:tcW w:w="63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74"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0.44</w:t>
            </w:r>
          </w:p>
        </w:tc>
        <w:tc>
          <w:tcPr>
            <w:tcW w:w="5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75"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0.18</w:t>
            </w:r>
          </w:p>
        </w:tc>
        <w:tc>
          <w:tcPr>
            <w:tcW w:w="76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76"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0.16</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77"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Mann-Whitney U</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78"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0.00</w:t>
            </w:r>
          </w:p>
        </w:tc>
      </w:tr>
      <w:tr w:rsidR="00146EAC" w14:paraId="49420287" w14:textId="77777777">
        <w:tc>
          <w:tcPr>
            <w:tcW w:w="8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7A"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Terrestrial bacteria</w:t>
            </w:r>
          </w:p>
        </w:tc>
        <w:tc>
          <w:tcPr>
            <w:tcW w:w="97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7B"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Terrestrial samples</w:t>
            </w:r>
          </w:p>
        </w:tc>
        <w:tc>
          <w:tcPr>
            <w:tcW w:w="5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7C"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16</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7D"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0.80</w:t>
            </w:r>
          </w:p>
        </w:tc>
        <w:tc>
          <w:tcPr>
            <w:tcW w:w="48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7E"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0.07</w:t>
            </w:r>
          </w:p>
        </w:tc>
        <w:tc>
          <w:tcPr>
            <w:tcW w:w="91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7F"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0.00</w:t>
            </w:r>
          </w:p>
        </w:tc>
        <w:tc>
          <w:tcPr>
            <w:tcW w:w="11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80"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Wastewater samples</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81"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23</w:t>
            </w:r>
          </w:p>
        </w:tc>
        <w:tc>
          <w:tcPr>
            <w:tcW w:w="63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82"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0.68</w:t>
            </w:r>
          </w:p>
        </w:tc>
        <w:tc>
          <w:tcPr>
            <w:tcW w:w="5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83"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0.16</w:t>
            </w:r>
          </w:p>
        </w:tc>
        <w:tc>
          <w:tcPr>
            <w:tcW w:w="76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84"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0.03</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85"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Mann-Whitney U</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86"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0.03</w:t>
            </w:r>
          </w:p>
        </w:tc>
      </w:tr>
      <w:tr w:rsidR="00146EAC" w14:paraId="49420295" w14:textId="77777777">
        <w:tc>
          <w:tcPr>
            <w:tcW w:w="8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88"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Wastewater bacteria</w:t>
            </w:r>
          </w:p>
        </w:tc>
        <w:tc>
          <w:tcPr>
            <w:tcW w:w="97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89"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Wastewater samples</w:t>
            </w:r>
          </w:p>
        </w:tc>
        <w:tc>
          <w:tcPr>
            <w:tcW w:w="5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8A"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23</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8B"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0.21</w:t>
            </w:r>
          </w:p>
        </w:tc>
        <w:tc>
          <w:tcPr>
            <w:tcW w:w="48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8C"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0.12</w:t>
            </w:r>
          </w:p>
        </w:tc>
        <w:tc>
          <w:tcPr>
            <w:tcW w:w="91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8D"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0.27</w:t>
            </w:r>
          </w:p>
        </w:tc>
        <w:tc>
          <w:tcPr>
            <w:tcW w:w="11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8E"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Marine samples</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8F"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19</w:t>
            </w:r>
          </w:p>
        </w:tc>
        <w:tc>
          <w:tcPr>
            <w:tcW w:w="63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90"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0.07</w:t>
            </w:r>
          </w:p>
        </w:tc>
        <w:tc>
          <w:tcPr>
            <w:tcW w:w="5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91"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0.08</w:t>
            </w:r>
          </w:p>
        </w:tc>
        <w:tc>
          <w:tcPr>
            <w:tcW w:w="76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92"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0.00</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93"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Mann-Whitney U</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94"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0.00</w:t>
            </w:r>
          </w:p>
        </w:tc>
      </w:tr>
      <w:tr w:rsidR="00146EAC" w14:paraId="494202A3" w14:textId="77777777">
        <w:tc>
          <w:tcPr>
            <w:tcW w:w="8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96"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Wastewater bacteria</w:t>
            </w:r>
          </w:p>
        </w:tc>
        <w:tc>
          <w:tcPr>
            <w:tcW w:w="97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97"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Wastewater samples</w:t>
            </w:r>
          </w:p>
        </w:tc>
        <w:tc>
          <w:tcPr>
            <w:tcW w:w="5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98"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23</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99"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0.21</w:t>
            </w:r>
          </w:p>
        </w:tc>
        <w:tc>
          <w:tcPr>
            <w:tcW w:w="48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9A"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0.12</w:t>
            </w:r>
          </w:p>
        </w:tc>
        <w:tc>
          <w:tcPr>
            <w:tcW w:w="91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9B"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0.27</w:t>
            </w:r>
          </w:p>
        </w:tc>
        <w:tc>
          <w:tcPr>
            <w:tcW w:w="111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9C"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Terrestrial samples</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9D"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16</w:t>
            </w:r>
          </w:p>
        </w:tc>
        <w:tc>
          <w:tcPr>
            <w:tcW w:w="63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9E"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0.10</w:t>
            </w:r>
          </w:p>
        </w:tc>
        <w:tc>
          <w:tcPr>
            <w:tcW w:w="52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9F"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0.03</w:t>
            </w:r>
          </w:p>
        </w:tc>
        <w:tc>
          <w:tcPr>
            <w:tcW w:w="76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A0"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0.27</w:t>
            </w:r>
          </w:p>
        </w:tc>
        <w:tc>
          <w:tcPr>
            <w:tcW w:w="900"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A1"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Welch t-test</w:t>
            </w:r>
          </w:p>
        </w:tc>
        <w:tc>
          <w:tcPr>
            <w:tcW w:w="555"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4202A2" w14:textId="77777777" w:rsidR="00146EAC" w:rsidRDefault="00370E44">
            <w:pPr>
              <w:rPr>
                <w:rFonts w:ascii="Times New Roman" w:eastAsia="Times New Roman" w:hAnsi="Times New Roman" w:cs="Times New Roman"/>
                <w:sz w:val="14"/>
                <w:szCs w:val="14"/>
              </w:rPr>
            </w:pPr>
            <w:r>
              <w:rPr>
                <w:rFonts w:ascii="Times New Roman" w:eastAsia="Times New Roman" w:hAnsi="Times New Roman" w:cs="Times New Roman"/>
                <w:sz w:val="14"/>
                <w:szCs w:val="14"/>
              </w:rPr>
              <w:t>0.00</w:t>
            </w:r>
          </w:p>
        </w:tc>
      </w:tr>
    </w:tbl>
    <w:p w14:paraId="4F05C015" w14:textId="690DA2B0" w:rsidR="0047195C" w:rsidRDefault="00370E44">
      <w:pPr>
        <w:rPr>
          <w:rFonts w:ascii="Times New Roman" w:eastAsia="Times New Roman" w:hAnsi="Times New Roman" w:cs="Times New Roman"/>
        </w:rPr>
      </w:pPr>
      <w:r>
        <w:rPr>
          <w:rFonts w:ascii="Times New Roman" w:eastAsia="Times New Roman" w:hAnsi="Times New Roman" w:cs="Times New Roman"/>
        </w:rPr>
        <w:t xml:space="preserve"> </w:t>
      </w:r>
    </w:p>
    <w:p w14:paraId="6F658AB9" w14:textId="77777777" w:rsidR="007F3A8A" w:rsidRDefault="007F3A8A">
      <w:pPr>
        <w:rPr>
          <w:rFonts w:ascii="Times New Roman" w:eastAsia="Times New Roman" w:hAnsi="Times New Roman" w:cs="Times New Roman"/>
          <w:b/>
          <w:bCs/>
        </w:rPr>
      </w:pPr>
      <w:r>
        <w:rPr>
          <w:rFonts w:ascii="Times New Roman" w:eastAsia="Times New Roman" w:hAnsi="Times New Roman" w:cs="Times New Roman"/>
          <w:b/>
          <w:bCs/>
        </w:rPr>
        <w:br w:type="page"/>
      </w:r>
    </w:p>
    <w:p w14:paraId="581AE6A3" w14:textId="030B9BD2" w:rsidR="0047195C" w:rsidRDefault="0047195C">
      <w:pPr>
        <w:rPr>
          <w:rFonts w:ascii="Times New Roman" w:eastAsia="Times New Roman" w:hAnsi="Times New Roman" w:cs="Times New Roman"/>
          <w:b/>
          <w:bCs/>
        </w:rPr>
      </w:pPr>
      <w:r w:rsidRPr="0047195C">
        <w:rPr>
          <w:rFonts w:ascii="Times New Roman" w:eastAsia="Times New Roman" w:hAnsi="Times New Roman" w:cs="Times New Roman"/>
          <w:b/>
          <w:bCs/>
        </w:rPr>
        <w:lastRenderedPageBreak/>
        <w:t>References</w:t>
      </w:r>
    </w:p>
    <w:sdt>
      <w:sdtPr>
        <w:rPr>
          <w:bCs/>
        </w:rPr>
        <w:tag w:val="MENDELEY_BIBLIOGRAPHY"/>
        <w:id w:val="758186626"/>
        <w:placeholder>
          <w:docPart w:val="DefaultPlaceholder_-1854013440"/>
        </w:placeholder>
      </w:sdtPr>
      <w:sdtEndPr>
        <w:rPr>
          <w:rFonts w:ascii="Times New Roman" w:eastAsia="Times New Roman" w:hAnsi="Times New Roman" w:cs="Times New Roman"/>
          <w:color w:val="000000"/>
        </w:rPr>
      </w:sdtEndPr>
      <w:sdtContent>
        <w:p w14:paraId="65903F95" w14:textId="77777777" w:rsidR="00E707ED" w:rsidRPr="00E707ED" w:rsidRDefault="00E707ED" w:rsidP="008E0312">
          <w:pPr>
            <w:pStyle w:val="ListParagraph"/>
            <w:numPr>
              <w:ilvl w:val="0"/>
              <w:numId w:val="5"/>
            </w:numPr>
            <w:autoSpaceDE w:val="0"/>
            <w:autoSpaceDN w:val="0"/>
            <w:spacing w:line="240" w:lineRule="auto"/>
            <w:ind w:left="245"/>
            <w:jc w:val="both"/>
            <w:divId w:val="916984487"/>
            <w:rPr>
              <w:rFonts w:ascii="Times New Roman" w:eastAsia="Times New Roman" w:hAnsi="Times New Roman" w:cs="Times New Roman"/>
              <w:color w:val="000000"/>
              <w:sz w:val="18"/>
              <w:szCs w:val="18"/>
            </w:rPr>
          </w:pPr>
          <w:r w:rsidRPr="00E707ED">
            <w:rPr>
              <w:rFonts w:ascii="Times New Roman" w:eastAsia="Times New Roman" w:hAnsi="Times New Roman" w:cs="Times New Roman"/>
              <w:color w:val="000000"/>
              <w:sz w:val="18"/>
              <w:szCs w:val="18"/>
            </w:rPr>
            <w:t xml:space="preserve">Campbell, M. S., &amp; Wright, A. C. (2003). Real-Time PCR Analysis of Vibrio vulnificus from Oysters. </w:t>
          </w:r>
          <w:r w:rsidRPr="00E707ED">
            <w:rPr>
              <w:rFonts w:ascii="Times New Roman" w:eastAsia="Times New Roman" w:hAnsi="Times New Roman" w:cs="Times New Roman"/>
              <w:i/>
              <w:iCs/>
              <w:color w:val="000000"/>
              <w:sz w:val="18"/>
              <w:szCs w:val="18"/>
            </w:rPr>
            <w:t>Applied and Environmental Microbiology</w:t>
          </w:r>
          <w:r w:rsidRPr="00E707ED">
            <w:rPr>
              <w:rFonts w:ascii="Times New Roman" w:eastAsia="Times New Roman" w:hAnsi="Times New Roman" w:cs="Times New Roman"/>
              <w:color w:val="000000"/>
              <w:sz w:val="18"/>
              <w:szCs w:val="18"/>
            </w:rPr>
            <w:t xml:space="preserve">, </w:t>
          </w:r>
          <w:r w:rsidRPr="00E707ED">
            <w:rPr>
              <w:rFonts w:ascii="Times New Roman" w:eastAsia="Times New Roman" w:hAnsi="Times New Roman" w:cs="Times New Roman"/>
              <w:i/>
              <w:iCs/>
              <w:color w:val="000000"/>
              <w:sz w:val="18"/>
              <w:szCs w:val="18"/>
            </w:rPr>
            <w:t>69</w:t>
          </w:r>
          <w:r w:rsidRPr="00E707ED">
            <w:rPr>
              <w:rFonts w:ascii="Times New Roman" w:eastAsia="Times New Roman" w:hAnsi="Times New Roman" w:cs="Times New Roman"/>
              <w:color w:val="000000"/>
              <w:sz w:val="18"/>
              <w:szCs w:val="18"/>
            </w:rPr>
            <w:t>(12), 7137–7144. https://doi.org/10.1128/AEM.69.12.7137-7144.2003</w:t>
          </w:r>
        </w:p>
        <w:p w14:paraId="69E42A24" w14:textId="77777777" w:rsidR="00E707ED" w:rsidRPr="00E707ED" w:rsidRDefault="00E707ED" w:rsidP="008E0312">
          <w:pPr>
            <w:pStyle w:val="ListParagraph"/>
            <w:numPr>
              <w:ilvl w:val="0"/>
              <w:numId w:val="5"/>
            </w:numPr>
            <w:autoSpaceDE w:val="0"/>
            <w:autoSpaceDN w:val="0"/>
            <w:spacing w:line="240" w:lineRule="auto"/>
            <w:ind w:left="245"/>
            <w:jc w:val="both"/>
            <w:divId w:val="753821699"/>
            <w:rPr>
              <w:rFonts w:ascii="Times New Roman" w:eastAsia="Times New Roman" w:hAnsi="Times New Roman" w:cs="Times New Roman"/>
              <w:color w:val="000000"/>
              <w:sz w:val="18"/>
              <w:szCs w:val="18"/>
            </w:rPr>
          </w:pPr>
          <w:r w:rsidRPr="0054315C">
            <w:rPr>
              <w:rFonts w:ascii="Times New Roman" w:eastAsia="Times New Roman" w:hAnsi="Times New Roman" w:cs="Times New Roman"/>
              <w:color w:val="000000"/>
              <w:sz w:val="18"/>
              <w:szCs w:val="18"/>
              <w:lang w:val="pt-BR"/>
            </w:rPr>
            <w:t xml:space="preserve">Dos Santos, H. R. M., Argolo, C. S., Argôlo-Filho, R. C., &amp; Loguercio, L. L. (2019). </w:t>
          </w:r>
          <w:r w:rsidRPr="00E707ED">
            <w:rPr>
              <w:rFonts w:ascii="Times New Roman" w:eastAsia="Times New Roman" w:hAnsi="Times New Roman" w:cs="Times New Roman"/>
              <w:color w:val="000000"/>
              <w:sz w:val="18"/>
              <w:szCs w:val="18"/>
            </w:rPr>
            <w:t xml:space="preserve">A 16S rDNA PCR-based theoretical to actual delta approach on culturable mock communities revealed severe losses of diversity information. </w:t>
          </w:r>
          <w:r w:rsidRPr="00E707ED">
            <w:rPr>
              <w:rFonts w:ascii="Times New Roman" w:eastAsia="Times New Roman" w:hAnsi="Times New Roman" w:cs="Times New Roman"/>
              <w:i/>
              <w:iCs/>
              <w:color w:val="000000"/>
              <w:sz w:val="18"/>
              <w:szCs w:val="18"/>
            </w:rPr>
            <w:t>BMC Microbiology</w:t>
          </w:r>
          <w:r w:rsidRPr="00E707ED">
            <w:rPr>
              <w:rFonts w:ascii="Times New Roman" w:eastAsia="Times New Roman" w:hAnsi="Times New Roman" w:cs="Times New Roman"/>
              <w:color w:val="000000"/>
              <w:sz w:val="18"/>
              <w:szCs w:val="18"/>
            </w:rPr>
            <w:t xml:space="preserve">, </w:t>
          </w:r>
          <w:r w:rsidRPr="00E707ED">
            <w:rPr>
              <w:rFonts w:ascii="Times New Roman" w:eastAsia="Times New Roman" w:hAnsi="Times New Roman" w:cs="Times New Roman"/>
              <w:i/>
              <w:iCs/>
              <w:color w:val="000000"/>
              <w:sz w:val="18"/>
              <w:szCs w:val="18"/>
            </w:rPr>
            <w:t>19</w:t>
          </w:r>
          <w:r w:rsidRPr="00E707ED">
            <w:rPr>
              <w:rFonts w:ascii="Times New Roman" w:eastAsia="Times New Roman" w:hAnsi="Times New Roman" w:cs="Times New Roman"/>
              <w:color w:val="000000"/>
              <w:sz w:val="18"/>
              <w:szCs w:val="18"/>
            </w:rPr>
            <w:t>(1), 1–14. https://doi.org/10.1186/S12866-019-1446-2/FIGURES/4</w:t>
          </w:r>
        </w:p>
        <w:p w14:paraId="7131A04F" w14:textId="77777777" w:rsidR="00E707ED" w:rsidRPr="00E707ED" w:rsidRDefault="00E707ED" w:rsidP="008E0312">
          <w:pPr>
            <w:pStyle w:val="ListParagraph"/>
            <w:numPr>
              <w:ilvl w:val="0"/>
              <w:numId w:val="5"/>
            </w:numPr>
            <w:autoSpaceDE w:val="0"/>
            <w:autoSpaceDN w:val="0"/>
            <w:spacing w:line="240" w:lineRule="auto"/>
            <w:ind w:left="245"/>
            <w:jc w:val="both"/>
            <w:divId w:val="1915815859"/>
            <w:rPr>
              <w:rFonts w:ascii="Times New Roman" w:eastAsia="Times New Roman" w:hAnsi="Times New Roman" w:cs="Times New Roman"/>
              <w:color w:val="000000"/>
              <w:sz w:val="18"/>
              <w:szCs w:val="18"/>
            </w:rPr>
          </w:pPr>
          <w:r w:rsidRPr="00E707ED">
            <w:rPr>
              <w:rFonts w:ascii="Times New Roman" w:eastAsia="Times New Roman" w:hAnsi="Times New Roman" w:cs="Times New Roman"/>
              <w:color w:val="000000"/>
              <w:sz w:val="18"/>
              <w:szCs w:val="18"/>
            </w:rPr>
            <w:t xml:space="preserve">Li, J., Shao, B., Shen, J., Wang, S., &amp; Wu, Y. (2013). Occurrence of Chloramphenicol-Resistance Genes as Environmental Pollutants from Swine Feedlots. </w:t>
          </w:r>
          <w:r w:rsidRPr="00E707ED">
            <w:rPr>
              <w:rFonts w:ascii="Times New Roman" w:eastAsia="Times New Roman" w:hAnsi="Times New Roman" w:cs="Times New Roman"/>
              <w:i/>
              <w:iCs/>
              <w:color w:val="000000"/>
              <w:sz w:val="18"/>
              <w:szCs w:val="18"/>
            </w:rPr>
            <w:t>Environmental Science and Technology</w:t>
          </w:r>
          <w:r w:rsidRPr="00E707ED">
            <w:rPr>
              <w:rFonts w:ascii="Times New Roman" w:eastAsia="Times New Roman" w:hAnsi="Times New Roman" w:cs="Times New Roman"/>
              <w:color w:val="000000"/>
              <w:sz w:val="18"/>
              <w:szCs w:val="18"/>
            </w:rPr>
            <w:t xml:space="preserve">, </w:t>
          </w:r>
          <w:r w:rsidRPr="00E707ED">
            <w:rPr>
              <w:rFonts w:ascii="Times New Roman" w:eastAsia="Times New Roman" w:hAnsi="Times New Roman" w:cs="Times New Roman"/>
              <w:i/>
              <w:iCs/>
              <w:color w:val="000000"/>
              <w:sz w:val="18"/>
              <w:szCs w:val="18"/>
            </w:rPr>
            <w:t>47</w:t>
          </w:r>
          <w:r w:rsidRPr="00E707ED">
            <w:rPr>
              <w:rFonts w:ascii="Times New Roman" w:eastAsia="Times New Roman" w:hAnsi="Times New Roman" w:cs="Times New Roman"/>
              <w:color w:val="000000"/>
              <w:sz w:val="18"/>
              <w:szCs w:val="18"/>
            </w:rPr>
            <w:t>(6), 2892–2897. https://doi.org/10.1021/ES304616C</w:t>
          </w:r>
        </w:p>
        <w:p w14:paraId="17DFF2DC" w14:textId="77777777" w:rsidR="00E707ED" w:rsidRPr="00E707ED" w:rsidRDefault="00E707ED" w:rsidP="008E0312">
          <w:pPr>
            <w:pStyle w:val="ListParagraph"/>
            <w:numPr>
              <w:ilvl w:val="0"/>
              <w:numId w:val="5"/>
            </w:numPr>
            <w:autoSpaceDE w:val="0"/>
            <w:autoSpaceDN w:val="0"/>
            <w:spacing w:line="240" w:lineRule="auto"/>
            <w:ind w:left="245"/>
            <w:jc w:val="both"/>
            <w:divId w:val="517543965"/>
            <w:rPr>
              <w:rFonts w:ascii="Times New Roman" w:eastAsia="Times New Roman" w:hAnsi="Times New Roman" w:cs="Times New Roman"/>
              <w:color w:val="000000"/>
              <w:sz w:val="18"/>
              <w:szCs w:val="18"/>
            </w:rPr>
          </w:pPr>
          <w:r w:rsidRPr="00E707ED">
            <w:rPr>
              <w:rFonts w:ascii="Times New Roman" w:eastAsia="Times New Roman" w:hAnsi="Times New Roman" w:cs="Times New Roman"/>
              <w:color w:val="000000"/>
              <w:sz w:val="18"/>
              <w:szCs w:val="18"/>
            </w:rPr>
            <w:t xml:space="preserve">Macovei, L., &amp; Zurek, L. (2006). Ecology of Antibiotic Resistance Genes: Characterization of Enterococci from Houseflies Collected in Food Settings. </w:t>
          </w:r>
          <w:r w:rsidRPr="00E707ED">
            <w:rPr>
              <w:rFonts w:ascii="Times New Roman" w:eastAsia="Times New Roman" w:hAnsi="Times New Roman" w:cs="Times New Roman"/>
              <w:i/>
              <w:iCs/>
              <w:color w:val="000000"/>
              <w:sz w:val="18"/>
              <w:szCs w:val="18"/>
            </w:rPr>
            <w:t>Applied and Environmental Microbiology</w:t>
          </w:r>
          <w:r w:rsidRPr="00E707ED">
            <w:rPr>
              <w:rFonts w:ascii="Times New Roman" w:eastAsia="Times New Roman" w:hAnsi="Times New Roman" w:cs="Times New Roman"/>
              <w:color w:val="000000"/>
              <w:sz w:val="18"/>
              <w:szCs w:val="18"/>
            </w:rPr>
            <w:t xml:space="preserve">, </w:t>
          </w:r>
          <w:r w:rsidRPr="00E707ED">
            <w:rPr>
              <w:rFonts w:ascii="Times New Roman" w:eastAsia="Times New Roman" w:hAnsi="Times New Roman" w:cs="Times New Roman"/>
              <w:i/>
              <w:iCs/>
              <w:color w:val="000000"/>
              <w:sz w:val="18"/>
              <w:szCs w:val="18"/>
            </w:rPr>
            <w:t>72</w:t>
          </w:r>
          <w:r w:rsidRPr="00E707ED">
            <w:rPr>
              <w:rFonts w:ascii="Times New Roman" w:eastAsia="Times New Roman" w:hAnsi="Times New Roman" w:cs="Times New Roman"/>
              <w:color w:val="000000"/>
              <w:sz w:val="18"/>
              <w:szCs w:val="18"/>
            </w:rPr>
            <w:t>(6), 4028. https://doi.org/10.1128/AEM.00034-06</w:t>
          </w:r>
        </w:p>
        <w:p w14:paraId="057494A7" w14:textId="77777777" w:rsidR="00E707ED" w:rsidRPr="00E707ED" w:rsidRDefault="00E707ED" w:rsidP="008E0312">
          <w:pPr>
            <w:pStyle w:val="ListParagraph"/>
            <w:numPr>
              <w:ilvl w:val="0"/>
              <w:numId w:val="5"/>
            </w:numPr>
            <w:autoSpaceDE w:val="0"/>
            <w:autoSpaceDN w:val="0"/>
            <w:spacing w:line="240" w:lineRule="auto"/>
            <w:ind w:left="245"/>
            <w:jc w:val="both"/>
            <w:divId w:val="851262179"/>
            <w:rPr>
              <w:rFonts w:ascii="Times New Roman" w:eastAsia="Times New Roman" w:hAnsi="Times New Roman" w:cs="Times New Roman"/>
              <w:color w:val="000000"/>
              <w:sz w:val="18"/>
              <w:szCs w:val="18"/>
            </w:rPr>
          </w:pPr>
          <w:r w:rsidRPr="00E707ED">
            <w:rPr>
              <w:rFonts w:ascii="Times New Roman" w:eastAsia="Times New Roman" w:hAnsi="Times New Roman" w:cs="Times New Roman"/>
              <w:color w:val="000000"/>
              <w:sz w:val="18"/>
              <w:szCs w:val="18"/>
            </w:rPr>
            <w:t xml:space="preserve">Nordstrom, J. L., Vickery, M. C. L., Blackstone, G. M., Murray, S. L., &amp; DePaola, A. (2007). Development of a Multiplex Real-Time PCR Assay with an Internal Amplification Control for the Detection of Total and Pathogenic Vibrio parahaemolyticus Bacteria in Oysters. </w:t>
          </w:r>
          <w:r w:rsidRPr="00E707ED">
            <w:rPr>
              <w:rFonts w:ascii="Times New Roman" w:eastAsia="Times New Roman" w:hAnsi="Times New Roman" w:cs="Times New Roman"/>
              <w:i/>
              <w:iCs/>
              <w:color w:val="000000"/>
              <w:sz w:val="18"/>
              <w:szCs w:val="18"/>
            </w:rPr>
            <w:t>Applied and Environmental Microbiology</w:t>
          </w:r>
          <w:r w:rsidRPr="00E707ED">
            <w:rPr>
              <w:rFonts w:ascii="Times New Roman" w:eastAsia="Times New Roman" w:hAnsi="Times New Roman" w:cs="Times New Roman"/>
              <w:color w:val="000000"/>
              <w:sz w:val="18"/>
              <w:szCs w:val="18"/>
            </w:rPr>
            <w:t xml:space="preserve">, </w:t>
          </w:r>
          <w:r w:rsidRPr="00E707ED">
            <w:rPr>
              <w:rFonts w:ascii="Times New Roman" w:eastAsia="Times New Roman" w:hAnsi="Times New Roman" w:cs="Times New Roman"/>
              <w:i/>
              <w:iCs/>
              <w:color w:val="000000"/>
              <w:sz w:val="18"/>
              <w:szCs w:val="18"/>
            </w:rPr>
            <w:t>73</w:t>
          </w:r>
          <w:r w:rsidRPr="00E707ED">
            <w:rPr>
              <w:rFonts w:ascii="Times New Roman" w:eastAsia="Times New Roman" w:hAnsi="Times New Roman" w:cs="Times New Roman"/>
              <w:color w:val="000000"/>
              <w:sz w:val="18"/>
              <w:szCs w:val="18"/>
            </w:rPr>
            <w:t>(18), 5840–5847. https://doi.org/10.1128/AEM.00460-07</w:t>
          </w:r>
        </w:p>
        <w:p w14:paraId="64777D05" w14:textId="77777777" w:rsidR="00E707ED" w:rsidRPr="00E707ED" w:rsidRDefault="00E707ED" w:rsidP="008E0312">
          <w:pPr>
            <w:pStyle w:val="ListParagraph"/>
            <w:numPr>
              <w:ilvl w:val="0"/>
              <w:numId w:val="5"/>
            </w:numPr>
            <w:autoSpaceDE w:val="0"/>
            <w:autoSpaceDN w:val="0"/>
            <w:spacing w:line="240" w:lineRule="auto"/>
            <w:ind w:left="245"/>
            <w:jc w:val="both"/>
            <w:divId w:val="592786849"/>
            <w:rPr>
              <w:rFonts w:ascii="Times New Roman" w:eastAsia="Times New Roman" w:hAnsi="Times New Roman" w:cs="Times New Roman"/>
              <w:color w:val="000000"/>
              <w:sz w:val="18"/>
              <w:szCs w:val="18"/>
            </w:rPr>
          </w:pPr>
          <w:r w:rsidRPr="00E707ED">
            <w:rPr>
              <w:rFonts w:ascii="Times New Roman" w:eastAsia="Times New Roman" w:hAnsi="Times New Roman" w:cs="Times New Roman"/>
              <w:color w:val="000000"/>
              <w:sz w:val="18"/>
              <w:szCs w:val="18"/>
            </w:rPr>
            <w:t xml:space="preserve">Pei, R., Kim, S. C., Carlson, K. H., &amp; Pruden, A. (2006). Effect of River Landscape on the sediment concentrations of antibiotics and corresponding antibiotic resistance genes (ARG). </w:t>
          </w:r>
          <w:r w:rsidRPr="00E707ED">
            <w:rPr>
              <w:rFonts w:ascii="Times New Roman" w:eastAsia="Times New Roman" w:hAnsi="Times New Roman" w:cs="Times New Roman"/>
              <w:i/>
              <w:iCs/>
              <w:color w:val="000000"/>
              <w:sz w:val="18"/>
              <w:szCs w:val="18"/>
            </w:rPr>
            <w:t>Water Research</w:t>
          </w:r>
          <w:r w:rsidRPr="00E707ED">
            <w:rPr>
              <w:rFonts w:ascii="Times New Roman" w:eastAsia="Times New Roman" w:hAnsi="Times New Roman" w:cs="Times New Roman"/>
              <w:color w:val="000000"/>
              <w:sz w:val="18"/>
              <w:szCs w:val="18"/>
            </w:rPr>
            <w:t xml:space="preserve">, </w:t>
          </w:r>
          <w:r w:rsidRPr="00E707ED">
            <w:rPr>
              <w:rFonts w:ascii="Times New Roman" w:eastAsia="Times New Roman" w:hAnsi="Times New Roman" w:cs="Times New Roman"/>
              <w:i/>
              <w:iCs/>
              <w:color w:val="000000"/>
              <w:sz w:val="18"/>
              <w:szCs w:val="18"/>
            </w:rPr>
            <w:t>40</w:t>
          </w:r>
          <w:r w:rsidRPr="00E707ED">
            <w:rPr>
              <w:rFonts w:ascii="Times New Roman" w:eastAsia="Times New Roman" w:hAnsi="Times New Roman" w:cs="Times New Roman"/>
              <w:color w:val="000000"/>
              <w:sz w:val="18"/>
              <w:szCs w:val="18"/>
            </w:rPr>
            <w:t>(12), 2427–2435. https://doi.org/10.1016/J.WATRES.2006.04.017</w:t>
          </w:r>
        </w:p>
        <w:p w14:paraId="5704050D" w14:textId="77777777" w:rsidR="00E707ED" w:rsidRPr="00E707ED" w:rsidRDefault="00E707ED" w:rsidP="008E0312">
          <w:pPr>
            <w:pStyle w:val="ListParagraph"/>
            <w:numPr>
              <w:ilvl w:val="0"/>
              <w:numId w:val="5"/>
            </w:numPr>
            <w:autoSpaceDE w:val="0"/>
            <w:autoSpaceDN w:val="0"/>
            <w:spacing w:line="240" w:lineRule="auto"/>
            <w:ind w:left="245"/>
            <w:jc w:val="both"/>
            <w:divId w:val="51854249"/>
            <w:rPr>
              <w:rFonts w:ascii="Times New Roman" w:eastAsia="Times New Roman" w:hAnsi="Times New Roman" w:cs="Times New Roman"/>
              <w:color w:val="000000"/>
              <w:sz w:val="18"/>
              <w:szCs w:val="18"/>
            </w:rPr>
          </w:pPr>
          <w:r w:rsidRPr="00E707ED">
            <w:rPr>
              <w:rFonts w:ascii="Times New Roman" w:eastAsia="Times New Roman" w:hAnsi="Times New Roman" w:cs="Times New Roman"/>
              <w:color w:val="000000"/>
              <w:sz w:val="18"/>
              <w:szCs w:val="18"/>
            </w:rPr>
            <w:t xml:space="preserve">Tang, M., Dou, X., Wang, C., Tian, Z., Yang, M., &amp; Zhang, Y. (2017). Abundance and distribution of antibiotic resistance genes in a full-scale anaerobic–aerobic system alternately treating </w:t>
          </w:r>
          <w:proofErr w:type="spellStart"/>
          <w:r w:rsidRPr="00E707ED">
            <w:rPr>
              <w:rFonts w:ascii="Times New Roman" w:eastAsia="Times New Roman" w:hAnsi="Times New Roman" w:cs="Times New Roman"/>
              <w:color w:val="000000"/>
              <w:sz w:val="18"/>
              <w:szCs w:val="18"/>
            </w:rPr>
            <w:t>ribostamycin</w:t>
          </w:r>
          <w:proofErr w:type="spellEnd"/>
          <w:r w:rsidRPr="00E707ED">
            <w:rPr>
              <w:rFonts w:ascii="Times New Roman" w:eastAsia="Times New Roman" w:hAnsi="Times New Roman" w:cs="Times New Roman"/>
              <w:color w:val="000000"/>
              <w:sz w:val="18"/>
              <w:szCs w:val="18"/>
            </w:rPr>
            <w:t xml:space="preserve">, </w:t>
          </w:r>
          <w:proofErr w:type="spellStart"/>
          <w:r w:rsidRPr="00E707ED">
            <w:rPr>
              <w:rFonts w:ascii="Times New Roman" w:eastAsia="Times New Roman" w:hAnsi="Times New Roman" w:cs="Times New Roman"/>
              <w:color w:val="000000"/>
              <w:sz w:val="18"/>
              <w:szCs w:val="18"/>
            </w:rPr>
            <w:t>spiramycin</w:t>
          </w:r>
          <w:proofErr w:type="spellEnd"/>
          <w:r w:rsidRPr="00E707ED">
            <w:rPr>
              <w:rFonts w:ascii="Times New Roman" w:eastAsia="Times New Roman" w:hAnsi="Times New Roman" w:cs="Times New Roman"/>
              <w:color w:val="000000"/>
              <w:sz w:val="18"/>
              <w:szCs w:val="18"/>
            </w:rPr>
            <w:t xml:space="preserve"> and paromomycin production wastewater. </w:t>
          </w:r>
          <w:r w:rsidRPr="00E707ED">
            <w:rPr>
              <w:rFonts w:ascii="Times New Roman" w:eastAsia="Times New Roman" w:hAnsi="Times New Roman" w:cs="Times New Roman"/>
              <w:i/>
              <w:iCs/>
              <w:color w:val="000000"/>
              <w:sz w:val="18"/>
              <w:szCs w:val="18"/>
            </w:rPr>
            <w:t>Environmental Geochemistry and Health</w:t>
          </w:r>
          <w:r w:rsidRPr="00E707ED">
            <w:rPr>
              <w:rFonts w:ascii="Times New Roman" w:eastAsia="Times New Roman" w:hAnsi="Times New Roman" w:cs="Times New Roman"/>
              <w:color w:val="000000"/>
              <w:sz w:val="18"/>
              <w:szCs w:val="18"/>
            </w:rPr>
            <w:t xml:space="preserve">, </w:t>
          </w:r>
          <w:r w:rsidRPr="00E707ED">
            <w:rPr>
              <w:rFonts w:ascii="Times New Roman" w:eastAsia="Times New Roman" w:hAnsi="Times New Roman" w:cs="Times New Roman"/>
              <w:i/>
              <w:iCs/>
              <w:color w:val="000000"/>
              <w:sz w:val="18"/>
              <w:szCs w:val="18"/>
            </w:rPr>
            <w:t>39</w:t>
          </w:r>
          <w:r w:rsidRPr="00E707ED">
            <w:rPr>
              <w:rFonts w:ascii="Times New Roman" w:eastAsia="Times New Roman" w:hAnsi="Times New Roman" w:cs="Times New Roman"/>
              <w:color w:val="000000"/>
              <w:sz w:val="18"/>
              <w:szCs w:val="18"/>
            </w:rPr>
            <w:t>(6), 1595–1605. https://doi.org/10.1007/S10653-017-9987-5/TABLES/1</w:t>
          </w:r>
        </w:p>
        <w:p w14:paraId="5042B490" w14:textId="77777777" w:rsidR="00E707ED" w:rsidRPr="00E707ED" w:rsidRDefault="00E707ED" w:rsidP="008E0312">
          <w:pPr>
            <w:pStyle w:val="ListParagraph"/>
            <w:numPr>
              <w:ilvl w:val="0"/>
              <w:numId w:val="5"/>
            </w:numPr>
            <w:autoSpaceDE w:val="0"/>
            <w:autoSpaceDN w:val="0"/>
            <w:spacing w:line="240" w:lineRule="auto"/>
            <w:ind w:left="245"/>
            <w:jc w:val="both"/>
            <w:divId w:val="1035274823"/>
            <w:rPr>
              <w:rFonts w:ascii="Times New Roman" w:eastAsia="Times New Roman" w:hAnsi="Times New Roman" w:cs="Times New Roman"/>
              <w:color w:val="000000"/>
              <w:sz w:val="18"/>
              <w:szCs w:val="18"/>
            </w:rPr>
          </w:pPr>
          <w:r w:rsidRPr="00E707ED">
            <w:rPr>
              <w:rFonts w:ascii="Times New Roman" w:eastAsia="Times New Roman" w:hAnsi="Times New Roman" w:cs="Times New Roman"/>
              <w:color w:val="000000"/>
              <w:sz w:val="18"/>
              <w:szCs w:val="18"/>
            </w:rPr>
            <w:t xml:space="preserve">Xiong, W., Sun, Y., Zhang, T., Ding, X., Li, Y., Wang, M., &amp; Zeng, Z. (2015). Antibiotics, Antibiotic Resistance Genes, and Bacterial Community Composition in Fresh Water Aquaculture Environment in China. </w:t>
          </w:r>
          <w:r w:rsidRPr="00E707ED">
            <w:rPr>
              <w:rFonts w:ascii="Times New Roman" w:eastAsia="Times New Roman" w:hAnsi="Times New Roman" w:cs="Times New Roman"/>
              <w:i/>
              <w:iCs/>
              <w:color w:val="000000"/>
              <w:sz w:val="18"/>
              <w:szCs w:val="18"/>
            </w:rPr>
            <w:t>Microbial Ecology</w:t>
          </w:r>
          <w:r w:rsidRPr="00E707ED">
            <w:rPr>
              <w:rFonts w:ascii="Times New Roman" w:eastAsia="Times New Roman" w:hAnsi="Times New Roman" w:cs="Times New Roman"/>
              <w:color w:val="000000"/>
              <w:sz w:val="18"/>
              <w:szCs w:val="18"/>
            </w:rPr>
            <w:t xml:space="preserve">, </w:t>
          </w:r>
          <w:r w:rsidRPr="00E707ED">
            <w:rPr>
              <w:rFonts w:ascii="Times New Roman" w:eastAsia="Times New Roman" w:hAnsi="Times New Roman" w:cs="Times New Roman"/>
              <w:i/>
              <w:iCs/>
              <w:color w:val="000000"/>
              <w:sz w:val="18"/>
              <w:szCs w:val="18"/>
            </w:rPr>
            <w:t>70</w:t>
          </w:r>
          <w:r w:rsidRPr="00E707ED">
            <w:rPr>
              <w:rFonts w:ascii="Times New Roman" w:eastAsia="Times New Roman" w:hAnsi="Times New Roman" w:cs="Times New Roman"/>
              <w:color w:val="000000"/>
              <w:sz w:val="18"/>
              <w:szCs w:val="18"/>
            </w:rPr>
            <w:t>(2), 425–432. https://doi.org/10.1007/S00248-015-0583-X/FIGURES/2</w:t>
          </w:r>
        </w:p>
        <w:p w14:paraId="2A15E748" w14:textId="77777777" w:rsidR="00E707ED" w:rsidRPr="00E707ED" w:rsidRDefault="00E707ED" w:rsidP="008E0312">
          <w:pPr>
            <w:pStyle w:val="ListParagraph"/>
            <w:numPr>
              <w:ilvl w:val="0"/>
              <w:numId w:val="5"/>
            </w:numPr>
            <w:autoSpaceDE w:val="0"/>
            <w:autoSpaceDN w:val="0"/>
            <w:spacing w:line="240" w:lineRule="auto"/>
            <w:ind w:left="245"/>
            <w:jc w:val="both"/>
            <w:divId w:val="1603950781"/>
            <w:rPr>
              <w:rFonts w:ascii="Times New Roman" w:eastAsia="Times New Roman" w:hAnsi="Times New Roman" w:cs="Times New Roman"/>
              <w:color w:val="000000"/>
              <w:sz w:val="18"/>
              <w:szCs w:val="18"/>
            </w:rPr>
          </w:pPr>
          <w:r w:rsidRPr="00E707ED">
            <w:rPr>
              <w:rFonts w:ascii="Times New Roman" w:eastAsia="Times New Roman" w:hAnsi="Times New Roman" w:cs="Times New Roman"/>
              <w:color w:val="000000"/>
              <w:sz w:val="18"/>
              <w:szCs w:val="18"/>
            </w:rPr>
            <w:t xml:space="preserve">Yu, P., Zaleski, A., Li, Q., He, Y., Mapili, K., Pruden, A., Alvarez, P. J. J., &amp; Stadler, L. B. (2018). Elevated Levels of Pathogenic Indicator Bacteria and Antibiotic Resistance Genes after Hurricane Harvey’s Flooding in Houston. </w:t>
          </w:r>
          <w:r w:rsidRPr="00E707ED">
            <w:rPr>
              <w:rFonts w:ascii="Times New Roman" w:eastAsia="Times New Roman" w:hAnsi="Times New Roman" w:cs="Times New Roman"/>
              <w:i/>
              <w:iCs/>
              <w:color w:val="000000"/>
              <w:sz w:val="18"/>
              <w:szCs w:val="18"/>
            </w:rPr>
            <w:t>Environmental Science &amp; Technology Letters</w:t>
          </w:r>
          <w:r w:rsidRPr="00E707ED">
            <w:rPr>
              <w:rFonts w:ascii="Times New Roman" w:eastAsia="Times New Roman" w:hAnsi="Times New Roman" w:cs="Times New Roman"/>
              <w:color w:val="000000"/>
              <w:sz w:val="18"/>
              <w:szCs w:val="18"/>
            </w:rPr>
            <w:t xml:space="preserve">, </w:t>
          </w:r>
          <w:r w:rsidRPr="00E707ED">
            <w:rPr>
              <w:rFonts w:ascii="Times New Roman" w:eastAsia="Times New Roman" w:hAnsi="Times New Roman" w:cs="Times New Roman"/>
              <w:i/>
              <w:iCs/>
              <w:color w:val="000000"/>
              <w:sz w:val="18"/>
              <w:szCs w:val="18"/>
            </w:rPr>
            <w:t>5</w:t>
          </w:r>
          <w:r w:rsidRPr="00E707ED">
            <w:rPr>
              <w:rFonts w:ascii="Times New Roman" w:eastAsia="Times New Roman" w:hAnsi="Times New Roman" w:cs="Times New Roman"/>
              <w:color w:val="000000"/>
              <w:sz w:val="18"/>
              <w:szCs w:val="18"/>
            </w:rPr>
            <w:t>(8), 481–486. https://doi.org/10.1021/ACS.ESTLETT.8B00329</w:t>
          </w:r>
        </w:p>
        <w:p w14:paraId="342207F9" w14:textId="25568F5F" w:rsidR="0047195C" w:rsidRPr="0047195C" w:rsidRDefault="00E707ED">
          <w:pPr>
            <w:rPr>
              <w:rFonts w:ascii="Times New Roman" w:eastAsia="Times New Roman" w:hAnsi="Times New Roman" w:cs="Times New Roman"/>
              <w:b/>
              <w:bCs/>
            </w:rPr>
          </w:pPr>
          <w:r w:rsidRPr="00E707ED">
            <w:rPr>
              <w:rFonts w:eastAsia="Times New Roman"/>
              <w:color w:val="000000"/>
            </w:rPr>
            <w:t> </w:t>
          </w:r>
        </w:p>
      </w:sdtContent>
    </w:sdt>
    <w:p w14:paraId="1B0783D9" w14:textId="77777777" w:rsidR="0047195C" w:rsidRPr="00E707ED" w:rsidRDefault="0047195C" w:rsidP="00E707ED">
      <w:pPr>
        <w:rPr>
          <w:rFonts w:ascii="Times New Roman" w:eastAsia="Times New Roman" w:hAnsi="Times New Roman" w:cs="Times New Roman"/>
        </w:rPr>
      </w:pPr>
    </w:p>
    <w:sectPr w:rsidR="0047195C" w:rsidRPr="00E707ED">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244A0" w14:textId="77777777" w:rsidR="00CB25D5" w:rsidRDefault="00CB25D5" w:rsidP="00653652">
      <w:pPr>
        <w:spacing w:line="240" w:lineRule="auto"/>
      </w:pPr>
      <w:r>
        <w:separator/>
      </w:r>
    </w:p>
  </w:endnote>
  <w:endnote w:type="continuationSeparator" w:id="0">
    <w:p w14:paraId="311CBA11" w14:textId="77777777" w:rsidR="00CB25D5" w:rsidRDefault="00CB25D5" w:rsidP="006536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9D44D" w14:textId="77777777" w:rsidR="00CB25D5" w:rsidRDefault="00CB25D5" w:rsidP="00653652">
      <w:pPr>
        <w:spacing w:line="240" w:lineRule="auto"/>
      </w:pPr>
      <w:r>
        <w:separator/>
      </w:r>
    </w:p>
  </w:footnote>
  <w:footnote w:type="continuationSeparator" w:id="0">
    <w:p w14:paraId="32B75AB3" w14:textId="77777777" w:rsidR="00CB25D5" w:rsidRDefault="00CB25D5" w:rsidP="0065365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44C65"/>
    <w:multiLevelType w:val="multilevel"/>
    <w:tmpl w:val="225441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E66F77"/>
    <w:multiLevelType w:val="hybridMultilevel"/>
    <w:tmpl w:val="04FA4B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244C26"/>
    <w:multiLevelType w:val="hybridMultilevel"/>
    <w:tmpl w:val="4132716E"/>
    <w:lvl w:ilvl="0" w:tplc="0409000F">
      <w:start w:val="1"/>
      <w:numFmt w:val="decimal"/>
      <w:lvlText w:val="%1."/>
      <w:lvlJc w:val="left"/>
      <w:pPr>
        <w:ind w:left="240" w:hanging="360"/>
      </w:p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3" w15:restartNumberingAfterBreak="0">
    <w:nsid w:val="2E552906"/>
    <w:multiLevelType w:val="hybridMultilevel"/>
    <w:tmpl w:val="424E3D6C"/>
    <w:lvl w:ilvl="0" w:tplc="04090011">
      <w:start w:val="1"/>
      <w:numFmt w:val="decimal"/>
      <w:lvlText w:val="%1)"/>
      <w:lvlJc w:val="left"/>
      <w:pPr>
        <w:ind w:left="240" w:hanging="360"/>
      </w:pPr>
    </w:lvl>
    <w:lvl w:ilvl="1" w:tplc="FFFFFFFF" w:tentative="1">
      <w:start w:val="1"/>
      <w:numFmt w:val="lowerLetter"/>
      <w:lvlText w:val="%2."/>
      <w:lvlJc w:val="left"/>
      <w:pPr>
        <w:ind w:left="960" w:hanging="360"/>
      </w:pPr>
    </w:lvl>
    <w:lvl w:ilvl="2" w:tplc="FFFFFFFF" w:tentative="1">
      <w:start w:val="1"/>
      <w:numFmt w:val="lowerRoman"/>
      <w:lvlText w:val="%3."/>
      <w:lvlJc w:val="right"/>
      <w:pPr>
        <w:ind w:left="1680" w:hanging="180"/>
      </w:pPr>
    </w:lvl>
    <w:lvl w:ilvl="3" w:tplc="FFFFFFFF" w:tentative="1">
      <w:start w:val="1"/>
      <w:numFmt w:val="decimal"/>
      <w:lvlText w:val="%4."/>
      <w:lvlJc w:val="left"/>
      <w:pPr>
        <w:ind w:left="2400" w:hanging="360"/>
      </w:pPr>
    </w:lvl>
    <w:lvl w:ilvl="4" w:tplc="FFFFFFFF" w:tentative="1">
      <w:start w:val="1"/>
      <w:numFmt w:val="lowerLetter"/>
      <w:lvlText w:val="%5."/>
      <w:lvlJc w:val="left"/>
      <w:pPr>
        <w:ind w:left="3120" w:hanging="360"/>
      </w:pPr>
    </w:lvl>
    <w:lvl w:ilvl="5" w:tplc="FFFFFFFF" w:tentative="1">
      <w:start w:val="1"/>
      <w:numFmt w:val="lowerRoman"/>
      <w:lvlText w:val="%6."/>
      <w:lvlJc w:val="right"/>
      <w:pPr>
        <w:ind w:left="3840" w:hanging="180"/>
      </w:pPr>
    </w:lvl>
    <w:lvl w:ilvl="6" w:tplc="FFFFFFFF" w:tentative="1">
      <w:start w:val="1"/>
      <w:numFmt w:val="decimal"/>
      <w:lvlText w:val="%7."/>
      <w:lvlJc w:val="left"/>
      <w:pPr>
        <w:ind w:left="4560" w:hanging="360"/>
      </w:pPr>
    </w:lvl>
    <w:lvl w:ilvl="7" w:tplc="FFFFFFFF" w:tentative="1">
      <w:start w:val="1"/>
      <w:numFmt w:val="lowerLetter"/>
      <w:lvlText w:val="%8."/>
      <w:lvlJc w:val="left"/>
      <w:pPr>
        <w:ind w:left="5280" w:hanging="360"/>
      </w:pPr>
    </w:lvl>
    <w:lvl w:ilvl="8" w:tplc="FFFFFFFF" w:tentative="1">
      <w:start w:val="1"/>
      <w:numFmt w:val="lowerRoman"/>
      <w:lvlText w:val="%9."/>
      <w:lvlJc w:val="right"/>
      <w:pPr>
        <w:ind w:left="6000" w:hanging="180"/>
      </w:pPr>
    </w:lvl>
  </w:abstractNum>
  <w:abstractNum w:abstractNumId="4" w15:restartNumberingAfterBreak="0">
    <w:nsid w:val="675033C0"/>
    <w:multiLevelType w:val="multilevel"/>
    <w:tmpl w:val="F0F47C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07961959">
    <w:abstractNumId w:val="0"/>
  </w:num>
  <w:num w:numId="2" w16cid:durableId="210772651">
    <w:abstractNumId w:val="4"/>
  </w:num>
  <w:num w:numId="3" w16cid:durableId="1338849157">
    <w:abstractNumId w:val="2"/>
  </w:num>
  <w:num w:numId="4" w16cid:durableId="444081378">
    <w:abstractNumId w:val="1"/>
  </w:num>
  <w:num w:numId="5" w16cid:durableId="3265914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EAC"/>
    <w:rsid w:val="000468A1"/>
    <w:rsid w:val="00146EAC"/>
    <w:rsid w:val="00175A18"/>
    <w:rsid w:val="00236A6C"/>
    <w:rsid w:val="00252FA5"/>
    <w:rsid w:val="00282A93"/>
    <w:rsid w:val="002B0025"/>
    <w:rsid w:val="002F13B4"/>
    <w:rsid w:val="00370E44"/>
    <w:rsid w:val="003776C0"/>
    <w:rsid w:val="004257C5"/>
    <w:rsid w:val="0047195C"/>
    <w:rsid w:val="004C51FE"/>
    <w:rsid w:val="004E36E0"/>
    <w:rsid w:val="0054315C"/>
    <w:rsid w:val="005C003A"/>
    <w:rsid w:val="00653652"/>
    <w:rsid w:val="00676715"/>
    <w:rsid w:val="007015D8"/>
    <w:rsid w:val="0075736C"/>
    <w:rsid w:val="007741D9"/>
    <w:rsid w:val="00795774"/>
    <w:rsid w:val="007C5E02"/>
    <w:rsid w:val="007E49DB"/>
    <w:rsid w:val="007F3A8A"/>
    <w:rsid w:val="008C55FA"/>
    <w:rsid w:val="008E0312"/>
    <w:rsid w:val="008F47CF"/>
    <w:rsid w:val="008F70F4"/>
    <w:rsid w:val="0095338F"/>
    <w:rsid w:val="00976B69"/>
    <w:rsid w:val="0098494D"/>
    <w:rsid w:val="009F26BC"/>
    <w:rsid w:val="009F5807"/>
    <w:rsid w:val="00A17DE2"/>
    <w:rsid w:val="00A84C7C"/>
    <w:rsid w:val="00B67CCC"/>
    <w:rsid w:val="00BC4695"/>
    <w:rsid w:val="00C05D26"/>
    <w:rsid w:val="00CB25D5"/>
    <w:rsid w:val="00CF245F"/>
    <w:rsid w:val="00D274A5"/>
    <w:rsid w:val="00D54271"/>
    <w:rsid w:val="00DA4F2C"/>
    <w:rsid w:val="00E41C12"/>
    <w:rsid w:val="00E54201"/>
    <w:rsid w:val="00E707ED"/>
    <w:rsid w:val="00E7177E"/>
    <w:rsid w:val="00EC5572"/>
    <w:rsid w:val="00F543CA"/>
    <w:rsid w:val="00F67E9B"/>
    <w:rsid w:val="00F735C7"/>
    <w:rsid w:val="00F96EF5"/>
    <w:rsid w:val="00FE214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1FD6D"/>
  <w15:docId w15:val="{70C7A2A7-BFEC-4C3F-9FDE-C25659D1D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271"/>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676715"/>
    <w:rPr>
      <w:color w:val="0000FF" w:themeColor="hyperlink"/>
      <w:u w:val="single"/>
    </w:rPr>
  </w:style>
  <w:style w:type="character" w:styleId="UnresolvedMention">
    <w:name w:val="Unresolved Mention"/>
    <w:basedOn w:val="DefaultParagraphFont"/>
    <w:uiPriority w:val="99"/>
    <w:semiHidden/>
    <w:unhideWhenUsed/>
    <w:rsid w:val="00676715"/>
    <w:rPr>
      <w:color w:val="605E5C"/>
      <w:shd w:val="clear" w:color="auto" w:fill="E1DFDD"/>
    </w:rPr>
  </w:style>
  <w:style w:type="character" w:styleId="PlaceholderText">
    <w:name w:val="Placeholder Text"/>
    <w:basedOn w:val="DefaultParagraphFont"/>
    <w:uiPriority w:val="99"/>
    <w:semiHidden/>
    <w:rsid w:val="0047195C"/>
    <w:rPr>
      <w:color w:val="666666"/>
    </w:rPr>
  </w:style>
  <w:style w:type="paragraph" w:styleId="ListParagraph">
    <w:name w:val="List Paragraph"/>
    <w:basedOn w:val="Normal"/>
    <w:uiPriority w:val="34"/>
    <w:qFormat/>
    <w:rsid w:val="00E707ED"/>
    <w:pPr>
      <w:ind w:left="720"/>
      <w:contextualSpacing/>
    </w:pPr>
  </w:style>
  <w:style w:type="paragraph" w:styleId="Header">
    <w:name w:val="header"/>
    <w:basedOn w:val="Normal"/>
    <w:link w:val="HeaderChar"/>
    <w:uiPriority w:val="99"/>
    <w:unhideWhenUsed/>
    <w:rsid w:val="00653652"/>
    <w:pPr>
      <w:tabs>
        <w:tab w:val="center" w:pos="4680"/>
        <w:tab w:val="right" w:pos="9360"/>
      </w:tabs>
      <w:spacing w:line="240" w:lineRule="auto"/>
    </w:pPr>
  </w:style>
  <w:style w:type="character" w:customStyle="1" w:styleId="HeaderChar">
    <w:name w:val="Header Char"/>
    <w:basedOn w:val="DefaultParagraphFont"/>
    <w:link w:val="Header"/>
    <w:uiPriority w:val="99"/>
    <w:rsid w:val="00653652"/>
  </w:style>
  <w:style w:type="paragraph" w:styleId="Footer">
    <w:name w:val="footer"/>
    <w:basedOn w:val="Normal"/>
    <w:link w:val="FooterChar"/>
    <w:uiPriority w:val="99"/>
    <w:unhideWhenUsed/>
    <w:rsid w:val="00653652"/>
    <w:pPr>
      <w:tabs>
        <w:tab w:val="center" w:pos="4680"/>
        <w:tab w:val="right" w:pos="9360"/>
      </w:tabs>
      <w:spacing w:line="240" w:lineRule="auto"/>
    </w:pPr>
  </w:style>
  <w:style w:type="character" w:customStyle="1" w:styleId="FooterChar">
    <w:name w:val="Footer Char"/>
    <w:basedOn w:val="DefaultParagraphFont"/>
    <w:link w:val="Footer"/>
    <w:uiPriority w:val="99"/>
    <w:rsid w:val="00653652"/>
  </w:style>
  <w:style w:type="paragraph" w:styleId="Revision">
    <w:name w:val="Revision"/>
    <w:hidden/>
    <w:uiPriority w:val="99"/>
    <w:semiHidden/>
    <w:rsid w:val="00EC557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54249">
      <w:marLeft w:val="480"/>
      <w:marRight w:val="0"/>
      <w:marTop w:val="0"/>
      <w:marBottom w:val="0"/>
      <w:divBdr>
        <w:top w:val="none" w:sz="0" w:space="0" w:color="auto"/>
        <w:left w:val="none" w:sz="0" w:space="0" w:color="auto"/>
        <w:bottom w:val="none" w:sz="0" w:space="0" w:color="auto"/>
        <w:right w:val="none" w:sz="0" w:space="0" w:color="auto"/>
      </w:divBdr>
    </w:div>
    <w:div w:id="517543965">
      <w:marLeft w:val="480"/>
      <w:marRight w:val="0"/>
      <w:marTop w:val="0"/>
      <w:marBottom w:val="0"/>
      <w:divBdr>
        <w:top w:val="none" w:sz="0" w:space="0" w:color="auto"/>
        <w:left w:val="none" w:sz="0" w:space="0" w:color="auto"/>
        <w:bottom w:val="none" w:sz="0" w:space="0" w:color="auto"/>
        <w:right w:val="none" w:sz="0" w:space="0" w:color="auto"/>
      </w:divBdr>
    </w:div>
    <w:div w:id="592786849">
      <w:marLeft w:val="480"/>
      <w:marRight w:val="0"/>
      <w:marTop w:val="0"/>
      <w:marBottom w:val="0"/>
      <w:divBdr>
        <w:top w:val="none" w:sz="0" w:space="0" w:color="auto"/>
        <w:left w:val="none" w:sz="0" w:space="0" w:color="auto"/>
        <w:bottom w:val="none" w:sz="0" w:space="0" w:color="auto"/>
        <w:right w:val="none" w:sz="0" w:space="0" w:color="auto"/>
      </w:divBdr>
    </w:div>
    <w:div w:id="753821699">
      <w:marLeft w:val="480"/>
      <w:marRight w:val="0"/>
      <w:marTop w:val="0"/>
      <w:marBottom w:val="0"/>
      <w:divBdr>
        <w:top w:val="none" w:sz="0" w:space="0" w:color="auto"/>
        <w:left w:val="none" w:sz="0" w:space="0" w:color="auto"/>
        <w:bottom w:val="none" w:sz="0" w:space="0" w:color="auto"/>
        <w:right w:val="none" w:sz="0" w:space="0" w:color="auto"/>
      </w:divBdr>
    </w:div>
    <w:div w:id="851262179">
      <w:marLeft w:val="480"/>
      <w:marRight w:val="0"/>
      <w:marTop w:val="0"/>
      <w:marBottom w:val="0"/>
      <w:divBdr>
        <w:top w:val="none" w:sz="0" w:space="0" w:color="auto"/>
        <w:left w:val="none" w:sz="0" w:space="0" w:color="auto"/>
        <w:bottom w:val="none" w:sz="0" w:space="0" w:color="auto"/>
        <w:right w:val="none" w:sz="0" w:space="0" w:color="auto"/>
      </w:divBdr>
    </w:div>
    <w:div w:id="916984487">
      <w:marLeft w:val="480"/>
      <w:marRight w:val="0"/>
      <w:marTop w:val="0"/>
      <w:marBottom w:val="0"/>
      <w:divBdr>
        <w:top w:val="none" w:sz="0" w:space="0" w:color="auto"/>
        <w:left w:val="none" w:sz="0" w:space="0" w:color="auto"/>
        <w:bottom w:val="none" w:sz="0" w:space="0" w:color="auto"/>
        <w:right w:val="none" w:sz="0" w:space="0" w:color="auto"/>
      </w:divBdr>
    </w:div>
    <w:div w:id="1035274823">
      <w:marLeft w:val="480"/>
      <w:marRight w:val="0"/>
      <w:marTop w:val="0"/>
      <w:marBottom w:val="0"/>
      <w:divBdr>
        <w:top w:val="none" w:sz="0" w:space="0" w:color="auto"/>
        <w:left w:val="none" w:sz="0" w:space="0" w:color="auto"/>
        <w:bottom w:val="none" w:sz="0" w:space="0" w:color="auto"/>
        <w:right w:val="none" w:sz="0" w:space="0" w:color="auto"/>
      </w:divBdr>
    </w:div>
    <w:div w:id="1603950781">
      <w:marLeft w:val="480"/>
      <w:marRight w:val="0"/>
      <w:marTop w:val="0"/>
      <w:marBottom w:val="0"/>
      <w:divBdr>
        <w:top w:val="none" w:sz="0" w:space="0" w:color="auto"/>
        <w:left w:val="none" w:sz="0" w:space="0" w:color="auto"/>
        <w:bottom w:val="none" w:sz="0" w:space="0" w:color="auto"/>
        <w:right w:val="none" w:sz="0" w:space="0" w:color="auto"/>
      </w:divBdr>
    </w:div>
    <w:div w:id="1915815859">
      <w:marLeft w:val="48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6474F9E3-3C5A-452B-B9E8-A29719DA7805}"/>
      </w:docPartPr>
      <w:docPartBody>
        <w:p w:rsidR="00EF51D1" w:rsidRDefault="009F1AD0">
          <w:r w:rsidRPr="007127E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AD0"/>
    <w:rsid w:val="00282A93"/>
    <w:rsid w:val="002F13B4"/>
    <w:rsid w:val="003036A5"/>
    <w:rsid w:val="00455B4A"/>
    <w:rsid w:val="004C51FE"/>
    <w:rsid w:val="005C003A"/>
    <w:rsid w:val="006B789C"/>
    <w:rsid w:val="00795774"/>
    <w:rsid w:val="007F41C5"/>
    <w:rsid w:val="008E4D89"/>
    <w:rsid w:val="008F70F4"/>
    <w:rsid w:val="009F1AD0"/>
    <w:rsid w:val="00A84C7C"/>
    <w:rsid w:val="00BA620B"/>
    <w:rsid w:val="00C05D26"/>
    <w:rsid w:val="00D274A5"/>
    <w:rsid w:val="00EF51D1"/>
    <w:rsid w:val="00F3699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1AD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EB2D41FA-195E-4059-9B1A-0706A3B9B082}">
  <we:reference id="f78a3046-9e99-4300-aa2b-5814002b01a2" version="1.55.1.0" store="EXCatalog" storeType="EXCatalog"/>
  <we:alternateReferences>
    <we:reference id="WA104382081" version="1.55.1.0" store="en-US" storeType="OMEX"/>
  </we:alternateReferences>
  <we:properties>
    <we:property name="MENDELEY_BIBLIOGRAPHY_IS_DIRTY" value="true"/>
    <we:property name="MENDELEY_BIBLIOGRAPHY_LAST_MODIFIED" value="1763134874904"/>
    <we:property name="MENDELEY_CITATIONS" value="[{&quot;citationID&quot;:&quot;MENDELEY_CITATION_1952ab1f-4623-4b29-bc07-ef729c7cdc93&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&quot;,&quot;citationItems&quot;:[{&quot;id&quot;:&quot;f7ad348c-6fb8-39d0-8e51-13b690a40d78&quot;,&quot;itemData&quot;:{&quot;type&quot;:&quot;article-journal&quot;,&quot;id&quot;:&quot;f7ad348c-6fb8-39d0-8e51-13b690a40d78&quot;,&quot;title&quot;:&quot;Effect of River Landscape on the sediment concentrations of antibiotics and corresponding antibiotic resistance genes (ARG)&quot;,&quot;groupId&quot;:&quot;6e9143fa-cd90-3075-8ea8-4926902483c4&quot;,&quot;author&quot;:[{&quot;family&quot;:&quot;Pei&quot;,&quot;given&quot;:&quot;Ruoting&quot;,&quot;parse-names&quot;:false,&quot;dropping-particle&quot;:&quot;&quot;,&quot;non-dropping-particle&quot;:&quot;&quot;},{&quot;family&quot;:&quot;Kim&quot;,&quot;given&quot;:&quot;Sung Chul&quot;,&quot;parse-names&quot;:false,&quot;dropping-particle&quot;:&quot;&quot;,&quot;non-dropping-particle&quot;:&quot;&quot;},{&quot;family&quot;:&quot;Carlson&quot;,&quot;given&quot;:&quot;Kenneth H.&quot;,&quot;parse-names&quot;:false,&quot;dropping-particle&quot;:&quot;&quot;,&quot;non-dropping-particle&quot;:&quot;&quot;},{&quot;family&quot;:&quot;Pruden&quot;,&quot;given&quot;:&quot;Amy&quot;,&quot;parse-names&quot;:false,&quot;dropping-particle&quot;:&quot;&quot;,&quot;non-dropping-particle&quot;:&quot;&quot;}],&quot;container-title&quot;:&quot;Water Research&quot;,&quot;container-title-short&quot;:&quot;Water Res&quot;,&quot;accessed&quot;:{&quot;date-parts&quot;:[[2025,10,8]]},&quot;DOI&quot;:&quot;10.1016/J.WATRES.2006.04.017&quot;,&quot;ISSN&quot;:&quot;0043-1354&quot;,&quot;PMID&quot;:&quot;16753197&quot;,&quot;URL&quot;:&quot;https://www.sciencedirect.com/science/article/pii/S0043135406002338?via%3Dihub&quot;,&quot;issued&quot;:{&quot;date-parts&quot;:[[2006,7,1]]},&quot;page&quot;:&quot;2427-2435&quot;,&quot;abstract&quot;:&quot;The purpose of this study was to quantify antibiotic resistance genes (ARG) in the sediments of the mixed-landscape Cache La Poudre River, which has previously been studied and shown to have high concentrations of antibiotics related to urban and agricultural activities. River sediments were sampled during two events (high-flow and low-flow) from five sites with varying urban and agricultural impact levels. Polymerase-chain-reaction (PCR) detection assays were conducted for four sulfonamide resistance gene families, using newly designed primers, and five tetracycline resistance gene families, using previously published primers. Sul(I), sul(II), tet(W), and tet(O) gene families were further quantified by real-time quantitative polymerase chain reaction (Q-PCR). Resistance to four classes of antibiotics (tetracyclines, sulfonamides, ionophores, and macrolides) was also investigated using a culture-based approach. The quantities of resistance genes normalized to the 16S gene copy number were significantly different between the sites, with higher resistance gene concentrations at the impacted sites than at the pristine site. Total resistant CFUs were over an order of magnitude lower at the pristine site, but differences were less apparent when normalized to the total CFUs. Six tetracyclines and six sulfonamides were also quantified in the sediments and were found to be highest at sites impacted by urban and agricultural activity, with no antibiotics detected at the pristine sit. To the knowledge of the authors, this study is the first to demonstrate a relationship between urban and agricultural activity and microbial resistance in river sediments using quantitative molecular tools. © 2006 Elsevier Ltd. All rights reserved.&quot;,&quot;publisher&quot;:&quot;Pergamon&quot;,&quot;issue&quot;:&quot;12&quot;,&quot;volume&quot;:&quot;40&quot;},&quot;isTemporary&quot;:false}]},{&quot;citationID&quot;:&quot;MENDELEY_CITATION_8425a3d1-f3cb-4e23-91f3-fdd3aff18239&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&quot;,&quot;citationItems&quot;:[{&quot;id&quot;:&quot;f7ad348c-6fb8-39d0-8e51-13b690a40d78&quot;,&quot;itemData&quot;:{&quot;type&quot;:&quot;article-journal&quot;,&quot;id&quot;:&quot;f7ad348c-6fb8-39d0-8e51-13b690a40d78&quot;,&quot;title&quot;:&quot;Effect of River Landscape on the sediment concentrations of antibiotics and corresponding antibiotic resistance genes (ARG)&quot;,&quot;groupId&quot;:&quot;6e9143fa-cd90-3075-8ea8-4926902483c4&quot;,&quot;author&quot;:[{&quot;family&quot;:&quot;Pei&quot;,&quot;given&quot;:&quot;Ruoting&quot;,&quot;parse-names&quot;:false,&quot;dropping-particle&quot;:&quot;&quot;,&quot;non-dropping-particle&quot;:&quot;&quot;},{&quot;family&quot;:&quot;Kim&quot;,&quot;given&quot;:&quot;Sung Chul&quot;,&quot;parse-names&quot;:false,&quot;dropping-particle&quot;:&quot;&quot;,&quot;non-dropping-particle&quot;:&quot;&quot;},{&quot;family&quot;:&quot;Carlson&quot;,&quot;given&quot;:&quot;Kenneth H.&quot;,&quot;parse-names&quot;:false,&quot;dropping-particle&quot;:&quot;&quot;,&quot;non-dropping-particle&quot;:&quot;&quot;},{&quot;family&quot;:&quot;Pruden&quot;,&quot;given&quot;:&quot;Amy&quot;,&quot;parse-names&quot;:false,&quot;dropping-particle&quot;:&quot;&quot;,&quot;non-dropping-particle&quot;:&quot;&quot;}],&quot;container-title&quot;:&quot;Water Research&quot;,&quot;container-title-short&quot;:&quot;Water Res&quot;,&quot;accessed&quot;:{&quot;date-parts&quot;:[[2025,10,8]]},&quot;DOI&quot;:&quot;10.1016/J.WATRES.2006.04.017&quot;,&quot;ISSN&quot;:&quot;0043-1354&quot;,&quot;PMID&quot;:&quot;16753197&quot;,&quot;URL&quot;:&quot;https://www.sciencedirect.com/science/article/pii/S0043135406002338?via%3Dihub&quot;,&quot;issued&quot;:{&quot;date-parts&quot;:[[2006,7,1]]},&quot;page&quot;:&quot;2427-2435&quot;,&quot;abstract&quot;:&quot;The purpose of this study was to quantify antibiotic resistance genes (ARG) in the sediments of the mixed-landscape Cache La Poudre River, which has previously been studied and shown to have high concentrations of antibiotics related to urban and agricultural activities. River sediments were sampled during two events (high-flow and low-flow) from five sites with varying urban and agricultural impact levels. Polymerase-chain-reaction (PCR) detection assays were conducted for four sulfonamide resistance gene families, using newly designed primers, and five tetracycline resistance gene families, using previously published primers. Sul(I), sul(II), tet(W), and tet(O) gene families were further quantified by real-time quantitative polymerase chain reaction (Q-PCR). Resistance to four classes of antibiotics (tetracyclines, sulfonamides, ionophores, and macrolides) was also investigated using a culture-based approach. The quantities of resistance genes normalized to the 16S gene copy number were significantly different between the sites, with higher resistance gene concentrations at the impacted sites than at the pristine site. Total resistant CFUs were over an order of magnitude lower at the pristine site, but differences were less apparent when normalized to the total CFUs. Six tetracyclines and six sulfonamides were also quantified in the sediments and were found to be highest at sites impacted by urban and agricultural activity, with no antibiotics detected at the pristine sit. To the knowledge of the authors, this study is the first to demonstrate a relationship between urban and agricultural activity and microbial resistance in river sediments using quantitative molecular tools. © 2006 Elsevier Ltd. All rights reserved.&quot;,&quot;publisher&quot;:&quot;Pergamon&quot;,&quot;issue&quot;:&quot;12&quot;,&quot;volume&quot;:&quot;40&quot;},&quot;isTemporary&quot;:false}]},{&quot;citationID&quot;:&quot;MENDELEY_CITATION_b7e7853d-2b9b-434c-99f5-47dcd26a47e1&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&quot;,&quot;citationItems&quot;:[{&quot;id&quot;:&quot;83dcd81c-d911-3509-9482-252cf3399673&quot;,&quot;itemData&quot;:{&quot;type&quot;:&quot;article-journal&quot;,&quot;id&quot;:&quot;83dcd81c-d911-3509-9482-252cf3399673&quot;,&quot;title&quot;:&quot;Antibiotics, Antibiotic Resistance Genes, and Bacterial Community Composition in Fresh Water Aquaculture Environment in China&quot;,&quot;groupId&quot;:&quot;6e9143fa-cd90-3075-8ea8-4926902483c4&quot;,&quot;author&quot;:[{&quot;family&quot;:&quot;Xiong&quot;,&quot;given&quot;:&quot;Wenguang&quot;,&quot;parse-names&quot;:false,&quot;dropping-particle&quot;:&quot;&quot;,&quot;non-dropping-particle&quot;:&quot;&quot;},{&quot;family&quot;:&quot;Sun&quot;,&quot;given&quot;:&quot;Yongxue&quot;,&quot;parse-names&quot;:false,&quot;dropping-particle&quot;:&quot;&quot;,&quot;non-dropping-particle&quot;:&quot;&quot;},{&quot;family&quot;:&quot;Zhang&quot;,&quot;given&quot;:&quot;Tong&quot;,&quot;parse-names&quot;:false,&quot;dropping-particle&quot;:&quot;&quot;,&quot;non-dropping-particle&quot;:&quot;&quot;},{&quot;family&quot;:&quot;Ding&quot;,&quot;given&quot;:&quot;Xueyao&quot;,&quot;parse-names&quot;:false,&quot;dropping-particle&quot;:&quot;&quot;,&quot;non-dropping-particle&quot;:&quot;&quot;},{&quot;family&quot;:&quot;Li&quot;,&quot;given&quot;:&quot;Yafei&quot;,&quot;parse-names&quot;:false,&quot;dropping-particle&quot;:&quot;&quot;,&quot;non-dropping-particle&quot;:&quot;&quot;},{&quot;family&quot;:&quot;Wang&quot;,&quot;given&quot;:&quot;Mianzhi&quot;,&quot;parse-names&quot;:false,&quot;dropping-particle&quot;:&quot;&quot;,&quot;non-dropping-particle&quot;:&quot;&quot;},{&quot;family&quot;:&quot;Zeng&quot;,&quot;given&quot;:&quot;Zhenling&quot;,&quot;parse-names&quot;:false,&quot;dropping-particle&quot;:&quot;&quot;,&quot;non-dropping-particle&quot;:&quot;&quot;}],&quot;container-title&quot;:&quot;Microbial Ecology&quot;,&quot;container-title-short&quot;:&quot;Microb Ecol&quot;,&quot;accessed&quot;:{&quot;date-parts&quot;:[[2025,10,8]]},&quot;DOI&quot;:&quot;10.1007/S00248-015-0583-X/FIGURES/2&quot;,&quot;ISSN&quot;:&quot;00953628&quot;,&quot;PMID&quot;:&quot;25753824&quot;,&quot;URL&quot;:&quot;https://link.springer.com/article/10.1007/s00248-015-0583-x&quot;,&quot;issued&quot;:{&quot;date-parts&quot;:[[2015,8,21]]},&quot;page&quot;:&quot;425-432&quot;,&quot;abstract&quot;:&quot;Environmental antibiotic resistance has drawn increasing attention due to its great threat to human health. In this study, we investigated concentrations of antibiotics (tetracyclines, sulfonamides and (fluoro)quinolones) and abundances of antibiotic resistance genes (ARGs), including tetracycline resistance genes, sulfonamide resistance genes, and plasmid-mediated quinolone resistance genes, and analyzed bacterial community composition in aquaculture environment in Guangdong, China. The concentrations of sulfametoxydiazine, sulfamethazine, sulfamethoxazole, oxytetracycline, chlorotetracycline, doxycycline, ciprofloxacin, norfloxacin, and enrofloxacin were as high as 446 μg kg−1 and 98.6 ng L−1 in sediment and water samples, respectively. The relative abundances (ARG copies/16S ribosomal RNA (rRNA) gene copies) of ARGs (sul1, sul2, sul3, tetM, tetO, tetW, tetS, tetQ, tetX, tetB/P, qepA, oqxA, oqxB, aac(6′)-Ib, and qnrS) were as high as 2.8 × 10−2. The dominant phyla were Proteobacteria, Bacteroidetes, and Firmicutes in sediment samples and Proteobacteria, Actinobacteria and Bacteroidetes in water samples. The genera associated with pathogens were also observed, such as Acinetobacter, Arcobacter, and Clostridium. This study comprehensively investigated antibiotics, ARGs, and bacterial community composition in aquaculture environment in China. The results indicated that fish ponds are reservoirs of ARGs and the presence of potential resistant and pathogen-associated taxonomic groups in fish ponds might imply the potential risk to human health. [Figure not available: see fulltext.]&quot;,&quot;publisher&quot;:&quot;Springer New York LLC&quot;,&quot;issue&quot;:&quot;2&quot;,&quot;volume&quot;:&quot;70&quot;},&quot;isTemporary&quot;:false}]},{&quot;citationID&quot;:&quot;MENDELEY_CITATION_4df31c21-5541-4990-ad70-b3713cffb321&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&quot;,&quot;citationItems&quot;:[{&quot;id&quot;:&quot;93019a7b-b8e1-30d4-b4a0-7a9ca699c254&quot;,&quot;itemData&quot;:{&quot;type&quot;:&quot;article-journal&quot;,&quot;id&quot;:&quot;93019a7b-b8e1-30d4-b4a0-7a9ca699c254&quot;,&quot;title&quot;:&quot;Ecology of Antibiotic Resistance Genes: Characterization of Enterococci from Houseflies Collected in Food Settings&quot;,&quot;groupId&quot;:&quot;6e9143fa-cd90-3075-8ea8-4926902483c4&quot;,&quot;author&quot;:[{&quot;family&quot;:&quot;Macovei&quot;,&quot;given&quot;:&quot;Lilia&quot;,&quot;parse-names&quot;:false,&quot;dropping-particle&quot;:&quot;&quot;,&quot;non-dropping-particle&quot;:&quot;&quot;},{&quot;family&quot;:&quot;Zurek&quot;,&quot;given&quot;:&quot;Ludek&quot;,&quot;parse-names&quot;:false,&quot;dropping-particle&quot;:&quot;&quot;,&quot;non-dropping-particle&quot;:&quot;&quot;}],&quot;container-title&quot;:&quot;Applied and Environmental Microbiology&quot;,&quot;container-title-short&quot;:&quot;Appl Environ Microbiol&quot;,&quot;accessed&quot;:{&quot;date-parts&quot;:[[2025,10,8]]},&quot;DOI&quot;:&quot;10.1128/AEM.00034-06&quot;,&quot;ISSN&quot;:&quot;00992240&quot;,&quot;PMID&quot;:&quot;16751512&quot;,&quot;URL&quot;:&quot;https://pmc.ncbi.nlm.nih.gov/articles/PMC1489584/&quot;,&quot;issued&quot;:{&quot;date-parts&quot;:[[2006,6]]},&quot;page&quot;:&quot;4028&quot;,&quot;abstract&quot;:&quot;In this project, enterococci from the digestive tracts of 260 houseflies (Musca domestica L.) collected from five restaurants were characterized. Houseflies frequently (97% of the flies were positive) carried enterococci (mean, 3.1 × 103 CFU/fly). Using multiplex PCR, 205 of 355 randomly selected enterococcal isolates were identified and characterized. The majority of these isolates were Enterococcus faecalis (88.2%); in addition, 6.8% were E. faecium, and 4.9% were E. casseliflavus. E. faecalis isolates were phenotypically resistant to tetracycline (66.3%), erythromycin (23.8%), streptomycin (11.6%), ciprofloxacin (9.9%), and kanamycin (8.3%). Tetracycline resistance in E. faecalis was encoded by tet(M) (65.8%), tet(O) (1.7%), and tet(W) (0.8%). The majority (78.3%) of the erythromycin-resistant E. faecalis isolates carried erm(B). The conjugative transposon Tn916 and members of the Tn916/Tn1545 family were detected in 30.2% and 34.6% of the identified isolates, respectively. E. faecalis carried virulence genes, including a gelatinase gene (gelE; 70.7%), an aggregation substance gene (asal; 33.2%), an enterococcus surface protein gene (esp; 8.8%), and a cytolysin gene (cylA; 8.8%). Phenotypic assays showed that 91.4% of the isolates with the gelE gene were gelatinolytic and that 46.7% of the isolates with the asa1 gene aggregated. All isolates with the cylA gene were hemolytic on human blood. This study showed that houseflies in food-handling and -serving facilities carry antibiotic-resistant and potentially virulent enterococci that have the capacity for horizontal transfer of antibiotic resistance genes to other bacteria. Copyright © 2006, American Society for Microbiology. All Rights Reserved.&quot;,&quot;issue&quot;:&quot;6&quot;,&quot;volume&quot;:&quot;72&quot;},&quot;isTemporary&quot;:false}]},{&quot;citationID&quot;:&quot;MENDELEY_CITATION_d4f043ef-04f5-4d14-af00-476a345703df&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&quot;,&quot;citationItems&quot;:[{&quot;id&quot;:&quot;d2688b13-0281-3019-a798-51c69faea3f1&quot;,&quot;itemData&quot;:{&quot;type&quot;:&quot;article-journal&quot;,&quot;id&quot;:&quot;d2688b13-0281-3019-a798-51c69faea3f1&quot;,&quot;title&quot;:&quot;Occurrence of Chloramphenicol-Resistance Genes as Environmental Pollutants from Swine Feedlots&quot;,&quot;groupId&quot;:&quot;6e9143fa-cd90-3075-8ea8-4926902483c4&quot;,&quot;author&quot;:[{&quot;family&quot;:&quot;Li&quot;,&quot;given&quot;:&quot;Juan&quot;,&quot;parse-names&quot;:false,&quot;dropping-particle&quot;:&quot;&quot;,&quot;non-dropping-particle&quot;:&quot;&quot;},{&quot;family&quot;:&quot;Shao&quot;,&quot;given&quot;:&quot;Bing&quot;,&quot;parse-names&quot;:false,&quot;dropping-particle&quot;:&quot;&quot;,&quot;non-dropping-particle&quot;:&quot;&quot;},{&quot;family&quot;:&quot;Shen&quot;,&quot;given&quot;:&quot;Jianzhong&quot;,&quot;parse-names&quot;:false,&quot;dropping-particle&quot;:&quot;&quot;,&quot;non-dropping-particle&quot;:&quot;&quot;},{&quot;family&quot;:&quot;Wang&quot;,&quot;given&quot;:&quot;Shaochen&quot;,&quot;parse-names&quot;:false,&quot;dropping-particle&quot;:&quot;&quot;,&quot;non-dropping-particle&quot;:&quot;&quot;},{&quot;family&quot;:&quot;Wu&quot;,&quot;given&quot;:&quot;Yongning&quot;,&quot;parse-names&quot;:false,&quot;dropping-particle&quot;:&quot;&quot;,&quot;non-dropping-particle&quot;:&quot;&quot;}],&quot;container-title&quot;:&quot;Environmental Science and Technology&quot;,&quot;container-title-short&quot;:&quot;Environ Sci Technol&quot;,&quot;accessed&quot;:{&quot;date-parts&quot;:[[2025,10,8]]},&quot;DOI&quot;:&quot;10.1021/ES304616C&quot;,&quot;ISSN&quot;:&quot;0013936X&quot;,&quot;PMID&quot;:&quot;23419160&quot;,&quot;URL&quot;:&quot;https://pubs.acs.org/doi/abs/10.1021/es304616c&quot;,&quot;issued&quot;:{&quot;date-parts&quot;:[[2013,3,19]]},&quot;page&quot;:&quot;2892-2897&quot;,&quot;abstract&quot;:&quot;Chloramphenicol-resistance genes could be propagated to the surrounding environment via agricultural application of swine waste. This study investigated the potential risks of chloramphenicol-resis...&quot;,&quot;publisher&quot;:&quot;American Chemical Society&quot;,&quot;issue&quot;:&quot;6&quot;,&quot;volume&quot;:&quot;47&quot;},&quot;isTemporary&quot;:false}]},{&quot;citationID&quot;:&quot;MENDELEY_CITATION_79d1f1e7-a5bc-4fab-a33a-e6d0e06612dd&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&quot;,&quot;citationItems&quot;:[{&quot;id&quot;:&quot;601b0d19-925e-312f-bf09-d23bd1ebd37f&quot;,&quot;itemData&quot;:{&quot;type&quot;:&quot;article-journal&quot;,&quot;id&quot;:&quot;601b0d19-925e-312f-bf09-d23bd1ebd37f&quot;,&quot;title&quot;:&quot;Abundance and distribution of antibiotic resistance genes in a full-scale anaerobic–aerobic system alternately treating ribostamycin, spiramycin and paromomycin production wastewater&quot;,&quot;groupId&quot;:&quot;6e9143fa-cd90-3075-8ea8-4926902483c4&quot;,&quot;author&quot;:[{&quot;family&quot;:&quot;Tang&quot;,&quot;given&quot;:&quot;Mei&quot;,&quot;parse-names&quot;:false,&quot;dropping-particle&quot;:&quot;&quot;,&quot;non-dropping-particle&quot;:&quot;&quot;},{&quot;family&quot;:&quot;Dou&quot;,&quot;given&quot;:&quot;Xiaomin&quot;,&quot;parse-names&quot;:false,&quot;dropping-particle&quot;:&quot;&quot;,&quot;non-dropping-particle&quot;:&quot;&quot;},{&quot;family&quot;:&quot;Wang&quot;,&quot;given&quot;:&quot;Chunyan&quot;,&quot;parse-names&quot;:false,&quot;dropping-particle&quot;:&quot;&quot;,&quot;non-dropping-particle&quot;:&quot;&quot;},{&quot;family&quot;:&quot;Tian&quot;,&quot;given&quot;:&quot;Zhe&quot;,&quot;parse-names&quot;:false,&quot;dropping-particle&quot;:&quot;&quot;,&quot;non-dropping-particle&quot;:&quot;&quot;},{&quot;family&quot;:&quot;Yang&quot;,&quot;given&quot;:&quot;Min&quot;,&quot;parse-names&quot;:false,&quot;dropping-particle&quot;:&quot;&quot;,&quot;non-dropping-particle&quot;:&quot;&quot;},{&quot;family&quot;:&quot;Zhang&quot;,&quot;given&quot;:&quot;Yu&quot;,&quot;parse-names&quot;:false,&quot;dropping-particle&quot;:&quot;&quot;,&quot;non-dropping-particle&quot;:&quot;&quot;}],&quot;container-title&quot;:&quot;Environmental Geochemistry and Health&quot;,&quot;container-title-short&quot;:&quot;Environ Geochem Health&quot;,&quot;accessed&quot;:{&quot;date-parts&quot;:[[2025,10,8]]},&quot;DOI&quot;:&quot;10.1007/S10653-017-9987-5/TABLES/1&quot;,&quot;ISSN&quot;:&quot;15732983&quot;,&quot;PMID&quot;:&quot;28551881&quot;,&quot;URL&quot;:&quot;https://link.springer.com/article/10.1007/s10653-017-9987-5&quot;,&quot;issued&quot;:{&quot;date-parts&quot;:[[2017,12,1]]},&quot;page&quot;:&quot;1595-1605&quot;,&quot;abstract&quot;:&quot;The occurrence of antibiotic-resistant bacteria and antibiotic resistance genes (ARGs) has been intensively investigated for wastewater treatment systems treating single class of antibiotic in recent years. However, the impacts of alternately occurring antibiotics in antibiotic production wastewater on the behavior of ARGs in biological treatment systems were not well understood yet. Herein, techniques including high-capacity quantitative PCR and quantitative PCR (qPCR) were used to investigate the behavior of ARGs in an anaerobic–aerobic full-scale system. The system alternately treated three kinds of antibiotic production wastewater including ribostamycin, spiramycin and paromomycin, which referred to stages 1, 2 and 3. The aminoglycoside ARGs (52.1–79.3%) determined using high-capacity quantitative PCR were the most abundant species in all sludge samples of the three stages. The total relative abundances of macrolide–lincosamide–streptogramin (MLS) resistance genes and aminoglycoside resistance genes measured using qPCR were significantly higher (P &lt; 0.05) in aerobic sludge than in sewage sludge. However, the comparison of ARGs acquired from three alternate stages revealed that MLS genes and the aminoglycoside ARGs did not vary significantly (P &gt; 0.05) in both aerobic and anaerobic sludge samples. In aerobic sludge, one acetyltransferase gene (aacA4) and the other three nucleotidyltransferase genes (aadB, aadA and aadE) exhibited positive correlations with intI1 (r2 = 0.83–0.94; P &lt; 0.05), implying the significance of horizontal transfer in their proliferation. These results and facts will be helpful to understand the abundance and distribution of ARGs from antibiotic production wastewater treatment systems.&quot;,&quot;publisher&quot;:&quot;Springer Netherlands&quot;,&quot;issue&quot;:&quot;6&quot;,&quot;volume&quot;:&quot;39&quot;},&quot;isTemporary&quot;:false}]},{&quot;citationID&quot;:&quot;MENDELEY_CITATION_0b938e88-029a-4ce1-a7c3-f8f971b7e502&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&quot;,&quot;citationItems&quot;:[{&quot;id&quot;:&quot;911bbecc-18ed-3f36-af15-06d05901f7f7&quot;,&quot;itemData&quot;:{&quot;type&quot;:&quot;article-journal&quot;,&quot;id&quot;:&quot;911bbecc-18ed-3f36-af15-06d05901f7f7&quot;,&quot;title&quot;:&quot;Elevated Levels of Pathogenic Indicator Bacteria and Antibiotic Resistance Genes after Hurricane Harvey’s Flooding in Houston&quot;,&quot;groupId&quot;:&quot;6e9143fa-cd90-3075-8ea8-4926902483c4&quot;,&quot;author&quot;:[{&quot;family&quot;:&quot;Yu&quot;,&quot;given&quot;:&quot;Pingfeng&quot;,&quot;parse-names&quot;:false,&quot;dropping-particle&quot;:&quot;&quot;,&quot;non-dropping-particle&quot;:&quot;&quot;},{&quot;family&quot;:&quot;Zaleski&quot;,&quot;given&quot;:&quot;Avery&quot;,&quot;parse-names&quot;:false,&quot;dropping-particle&quot;:&quot;&quot;,&quot;non-dropping-particle&quot;:&quot;&quot;},{&quot;family&quot;:&quot;Li&quot;,&quot;given&quot;:&quot;Qilin&quot;,&quot;parse-names&quot;:false,&quot;dropping-particle&quot;:&quot;&quot;,&quot;non-dropping-particle&quot;:&quot;&quot;},{&quot;family&quot;:&quot;He&quot;,&quot;given&quot;:&quot;Ya&quot;,&quot;parse-names&quot;:false,&quot;dropping-particle&quot;:&quot;&quot;,&quot;non-dropping-particle&quot;:&quot;&quot;},{&quot;family&quot;:&quot;Mapili&quot;,&quot;given&quot;:&quot;Kris&quot;,&quot;parse-names&quot;:false,&quot;dropping-particle&quot;:&quot;&quot;,&quot;non-dropping-particle&quot;:&quot;&quot;},{&quot;family&quot;:&quot;Pruden&quot;,&quot;given&quot;:&quot;Amy&quot;,&quot;parse-names&quot;:false,&quot;dropping-particle&quot;:&quot;&quot;,&quot;non-dropping-particle&quot;:&quot;&quot;},{&quot;family&quot;:&quot;Alvarez&quot;,&quot;given&quot;:&quot;Pedro J.J.&quot;,&quot;parse-names&quot;:false,&quot;dropping-particle&quot;:&quot;&quot;,&quot;non-dropping-particle&quot;:&quot;&quot;},{&quot;family&quot;:&quot;Stadler&quot;,&quot;given&quot;:&quot;Lauren B.&quot;,&quot;parse-names&quot;:false,&quot;dropping-particle&quot;:&quot;&quot;,&quot;non-dropping-particle&quot;:&quot;&quot;}],&quot;container-title&quot;:&quot;Environmental Science &amp; Technology Letters&quot;,&quot;container-title-short&quot;:&quot;Environ Sci Technol Lett&quot;,&quot;accessed&quot;:{&quot;date-parts&quot;:[[2025,10,8]]},&quot;DOI&quot;:&quot;10.1021/ACS.ESTLETT.8B00329&quot;,&quot;ISSN&quot;:&quot;23288930&quot;,&quot;URL&quot;:&quot;https://pubs.acs.org/doi/abs/10.1021/acs.estlett.8b00329&quot;,&quot;issued&quot;:{&quot;date-parts&quot;:[[2018,8,14]]},&quot;page&quot;:&quot;481-486&quot;,&quot;abstract&quot;:&quot;Urban flooding can dramatically affect the local microbial landscape and increase the risk of waterborne infection in flooded areas. Hurricane Harvey, the most destructive hurricane since Katrina i...&quot;,&quot;publisher&quot;:&quot;American Chemical Society&quot;,&quot;issue&quot;:&quot;8&quot;,&quot;volume&quot;:&quot;5&quot;},&quot;isTemporary&quot;:false}]},{&quot;citationID&quot;:&quot;MENDELEY_CITATION_020c55dc-b076-4f63-b316-f15a6d99ab6d&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&quot;,&quot;citationItems&quot;:[{&quot;id&quot;:&quot;911bbecc-18ed-3f36-af15-06d05901f7f7&quot;,&quot;itemData&quot;:{&quot;type&quot;:&quot;article-journal&quot;,&quot;id&quot;:&quot;911bbecc-18ed-3f36-af15-06d05901f7f7&quot;,&quot;title&quot;:&quot;Elevated Levels of Pathogenic Indicator Bacteria and Antibiotic Resistance Genes after Hurricane Harvey’s Flooding in Houston&quot;,&quot;groupId&quot;:&quot;6e9143fa-cd90-3075-8ea8-4926902483c4&quot;,&quot;author&quot;:[{&quot;family&quot;:&quot;Yu&quot;,&quot;given&quot;:&quot;Pingfeng&quot;,&quot;parse-names&quot;:false,&quot;dropping-particle&quot;:&quot;&quot;,&quot;non-dropping-particle&quot;:&quot;&quot;},{&quot;family&quot;:&quot;Zaleski&quot;,&quot;given&quot;:&quot;Avery&quot;,&quot;parse-names&quot;:false,&quot;dropping-particle&quot;:&quot;&quot;,&quot;non-dropping-particle&quot;:&quot;&quot;},{&quot;family&quot;:&quot;Li&quot;,&quot;given&quot;:&quot;Qilin&quot;,&quot;parse-names&quot;:false,&quot;dropping-particle&quot;:&quot;&quot;,&quot;non-dropping-particle&quot;:&quot;&quot;},{&quot;family&quot;:&quot;He&quot;,&quot;given&quot;:&quot;Ya&quot;,&quot;parse-names&quot;:false,&quot;dropping-particle&quot;:&quot;&quot;,&quot;non-dropping-particle&quot;:&quot;&quot;},{&quot;family&quot;:&quot;Mapili&quot;,&quot;given&quot;:&quot;Kris&quot;,&quot;parse-names&quot;:false,&quot;dropping-particle&quot;:&quot;&quot;,&quot;non-dropping-particle&quot;:&quot;&quot;},{&quot;family&quot;:&quot;Pruden&quot;,&quot;given&quot;:&quot;Amy&quot;,&quot;parse-names&quot;:false,&quot;dropping-particle&quot;:&quot;&quot;,&quot;non-dropping-particle&quot;:&quot;&quot;},{&quot;family&quot;:&quot;Alvarez&quot;,&quot;given&quot;:&quot;Pedro J.J.&quot;,&quot;parse-names&quot;:false,&quot;dropping-particle&quot;:&quot;&quot;,&quot;non-dropping-particle&quot;:&quot;&quot;},{&quot;family&quot;:&quot;Stadler&quot;,&quot;given&quot;:&quot;Lauren B.&quot;,&quot;parse-names&quot;:false,&quot;dropping-particle&quot;:&quot;&quot;,&quot;non-dropping-particle&quot;:&quot;&quot;}],&quot;container-title&quot;:&quot;Environmental Science &amp; Technology Letters&quot;,&quot;container-title-short&quot;:&quot;Environ Sci Technol Lett&quot;,&quot;accessed&quot;:{&quot;date-parts&quot;:[[2025,10,8]]},&quot;DOI&quot;:&quot;10.1021/ACS.ESTLETT.8B00329&quot;,&quot;ISSN&quot;:&quot;23288930&quot;,&quot;URL&quot;:&quot;https://pubs.acs.org/doi/abs/10.1021/acs.estlett.8b00329&quot;,&quot;issued&quot;:{&quot;date-parts&quot;:[[2018,8,14]]},&quot;page&quot;:&quot;481-486&quot;,&quot;abstract&quot;:&quot;Urban flooding can dramatically affect the local microbial landscape and increase the risk of waterborne infection in flooded areas. Hurricane Harvey, the most destructive hurricane since Katrina i...&quot;,&quot;publisher&quot;:&quot;American Chemical Society&quot;,&quot;issue&quot;:&quot;8&quot;,&quot;volume&quot;:&quot;5&quot;},&quot;isTemporary&quot;:false}]},{&quot;citationID&quot;:&quot;MENDELEY_CITATION_be5f9529-fda0-4a88-83ed-f7bbbbf8a83d&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&quot;,&quot;citationItems&quot;:[{&quot;id&quot;:&quot;ad807af7-5f9f-30b8-b307-afcb1b1455c4&quot;,&quot;itemData&quot;:{&quot;type&quot;:&quot;article-journal&quot;,&quot;id&quot;:&quot;ad807af7-5f9f-30b8-b307-afcb1b1455c4&quot;,&quot;title&quot;:&quot;Real-Time\nPCR Analysis of Vibrio vulnificus from\nOysters&quot;,&quot;groupId&quot;:&quot;6e9143fa-cd90-3075-8ea8-4926902483c4&quot;,&quot;author&quot;:[{&quot;family&quot;:&quot;Campbell&quot;,&quot;given&quot;:&quot;Mark S.&quot;,&quot;parse-names&quot;:false,&quot;dropping-particle&quot;:&quot;&quot;,&quot;non-dropping-particle&quot;:&quot;&quot;},{&quot;family&quot;:&quot;Wright&quot;,&quot;given&quot;:&quot;Anita C.&quot;,&quot;parse-names&quot;:false,&quot;dropping-particle&quot;:&quot;&quot;,&quot;non-dropping-particle&quot;:&quot;&quot;}],&quot;container-title&quot;:&quot;Applied and Environmental Microbiology&quot;,&quot;container-title-short&quot;:&quot;Appl Environ Microbiol&quot;,&quot;accessed&quot;:{&quot;date-parts&quot;:[[2025,10,8]]},&quot;DOI&quot;:&quot;10.1128/AEM.69.12.7137-7144.2003&quot;,&quot;ISBN&quot;:&quot;00992240/03&quot;,&quot;ISSN&quot;:&quot;00992240&quot;,&quot;PMID&quot;:&quot;14660359&quot;,&quot;URL&quot;:&quot;/doi/pdf/10.1128/aem.69.12.7137-7144.2003?download=true&quot;,&quot;issued&quot;:{&quot;date-parts&quot;:[[2003,12]]},&quot;page&quot;:&quot;7137-7144&quot;,&quot;abstract&quot;:&quot;ABSTRACT Vibrio vulnificus is an opportunistic human pathogen commonly found in estuarine environments. Infections are associated with raw oyster consumption and can produce rapidly fatal septicemi...&quot;,&quot;publisher&quot;:&quot;American Society for Microbiology&quot;,&quot;issue&quot;:&quot;12&quot;,&quot;volume&quot;:&quot;69&quot;},&quot;isTemporary&quot;:false}]},{&quot;citationID&quot;:&quot;MENDELEY_CITATION_db7e7192-1ee8-4e99-b8b0-f937e8c9d3bf&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&quot;,&quot;citationItems&quot;:[{&quot;id&quot;:&quot;79da0ce3-8308-307e-8a3b-3385bed8aab7&quot;,&quot;itemData&quot;:{&quot;type&quot;:&quot;article-journal&quot;,&quot;id&quot;:&quot;79da0ce3-8308-307e-8a3b-3385bed8aab7&quot;,&quot;title&quot;:&quot;Development of a Multiplex Real-Time PCR Assay with an Internal Amplification Control for the Detection of Total and Pathogenic Vibrio parahaemolyticus Bacteria in Oysters&quot;,&quot;groupId&quot;:&quot;6e9143fa-cd90-3075-8ea8-4926902483c4&quot;,&quot;author&quot;:[{&quot;family&quot;:&quot;Nordstrom&quot;,&quot;given&quot;:&quot;Jessica L.&quot;,&quot;parse-names&quot;:false,&quot;dropping-particle&quot;:&quot;&quot;,&quot;non-dropping-particle&quot;:&quot;&quot;},{&quot;family&quot;:&quot;Vickery&quot;,&quot;given&quot;:&quot;Michael C.L.&quot;,&quot;parse-names&quot;:false,&quot;dropping-particle&quot;:&quot;&quot;,&quot;non-dropping-particle&quot;:&quot;&quot;},{&quot;family&quot;:&quot;Blackstone&quot;,&quot;given&quot;:&quot;George M.&quot;,&quot;parse-names&quot;:false,&quot;dropping-particle&quot;:&quot;&quot;,&quot;non-dropping-particle&quot;:&quot;&quot;},{&quot;family&quot;:&quot;Murray&quot;,&quot;given&quot;:&quot;Shelley L.&quot;,&quot;parse-names&quot;:false,&quot;dropping-particle&quot;:&quot;&quot;,&quot;non-dropping-particle&quot;:&quot;&quot;},{&quot;family&quot;:&quot;DePaola&quot;,&quot;given&quot;:&quot;Angelo&quot;,&quot;parse-names&quot;:false,&quot;dropping-particle&quot;:&quot;&quot;,&quot;non-dropping-particle&quot;:&quot;&quot;}],&quot;container-title&quot;:&quot;Applied and Environmental Microbiology&quot;,&quot;container-title-short&quot;:&quot;Appl Environ Microbiol&quot;,&quot;accessed&quot;:{&quot;date-parts&quot;:[[2025,10,8]]},&quot;DOI&quot;:&quot;10.1128/AEM.00460-07&quot;,&quot;ISSN&quot;:&quot;00992240&quot;,&quot;PMID&quot;:&quot;17644647&quot;,&quot;URL&quot;:&quot;/doi/pdf/10.1128/aem.00460-07?download=true&quot;,&quot;issued&quot;:{&quot;date-parts&quot;:[[2007,9]]},&quot;page&quot;:&quot;5840-5847&quot;,&quot;abstract&quot;:&quot;ABSTRACT Vibrio parahaemolyticus is an estuarine bacterium that is the leading cause of shellfish-associated cases of bacterial gastroenteritis in the United States. Our laboratory developed a real...&quot;,&quot;publisher&quot;:&quot;American Society for Microbiology&quot;,&quot;issue&quot;:&quot;18&quot;,&quot;volume&quot;:&quot;73&quot;},&quot;isTemporary&quot;:false}]},{&quot;citationID&quot;:&quot;MENDELEY_CITATION_c5c3a21a-4ce9-4a9b-940f-49ee5c6c6526&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&quot;,&quot;citationItems&quot;:[{&quot;id&quot;:&quot;cd0d5789-5b91-35cd-b77b-4b9642866478&quot;,&quot;itemData&quot;:{&quot;type&quot;:&quot;article-journal&quot;,&quot;id&quot;:&quot;cd0d5789-5b91-35cd-b77b-4b9642866478&quot;,&quot;title&quot;:&quot;A 16S rDNA PCR-based theoretical to actual delta approach on culturable mock communities revealed severe losses of diversity information&quot;,&quot;groupId&quot;:&quot;6e9143fa-cd90-3075-8ea8-4926902483c4&quot;,&quot;author&quot;:[{&quot;family&quot;:&quot;Santos&quot;,&quot;given&quot;:&quot;Hellen Ribeiro Martins&quot;,&quot;parse-names&quot;:false,&quot;dropping-particle&quot;:&quot;&quot;,&quot;non-dropping-particle&quot;:&quot;Dos&quot;},{&quot;family&quot;:&quot;Argolo&quot;,&quot;given&quot;:&quot;Caio Suzart&quot;,&quot;parse-names&quot;:false,&quot;dropping-particle&quot;:&quot;&quot;,&quot;non-dropping-particle&quot;:&quot;&quot;},{&quot;family&quot;:&quot;Argôlo-Filho&quot;,&quot;given&quot;:&quot;Ronaldo Costa&quot;,&quot;parse-names&quot;:false,&quot;dropping-particle&quot;:&quot;&quot;,&quot;non-dropping-particle&quot;:&quot;&quot;},{&quot;family&quot;:&quot;Loguercio&quot;,&quot;given&quot;:&quot;Leandro Lopes&quot;,&quot;parse-names&quot;:false,&quot;dropping-particle&quot;:&quot;&quot;,&quot;non-dropping-particle&quot;:&quot;&quot;}],&quot;container-title&quot;:&quot;BMC Microbiology&quot;,&quot;container-title-short&quot;:&quot;BMC Microbiol&quot;,&quot;accessed&quot;:{&quot;date-parts&quot;:[[2025,10,8]]},&quot;DOI&quot;:&quot;10.1186/S12866-019-1446-2/FIGURES/4&quot;,&quot;ISSN&quot;:&quot;14712180&quot;,&quot;PMID&quot;:&quot;30961521&quot;,&quot;URL&quot;:&quot;https://bmcmicrobiol.biomedcentral.com/articles/10.1186/s12866-019-1446-2&quot;,&quot;issued&quot;:{&quot;date-parts&quot;:[[2019,4,8]]},&quot;page&quot;:&quot;1-14&quot;,&quot;abstract&quot;:&quot;Background: Subunits of ribosomal RNA genes (rDNAs) characterized by PCR-based protocols have been the proxy for studies in microbial taxonomy, phylogenetics, evolution and ecology. However, relevant factors have shown to interfere in the experimental outputs in a variety of systems. In this work, a 'theoretical' to 'actual' delta approach was applied to data on culturable mock bacterial communities (MBCs) to study the levels of losses in operational taxonomic units (OTUs) detectability. Computational and lab-bench strategies based on 16S rDNA amplification by 799F and U1492R primers were employed, using a fingerprinting method with highly improved detectability of fragments as a case-study tool. MBCs were of two major types: in silico MBCs, assembled with database-retrieved sequences, and in vitro MBCs, with AluI digestions of PCR data generated from culturable endophytes isolated from cacao trees. Results: Interfering factors for the 16 s rDNA amplifications, such as the type of template, direct and nested PCR, proportion of chloroplast DNA from a tropical plant source (Virola officinalis), and biased-amplification by the primers resulted in altered bacterial 16S rDNA amplification, both on MBCs and V. officinalis leaf-extracted DNA. For the theoretical data, the maximum number of fragments for in silico and in vitro cuts were not significantly different from each other. Primers' preferences for certain sequences were detected, depending on the MBCs' composition prior to PCR. The results indicated overall losses from 2.3 up to 8.2 times in the number of OTUs detected from actual AluI digestions of MBCs when compared to in silico and in vitro theoretical data. Conclusions: Due to all those effects, the final amplification profile of the bacterial community assembled was remarkably simplified when compared to the expected number of detectable fragments known to be present in the MBC. From these findings, the scope of hypotheses generation and conclusions from experiments based on PCR amplifications of bacterial communities was discussed.&quot;,&quot;publisher&quot;:&quot;BioMed Central Ltd.&quot;,&quot;issue&quot;:&quot;1&quot;,&quot;volume&quot;:&quot;19&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31C71665-3199-4F48-B723-A248A8D8F8A8}">
  <we:reference id="55da0767-eb41-43c5-87ca-3799bace4589" version="1.0.1.0" store="EXCatalog" storeType="EXCatalog"/>
  <we:alternateReferences>
    <we:reference id="WA104380917" version="1.0.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74903-555A-4ED0-B3FE-5F0DE5842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2552</Words>
  <Characters>14547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Florida, ESSIE</Company>
  <LinksUpToDate>false</LinksUpToDate>
  <CharactersWithSpaces>17065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Oh, Chamteut</cp:lastModifiedBy>
  <cp:revision>9</cp:revision>
  <dcterms:created xsi:type="dcterms:W3CDTF">2026-02-02T13:01:00Z</dcterms:created>
  <dcterms:modified xsi:type="dcterms:W3CDTF">2026-02-02T13:24:00Z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248b82c4-e4dd-4814-85e3-50e9ee4f62fa</vt:lpwstr>
  </property>
</Properties>
</file>