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83577" w:rsidRPr="00753745" w:rsidRDefault="00EB5E62" w:rsidP="003F1B34">
      <w:pPr>
        <w:autoSpaceDE w:val="0"/>
        <w:autoSpaceDN w:val="0"/>
        <w:adjustRightInd w:val="0"/>
        <w:spacing w:after="0" w:line="480" w:lineRule="auto"/>
        <w:jc w:val="center"/>
        <w:rPr>
          <w:rFonts w:ascii="Times New Roman" w:hAnsi="Times New Roman" w:cs="Times New Roman"/>
          <w:sz w:val="36"/>
          <w:szCs w:val="36"/>
          <w:lang w:val="en-US"/>
        </w:rPr>
      </w:pPr>
      <w:r>
        <w:rPr>
          <w:rFonts w:ascii="Times New Roman" w:hAnsi="Times New Roman" w:cs="Times New Roman"/>
          <w:sz w:val="36"/>
          <w:szCs w:val="36"/>
          <w:lang w:val="en-US"/>
        </w:rPr>
        <w:t>Supplemental</w:t>
      </w:r>
      <w:r w:rsidR="00983577" w:rsidRPr="00753745">
        <w:rPr>
          <w:rFonts w:ascii="Times New Roman" w:hAnsi="Times New Roman" w:cs="Times New Roman"/>
          <w:sz w:val="36"/>
          <w:szCs w:val="36"/>
          <w:lang w:val="en-US"/>
        </w:rPr>
        <w:t xml:space="preserve"> data</w:t>
      </w:r>
    </w:p>
    <w:p w:rsidR="00983577" w:rsidRPr="006064D3" w:rsidRDefault="00983577" w:rsidP="003F1B34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6064D3">
        <w:rPr>
          <w:rFonts w:ascii="Times New Roman" w:hAnsi="Times New Roman" w:cs="Times New Roman"/>
          <w:sz w:val="24"/>
          <w:szCs w:val="24"/>
          <w:lang w:val="en-US"/>
        </w:rPr>
        <w:t>This appendix has been provided by the authors to give readers additional information about their work.</w:t>
      </w:r>
    </w:p>
    <w:p w:rsidR="00983577" w:rsidRPr="006064D3" w:rsidRDefault="00983577" w:rsidP="003F1B34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983577" w:rsidRPr="006064D3" w:rsidRDefault="00983577" w:rsidP="003F1B34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6064D3">
        <w:rPr>
          <w:rFonts w:ascii="Times New Roman" w:hAnsi="Times New Roman" w:cs="Times New Roman"/>
          <w:sz w:val="24"/>
          <w:szCs w:val="24"/>
          <w:lang w:val="en-US"/>
        </w:rPr>
        <w:t xml:space="preserve">Supplement to: </w:t>
      </w:r>
      <w:proofErr w:type="spellStart"/>
      <w:r w:rsidRPr="006064D3">
        <w:rPr>
          <w:rFonts w:ascii="Times New Roman" w:hAnsi="Times New Roman" w:cs="Times New Roman"/>
          <w:sz w:val="24"/>
          <w:szCs w:val="24"/>
          <w:lang w:val="en-US"/>
        </w:rPr>
        <w:t>Janssens</w:t>
      </w:r>
      <w:proofErr w:type="spellEnd"/>
      <w:r w:rsidRPr="006064D3">
        <w:rPr>
          <w:rFonts w:ascii="Times New Roman" w:hAnsi="Times New Roman" w:cs="Times New Roman"/>
          <w:sz w:val="24"/>
          <w:szCs w:val="24"/>
          <w:lang w:val="en-US"/>
        </w:rPr>
        <w:t xml:space="preserve"> GN, </w:t>
      </w:r>
      <w:proofErr w:type="spellStart"/>
      <w:r w:rsidR="004C2D69" w:rsidRPr="006064D3">
        <w:rPr>
          <w:rFonts w:ascii="Times New Roman" w:hAnsi="Times New Roman" w:cs="Times New Roman"/>
          <w:sz w:val="24"/>
          <w:szCs w:val="24"/>
          <w:lang w:val="en-US"/>
        </w:rPr>
        <w:t>Daemen</w:t>
      </w:r>
      <w:proofErr w:type="spellEnd"/>
      <w:r w:rsidR="004C2D69" w:rsidRPr="006064D3">
        <w:rPr>
          <w:rFonts w:ascii="Times New Roman" w:hAnsi="Times New Roman" w:cs="Times New Roman"/>
          <w:sz w:val="24"/>
          <w:szCs w:val="24"/>
          <w:lang w:val="en-US"/>
        </w:rPr>
        <w:t xml:space="preserve"> J, </w:t>
      </w:r>
      <w:proofErr w:type="spellStart"/>
      <w:r w:rsidR="004C2D69" w:rsidRPr="006064D3">
        <w:rPr>
          <w:rFonts w:ascii="Times New Roman" w:hAnsi="Times New Roman" w:cs="Times New Roman"/>
          <w:sz w:val="24"/>
          <w:szCs w:val="24"/>
          <w:lang w:val="en-US"/>
        </w:rPr>
        <w:t>Lemkes</w:t>
      </w:r>
      <w:proofErr w:type="spellEnd"/>
      <w:r w:rsidR="004C2D69" w:rsidRPr="006064D3">
        <w:rPr>
          <w:rFonts w:ascii="Times New Roman" w:hAnsi="Times New Roman" w:cs="Times New Roman"/>
          <w:sz w:val="24"/>
          <w:szCs w:val="24"/>
          <w:lang w:val="en-US"/>
        </w:rPr>
        <w:t xml:space="preserve"> JS</w:t>
      </w:r>
      <w:r w:rsidRPr="006064D3">
        <w:rPr>
          <w:rFonts w:ascii="Times New Roman" w:hAnsi="Times New Roman" w:cs="Times New Roman"/>
          <w:sz w:val="24"/>
          <w:szCs w:val="24"/>
          <w:lang w:val="en-US"/>
        </w:rPr>
        <w:t xml:space="preserve">, et al. </w:t>
      </w:r>
      <w:r w:rsidR="004C2D69" w:rsidRPr="006064D3">
        <w:rPr>
          <w:rFonts w:ascii="Times New Roman" w:hAnsi="Times New Roman" w:cs="Times New Roman"/>
          <w:sz w:val="24"/>
          <w:szCs w:val="24"/>
          <w:lang w:val="en-US"/>
        </w:rPr>
        <w:t>The influence of timing of coronary angiography on acute kidney injury in out-of-hospital cardia</w:t>
      </w:r>
      <w:r w:rsidR="00560A75">
        <w:rPr>
          <w:rFonts w:ascii="Times New Roman" w:hAnsi="Times New Roman" w:cs="Times New Roman"/>
          <w:sz w:val="24"/>
          <w:szCs w:val="24"/>
          <w:lang w:val="en-US"/>
        </w:rPr>
        <w:t>c arrest patients</w:t>
      </w:r>
      <w:r w:rsidR="00560A75" w:rsidRPr="00560A75">
        <w:rPr>
          <w:rFonts w:ascii="Times New Roman" w:hAnsi="Times New Roman" w:cs="Times New Roman"/>
          <w:sz w:val="24"/>
          <w:szCs w:val="24"/>
          <w:lang w:val="en-US"/>
        </w:rPr>
        <w:t>: a retrospective cohort study.</w:t>
      </w:r>
      <w:bookmarkStart w:id="0" w:name="_GoBack"/>
      <w:bookmarkEnd w:id="0"/>
      <w:r w:rsidR="00560A75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560A75">
        <w:rPr>
          <w:rFonts w:ascii="Times New Roman" w:hAnsi="Times New Roman" w:cs="Times New Roman"/>
          <w:sz w:val="24"/>
          <w:szCs w:val="24"/>
          <w:lang w:val="en-US"/>
        </w:rPr>
        <w:t>Crit</w:t>
      </w:r>
      <w:proofErr w:type="spellEnd"/>
      <w:r w:rsidR="00560A75">
        <w:rPr>
          <w:rFonts w:ascii="Times New Roman" w:hAnsi="Times New Roman" w:cs="Times New Roman"/>
          <w:sz w:val="24"/>
          <w:szCs w:val="24"/>
          <w:lang w:val="en-US"/>
        </w:rPr>
        <w:t xml:space="preserve"> Care</w:t>
      </w:r>
      <w:r w:rsidR="004C2D69" w:rsidRPr="006064D3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6064D3">
        <w:rPr>
          <w:rFonts w:ascii="Times New Roman" w:hAnsi="Times New Roman" w:cs="Times New Roman"/>
          <w:b/>
          <w:sz w:val="24"/>
          <w:szCs w:val="24"/>
          <w:lang w:val="en-US"/>
        </w:rPr>
        <w:br w:type="page"/>
      </w:r>
    </w:p>
    <w:p w:rsidR="0082754B" w:rsidRPr="0082754B" w:rsidRDefault="0082754B" w:rsidP="0082754B">
      <w:pPr>
        <w:spacing w:line="48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82754B">
        <w:rPr>
          <w:rFonts w:ascii="Times New Roman" w:hAnsi="Times New Roman" w:cs="Times New Roman"/>
          <w:b/>
          <w:sz w:val="24"/>
          <w:szCs w:val="24"/>
          <w:lang w:val="en-US"/>
        </w:rPr>
        <w:lastRenderedPageBreak/>
        <w:t>Acute kidney injury according to Acute K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idney Injury Network criteria</w:t>
      </w:r>
    </w:p>
    <w:p w:rsidR="0082754B" w:rsidRPr="0082754B" w:rsidRDefault="0082754B" w:rsidP="0082754B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82754B">
        <w:rPr>
          <w:rFonts w:ascii="Times New Roman" w:hAnsi="Times New Roman" w:cs="Times New Roman"/>
          <w:sz w:val="24"/>
          <w:szCs w:val="24"/>
          <w:lang w:val="en-US"/>
        </w:rPr>
        <w:t xml:space="preserve">Stage 1: Increase in serum creatinine of more than or </w:t>
      </w:r>
      <w:r>
        <w:rPr>
          <w:rFonts w:ascii="Times New Roman" w:hAnsi="Times New Roman" w:cs="Times New Roman"/>
          <w:sz w:val="24"/>
          <w:szCs w:val="24"/>
          <w:lang w:val="en-US"/>
        </w:rPr>
        <w:t>equal to 0.3 mg/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dL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(≥26.4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μmol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>/L) or</w:t>
      </w:r>
      <w:r w:rsidRPr="0082754B">
        <w:rPr>
          <w:rFonts w:ascii="Times New Roman" w:hAnsi="Times New Roman" w:cs="Times New Roman"/>
          <w:sz w:val="24"/>
          <w:szCs w:val="24"/>
          <w:lang w:val="en-US"/>
        </w:rPr>
        <w:t xml:space="preserve"> increase to more than or equal to 150% to 200% (1.5- to 2-fold) from baseline.</w:t>
      </w:r>
    </w:p>
    <w:p w:rsidR="0082754B" w:rsidRPr="0082754B" w:rsidRDefault="0082754B" w:rsidP="0082754B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82754B">
        <w:rPr>
          <w:rFonts w:ascii="Times New Roman" w:hAnsi="Times New Roman" w:cs="Times New Roman"/>
          <w:sz w:val="24"/>
          <w:szCs w:val="24"/>
          <w:lang w:val="en-US"/>
        </w:rPr>
        <w:t>Stage 2: Increase in serum creatinine to more than 200% to 300% (&gt;2- to 3-fold) from baseline.</w:t>
      </w:r>
    </w:p>
    <w:p w:rsidR="0082754B" w:rsidRPr="0082754B" w:rsidRDefault="0082754B" w:rsidP="0082754B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82754B">
        <w:rPr>
          <w:rFonts w:ascii="Times New Roman" w:hAnsi="Times New Roman" w:cs="Times New Roman"/>
          <w:sz w:val="24"/>
          <w:szCs w:val="24"/>
          <w:lang w:val="en-US"/>
        </w:rPr>
        <w:t>Stage 3*: Increase in serum creatinine to more than 300% (&gt;3-fold) from baseline (or serum creatinine of more than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or equal to 4.0 mg (≥354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μmol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>/L</w:t>
      </w:r>
      <w:r w:rsidRPr="0082754B">
        <w:rPr>
          <w:rFonts w:ascii="Times New Roman" w:hAnsi="Times New Roman" w:cs="Times New Roman"/>
          <w:sz w:val="24"/>
          <w:szCs w:val="24"/>
          <w:lang w:val="en-US"/>
        </w:rPr>
        <w:t xml:space="preserve">) with an acute increase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of at least 0.5 mg/dl (44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μmol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>/L</w:t>
      </w:r>
      <w:r w:rsidRPr="0082754B">
        <w:rPr>
          <w:rFonts w:ascii="Times New Roman" w:hAnsi="Times New Roman" w:cs="Times New Roman"/>
          <w:sz w:val="24"/>
          <w:szCs w:val="24"/>
          <w:lang w:val="en-US"/>
        </w:rPr>
        <w:t>).</w:t>
      </w:r>
    </w:p>
    <w:p w:rsidR="0082754B" w:rsidRDefault="0082754B" w:rsidP="0082754B">
      <w:pPr>
        <w:spacing w:line="48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82754B">
        <w:rPr>
          <w:rFonts w:ascii="Times New Roman" w:hAnsi="Times New Roman" w:cs="Times New Roman"/>
          <w:sz w:val="24"/>
          <w:szCs w:val="24"/>
          <w:lang w:val="en-US"/>
        </w:rPr>
        <w:t xml:space="preserve">* Patients who received renal replacement </w:t>
      </w:r>
      <w:r>
        <w:rPr>
          <w:rFonts w:ascii="Times New Roman" w:hAnsi="Times New Roman" w:cs="Times New Roman"/>
          <w:sz w:val="24"/>
          <w:szCs w:val="24"/>
          <w:lang w:val="en-US"/>
        </w:rPr>
        <w:t>therapy (RRT) we</w:t>
      </w:r>
      <w:r w:rsidRPr="0082754B">
        <w:rPr>
          <w:rFonts w:ascii="Times New Roman" w:hAnsi="Times New Roman" w:cs="Times New Roman"/>
          <w:sz w:val="24"/>
          <w:szCs w:val="24"/>
          <w:lang w:val="en-US"/>
        </w:rPr>
        <w:t>re considered to have met the criteria for stage 3 irrespective of the stage they were in at the time of RRT.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br w:type="page"/>
      </w:r>
    </w:p>
    <w:p w:rsidR="00D15FE0" w:rsidRDefault="00D15FE0">
      <w:pPr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lastRenderedPageBreak/>
        <w:t>Additional statistical analysis</w:t>
      </w:r>
    </w:p>
    <w:p w:rsidR="00D15FE0" w:rsidRDefault="00D15FE0" w:rsidP="00D15FE0">
      <w:pPr>
        <w:pStyle w:val="Normaalweb"/>
        <w:spacing w:after="0" w:line="480" w:lineRule="auto"/>
        <w:ind w:firstLine="708"/>
        <w:jc w:val="both"/>
        <w:rPr>
          <w:lang w:val="en-US"/>
        </w:rPr>
      </w:pPr>
      <w:r>
        <w:rPr>
          <w:color w:val="000000"/>
          <w:lang w:val="en-US"/>
        </w:rPr>
        <w:t>As a sensitivity analysis we</w:t>
      </w:r>
      <w:r w:rsidRPr="00CF40C8">
        <w:rPr>
          <w:color w:val="000000"/>
          <w:lang w:val="en-US"/>
        </w:rPr>
        <w:t xml:space="preserve"> </w:t>
      </w:r>
      <w:r>
        <w:rPr>
          <w:color w:val="000000"/>
          <w:lang w:val="en-US"/>
        </w:rPr>
        <w:t xml:space="preserve">repeated the primary analysis using propensity score matching. </w:t>
      </w:r>
      <w:r>
        <w:rPr>
          <w:lang w:val="en-US"/>
        </w:rPr>
        <w:t xml:space="preserve">Propensity scores </w:t>
      </w:r>
      <w:r>
        <w:rPr>
          <w:color w:val="000000"/>
          <w:lang w:val="en-US"/>
        </w:rPr>
        <w:t xml:space="preserve">for </w:t>
      </w:r>
      <w:r>
        <w:rPr>
          <w:lang w:val="en-US"/>
        </w:rPr>
        <w:t xml:space="preserve">early vs. delayed or no angiography were estimated using six baseline characteristics: age, diabetes mellitus, chronic kidney disease, serum creatinine level, witnessed cardiac arrest and </w:t>
      </w:r>
      <w:r>
        <w:rPr>
          <w:rFonts w:eastAsia="OTNEJMScalaSansLF"/>
          <w:lang w:val="en-US"/>
        </w:rPr>
        <w:t xml:space="preserve">Glasgow coma scale </w:t>
      </w:r>
      <w:r w:rsidRPr="0019440E">
        <w:rPr>
          <w:rFonts w:eastAsia="OTNEJMScalaSansLF"/>
          <w:lang w:val="en-US"/>
        </w:rPr>
        <w:t>&lt;8</w:t>
      </w:r>
      <w:r>
        <w:rPr>
          <w:lang w:val="en-US"/>
        </w:rPr>
        <w:t>, using a match tolerance of</w:t>
      </w:r>
      <w:r w:rsidRPr="00FE2346">
        <w:rPr>
          <w:lang w:val="en-US"/>
        </w:rPr>
        <w:t xml:space="preserve"> 0.1</w:t>
      </w:r>
      <w:r>
        <w:rPr>
          <w:lang w:val="en-US"/>
        </w:rPr>
        <w:t>.</w:t>
      </w:r>
    </w:p>
    <w:p w:rsidR="00D15FE0" w:rsidRDefault="00D15FE0" w:rsidP="00D15FE0">
      <w:pPr>
        <w:pStyle w:val="Normaalweb"/>
        <w:spacing w:after="0" w:line="480" w:lineRule="auto"/>
        <w:ind w:firstLine="708"/>
        <w:jc w:val="both"/>
        <w:rPr>
          <w:lang w:val="en-US"/>
        </w:rPr>
      </w:pPr>
      <w:proofErr w:type="spellStart"/>
      <w:r w:rsidRPr="00CF40C8">
        <w:rPr>
          <w:color w:val="000000"/>
          <w:lang w:val="en-US"/>
        </w:rPr>
        <w:t>Univariable</w:t>
      </w:r>
      <w:proofErr w:type="spellEnd"/>
      <w:r w:rsidRPr="00CF40C8">
        <w:rPr>
          <w:color w:val="000000"/>
          <w:lang w:val="en-US"/>
        </w:rPr>
        <w:t xml:space="preserve"> </w:t>
      </w:r>
      <w:r>
        <w:rPr>
          <w:color w:val="000000"/>
          <w:lang w:val="en-US"/>
        </w:rPr>
        <w:t xml:space="preserve">and logistic regression </w:t>
      </w:r>
      <w:r w:rsidRPr="00CF40C8">
        <w:rPr>
          <w:color w:val="000000"/>
          <w:lang w:val="en-US"/>
        </w:rPr>
        <w:t xml:space="preserve">analysis was used to identify predictors of </w:t>
      </w:r>
      <w:r>
        <w:rPr>
          <w:color w:val="000000"/>
          <w:lang w:val="en-US"/>
        </w:rPr>
        <w:t>AKI</w:t>
      </w:r>
      <w:r w:rsidRPr="00CF40C8">
        <w:rPr>
          <w:color w:val="000000"/>
          <w:lang w:val="en-US"/>
        </w:rPr>
        <w:t xml:space="preserve">. </w:t>
      </w:r>
      <w:r>
        <w:rPr>
          <w:color w:val="000000"/>
          <w:lang w:val="en-US"/>
        </w:rPr>
        <w:t>A multivariable model was subsequently determined using b</w:t>
      </w:r>
      <w:r w:rsidRPr="00CF40C8">
        <w:rPr>
          <w:color w:val="000000"/>
          <w:lang w:val="en-US"/>
        </w:rPr>
        <w:t>ackward m</w:t>
      </w:r>
      <w:r>
        <w:rPr>
          <w:color w:val="000000"/>
          <w:lang w:val="en-US"/>
        </w:rPr>
        <w:t>ultivariable</w:t>
      </w:r>
      <w:r w:rsidRPr="00CF40C8">
        <w:rPr>
          <w:color w:val="000000"/>
          <w:lang w:val="en-US"/>
        </w:rPr>
        <w:t xml:space="preserve"> logistic regression analysis. </w:t>
      </w:r>
      <w:r>
        <w:rPr>
          <w:lang w:val="en-US"/>
        </w:rPr>
        <w:t>Predictors with</w:t>
      </w:r>
      <w:r w:rsidRPr="00CF40C8">
        <w:rPr>
          <w:lang w:val="en-US"/>
        </w:rPr>
        <w:t xml:space="preserve"> p-value </w:t>
      </w:r>
      <w:r>
        <w:rPr>
          <w:lang w:val="en-US"/>
        </w:rPr>
        <w:t>&lt;0.1 in</w:t>
      </w:r>
      <w:r w:rsidRPr="00CF40C8">
        <w:rPr>
          <w:lang w:val="en-US"/>
        </w:rPr>
        <w:t xml:space="preserve"> </w:t>
      </w:r>
      <w:proofErr w:type="spellStart"/>
      <w:r w:rsidRPr="00CF40C8">
        <w:rPr>
          <w:lang w:val="en-US"/>
        </w:rPr>
        <w:t>univariable</w:t>
      </w:r>
      <w:proofErr w:type="spellEnd"/>
      <w:r w:rsidRPr="00CF40C8">
        <w:rPr>
          <w:lang w:val="en-US"/>
        </w:rPr>
        <w:t xml:space="preserve"> analysis, were </w:t>
      </w:r>
      <w:r>
        <w:rPr>
          <w:lang w:val="en-US"/>
        </w:rPr>
        <w:t>included as candidate predictors in</w:t>
      </w:r>
      <w:r w:rsidRPr="00CF40C8">
        <w:rPr>
          <w:lang w:val="en-US"/>
        </w:rPr>
        <w:t xml:space="preserve"> multivariate analysis.</w:t>
      </w:r>
    </w:p>
    <w:p w:rsidR="00D15FE0" w:rsidRDefault="00D15FE0" w:rsidP="00D15FE0">
      <w:pPr>
        <w:pStyle w:val="Normaalweb"/>
        <w:spacing w:after="0" w:line="480" w:lineRule="auto"/>
        <w:ind w:firstLine="708"/>
        <w:jc w:val="both"/>
        <w:rPr>
          <w:color w:val="000000"/>
          <w:lang w:val="en-US"/>
        </w:rPr>
      </w:pPr>
      <w:r w:rsidRPr="00CF40C8">
        <w:rPr>
          <w:color w:val="000000"/>
          <w:lang w:val="en-US"/>
        </w:rPr>
        <w:t>Statistical analyses w</w:t>
      </w:r>
      <w:r>
        <w:rPr>
          <w:color w:val="000000"/>
          <w:lang w:val="en-US"/>
        </w:rPr>
        <w:t>ere</w:t>
      </w:r>
      <w:r w:rsidRPr="00CF40C8">
        <w:rPr>
          <w:color w:val="000000"/>
          <w:lang w:val="en-US"/>
        </w:rPr>
        <w:t xml:space="preserve"> performed using SPSS Statistics, version </w:t>
      </w:r>
      <w:r w:rsidRPr="00CF40C8">
        <w:rPr>
          <w:lang w:val="en-US"/>
        </w:rPr>
        <w:t xml:space="preserve">26 </w:t>
      </w:r>
      <w:r w:rsidRPr="00CF40C8">
        <w:rPr>
          <w:color w:val="000000"/>
          <w:lang w:val="en-US"/>
        </w:rPr>
        <w:t>(IBM Corp, Armonk, New York).</w:t>
      </w:r>
    </w:p>
    <w:p w:rsidR="00D15FE0" w:rsidRDefault="00D15FE0">
      <w:pPr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br w:type="page"/>
      </w:r>
    </w:p>
    <w:p w:rsidR="000573EA" w:rsidRPr="006064D3" w:rsidRDefault="000573EA" w:rsidP="003F1B34">
      <w:pPr>
        <w:spacing w:line="48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6064D3">
        <w:rPr>
          <w:rFonts w:ascii="Times New Roman" w:hAnsi="Times New Roman" w:cs="Times New Roman"/>
          <w:b/>
          <w:sz w:val="24"/>
          <w:szCs w:val="24"/>
          <w:lang w:val="en-US"/>
        </w:rPr>
        <w:lastRenderedPageBreak/>
        <w:t xml:space="preserve">Supplemental Table 1. Creatinine values </w:t>
      </w:r>
    </w:p>
    <w:p w:rsidR="000573EA" w:rsidRPr="006064D3" w:rsidRDefault="000573EA" w:rsidP="003F1B34">
      <w:pPr>
        <w:pStyle w:val="Lijstalinea"/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064D3">
        <w:rPr>
          <w:rFonts w:ascii="Times New Roman" w:hAnsi="Times New Roman" w:cs="Times New Roman"/>
          <w:sz w:val="24"/>
          <w:szCs w:val="24"/>
          <w:lang w:val="en-US"/>
        </w:rPr>
        <w:t xml:space="preserve">Medians and means of creatinine values throughout hospital admission, stratified by early and non-early CAG </w:t>
      </w:r>
    </w:p>
    <w:tbl>
      <w:tblPr>
        <w:tblStyle w:val="Tabel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63"/>
        <w:gridCol w:w="2148"/>
        <w:gridCol w:w="2576"/>
        <w:gridCol w:w="1085"/>
      </w:tblGrid>
      <w:tr w:rsidR="000573EA" w:rsidRPr="006064D3" w:rsidTr="00B521C6">
        <w:trPr>
          <w:trHeight w:val="356"/>
        </w:trPr>
        <w:tc>
          <w:tcPr>
            <w:tcW w:w="4820" w:type="dxa"/>
            <w:tcBorders>
              <w:bottom w:val="single" w:sz="4" w:space="0" w:color="auto"/>
            </w:tcBorders>
            <w:vAlign w:val="bottom"/>
          </w:tcPr>
          <w:p w:rsidR="000573EA" w:rsidRPr="00857372" w:rsidRDefault="00857372" w:rsidP="00857372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857372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Creatinine value</w:t>
            </w:r>
          </w:p>
        </w:tc>
        <w:tc>
          <w:tcPr>
            <w:tcW w:w="3118" w:type="dxa"/>
            <w:tcBorders>
              <w:bottom w:val="single" w:sz="4" w:space="0" w:color="auto"/>
            </w:tcBorders>
            <w:vAlign w:val="bottom"/>
          </w:tcPr>
          <w:p w:rsidR="000573EA" w:rsidRPr="006064D3" w:rsidRDefault="000573EA" w:rsidP="00B521C6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6064D3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Early CAG group</w:t>
            </w:r>
          </w:p>
          <w:p w:rsidR="000573EA" w:rsidRPr="006064D3" w:rsidRDefault="000573EA" w:rsidP="00B521C6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6064D3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(N=1062)</w:t>
            </w:r>
          </w:p>
        </w:tc>
        <w:tc>
          <w:tcPr>
            <w:tcW w:w="3969" w:type="dxa"/>
            <w:tcBorders>
              <w:bottom w:val="single" w:sz="4" w:space="0" w:color="auto"/>
            </w:tcBorders>
            <w:vAlign w:val="bottom"/>
          </w:tcPr>
          <w:p w:rsidR="000573EA" w:rsidRPr="006064D3" w:rsidRDefault="003F1B34" w:rsidP="00B521C6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bookmarkStart w:id="1" w:name="OLE_LINK1"/>
            <w:r w:rsidRPr="006064D3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Deferred CAG/</w:t>
            </w:r>
            <w:r w:rsidR="000573EA" w:rsidRPr="006064D3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no CAG group</w:t>
            </w:r>
          </w:p>
          <w:p w:rsidR="000573EA" w:rsidRPr="006064D3" w:rsidRDefault="000573EA" w:rsidP="00B521C6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6064D3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(N=1089)</w:t>
            </w:r>
            <w:bookmarkEnd w:id="1"/>
          </w:p>
        </w:tc>
        <w:tc>
          <w:tcPr>
            <w:tcW w:w="1275" w:type="dxa"/>
            <w:tcBorders>
              <w:bottom w:val="single" w:sz="4" w:space="0" w:color="auto"/>
            </w:tcBorders>
            <w:vAlign w:val="bottom"/>
          </w:tcPr>
          <w:p w:rsidR="000573EA" w:rsidRPr="006064D3" w:rsidRDefault="000573EA" w:rsidP="00B521C6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6064D3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p-value</w:t>
            </w:r>
          </w:p>
        </w:tc>
      </w:tr>
      <w:tr w:rsidR="000573EA" w:rsidRPr="006064D3" w:rsidTr="008A6BFB">
        <w:trPr>
          <w:trHeight w:val="356"/>
        </w:trPr>
        <w:tc>
          <w:tcPr>
            <w:tcW w:w="4820" w:type="dxa"/>
            <w:tcBorders>
              <w:top w:val="single" w:sz="4" w:space="0" w:color="auto"/>
            </w:tcBorders>
          </w:tcPr>
          <w:p w:rsidR="000573EA" w:rsidRPr="006064D3" w:rsidRDefault="000573EA" w:rsidP="003F1B3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64D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Creatinine at t=0, µ</w:t>
            </w:r>
            <w:proofErr w:type="spellStart"/>
            <w:r w:rsidRPr="006064D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mol</w:t>
            </w:r>
            <w:proofErr w:type="spellEnd"/>
            <w:r w:rsidRPr="006064D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/L</w:t>
            </w:r>
          </w:p>
        </w:tc>
        <w:tc>
          <w:tcPr>
            <w:tcW w:w="3118" w:type="dxa"/>
            <w:tcBorders>
              <w:top w:val="single" w:sz="4" w:space="0" w:color="auto"/>
            </w:tcBorders>
            <w:vAlign w:val="center"/>
          </w:tcPr>
          <w:p w:rsidR="000573EA" w:rsidRPr="006064D3" w:rsidRDefault="000573EA" w:rsidP="003F1B3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64D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95 [81-112]</w:t>
            </w:r>
          </w:p>
        </w:tc>
        <w:tc>
          <w:tcPr>
            <w:tcW w:w="3969" w:type="dxa"/>
            <w:tcBorders>
              <w:top w:val="single" w:sz="4" w:space="0" w:color="auto"/>
            </w:tcBorders>
            <w:vAlign w:val="center"/>
          </w:tcPr>
          <w:p w:rsidR="000573EA" w:rsidRPr="006064D3" w:rsidRDefault="000573EA" w:rsidP="003F1B3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64D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99 [81-119]</w:t>
            </w:r>
          </w:p>
        </w:tc>
        <w:tc>
          <w:tcPr>
            <w:tcW w:w="1275" w:type="dxa"/>
            <w:tcBorders>
              <w:top w:val="single" w:sz="4" w:space="0" w:color="auto"/>
            </w:tcBorders>
            <w:vAlign w:val="center"/>
          </w:tcPr>
          <w:p w:rsidR="000573EA" w:rsidRPr="006064D3" w:rsidRDefault="000573EA" w:rsidP="003F1B3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64D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0.001</w:t>
            </w:r>
          </w:p>
        </w:tc>
      </w:tr>
      <w:tr w:rsidR="000573EA" w:rsidRPr="006064D3" w:rsidTr="008A6BFB">
        <w:trPr>
          <w:trHeight w:val="356"/>
        </w:trPr>
        <w:tc>
          <w:tcPr>
            <w:tcW w:w="4820" w:type="dxa"/>
          </w:tcPr>
          <w:p w:rsidR="000573EA" w:rsidRPr="006064D3" w:rsidRDefault="000573EA" w:rsidP="003F1B3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64D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Creatinine at day 1, µ</w:t>
            </w:r>
            <w:proofErr w:type="spellStart"/>
            <w:r w:rsidRPr="006064D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mol</w:t>
            </w:r>
            <w:proofErr w:type="spellEnd"/>
            <w:r w:rsidRPr="006064D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/L</w:t>
            </w:r>
          </w:p>
        </w:tc>
        <w:tc>
          <w:tcPr>
            <w:tcW w:w="3118" w:type="dxa"/>
            <w:vAlign w:val="center"/>
          </w:tcPr>
          <w:p w:rsidR="000573EA" w:rsidRPr="006064D3" w:rsidRDefault="000573EA" w:rsidP="003F1B3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64D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77 [62-104]</w:t>
            </w:r>
          </w:p>
        </w:tc>
        <w:tc>
          <w:tcPr>
            <w:tcW w:w="3969" w:type="dxa"/>
            <w:vAlign w:val="center"/>
          </w:tcPr>
          <w:p w:rsidR="000573EA" w:rsidRPr="006064D3" w:rsidRDefault="000573EA" w:rsidP="003F1B3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64D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87 [66-124]</w:t>
            </w:r>
          </w:p>
        </w:tc>
        <w:tc>
          <w:tcPr>
            <w:tcW w:w="1275" w:type="dxa"/>
            <w:vAlign w:val="center"/>
          </w:tcPr>
          <w:p w:rsidR="000573EA" w:rsidRPr="006064D3" w:rsidRDefault="000573EA" w:rsidP="003F1B3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64D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&lt;0.001</w:t>
            </w:r>
          </w:p>
        </w:tc>
      </w:tr>
      <w:tr w:rsidR="000573EA" w:rsidRPr="006064D3" w:rsidTr="008A6BFB">
        <w:trPr>
          <w:trHeight w:val="356"/>
        </w:trPr>
        <w:tc>
          <w:tcPr>
            <w:tcW w:w="4820" w:type="dxa"/>
          </w:tcPr>
          <w:p w:rsidR="000573EA" w:rsidRPr="006064D3" w:rsidRDefault="000573EA" w:rsidP="003F1B3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64D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Creatinine at day 2, µ</w:t>
            </w:r>
            <w:proofErr w:type="spellStart"/>
            <w:r w:rsidRPr="006064D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mol</w:t>
            </w:r>
            <w:proofErr w:type="spellEnd"/>
            <w:r w:rsidRPr="006064D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/L</w:t>
            </w:r>
          </w:p>
        </w:tc>
        <w:tc>
          <w:tcPr>
            <w:tcW w:w="3118" w:type="dxa"/>
            <w:vAlign w:val="center"/>
          </w:tcPr>
          <w:p w:rsidR="000573EA" w:rsidRPr="006064D3" w:rsidRDefault="000573EA" w:rsidP="003F1B3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64D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82 [67-108]</w:t>
            </w:r>
          </w:p>
        </w:tc>
        <w:tc>
          <w:tcPr>
            <w:tcW w:w="3969" w:type="dxa"/>
            <w:vAlign w:val="center"/>
          </w:tcPr>
          <w:p w:rsidR="000573EA" w:rsidRPr="006064D3" w:rsidRDefault="000573EA" w:rsidP="003F1B3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64D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85 [67-130]</w:t>
            </w:r>
          </w:p>
        </w:tc>
        <w:tc>
          <w:tcPr>
            <w:tcW w:w="1275" w:type="dxa"/>
            <w:vAlign w:val="center"/>
          </w:tcPr>
          <w:p w:rsidR="000573EA" w:rsidRPr="006064D3" w:rsidRDefault="000573EA" w:rsidP="003F1B3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64D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0.02</w:t>
            </w:r>
          </w:p>
        </w:tc>
      </w:tr>
      <w:tr w:rsidR="000573EA" w:rsidRPr="006064D3" w:rsidTr="008A6BFB">
        <w:trPr>
          <w:trHeight w:val="356"/>
        </w:trPr>
        <w:tc>
          <w:tcPr>
            <w:tcW w:w="4820" w:type="dxa"/>
          </w:tcPr>
          <w:p w:rsidR="000573EA" w:rsidRPr="006064D3" w:rsidRDefault="000573EA" w:rsidP="003F1B3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64D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Creatinine at day 3, µ</w:t>
            </w:r>
            <w:proofErr w:type="spellStart"/>
            <w:r w:rsidRPr="006064D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mol</w:t>
            </w:r>
            <w:proofErr w:type="spellEnd"/>
            <w:r w:rsidRPr="006064D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/L</w:t>
            </w:r>
          </w:p>
        </w:tc>
        <w:tc>
          <w:tcPr>
            <w:tcW w:w="3118" w:type="dxa"/>
            <w:vAlign w:val="center"/>
          </w:tcPr>
          <w:p w:rsidR="000573EA" w:rsidRPr="006064D3" w:rsidRDefault="000573EA" w:rsidP="003F1B3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64D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79 [65-101]</w:t>
            </w:r>
          </w:p>
        </w:tc>
        <w:tc>
          <w:tcPr>
            <w:tcW w:w="3969" w:type="dxa"/>
            <w:vAlign w:val="center"/>
          </w:tcPr>
          <w:p w:rsidR="000573EA" w:rsidRPr="006064D3" w:rsidRDefault="000573EA" w:rsidP="003F1B3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64D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84 [67-126]</w:t>
            </w:r>
          </w:p>
        </w:tc>
        <w:tc>
          <w:tcPr>
            <w:tcW w:w="1275" w:type="dxa"/>
            <w:vAlign w:val="center"/>
          </w:tcPr>
          <w:p w:rsidR="000573EA" w:rsidRPr="006064D3" w:rsidRDefault="000573EA" w:rsidP="003F1B3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64D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&lt;0.001</w:t>
            </w:r>
          </w:p>
        </w:tc>
      </w:tr>
      <w:tr w:rsidR="000573EA" w:rsidRPr="006064D3" w:rsidTr="008A6BFB">
        <w:trPr>
          <w:trHeight w:val="356"/>
        </w:trPr>
        <w:tc>
          <w:tcPr>
            <w:tcW w:w="4820" w:type="dxa"/>
          </w:tcPr>
          <w:p w:rsidR="000573EA" w:rsidRPr="006064D3" w:rsidRDefault="000573EA" w:rsidP="003F1B3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64D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Last creatinine before hospital discharge </w:t>
            </w:r>
          </w:p>
        </w:tc>
        <w:tc>
          <w:tcPr>
            <w:tcW w:w="3118" w:type="dxa"/>
            <w:vAlign w:val="center"/>
          </w:tcPr>
          <w:p w:rsidR="000573EA" w:rsidRPr="006064D3" w:rsidRDefault="000573EA" w:rsidP="003F1B3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64D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78 [65-96]</w:t>
            </w:r>
          </w:p>
        </w:tc>
        <w:tc>
          <w:tcPr>
            <w:tcW w:w="3969" w:type="dxa"/>
            <w:vAlign w:val="center"/>
          </w:tcPr>
          <w:p w:rsidR="000573EA" w:rsidRPr="006064D3" w:rsidRDefault="000573EA" w:rsidP="003F1B3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64D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81 [65-112]</w:t>
            </w:r>
          </w:p>
        </w:tc>
        <w:tc>
          <w:tcPr>
            <w:tcW w:w="1275" w:type="dxa"/>
            <w:vAlign w:val="center"/>
          </w:tcPr>
          <w:p w:rsidR="000573EA" w:rsidRPr="006064D3" w:rsidRDefault="000573EA" w:rsidP="003F1B3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64D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0.10</w:t>
            </w:r>
          </w:p>
        </w:tc>
      </w:tr>
      <w:tr w:rsidR="000573EA" w:rsidRPr="006064D3" w:rsidTr="008A6BFB">
        <w:trPr>
          <w:trHeight w:val="356"/>
        </w:trPr>
        <w:tc>
          <w:tcPr>
            <w:tcW w:w="4820" w:type="dxa"/>
          </w:tcPr>
          <w:p w:rsidR="000573EA" w:rsidRPr="006064D3" w:rsidRDefault="000573EA" w:rsidP="003F1B3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64D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Peak creatinine during hospitalization, µ</w:t>
            </w:r>
            <w:proofErr w:type="spellStart"/>
            <w:r w:rsidRPr="006064D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mol</w:t>
            </w:r>
            <w:proofErr w:type="spellEnd"/>
            <w:r w:rsidRPr="006064D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/L</w:t>
            </w:r>
          </w:p>
        </w:tc>
        <w:tc>
          <w:tcPr>
            <w:tcW w:w="3118" w:type="dxa"/>
            <w:vAlign w:val="center"/>
          </w:tcPr>
          <w:p w:rsidR="000573EA" w:rsidRPr="006064D3" w:rsidRDefault="000573EA" w:rsidP="003F1B3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64D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103 [87-128]</w:t>
            </w:r>
          </w:p>
        </w:tc>
        <w:tc>
          <w:tcPr>
            <w:tcW w:w="3969" w:type="dxa"/>
            <w:vAlign w:val="center"/>
          </w:tcPr>
          <w:p w:rsidR="000573EA" w:rsidRPr="006064D3" w:rsidRDefault="000573EA" w:rsidP="003F1B3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64D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110 [88-162]</w:t>
            </w:r>
          </w:p>
        </w:tc>
        <w:tc>
          <w:tcPr>
            <w:tcW w:w="1275" w:type="dxa"/>
            <w:vAlign w:val="center"/>
          </w:tcPr>
          <w:p w:rsidR="000573EA" w:rsidRPr="006064D3" w:rsidRDefault="000573EA" w:rsidP="003F1B3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64D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&lt;0.001</w:t>
            </w:r>
          </w:p>
        </w:tc>
      </w:tr>
      <w:tr w:rsidR="000573EA" w:rsidRPr="006064D3" w:rsidTr="008A6BFB">
        <w:trPr>
          <w:trHeight w:val="356"/>
        </w:trPr>
        <w:tc>
          <w:tcPr>
            <w:tcW w:w="4820" w:type="dxa"/>
          </w:tcPr>
          <w:p w:rsidR="000573EA" w:rsidRPr="006064D3" w:rsidRDefault="000573EA" w:rsidP="003F1B3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64D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Creatinine 1 month after discharge (n=135), µ</w:t>
            </w:r>
            <w:proofErr w:type="spellStart"/>
            <w:r w:rsidRPr="006064D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mol</w:t>
            </w:r>
            <w:proofErr w:type="spellEnd"/>
            <w:r w:rsidRPr="006064D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/L</w:t>
            </w:r>
          </w:p>
        </w:tc>
        <w:tc>
          <w:tcPr>
            <w:tcW w:w="3118" w:type="dxa"/>
            <w:vAlign w:val="center"/>
          </w:tcPr>
          <w:p w:rsidR="000573EA" w:rsidRPr="006064D3" w:rsidRDefault="000573EA" w:rsidP="003F1B3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</w:pPr>
            <w:r w:rsidRPr="006064D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78 [69-87]</w:t>
            </w:r>
          </w:p>
        </w:tc>
        <w:tc>
          <w:tcPr>
            <w:tcW w:w="3969" w:type="dxa"/>
            <w:vAlign w:val="center"/>
          </w:tcPr>
          <w:p w:rsidR="000573EA" w:rsidRPr="006064D3" w:rsidRDefault="000573EA" w:rsidP="003F1B3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</w:pPr>
            <w:r w:rsidRPr="006064D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88 [68-102]</w:t>
            </w:r>
          </w:p>
        </w:tc>
        <w:tc>
          <w:tcPr>
            <w:tcW w:w="1275" w:type="dxa"/>
            <w:vAlign w:val="center"/>
          </w:tcPr>
          <w:p w:rsidR="000573EA" w:rsidRPr="006064D3" w:rsidRDefault="000573EA" w:rsidP="003F1B3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64D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0.05</w:t>
            </w:r>
          </w:p>
        </w:tc>
      </w:tr>
      <w:tr w:rsidR="000573EA" w:rsidRPr="006064D3" w:rsidTr="008A6BFB">
        <w:trPr>
          <w:trHeight w:val="356"/>
        </w:trPr>
        <w:tc>
          <w:tcPr>
            <w:tcW w:w="4820" w:type="dxa"/>
          </w:tcPr>
          <w:p w:rsidR="000573EA" w:rsidRPr="006064D3" w:rsidRDefault="000573EA" w:rsidP="003F1B3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64D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Creatinine 1 year after discharge (n=91), µ</w:t>
            </w:r>
            <w:proofErr w:type="spellStart"/>
            <w:r w:rsidRPr="006064D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mol</w:t>
            </w:r>
            <w:proofErr w:type="spellEnd"/>
            <w:r w:rsidRPr="006064D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/L</w:t>
            </w:r>
          </w:p>
        </w:tc>
        <w:tc>
          <w:tcPr>
            <w:tcW w:w="3118" w:type="dxa"/>
            <w:vAlign w:val="center"/>
          </w:tcPr>
          <w:p w:rsidR="000573EA" w:rsidRPr="006064D3" w:rsidRDefault="000573EA" w:rsidP="003F1B3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</w:pPr>
            <w:r w:rsidRPr="006064D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84 [74-100]</w:t>
            </w:r>
          </w:p>
        </w:tc>
        <w:tc>
          <w:tcPr>
            <w:tcW w:w="3969" w:type="dxa"/>
            <w:vAlign w:val="center"/>
          </w:tcPr>
          <w:p w:rsidR="000573EA" w:rsidRPr="006064D3" w:rsidRDefault="000573EA" w:rsidP="003F1B3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</w:pPr>
            <w:r w:rsidRPr="006064D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88 [74-105]</w:t>
            </w:r>
          </w:p>
        </w:tc>
        <w:tc>
          <w:tcPr>
            <w:tcW w:w="1275" w:type="dxa"/>
            <w:vAlign w:val="center"/>
          </w:tcPr>
          <w:p w:rsidR="000573EA" w:rsidRPr="006064D3" w:rsidRDefault="000573EA" w:rsidP="003F1B3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64D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0.68</w:t>
            </w:r>
          </w:p>
        </w:tc>
      </w:tr>
    </w:tbl>
    <w:p w:rsidR="000573EA" w:rsidRPr="006064D3" w:rsidRDefault="000573EA" w:rsidP="003F1B34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0573EA" w:rsidRPr="006064D3" w:rsidRDefault="000573EA" w:rsidP="003F1B34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064D3">
        <w:rPr>
          <w:rFonts w:ascii="Times New Roman" w:hAnsi="Times New Roman" w:cs="Times New Roman"/>
          <w:sz w:val="24"/>
          <w:szCs w:val="24"/>
          <w:lang w:val="en-US"/>
        </w:rPr>
        <w:t>All data are expressed in numbers and percentages (%). Values are expressed as median and interquartile ranges (IQR).</w:t>
      </w:r>
    </w:p>
    <w:p w:rsidR="000573EA" w:rsidRPr="006064D3" w:rsidRDefault="000573EA" w:rsidP="003F1B34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064D3">
        <w:rPr>
          <w:rFonts w:ascii="Times New Roman" w:hAnsi="Times New Roman" w:cs="Times New Roman"/>
          <w:sz w:val="24"/>
          <w:szCs w:val="24"/>
          <w:lang w:val="en-US"/>
        </w:rPr>
        <w:t xml:space="preserve">CAG denotes coronary angiography, PCI percutaneous coronary intervention, CABG coronary artery bypass graft, CRP C-reactive protein, CK </w:t>
      </w:r>
      <w:proofErr w:type="spellStart"/>
      <w:r w:rsidRPr="006064D3">
        <w:rPr>
          <w:rFonts w:ascii="Times New Roman" w:hAnsi="Times New Roman" w:cs="Times New Roman"/>
          <w:sz w:val="24"/>
          <w:szCs w:val="24"/>
          <w:lang w:val="en-US"/>
        </w:rPr>
        <w:t>creatine</w:t>
      </w:r>
      <w:proofErr w:type="spellEnd"/>
      <w:r w:rsidRPr="006064D3">
        <w:rPr>
          <w:rFonts w:ascii="Times New Roman" w:hAnsi="Times New Roman" w:cs="Times New Roman"/>
          <w:sz w:val="24"/>
          <w:szCs w:val="24"/>
          <w:lang w:val="en-US"/>
        </w:rPr>
        <w:t xml:space="preserve"> kinase. </w:t>
      </w:r>
    </w:p>
    <w:p w:rsidR="000573EA" w:rsidRPr="006064D3" w:rsidRDefault="000573EA" w:rsidP="003F1B34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616CA9" w:rsidRPr="006064D3" w:rsidRDefault="00CF3B17" w:rsidP="003F1B34">
      <w:pPr>
        <w:spacing w:line="48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6064D3">
        <w:rPr>
          <w:rFonts w:ascii="Times New Roman" w:hAnsi="Times New Roman" w:cs="Times New Roman"/>
          <w:b/>
          <w:sz w:val="24"/>
          <w:szCs w:val="24"/>
          <w:lang w:val="en-US"/>
        </w:rPr>
        <w:lastRenderedPageBreak/>
        <w:t xml:space="preserve">Supplemental Table </w:t>
      </w:r>
      <w:r w:rsidR="000573EA" w:rsidRPr="006064D3">
        <w:rPr>
          <w:rFonts w:ascii="Times New Roman" w:hAnsi="Times New Roman" w:cs="Times New Roman"/>
          <w:b/>
          <w:sz w:val="24"/>
          <w:szCs w:val="24"/>
          <w:lang w:val="en-US"/>
        </w:rPr>
        <w:t>2</w:t>
      </w:r>
      <w:r w:rsidR="001D4E43" w:rsidRPr="006064D3">
        <w:rPr>
          <w:rFonts w:ascii="Times New Roman" w:hAnsi="Times New Roman" w:cs="Times New Roman"/>
          <w:b/>
          <w:sz w:val="24"/>
          <w:szCs w:val="24"/>
          <w:lang w:val="en-US"/>
        </w:rPr>
        <w:t>.</w:t>
      </w:r>
      <w:r w:rsidR="00616CA9" w:rsidRPr="006064D3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proofErr w:type="spellStart"/>
      <w:r w:rsidR="00616CA9" w:rsidRPr="006064D3">
        <w:rPr>
          <w:rFonts w:ascii="Times New Roman" w:hAnsi="Times New Roman" w:cs="Times New Roman"/>
          <w:b/>
          <w:sz w:val="24"/>
          <w:szCs w:val="24"/>
          <w:lang w:val="en-US"/>
        </w:rPr>
        <w:t>Subanalysis</w:t>
      </w:r>
      <w:proofErr w:type="spellEnd"/>
      <w:r w:rsidR="00616CA9" w:rsidRPr="006064D3">
        <w:rPr>
          <w:rFonts w:ascii="Times New Roman" w:hAnsi="Times New Roman" w:cs="Times New Roman"/>
          <w:b/>
          <w:sz w:val="24"/>
          <w:szCs w:val="24"/>
          <w:lang w:val="en-US"/>
        </w:rPr>
        <w:t xml:space="preserve"> of acute kidney injury outcomes in matched patient cohorts</w:t>
      </w:r>
    </w:p>
    <w:tbl>
      <w:tblPr>
        <w:tblStyle w:val="Tabelraster"/>
        <w:tblW w:w="9663" w:type="dxa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60"/>
        <w:gridCol w:w="2582"/>
        <w:gridCol w:w="2791"/>
        <w:gridCol w:w="1430"/>
      </w:tblGrid>
      <w:tr w:rsidR="00616CA9" w:rsidRPr="006064D3" w:rsidTr="00B521C6">
        <w:tc>
          <w:tcPr>
            <w:tcW w:w="2860" w:type="dxa"/>
            <w:tcBorders>
              <w:bottom w:val="single" w:sz="4" w:space="0" w:color="auto"/>
            </w:tcBorders>
            <w:vAlign w:val="bottom"/>
          </w:tcPr>
          <w:p w:rsidR="00616CA9" w:rsidRPr="00B521C6" w:rsidRDefault="00B521C6" w:rsidP="00B521C6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B521C6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AKI outcome</w:t>
            </w:r>
          </w:p>
        </w:tc>
        <w:tc>
          <w:tcPr>
            <w:tcW w:w="2582" w:type="dxa"/>
            <w:tcBorders>
              <w:bottom w:val="single" w:sz="4" w:space="0" w:color="auto"/>
            </w:tcBorders>
            <w:vAlign w:val="bottom"/>
          </w:tcPr>
          <w:p w:rsidR="00616CA9" w:rsidRPr="006064D3" w:rsidRDefault="00616CA9" w:rsidP="00B521C6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6064D3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Early CAG (n=930)</w:t>
            </w:r>
          </w:p>
        </w:tc>
        <w:tc>
          <w:tcPr>
            <w:tcW w:w="2791" w:type="dxa"/>
            <w:tcBorders>
              <w:bottom w:val="single" w:sz="4" w:space="0" w:color="auto"/>
            </w:tcBorders>
            <w:vAlign w:val="bottom"/>
          </w:tcPr>
          <w:p w:rsidR="00616CA9" w:rsidRPr="006064D3" w:rsidRDefault="00616CA9" w:rsidP="00B521C6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6064D3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Deferred/no CAG (n=930)</w:t>
            </w:r>
          </w:p>
        </w:tc>
        <w:tc>
          <w:tcPr>
            <w:tcW w:w="1430" w:type="dxa"/>
            <w:tcBorders>
              <w:bottom w:val="single" w:sz="4" w:space="0" w:color="auto"/>
            </w:tcBorders>
            <w:vAlign w:val="bottom"/>
          </w:tcPr>
          <w:p w:rsidR="00616CA9" w:rsidRPr="006064D3" w:rsidRDefault="00616CA9" w:rsidP="00B521C6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6064D3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p-value</w:t>
            </w:r>
          </w:p>
        </w:tc>
      </w:tr>
      <w:tr w:rsidR="00616CA9" w:rsidRPr="006064D3" w:rsidTr="007C3E6C">
        <w:tc>
          <w:tcPr>
            <w:tcW w:w="2860" w:type="dxa"/>
            <w:tcBorders>
              <w:top w:val="single" w:sz="4" w:space="0" w:color="auto"/>
            </w:tcBorders>
          </w:tcPr>
          <w:p w:rsidR="00616CA9" w:rsidRPr="006064D3" w:rsidRDefault="00616CA9" w:rsidP="003F1B3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64D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AKI present</w:t>
            </w:r>
          </w:p>
        </w:tc>
        <w:tc>
          <w:tcPr>
            <w:tcW w:w="2582" w:type="dxa"/>
            <w:tcBorders>
              <w:top w:val="single" w:sz="4" w:space="0" w:color="auto"/>
            </w:tcBorders>
          </w:tcPr>
          <w:p w:rsidR="00616CA9" w:rsidRPr="006064D3" w:rsidRDefault="00616CA9" w:rsidP="003F1B3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64D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166/930 (17.8)</w:t>
            </w:r>
          </w:p>
        </w:tc>
        <w:tc>
          <w:tcPr>
            <w:tcW w:w="2791" w:type="dxa"/>
            <w:tcBorders>
              <w:top w:val="single" w:sz="4" w:space="0" w:color="auto"/>
            </w:tcBorders>
          </w:tcPr>
          <w:p w:rsidR="00616CA9" w:rsidRPr="006064D3" w:rsidRDefault="00616CA9" w:rsidP="003F1B3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64D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201/930 (21.6)</w:t>
            </w:r>
          </w:p>
        </w:tc>
        <w:tc>
          <w:tcPr>
            <w:tcW w:w="1430" w:type="dxa"/>
            <w:tcBorders>
              <w:top w:val="single" w:sz="4" w:space="0" w:color="auto"/>
            </w:tcBorders>
          </w:tcPr>
          <w:p w:rsidR="00616CA9" w:rsidRPr="006064D3" w:rsidRDefault="00616CA9" w:rsidP="003F1B3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64D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0.041</w:t>
            </w:r>
          </w:p>
        </w:tc>
      </w:tr>
      <w:tr w:rsidR="00616CA9" w:rsidRPr="006064D3" w:rsidTr="007C3E6C">
        <w:tc>
          <w:tcPr>
            <w:tcW w:w="2860" w:type="dxa"/>
          </w:tcPr>
          <w:p w:rsidR="00616CA9" w:rsidRPr="006064D3" w:rsidRDefault="00616CA9" w:rsidP="003F1B3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64D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AKI stage </w:t>
            </w:r>
          </w:p>
        </w:tc>
        <w:tc>
          <w:tcPr>
            <w:tcW w:w="2582" w:type="dxa"/>
          </w:tcPr>
          <w:p w:rsidR="00616CA9" w:rsidRPr="006064D3" w:rsidRDefault="00616CA9" w:rsidP="003F1B3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791" w:type="dxa"/>
          </w:tcPr>
          <w:p w:rsidR="00616CA9" w:rsidRPr="006064D3" w:rsidRDefault="00616CA9" w:rsidP="003F1B3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430" w:type="dxa"/>
          </w:tcPr>
          <w:p w:rsidR="00616CA9" w:rsidRPr="006064D3" w:rsidRDefault="00616CA9" w:rsidP="003F1B3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64D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0.20</w:t>
            </w:r>
          </w:p>
        </w:tc>
      </w:tr>
      <w:tr w:rsidR="00616CA9" w:rsidRPr="006064D3" w:rsidTr="007C3E6C">
        <w:tc>
          <w:tcPr>
            <w:tcW w:w="2860" w:type="dxa"/>
          </w:tcPr>
          <w:p w:rsidR="00616CA9" w:rsidRPr="006064D3" w:rsidRDefault="00616CA9" w:rsidP="003F1B3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64D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ab/>
              <w:t>No AKI</w:t>
            </w:r>
          </w:p>
        </w:tc>
        <w:tc>
          <w:tcPr>
            <w:tcW w:w="2582" w:type="dxa"/>
          </w:tcPr>
          <w:p w:rsidR="00616CA9" w:rsidRPr="006064D3" w:rsidRDefault="00616CA9" w:rsidP="003F1B3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64D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764/930 (82.2)</w:t>
            </w:r>
          </w:p>
        </w:tc>
        <w:tc>
          <w:tcPr>
            <w:tcW w:w="2791" w:type="dxa"/>
          </w:tcPr>
          <w:p w:rsidR="00616CA9" w:rsidRPr="006064D3" w:rsidRDefault="00616CA9" w:rsidP="003F1B3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64D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729/930 (78.4)</w:t>
            </w:r>
          </w:p>
        </w:tc>
        <w:tc>
          <w:tcPr>
            <w:tcW w:w="1430" w:type="dxa"/>
          </w:tcPr>
          <w:p w:rsidR="00616CA9" w:rsidRPr="006064D3" w:rsidRDefault="00616CA9" w:rsidP="003F1B3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616CA9" w:rsidRPr="006064D3" w:rsidTr="007C3E6C">
        <w:tc>
          <w:tcPr>
            <w:tcW w:w="2860" w:type="dxa"/>
          </w:tcPr>
          <w:p w:rsidR="00616CA9" w:rsidRPr="006064D3" w:rsidRDefault="00616CA9" w:rsidP="003F1B3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64D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ab/>
              <w:t>1</w:t>
            </w:r>
          </w:p>
        </w:tc>
        <w:tc>
          <w:tcPr>
            <w:tcW w:w="2582" w:type="dxa"/>
          </w:tcPr>
          <w:p w:rsidR="00616CA9" w:rsidRPr="006064D3" w:rsidRDefault="00616CA9" w:rsidP="003F1B3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64D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97/930 (10.4)</w:t>
            </w:r>
          </w:p>
        </w:tc>
        <w:tc>
          <w:tcPr>
            <w:tcW w:w="2791" w:type="dxa"/>
          </w:tcPr>
          <w:p w:rsidR="00616CA9" w:rsidRPr="006064D3" w:rsidRDefault="00616CA9" w:rsidP="003F1B3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64D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112/930 (12.0)</w:t>
            </w:r>
          </w:p>
        </w:tc>
        <w:tc>
          <w:tcPr>
            <w:tcW w:w="1430" w:type="dxa"/>
          </w:tcPr>
          <w:p w:rsidR="00616CA9" w:rsidRPr="006064D3" w:rsidRDefault="00616CA9" w:rsidP="003F1B3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616CA9" w:rsidRPr="006064D3" w:rsidTr="007C3E6C">
        <w:tc>
          <w:tcPr>
            <w:tcW w:w="2860" w:type="dxa"/>
          </w:tcPr>
          <w:p w:rsidR="00616CA9" w:rsidRPr="006064D3" w:rsidRDefault="00616CA9" w:rsidP="003F1B3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64D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ab/>
              <w:t>2</w:t>
            </w:r>
          </w:p>
        </w:tc>
        <w:tc>
          <w:tcPr>
            <w:tcW w:w="2582" w:type="dxa"/>
          </w:tcPr>
          <w:p w:rsidR="00616CA9" w:rsidRPr="006064D3" w:rsidRDefault="00616CA9" w:rsidP="003F1B3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64D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30/930 (3.2)</w:t>
            </w:r>
          </w:p>
        </w:tc>
        <w:tc>
          <w:tcPr>
            <w:tcW w:w="2791" w:type="dxa"/>
          </w:tcPr>
          <w:p w:rsidR="00616CA9" w:rsidRPr="006064D3" w:rsidRDefault="00616CA9" w:rsidP="003F1B3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64D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35/930 (3.8)</w:t>
            </w:r>
          </w:p>
        </w:tc>
        <w:tc>
          <w:tcPr>
            <w:tcW w:w="1430" w:type="dxa"/>
          </w:tcPr>
          <w:p w:rsidR="00616CA9" w:rsidRPr="006064D3" w:rsidRDefault="00616CA9" w:rsidP="003F1B3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616CA9" w:rsidRPr="006064D3" w:rsidTr="007C3E6C">
        <w:tc>
          <w:tcPr>
            <w:tcW w:w="2860" w:type="dxa"/>
          </w:tcPr>
          <w:p w:rsidR="00616CA9" w:rsidRPr="006064D3" w:rsidRDefault="00616CA9" w:rsidP="003F1B3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64D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ab/>
              <w:t>3</w:t>
            </w:r>
          </w:p>
        </w:tc>
        <w:tc>
          <w:tcPr>
            <w:tcW w:w="2582" w:type="dxa"/>
          </w:tcPr>
          <w:p w:rsidR="00616CA9" w:rsidRPr="006064D3" w:rsidRDefault="00616CA9" w:rsidP="003F1B3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64D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39/930 (4.2)</w:t>
            </w:r>
          </w:p>
        </w:tc>
        <w:tc>
          <w:tcPr>
            <w:tcW w:w="2791" w:type="dxa"/>
          </w:tcPr>
          <w:p w:rsidR="00616CA9" w:rsidRPr="006064D3" w:rsidRDefault="00616CA9" w:rsidP="003F1B3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64D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54/930 (5.8)</w:t>
            </w:r>
          </w:p>
        </w:tc>
        <w:tc>
          <w:tcPr>
            <w:tcW w:w="1430" w:type="dxa"/>
          </w:tcPr>
          <w:p w:rsidR="00616CA9" w:rsidRPr="006064D3" w:rsidRDefault="00616CA9" w:rsidP="003F1B3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616CA9" w:rsidRPr="006064D3" w:rsidTr="007C3E6C">
        <w:tc>
          <w:tcPr>
            <w:tcW w:w="2860" w:type="dxa"/>
          </w:tcPr>
          <w:p w:rsidR="00616CA9" w:rsidRPr="006064D3" w:rsidRDefault="00616CA9" w:rsidP="003F1B3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64D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Survival at hospital discharge </w:t>
            </w:r>
          </w:p>
        </w:tc>
        <w:tc>
          <w:tcPr>
            <w:tcW w:w="2582" w:type="dxa"/>
          </w:tcPr>
          <w:p w:rsidR="00616CA9" w:rsidRPr="006064D3" w:rsidRDefault="00616CA9" w:rsidP="003F1B3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64D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345/494 (69.8)</w:t>
            </w:r>
          </w:p>
        </w:tc>
        <w:tc>
          <w:tcPr>
            <w:tcW w:w="2791" w:type="dxa"/>
          </w:tcPr>
          <w:p w:rsidR="00616CA9" w:rsidRPr="006064D3" w:rsidRDefault="00616CA9" w:rsidP="003F1B3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64D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315/483 (65.2)</w:t>
            </w:r>
          </w:p>
        </w:tc>
        <w:tc>
          <w:tcPr>
            <w:tcW w:w="1430" w:type="dxa"/>
          </w:tcPr>
          <w:p w:rsidR="00616CA9" w:rsidRPr="006064D3" w:rsidRDefault="00616CA9" w:rsidP="003F1B3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64D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0.12</w:t>
            </w:r>
          </w:p>
        </w:tc>
      </w:tr>
    </w:tbl>
    <w:p w:rsidR="00616CA9" w:rsidRPr="006064D3" w:rsidRDefault="00616CA9" w:rsidP="003F1B34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616CA9" w:rsidRPr="006064D3" w:rsidRDefault="00616CA9" w:rsidP="003F1B34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064D3">
        <w:rPr>
          <w:rFonts w:ascii="Times New Roman" w:hAnsi="Times New Roman" w:cs="Times New Roman"/>
          <w:sz w:val="24"/>
          <w:szCs w:val="24"/>
          <w:lang w:val="en-US"/>
        </w:rPr>
        <w:t>AKI denotes acute kidney injury, CAG coronary angiography.</w:t>
      </w:r>
    </w:p>
    <w:p w:rsidR="00EB0CD6" w:rsidRPr="006064D3" w:rsidRDefault="00EB0CD6" w:rsidP="003F1B34">
      <w:pPr>
        <w:spacing w:line="48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EB0CD6" w:rsidRPr="006064D3" w:rsidRDefault="00EB0CD6" w:rsidP="003F1B34">
      <w:pPr>
        <w:spacing w:line="480" w:lineRule="auto"/>
        <w:rPr>
          <w:rFonts w:ascii="Times New Roman" w:hAnsi="Times New Roman" w:cs="Times New Roman"/>
          <w:b/>
          <w:bCs/>
          <w:color w:val="010205"/>
          <w:sz w:val="24"/>
          <w:szCs w:val="24"/>
          <w:lang w:val="en-US"/>
        </w:rPr>
      </w:pPr>
    </w:p>
    <w:p w:rsidR="00EB0CD6" w:rsidRPr="006064D3" w:rsidRDefault="00EB0CD6" w:rsidP="003F1B34">
      <w:pPr>
        <w:spacing w:line="48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6064D3">
        <w:rPr>
          <w:rFonts w:ascii="Times New Roman" w:hAnsi="Times New Roman" w:cs="Times New Roman"/>
          <w:b/>
          <w:sz w:val="24"/>
          <w:szCs w:val="24"/>
          <w:lang w:val="en-US"/>
        </w:rPr>
        <w:br w:type="page"/>
      </w:r>
      <w:r w:rsidRPr="006064D3">
        <w:rPr>
          <w:rFonts w:ascii="Times New Roman" w:hAnsi="Times New Roman" w:cs="Times New Roman"/>
          <w:b/>
          <w:sz w:val="24"/>
          <w:szCs w:val="24"/>
          <w:lang w:val="en-US"/>
        </w:rPr>
        <w:lastRenderedPageBreak/>
        <w:t>Supplemental Table 3</w:t>
      </w:r>
      <w:r w:rsidR="001D4E43" w:rsidRPr="006064D3">
        <w:rPr>
          <w:rFonts w:ascii="Times New Roman" w:hAnsi="Times New Roman" w:cs="Times New Roman"/>
          <w:b/>
          <w:sz w:val="24"/>
          <w:szCs w:val="24"/>
          <w:lang w:val="en-US"/>
        </w:rPr>
        <w:t>.</w:t>
      </w:r>
      <w:r w:rsidRPr="006064D3">
        <w:rPr>
          <w:rFonts w:ascii="Times New Roman" w:hAnsi="Times New Roman" w:cs="Times New Roman"/>
          <w:b/>
          <w:sz w:val="24"/>
          <w:szCs w:val="24"/>
          <w:lang w:val="en-US"/>
        </w:rPr>
        <w:t xml:space="preserve"> Patient characteristics according to development of acute kidney injury</w:t>
      </w:r>
    </w:p>
    <w:tbl>
      <w:tblPr>
        <w:tblStyle w:val="Tabelraster"/>
        <w:tblW w:w="9243" w:type="dxa"/>
        <w:tblInd w:w="-4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31"/>
        <w:gridCol w:w="2318"/>
        <w:gridCol w:w="2126"/>
        <w:gridCol w:w="2268"/>
      </w:tblGrid>
      <w:tr w:rsidR="00EB0CD6" w:rsidRPr="006064D3" w:rsidTr="007C3E6C">
        <w:tc>
          <w:tcPr>
            <w:tcW w:w="2531" w:type="dxa"/>
            <w:tcBorders>
              <w:bottom w:val="single" w:sz="4" w:space="0" w:color="auto"/>
            </w:tcBorders>
            <w:vAlign w:val="bottom"/>
          </w:tcPr>
          <w:p w:rsidR="00EB0CD6" w:rsidRPr="006064D3" w:rsidRDefault="00EB0CD6" w:rsidP="003F1B34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6064D3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Characteristics</w:t>
            </w:r>
          </w:p>
        </w:tc>
        <w:tc>
          <w:tcPr>
            <w:tcW w:w="2318" w:type="dxa"/>
            <w:tcBorders>
              <w:bottom w:val="single" w:sz="4" w:space="0" w:color="auto"/>
            </w:tcBorders>
            <w:vAlign w:val="bottom"/>
          </w:tcPr>
          <w:p w:rsidR="00EB0CD6" w:rsidRPr="006064D3" w:rsidRDefault="00EB0CD6" w:rsidP="003F1B34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6064D3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AKI all stages</w:t>
            </w:r>
          </w:p>
          <w:p w:rsidR="00EB0CD6" w:rsidRPr="006064D3" w:rsidRDefault="00EB0CD6" w:rsidP="003F1B34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6064D3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(N=374)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vAlign w:val="bottom"/>
          </w:tcPr>
          <w:p w:rsidR="00EB0CD6" w:rsidRPr="006064D3" w:rsidRDefault="00EB0CD6" w:rsidP="003F1B34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6064D3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No AKI</w:t>
            </w:r>
          </w:p>
          <w:p w:rsidR="00EB0CD6" w:rsidRPr="006064D3" w:rsidRDefault="00EB0CD6" w:rsidP="003F1B34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6064D3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(N=1523)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EB0CD6" w:rsidRPr="006064D3" w:rsidRDefault="00EB0CD6" w:rsidP="003F1B34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  <w:p w:rsidR="00EB0CD6" w:rsidRPr="006064D3" w:rsidRDefault="00EB0CD6" w:rsidP="003F1B34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6064D3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p-value</w:t>
            </w:r>
          </w:p>
        </w:tc>
      </w:tr>
      <w:tr w:rsidR="00EB0CD6" w:rsidRPr="006064D3" w:rsidTr="007C3E6C">
        <w:tc>
          <w:tcPr>
            <w:tcW w:w="2531" w:type="dxa"/>
            <w:tcBorders>
              <w:top w:val="single" w:sz="4" w:space="0" w:color="auto"/>
            </w:tcBorders>
            <w:vAlign w:val="bottom"/>
          </w:tcPr>
          <w:p w:rsidR="00EB0CD6" w:rsidRPr="006064D3" w:rsidRDefault="00EB0CD6" w:rsidP="003F1B3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64D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Male sex</w:t>
            </w:r>
          </w:p>
        </w:tc>
        <w:tc>
          <w:tcPr>
            <w:tcW w:w="2318" w:type="dxa"/>
            <w:tcBorders>
              <w:top w:val="single" w:sz="4" w:space="0" w:color="auto"/>
            </w:tcBorders>
          </w:tcPr>
          <w:p w:rsidR="00EB0CD6" w:rsidRPr="006064D3" w:rsidRDefault="00EB0CD6" w:rsidP="003F1B3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64D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265 (70.9)</w:t>
            </w:r>
          </w:p>
        </w:tc>
        <w:tc>
          <w:tcPr>
            <w:tcW w:w="2126" w:type="dxa"/>
            <w:tcBorders>
              <w:top w:val="single" w:sz="4" w:space="0" w:color="auto"/>
            </w:tcBorders>
          </w:tcPr>
          <w:p w:rsidR="00EB0CD6" w:rsidRPr="006064D3" w:rsidRDefault="00EB0CD6" w:rsidP="003F1B3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64D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1059 (69.5)</w:t>
            </w:r>
          </w:p>
        </w:tc>
        <w:tc>
          <w:tcPr>
            <w:tcW w:w="2268" w:type="dxa"/>
            <w:tcBorders>
              <w:top w:val="single" w:sz="4" w:space="0" w:color="auto"/>
            </w:tcBorders>
          </w:tcPr>
          <w:p w:rsidR="00EB0CD6" w:rsidRPr="006064D3" w:rsidRDefault="00EB0CD6" w:rsidP="003F1B3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64D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0.62</w:t>
            </w:r>
          </w:p>
        </w:tc>
      </w:tr>
      <w:tr w:rsidR="00EB0CD6" w:rsidRPr="006064D3" w:rsidTr="007C3E6C">
        <w:tc>
          <w:tcPr>
            <w:tcW w:w="2531" w:type="dxa"/>
            <w:vAlign w:val="center"/>
          </w:tcPr>
          <w:p w:rsidR="00EB0CD6" w:rsidRPr="006064D3" w:rsidRDefault="00EB0CD6" w:rsidP="003F1B3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64D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Age </w:t>
            </w:r>
            <w:r w:rsidRPr="006064D3">
              <w:rPr>
                <w:rFonts w:ascii="Times New Roman" w:eastAsia="OTNEJMScalaSansLF" w:hAnsi="Times New Roman" w:cs="Times New Roman"/>
                <w:sz w:val="24"/>
                <w:szCs w:val="24"/>
                <w:lang w:val="en-US"/>
              </w:rPr>
              <w:t xml:space="preserve">in years </w:t>
            </w:r>
          </w:p>
        </w:tc>
        <w:tc>
          <w:tcPr>
            <w:tcW w:w="2318" w:type="dxa"/>
          </w:tcPr>
          <w:p w:rsidR="00EB0CD6" w:rsidRPr="006064D3" w:rsidRDefault="00EB0CD6" w:rsidP="003F1B3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64D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64 ± 14</w:t>
            </w:r>
          </w:p>
        </w:tc>
        <w:tc>
          <w:tcPr>
            <w:tcW w:w="2126" w:type="dxa"/>
          </w:tcPr>
          <w:p w:rsidR="00EB0CD6" w:rsidRPr="006064D3" w:rsidRDefault="00EB0CD6" w:rsidP="003F1B3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64D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63 </w:t>
            </w:r>
            <w:r w:rsidRPr="006064D3">
              <w:rPr>
                <w:rFonts w:ascii="Times New Roman" w:hAnsi="Times New Roman" w:cs="Times New Roman"/>
                <w:sz w:val="24"/>
                <w:szCs w:val="24"/>
              </w:rPr>
              <w:t>± 14</w:t>
            </w:r>
          </w:p>
        </w:tc>
        <w:tc>
          <w:tcPr>
            <w:tcW w:w="2268" w:type="dxa"/>
          </w:tcPr>
          <w:p w:rsidR="00EB0CD6" w:rsidRPr="006064D3" w:rsidRDefault="00EB0CD6" w:rsidP="003F1B3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64D3">
              <w:rPr>
                <w:rFonts w:ascii="Times New Roman" w:hAnsi="Times New Roman" w:cs="Times New Roman"/>
                <w:sz w:val="24"/>
                <w:szCs w:val="24"/>
              </w:rPr>
              <w:t>0.038</w:t>
            </w:r>
          </w:p>
        </w:tc>
      </w:tr>
      <w:tr w:rsidR="00EB0CD6" w:rsidRPr="006064D3" w:rsidTr="007C3E6C">
        <w:tc>
          <w:tcPr>
            <w:tcW w:w="2531" w:type="dxa"/>
            <w:vAlign w:val="center"/>
          </w:tcPr>
          <w:p w:rsidR="00EB0CD6" w:rsidRPr="006064D3" w:rsidRDefault="00EB0CD6" w:rsidP="003F1B3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64D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Hypertension</w:t>
            </w:r>
          </w:p>
        </w:tc>
        <w:tc>
          <w:tcPr>
            <w:tcW w:w="2318" w:type="dxa"/>
          </w:tcPr>
          <w:p w:rsidR="00EB0CD6" w:rsidRPr="006064D3" w:rsidRDefault="00EB0CD6" w:rsidP="003F1B3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64D3">
              <w:rPr>
                <w:rFonts w:ascii="Times New Roman" w:hAnsi="Times New Roman" w:cs="Times New Roman"/>
                <w:sz w:val="24"/>
                <w:szCs w:val="24"/>
              </w:rPr>
              <w:t>136/337 (40.4)</w:t>
            </w:r>
          </w:p>
        </w:tc>
        <w:tc>
          <w:tcPr>
            <w:tcW w:w="2126" w:type="dxa"/>
          </w:tcPr>
          <w:p w:rsidR="00EB0CD6" w:rsidRPr="006064D3" w:rsidRDefault="00EB0CD6" w:rsidP="003F1B3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64D3">
              <w:rPr>
                <w:rFonts w:ascii="Times New Roman" w:hAnsi="Times New Roman" w:cs="Times New Roman"/>
                <w:sz w:val="24"/>
                <w:szCs w:val="24"/>
              </w:rPr>
              <w:t>536/1303 (41.1)</w:t>
            </w:r>
          </w:p>
        </w:tc>
        <w:tc>
          <w:tcPr>
            <w:tcW w:w="2268" w:type="dxa"/>
          </w:tcPr>
          <w:p w:rsidR="00EB0CD6" w:rsidRPr="006064D3" w:rsidRDefault="00EB0CD6" w:rsidP="003F1B3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64D3">
              <w:rPr>
                <w:rFonts w:ascii="Times New Roman" w:hAnsi="Times New Roman" w:cs="Times New Roman"/>
                <w:sz w:val="24"/>
                <w:szCs w:val="24"/>
              </w:rPr>
              <w:t>0.80</w:t>
            </w:r>
          </w:p>
        </w:tc>
      </w:tr>
      <w:tr w:rsidR="00EB0CD6" w:rsidRPr="006064D3" w:rsidTr="007C3E6C">
        <w:tc>
          <w:tcPr>
            <w:tcW w:w="2531" w:type="dxa"/>
            <w:vAlign w:val="center"/>
          </w:tcPr>
          <w:p w:rsidR="00EB0CD6" w:rsidRPr="006064D3" w:rsidRDefault="00EB0CD6" w:rsidP="003F1B3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64D3">
              <w:rPr>
                <w:rFonts w:ascii="Times New Roman" w:eastAsia="OTNEJMScalaSansLF" w:hAnsi="Times New Roman" w:cs="Times New Roman"/>
                <w:sz w:val="24"/>
                <w:szCs w:val="24"/>
                <w:lang w:val="en-US"/>
              </w:rPr>
              <w:t>Diabetes mellitus</w:t>
            </w:r>
          </w:p>
        </w:tc>
        <w:tc>
          <w:tcPr>
            <w:tcW w:w="2318" w:type="dxa"/>
          </w:tcPr>
          <w:p w:rsidR="00EB0CD6" w:rsidRPr="006064D3" w:rsidRDefault="00EB0CD6" w:rsidP="003F1B3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64D3">
              <w:rPr>
                <w:rFonts w:ascii="Times New Roman" w:hAnsi="Times New Roman" w:cs="Times New Roman"/>
                <w:sz w:val="24"/>
                <w:szCs w:val="24"/>
              </w:rPr>
              <w:t>73/359 (20.3)</w:t>
            </w:r>
          </w:p>
        </w:tc>
        <w:tc>
          <w:tcPr>
            <w:tcW w:w="2126" w:type="dxa"/>
          </w:tcPr>
          <w:p w:rsidR="00EB0CD6" w:rsidRPr="006064D3" w:rsidRDefault="00EB0CD6" w:rsidP="003F1B3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64D3">
              <w:rPr>
                <w:rFonts w:ascii="Times New Roman" w:hAnsi="Times New Roman" w:cs="Times New Roman"/>
                <w:sz w:val="24"/>
                <w:szCs w:val="24"/>
              </w:rPr>
              <w:t>222/1429 (15.5)</w:t>
            </w:r>
          </w:p>
        </w:tc>
        <w:tc>
          <w:tcPr>
            <w:tcW w:w="2268" w:type="dxa"/>
          </w:tcPr>
          <w:p w:rsidR="00EB0CD6" w:rsidRPr="006064D3" w:rsidRDefault="00EB0CD6" w:rsidP="003F1B3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64D3">
              <w:rPr>
                <w:rFonts w:ascii="Times New Roman" w:hAnsi="Times New Roman" w:cs="Times New Roman"/>
                <w:sz w:val="24"/>
                <w:szCs w:val="24"/>
              </w:rPr>
              <w:t>0.029</w:t>
            </w:r>
          </w:p>
        </w:tc>
      </w:tr>
      <w:tr w:rsidR="00EB0CD6" w:rsidRPr="006064D3" w:rsidTr="007C3E6C">
        <w:tc>
          <w:tcPr>
            <w:tcW w:w="2531" w:type="dxa"/>
            <w:vAlign w:val="center"/>
          </w:tcPr>
          <w:p w:rsidR="00EB0CD6" w:rsidRPr="006064D3" w:rsidRDefault="00EB0CD6" w:rsidP="003F1B34">
            <w:pPr>
              <w:spacing w:line="480" w:lineRule="auto"/>
              <w:rPr>
                <w:rFonts w:ascii="Times New Roman" w:eastAsia="OTNEJMScalaSansLF" w:hAnsi="Times New Roman" w:cs="Times New Roman"/>
                <w:sz w:val="24"/>
                <w:szCs w:val="24"/>
                <w:lang w:val="en-US"/>
              </w:rPr>
            </w:pPr>
            <w:r w:rsidRPr="006064D3">
              <w:rPr>
                <w:rFonts w:ascii="Times New Roman" w:eastAsia="OTNEJMScalaSansLF" w:hAnsi="Times New Roman" w:cs="Times New Roman"/>
                <w:sz w:val="24"/>
                <w:szCs w:val="24"/>
                <w:lang w:val="en-US"/>
              </w:rPr>
              <w:t>Hypercholesterolemia</w:t>
            </w:r>
          </w:p>
        </w:tc>
        <w:tc>
          <w:tcPr>
            <w:tcW w:w="2318" w:type="dxa"/>
          </w:tcPr>
          <w:p w:rsidR="00EB0CD6" w:rsidRPr="006064D3" w:rsidRDefault="00EB0CD6" w:rsidP="003F1B3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64D3">
              <w:rPr>
                <w:rFonts w:ascii="Times New Roman" w:hAnsi="Times New Roman" w:cs="Times New Roman"/>
                <w:sz w:val="24"/>
                <w:szCs w:val="24"/>
              </w:rPr>
              <w:t>42/175 (24.0)</w:t>
            </w:r>
          </w:p>
        </w:tc>
        <w:tc>
          <w:tcPr>
            <w:tcW w:w="2126" w:type="dxa"/>
          </w:tcPr>
          <w:p w:rsidR="00EB0CD6" w:rsidRPr="006064D3" w:rsidRDefault="00EB0CD6" w:rsidP="003F1B3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64D3">
              <w:rPr>
                <w:rFonts w:ascii="Times New Roman" w:hAnsi="Times New Roman" w:cs="Times New Roman"/>
                <w:sz w:val="24"/>
                <w:szCs w:val="24"/>
              </w:rPr>
              <w:t>176/755 (23.3)</w:t>
            </w:r>
          </w:p>
        </w:tc>
        <w:tc>
          <w:tcPr>
            <w:tcW w:w="2268" w:type="dxa"/>
          </w:tcPr>
          <w:p w:rsidR="00EB0CD6" w:rsidRPr="006064D3" w:rsidRDefault="00EB0CD6" w:rsidP="003F1B3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64D3">
              <w:rPr>
                <w:rFonts w:ascii="Times New Roman" w:hAnsi="Times New Roman" w:cs="Times New Roman"/>
                <w:sz w:val="24"/>
                <w:szCs w:val="24"/>
              </w:rPr>
              <w:t>0.15</w:t>
            </w:r>
          </w:p>
        </w:tc>
      </w:tr>
      <w:tr w:rsidR="00EB0CD6" w:rsidRPr="006064D3" w:rsidTr="007C3E6C">
        <w:tc>
          <w:tcPr>
            <w:tcW w:w="2531" w:type="dxa"/>
            <w:vAlign w:val="center"/>
          </w:tcPr>
          <w:p w:rsidR="00EB0CD6" w:rsidRPr="006064D3" w:rsidRDefault="00EB0CD6" w:rsidP="003F1B34">
            <w:pPr>
              <w:spacing w:line="480" w:lineRule="auto"/>
              <w:rPr>
                <w:rFonts w:ascii="Times New Roman" w:eastAsia="OTNEJMScalaSansLF" w:hAnsi="Times New Roman" w:cs="Times New Roman"/>
                <w:sz w:val="24"/>
                <w:szCs w:val="24"/>
                <w:lang w:val="en-US"/>
              </w:rPr>
            </w:pPr>
            <w:r w:rsidRPr="006064D3">
              <w:rPr>
                <w:rFonts w:ascii="Times New Roman" w:eastAsia="OTNEJMScalaSansLF" w:hAnsi="Times New Roman" w:cs="Times New Roman"/>
                <w:sz w:val="24"/>
                <w:szCs w:val="24"/>
                <w:lang w:val="en-US"/>
              </w:rPr>
              <w:t>Previous cardiac arrest</w:t>
            </w:r>
          </w:p>
        </w:tc>
        <w:tc>
          <w:tcPr>
            <w:tcW w:w="2318" w:type="dxa"/>
          </w:tcPr>
          <w:p w:rsidR="00EB0CD6" w:rsidRPr="006064D3" w:rsidRDefault="00EB0CD6" w:rsidP="003F1B3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64D3">
              <w:rPr>
                <w:rFonts w:ascii="Times New Roman" w:hAnsi="Times New Roman" w:cs="Times New Roman"/>
                <w:sz w:val="24"/>
                <w:szCs w:val="24"/>
              </w:rPr>
              <w:t>7/185 (3.8)</w:t>
            </w:r>
          </w:p>
        </w:tc>
        <w:tc>
          <w:tcPr>
            <w:tcW w:w="2126" w:type="dxa"/>
          </w:tcPr>
          <w:p w:rsidR="00EB0CD6" w:rsidRPr="006064D3" w:rsidRDefault="00EB0CD6" w:rsidP="003F1B3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64D3">
              <w:rPr>
                <w:rFonts w:ascii="Times New Roman" w:hAnsi="Times New Roman" w:cs="Times New Roman"/>
                <w:sz w:val="24"/>
                <w:szCs w:val="24"/>
              </w:rPr>
              <w:t>14/669 (2.1)</w:t>
            </w:r>
          </w:p>
        </w:tc>
        <w:tc>
          <w:tcPr>
            <w:tcW w:w="2268" w:type="dxa"/>
          </w:tcPr>
          <w:p w:rsidR="00EB0CD6" w:rsidRPr="006064D3" w:rsidRDefault="00EB0CD6" w:rsidP="003F1B3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64D3">
              <w:rPr>
                <w:rFonts w:ascii="Times New Roman" w:hAnsi="Times New Roman" w:cs="Times New Roman"/>
                <w:sz w:val="24"/>
                <w:szCs w:val="24"/>
              </w:rPr>
              <w:t>0.19</w:t>
            </w:r>
          </w:p>
        </w:tc>
      </w:tr>
      <w:tr w:rsidR="00EB0CD6" w:rsidRPr="006064D3" w:rsidTr="007C3E6C">
        <w:tc>
          <w:tcPr>
            <w:tcW w:w="2531" w:type="dxa"/>
            <w:vAlign w:val="center"/>
          </w:tcPr>
          <w:p w:rsidR="00EB0CD6" w:rsidRPr="006064D3" w:rsidRDefault="00EB0CD6" w:rsidP="003F1B3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64D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Previous myocardial infarction</w:t>
            </w:r>
          </w:p>
        </w:tc>
        <w:tc>
          <w:tcPr>
            <w:tcW w:w="2318" w:type="dxa"/>
          </w:tcPr>
          <w:p w:rsidR="00EB0CD6" w:rsidRPr="006064D3" w:rsidRDefault="00EB0CD6" w:rsidP="003F1B3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64D3">
              <w:rPr>
                <w:rFonts w:ascii="Times New Roman" w:hAnsi="Times New Roman" w:cs="Times New Roman"/>
                <w:sz w:val="24"/>
                <w:szCs w:val="24"/>
              </w:rPr>
              <w:t>90/360 (25.0)</w:t>
            </w:r>
          </w:p>
        </w:tc>
        <w:tc>
          <w:tcPr>
            <w:tcW w:w="2126" w:type="dxa"/>
          </w:tcPr>
          <w:p w:rsidR="00EB0CD6" w:rsidRPr="006064D3" w:rsidRDefault="00EB0CD6" w:rsidP="003F1B3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64D3">
              <w:rPr>
                <w:rFonts w:ascii="Times New Roman" w:hAnsi="Times New Roman" w:cs="Times New Roman"/>
                <w:sz w:val="24"/>
                <w:szCs w:val="24"/>
              </w:rPr>
              <w:t>296/1404 (21.1)</w:t>
            </w:r>
          </w:p>
        </w:tc>
        <w:tc>
          <w:tcPr>
            <w:tcW w:w="2268" w:type="dxa"/>
          </w:tcPr>
          <w:p w:rsidR="00EB0CD6" w:rsidRPr="006064D3" w:rsidRDefault="00EB0CD6" w:rsidP="003F1B3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64D3">
              <w:rPr>
                <w:rFonts w:ascii="Times New Roman" w:hAnsi="Times New Roman" w:cs="Times New Roman"/>
                <w:sz w:val="24"/>
                <w:szCs w:val="24"/>
              </w:rPr>
              <w:t>0.11</w:t>
            </w:r>
          </w:p>
          <w:p w:rsidR="00EB0CD6" w:rsidRPr="006064D3" w:rsidRDefault="00EB0CD6" w:rsidP="003F1B3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B0CD6" w:rsidRPr="006064D3" w:rsidTr="007C3E6C">
        <w:tc>
          <w:tcPr>
            <w:tcW w:w="2531" w:type="dxa"/>
            <w:vAlign w:val="center"/>
          </w:tcPr>
          <w:p w:rsidR="00EB0CD6" w:rsidRPr="006064D3" w:rsidRDefault="00EB0CD6" w:rsidP="003F1B3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64D3">
              <w:rPr>
                <w:rFonts w:ascii="Times New Roman" w:eastAsia="OTNEJMScalaSansLF" w:hAnsi="Times New Roman" w:cs="Times New Roman"/>
                <w:sz w:val="24"/>
                <w:szCs w:val="24"/>
                <w:lang w:val="en-US"/>
              </w:rPr>
              <w:t>Previous CVA or TIA</w:t>
            </w:r>
          </w:p>
        </w:tc>
        <w:tc>
          <w:tcPr>
            <w:tcW w:w="2318" w:type="dxa"/>
          </w:tcPr>
          <w:p w:rsidR="00EB0CD6" w:rsidRPr="006064D3" w:rsidRDefault="00EB0CD6" w:rsidP="003F1B3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64D3">
              <w:rPr>
                <w:rFonts w:ascii="Times New Roman" w:hAnsi="Times New Roman" w:cs="Times New Roman"/>
                <w:sz w:val="24"/>
                <w:szCs w:val="24"/>
              </w:rPr>
              <w:t>6/69 (8.7)</w:t>
            </w:r>
          </w:p>
        </w:tc>
        <w:tc>
          <w:tcPr>
            <w:tcW w:w="2126" w:type="dxa"/>
          </w:tcPr>
          <w:p w:rsidR="00EB0CD6" w:rsidRPr="006064D3" w:rsidRDefault="00EB0CD6" w:rsidP="003F1B3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64D3">
              <w:rPr>
                <w:rFonts w:ascii="Times New Roman" w:hAnsi="Times New Roman" w:cs="Times New Roman"/>
                <w:sz w:val="24"/>
                <w:szCs w:val="24"/>
              </w:rPr>
              <w:t>25/417 (6.0)</w:t>
            </w:r>
          </w:p>
        </w:tc>
        <w:tc>
          <w:tcPr>
            <w:tcW w:w="2268" w:type="dxa"/>
          </w:tcPr>
          <w:p w:rsidR="00EB0CD6" w:rsidRPr="006064D3" w:rsidRDefault="00EB0CD6" w:rsidP="003F1B3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64D3">
              <w:rPr>
                <w:rFonts w:ascii="Times New Roman" w:hAnsi="Times New Roman" w:cs="Times New Roman"/>
                <w:sz w:val="24"/>
                <w:szCs w:val="24"/>
              </w:rPr>
              <w:t>0.08</w:t>
            </w:r>
          </w:p>
        </w:tc>
      </w:tr>
      <w:tr w:rsidR="00EB0CD6" w:rsidRPr="006064D3" w:rsidTr="007C3E6C">
        <w:tc>
          <w:tcPr>
            <w:tcW w:w="2531" w:type="dxa"/>
            <w:vAlign w:val="center"/>
          </w:tcPr>
          <w:p w:rsidR="00EB0CD6" w:rsidRPr="006064D3" w:rsidRDefault="00EB0CD6" w:rsidP="003F1B34">
            <w:pPr>
              <w:spacing w:line="480" w:lineRule="auto"/>
              <w:rPr>
                <w:rFonts w:ascii="Times New Roman" w:eastAsia="OTNEJMScalaSansLF" w:hAnsi="Times New Roman" w:cs="Times New Roman"/>
                <w:sz w:val="24"/>
                <w:szCs w:val="24"/>
                <w:lang w:val="en-US"/>
              </w:rPr>
            </w:pPr>
            <w:r w:rsidRPr="006064D3">
              <w:rPr>
                <w:rFonts w:ascii="Times New Roman" w:eastAsia="OTNEJMScalaSansLF" w:hAnsi="Times New Roman" w:cs="Times New Roman"/>
                <w:sz w:val="24"/>
                <w:szCs w:val="24"/>
                <w:lang w:val="en-US"/>
              </w:rPr>
              <w:t>Chronic kidney disease</w:t>
            </w:r>
          </w:p>
        </w:tc>
        <w:tc>
          <w:tcPr>
            <w:tcW w:w="2318" w:type="dxa"/>
          </w:tcPr>
          <w:p w:rsidR="00EB0CD6" w:rsidRPr="006064D3" w:rsidRDefault="00EB0CD6" w:rsidP="003F1B3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64D3">
              <w:rPr>
                <w:rFonts w:ascii="Times New Roman" w:hAnsi="Times New Roman" w:cs="Times New Roman"/>
                <w:sz w:val="24"/>
                <w:szCs w:val="24"/>
              </w:rPr>
              <w:t>15/188 (8.0)</w:t>
            </w:r>
          </w:p>
        </w:tc>
        <w:tc>
          <w:tcPr>
            <w:tcW w:w="2126" w:type="dxa"/>
          </w:tcPr>
          <w:p w:rsidR="00EB0CD6" w:rsidRPr="006064D3" w:rsidRDefault="00EB0CD6" w:rsidP="003F1B3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64D3">
              <w:rPr>
                <w:rFonts w:ascii="Times New Roman" w:hAnsi="Times New Roman" w:cs="Times New Roman"/>
                <w:sz w:val="24"/>
                <w:szCs w:val="24"/>
              </w:rPr>
              <w:t>36/752 (4.8)</w:t>
            </w:r>
          </w:p>
        </w:tc>
        <w:tc>
          <w:tcPr>
            <w:tcW w:w="2268" w:type="dxa"/>
          </w:tcPr>
          <w:p w:rsidR="00EB0CD6" w:rsidRPr="006064D3" w:rsidRDefault="00EB0CD6" w:rsidP="003F1B3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64D3">
              <w:rPr>
                <w:rFonts w:ascii="Times New Roman" w:hAnsi="Times New Roman" w:cs="Times New Roman"/>
                <w:sz w:val="24"/>
                <w:szCs w:val="24"/>
              </w:rPr>
              <w:t>0.08</w:t>
            </w:r>
          </w:p>
        </w:tc>
      </w:tr>
      <w:tr w:rsidR="00EB0CD6" w:rsidRPr="006064D3" w:rsidTr="007C3E6C">
        <w:tc>
          <w:tcPr>
            <w:tcW w:w="2531" w:type="dxa"/>
            <w:vAlign w:val="center"/>
          </w:tcPr>
          <w:p w:rsidR="00EB0CD6" w:rsidRPr="006064D3" w:rsidRDefault="00EB0CD6" w:rsidP="003F1B34">
            <w:pPr>
              <w:spacing w:line="480" w:lineRule="auto"/>
              <w:rPr>
                <w:rFonts w:ascii="Times New Roman" w:eastAsia="OTNEJMScalaSansLF" w:hAnsi="Times New Roman" w:cs="Times New Roman"/>
                <w:sz w:val="24"/>
                <w:szCs w:val="24"/>
                <w:lang w:val="en-US"/>
              </w:rPr>
            </w:pPr>
            <w:r w:rsidRPr="006064D3">
              <w:rPr>
                <w:rFonts w:ascii="Times New Roman" w:eastAsia="OTNEJMScalaSansLF" w:hAnsi="Times New Roman" w:cs="Times New Roman"/>
                <w:sz w:val="24"/>
                <w:szCs w:val="24"/>
                <w:lang w:val="en-US"/>
              </w:rPr>
              <w:t>Previous renal replacement therapy</w:t>
            </w:r>
          </w:p>
        </w:tc>
        <w:tc>
          <w:tcPr>
            <w:tcW w:w="2318" w:type="dxa"/>
          </w:tcPr>
          <w:p w:rsidR="00EB0CD6" w:rsidRPr="006064D3" w:rsidRDefault="00EB0CD6" w:rsidP="003F1B3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64D3">
              <w:rPr>
                <w:rFonts w:ascii="Times New Roman" w:hAnsi="Times New Roman" w:cs="Times New Roman"/>
                <w:sz w:val="24"/>
                <w:szCs w:val="24"/>
              </w:rPr>
              <w:t>4/185 (2.2)</w:t>
            </w:r>
          </w:p>
        </w:tc>
        <w:tc>
          <w:tcPr>
            <w:tcW w:w="2126" w:type="dxa"/>
          </w:tcPr>
          <w:p w:rsidR="00EB0CD6" w:rsidRPr="006064D3" w:rsidRDefault="00EB0CD6" w:rsidP="003F1B3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64D3">
              <w:rPr>
                <w:rFonts w:ascii="Times New Roman" w:hAnsi="Times New Roman" w:cs="Times New Roman"/>
                <w:sz w:val="24"/>
                <w:szCs w:val="24"/>
              </w:rPr>
              <w:t>7/674 (1.0)</w:t>
            </w:r>
          </w:p>
        </w:tc>
        <w:tc>
          <w:tcPr>
            <w:tcW w:w="2268" w:type="dxa"/>
          </w:tcPr>
          <w:p w:rsidR="00EB0CD6" w:rsidRPr="006064D3" w:rsidRDefault="00EB0CD6" w:rsidP="003F1B3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64D3">
              <w:rPr>
                <w:rFonts w:ascii="Times New Roman" w:hAnsi="Times New Roman" w:cs="Times New Roman"/>
                <w:sz w:val="24"/>
                <w:szCs w:val="24"/>
              </w:rPr>
              <w:t>0.26</w:t>
            </w:r>
          </w:p>
        </w:tc>
      </w:tr>
      <w:tr w:rsidR="00EB0CD6" w:rsidRPr="006064D3" w:rsidTr="007C3E6C">
        <w:tc>
          <w:tcPr>
            <w:tcW w:w="2531" w:type="dxa"/>
            <w:vAlign w:val="center"/>
          </w:tcPr>
          <w:p w:rsidR="00EB0CD6" w:rsidRPr="006064D3" w:rsidRDefault="00EB0CD6" w:rsidP="003F1B34">
            <w:pPr>
              <w:spacing w:line="480" w:lineRule="auto"/>
              <w:rPr>
                <w:rFonts w:ascii="Times New Roman" w:eastAsia="OTNEJMScalaSansLF" w:hAnsi="Times New Roman" w:cs="Times New Roman"/>
                <w:sz w:val="24"/>
                <w:szCs w:val="24"/>
                <w:lang w:val="en-US"/>
              </w:rPr>
            </w:pPr>
            <w:r w:rsidRPr="006064D3">
              <w:rPr>
                <w:rFonts w:ascii="Times New Roman" w:eastAsia="OTNEJMScalaSansLF" w:hAnsi="Times New Roman" w:cs="Times New Roman"/>
                <w:sz w:val="24"/>
                <w:szCs w:val="24"/>
                <w:lang w:val="en-US"/>
              </w:rPr>
              <w:t>Arrest witnessed</w:t>
            </w:r>
          </w:p>
        </w:tc>
        <w:tc>
          <w:tcPr>
            <w:tcW w:w="2318" w:type="dxa"/>
          </w:tcPr>
          <w:p w:rsidR="00EB0CD6" w:rsidRPr="006064D3" w:rsidRDefault="00EB0CD6" w:rsidP="003F1B3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64D3">
              <w:rPr>
                <w:rFonts w:ascii="Times New Roman" w:hAnsi="Times New Roman" w:cs="Times New Roman"/>
                <w:sz w:val="24"/>
                <w:szCs w:val="24"/>
              </w:rPr>
              <w:t>146/197 (74.1)</w:t>
            </w:r>
          </w:p>
        </w:tc>
        <w:tc>
          <w:tcPr>
            <w:tcW w:w="2126" w:type="dxa"/>
          </w:tcPr>
          <w:p w:rsidR="00EB0CD6" w:rsidRPr="006064D3" w:rsidRDefault="00EB0CD6" w:rsidP="003F1B3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64D3">
              <w:rPr>
                <w:rFonts w:ascii="Times New Roman" w:hAnsi="Times New Roman" w:cs="Times New Roman"/>
                <w:sz w:val="24"/>
                <w:szCs w:val="24"/>
              </w:rPr>
              <w:t>618/752 (82.2)</w:t>
            </w:r>
          </w:p>
        </w:tc>
        <w:tc>
          <w:tcPr>
            <w:tcW w:w="2268" w:type="dxa"/>
          </w:tcPr>
          <w:p w:rsidR="00EB0CD6" w:rsidRPr="006064D3" w:rsidRDefault="00EB0CD6" w:rsidP="003F1B3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64D3">
              <w:rPr>
                <w:rFonts w:ascii="Times New Roman" w:hAnsi="Times New Roman" w:cs="Times New Roman"/>
                <w:sz w:val="24"/>
                <w:szCs w:val="24"/>
              </w:rPr>
              <w:t>0.012</w:t>
            </w:r>
          </w:p>
        </w:tc>
      </w:tr>
      <w:tr w:rsidR="00EB0CD6" w:rsidRPr="006064D3" w:rsidTr="007C3E6C">
        <w:tc>
          <w:tcPr>
            <w:tcW w:w="2531" w:type="dxa"/>
            <w:vAlign w:val="center"/>
          </w:tcPr>
          <w:p w:rsidR="00EB0CD6" w:rsidRPr="006064D3" w:rsidRDefault="00EB0CD6" w:rsidP="003F1B3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64D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First rhythm</w:t>
            </w:r>
          </w:p>
        </w:tc>
        <w:tc>
          <w:tcPr>
            <w:tcW w:w="2318" w:type="dxa"/>
          </w:tcPr>
          <w:p w:rsidR="00EB0CD6" w:rsidRPr="006064D3" w:rsidRDefault="00EB0CD6" w:rsidP="003F1B3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EB0CD6" w:rsidRPr="006064D3" w:rsidRDefault="00EB0CD6" w:rsidP="003F1B3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EB0CD6" w:rsidRPr="006064D3" w:rsidRDefault="00EB0CD6" w:rsidP="003F1B3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64D3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EB0CD6" w:rsidRPr="006064D3" w:rsidTr="007C3E6C">
        <w:tc>
          <w:tcPr>
            <w:tcW w:w="2531" w:type="dxa"/>
            <w:vAlign w:val="center"/>
          </w:tcPr>
          <w:p w:rsidR="00EB0CD6" w:rsidRPr="006064D3" w:rsidRDefault="00EB0CD6" w:rsidP="003F1B3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64D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ab/>
              <w:t>VF/VT</w:t>
            </w:r>
          </w:p>
        </w:tc>
        <w:tc>
          <w:tcPr>
            <w:tcW w:w="2318" w:type="dxa"/>
          </w:tcPr>
          <w:p w:rsidR="00EB0CD6" w:rsidRPr="006064D3" w:rsidRDefault="00EB0CD6" w:rsidP="003F1B3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64D3">
              <w:rPr>
                <w:rFonts w:ascii="Times New Roman" w:hAnsi="Times New Roman" w:cs="Times New Roman"/>
                <w:sz w:val="24"/>
                <w:szCs w:val="24"/>
              </w:rPr>
              <w:t>141/194 (72.7)</w:t>
            </w:r>
          </w:p>
        </w:tc>
        <w:tc>
          <w:tcPr>
            <w:tcW w:w="2126" w:type="dxa"/>
          </w:tcPr>
          <w:p w:rsidR="00EB0CD6" w:rsidRPr="006064D3" w:rsidRDefault="00EB0CD6" w:rsidP="003F1B3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64D3">
              <w:rPr>
                <w:rFonts w:ascii="Times New Roman" w:hAnsi="Times New Roman" w:cs="Times New Roman"/>
                <w:sz w:val="24"/>
                <w:szCs w:val="24"/>
              </w:rPr>
              <w:t>635/729 (87.1)</w:t>
            </w:r>
          </w:p>
        </w:tc>
        <w:tc>
          <w:tcPr>
            <w:tcW w:w="2268" w:type="dxa"/>
          </w:tcPr>
          <w:p w:rsidR="00EB0CD6" w:rsidRPr="006064D3" w:rsidRDefault="00EB0CD6" w:rsidP="003F1B3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B0CD6" w:rsidRPr="006064D3" w:rsidTr="007C3E6C">
        <w:tc>
          <w:tcPr>
            <w:tcW w:w="2531" w:type="dxa"/>
            <w:vAlign w:val="center"/>
          </w:tcPr>
          <w:p w:rsidR="00EB0CD6" w:rsidRPr="006064D3" w:rsidRDefault="00EB0CD6" w:rsidP="003F1B3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64D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ab/>
              <w:t>PEA</w:t>
            </w:r>
          </w:p>
        </w:tc>
        <w:tc>
          <w:tcPr>
            <w:tcW w:w="2318" w:type="dxa"/>
          </w:tcPr>
          <w:p w:rsidR="00EB0CD6" w:rsidRPr="006064D3" w:rsidRDefault="00EB0CD6" w:rsidP="003F1B3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64D3">
              <w:rPr>
                <w:rFonts w:ascii="Times New Roman" w:hAnsi="Times New Roman" w:cs="Times New Roman"/>
                <w:sz w:val="24"/>
                <w:szCs w:val="24"/>
              </w:rPr>
              <w:t>14/194 (7.2)</w:t>
            </w:r>
          </w:p>
        </w:tc>
        <w:tc>
          <w:tcPr>
            <w:tcW w:w="2126" w:type="dxa"/>
          </w:tcPr>
          <w:p w:rsidR="00EB0CD6" w:rsidRPr="006064D3" w:rsidRDefault="00EB0CD6" w:rsidP="003F1B3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64D3">
              <w:rPr>
                <w:rFonts w:ascii="Times New Roman" w:hAnsi="Times New Roman" w:cs="Times New Roman"/>
                <w:sz w:val="24"/>
                <w:szCs w:val="24"/>
              </w:rPr>
              <w:t>28/729 (3.8)</w:t>
            </w:r>
          </w:p>
        </w:tc>
        <w:tc>
          <w:tcPr>
            <w:tcW w:w="2268" w:type="dxa"/>
          </w:tcPr>
          <w:p w:rsidR="00EB0CD6" w:rsidRPr="006064D3" w:rsidRDefault="00EB0CD6" w:rsidP="003F1B3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B0CD6" w:rsidRPr="006064D3" w:rsidTr="007C3E6C">
        <w:tc>
          <w:tcPr>
            <w:tcW w:w="2531" w:type="dxa"/>
            <w:vAlign w:val="center"/>
          </w:tcPr>
          <w:p w:rsidR="00EB0CD6" w:rsidRPr="006064D3" w:rsidRDefault="00EB0CD6" w:rsidP="003F1B3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64D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ab/>
              <w:t>Asystole</w:t>
            </w:r>
          </w:p>
        </w:tc>
        <w:tc>
          <w:tcPr>
            <w:tcW w:w="2318" w:type="dxa"/>
          </w:tcPr>
          <w:p w:rsidR="00EB0CD6" w:rsidRPr="006064D3" w:rsidRDefault="00EB0CD6" w:rsidP="003F1B3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64D3">
              <w:rPr>
                <w:rFonts w:ascii="Times New Roman" w:hAnsi="Times New Roman" w:cs="Times New Roman"/>
                <w:sz w:val="24"/>
                <w:szCs w:val="24"/>
              </w:rPr>
              <w:t>39/194 (20.1)</w:t>
            </w:r>
          </w:p>
        </w:tc>
        <w:tc>
          <w:tcPr>
            <w:tcW w:w="2126" w:type="dxa"/>
          </w:tcPr>
          <w:p w:rsidR="00EB0CD6" w:rsidRPr="006064D3" w:rsidRDefault="00EB0CD6" w:rsidP="003F1B3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64D3">
              <w:rPr>
                <w:rFonts w:ascii="Times New Roman" w:hAnsi="Times New Roman" w:cs="Times New Roman"/>
                <w:sz w:val="24"/>
                <w:szCs w:val="24"/>
              </w:rPr>
              <w:t>66/729 (9.1)</w:t>
            </w:r>
          </w:p>
        </w:tc>
        <w:tc>
          <w:tcPr>
            <w:tcW w:w="2268" w:type="dxa"/>
          </w:tcPr>
          <w:p w:rsidR="00EB0CD6" w:rsidRPr="006064D3" w:rsidRDefault="00EB0CD6" w:rsidP="003F1B3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B0CD6" w:rsidRPr="006064D3" w:rsidTr="007C3E6C">
        <w:tc>
          <w:tcPr>
            <w:tcW w:w="2531" w:type="dxa"/>
            <w:vAlign w:val="center"/>
          </w:tcPr>
          <w:p w:rsidR="00EB0CD6" w:rsidRPr="006064D3" w:rsidRDefault="00EB0CD6" w:rsidP="003F1B34">
            <w:pPr>
              <w:spacing w:line="480" w:lineRule="auto"/>
              <w:rPr>
                <w:rFonts w:ascii="Times New Roman" w:eastAsia="OTNEJMScalaSansLF" w:hAnsi="Times New Roman" w:cs="Times New Roman"/>
                <w:sz w:val="24"/>
                <w:szCs w:val="24"/>
                <w:lang w:val="en-US"/>
              </w:rPr>
            </w:pPr>
            <w:r w:rsidRPr="006064D3">
              <w:rPr>
                <w:rFonts w:ascii="Times New Roman" w:eastAsia="OTNEJMScalaSansLF" w:hAnsi="Times New Roman" w:cs="Times New Roman"/>
                <w:sz w:val="24"/>
                <w:szCs w:val="24"/>
                <w:lang w:val="en-US"/>
              </w:rPr>
              <w:t>Time from arrest to BLS in minutes</w:t>
            </w:r>
          </w:p>
        </w:tc>
        <w:tc>
          <w:tcPr>
            <w:tcW w:w="2318" w:type="dxa"/>
          </w:tcPr>
          <w:p w:rsidR="00EB0CD6" w:rsidRPr="006064D3" w:rsidRDefault="00EB0CD6" w:rsidP="003F1B3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64D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 [2-7]</w:t>
            </w:r>
          </w:p>
        </w:tc>
        <w:tc>
          <w:tcPr>
            <w:tcW w:w="2126" w:type="dxa"/>
          </w:tcPr>
          <w:p w:rsidR="00EB0CD6" w:rsidRPr="006064D3" w:rsidRDefault="00EB0CD6" w:rsidP="003F1B3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64D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 [1-5]</w:t>
            </w:r>
          </w:p>
        </w:tc>
        <w:tc>
          <w:tcPr>
            <w:tcW w:w="2268" w:type="dxa"/>
          </w:tcPr>
          <w:p w:rsidR="00EB0CD6" w:rsidRPr="006064D3" w:rsidRDefault="00EB0CD6" w:rsidP="003F1B3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64D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&lt;0.001</w:t>
            </w:r>
          </w:p>
        </w:tc>
      </w:tr>
      <w:tr w:rsidR="00EB0CD6" w:rsidRPr="006064D3" w:rsidTr="007C3E6C">
        <w:tc>
          <w:tcPr>
            <w:tcW w:w="2531" w:type="dxa"/>
            <w:vAlign w:val="center"/>
          </w:tcPr>
          <w:p w:rsidR="00EB0CD6" w:rsidRPr="006064D3" w:rsidRDefault="00EB0CD6" w:rsidP="003F1B34">
            <w:pPr>
              <w:spacing w:line="480" w:lineRule="auto"/>
              <w:rPr>
                <w:rFonts w:ascii="Times New Roman" w:eastAsia="OTNEJMScalaSansLF" w:hAnsi="Times New Roman" w:cs="Times New Roman"/>
                <w:sz w:val="24"/>
                <w:szCs w:val="24"/>
                <w:lang w:val="en-US"/>
              </w:rPr>
            </w:pPr>
            <w:r w:rsidRPr="006064D3">
              <w:rPr>
                <w:rFonts w:ascii="Times New Roman" w:eastAsia="OTNEJMScalaSansLF" w:hAnsi="Times New Roman" w:cs="Times New Roman"/>
                <w:sz w:val="24"/>
                <w:szCs w:val="24"/>
                <w:lang w:val="en-US"/>
              </w:rPr>
              <w:lastRenderedPageBreak/>
              <w:t>Time from arrest to ROSC in minutes</w:t>
            </w:r>
          </w:p>
        </w:tc>
        <w:tc>
          <w:tcPr>
            <w:tcW w:w="2318" w:type="dxa"/>
          </w:tcPr>
          <w:p w:rsidR="00EB0CD6" w:rsidRPr="006064D3" w:rsidRDefault="00EB0CD6" w:rsidP="003F1B3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64D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 [10-30]</w:t>
            </w:r>
          </w:p>
        </w:tc>
        <w:tc>
          <w:tcPr>
            <w:tcW w:w="2126" w:type="dxa"/>
          </w:tcPr>
          <w:p w:rsidR="00EB0CD6" w:rsidRPr="006064D3" w:rsidRDefault="00EB0CD6" w:rsidP="003F1B3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64D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 [10-20]</w:t>
            </w:r>
          </w:p>
        </w:tc>
        <w:tc>
          <w:tcPr>
            <w:tcW w:w="2268" w:type="dxa"/>
          </w:tcPr>
          <w:p w:rsidR="00EB0CD6" w:rsidRPr="006064D3" w:rsidRDefault="00EB0CD6" w:rsidP="003F1B3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64D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&lt;0.001</w:t>
            </w:r>
          </w:p>
        </w:tc>
      </w:tr>
      <w:tr w:rsidR="00EB0CD6" w:rsidRPr="006064D3" w:rsidTr="007C3E6C">
        <w:tc>
          <w:tcPr>
            <w:tcW w:w="2531" w:type="dxa"/>
            <w:vAlign w:val="center"/>
          </w:tcPr>
          <w:p w:rsidR="00EB0CD6" w:rsidRPr="006064D3" w:rsidRDefault="00EB0CD6" w:rsidP="003F1B3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64D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Targeted temperature management</w:t>
            </w:r>
          </w:p>
        </w:tc>
        <w:tc>
          <w:tcPr>
            <w:tcW w:w="2318" w:type="dxa"/>
          </w:tcPr>
          <w:p w:rsidR="00EB0CD6" w:rsidRPr="006064D3" w:rsidRDefault="00EB0CD6" w:rsidP="003F1B3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64D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220/248 (88.7)</w:t>
            </w:r>
          </w:p>
        </w:tc>
        <w:tc>
          <w:tcPr>
            <w:tcW w:w="2126" w:type="dxa"/>
          </w:tcPr>
          <w:p w:rsidR="00EB0CD6" w:rsidRPr="006064D3" w:rsidRDefault="00EB0CD6" w:rsidP="003F1B3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64D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783/976 (80.2)</w:t>
            </w:r>
          </w:p>
        </w:tc>
        <w:tc>
          <w:tcPr>
            <w:tcW w:w="2268" w:type="dxa"/>
          </w:tcPr>
          <w:p w:rsidR="00EB0CD6" w:rsidRPr="006064D3" w:rsidRDefault="00EB0CD6" w:rsidP="003F1B3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64D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0.002</w:t>
            </w:r>
          </w:p>
        </w:tc>
      </w:tr>
      <w:tr w:rsidR="00EB0CD6" w:rsidRPr="006064D3" w:rsidTr="007C3E6C">
        <w:tc>
          <w:tcPr>
            <w:tcW w:w="2531" w:type="dxa"/>
          </w:tcPr>
          <w:p w:rsidR="00EB0CD6" w:rsidRPr="006064D3" w:rsidRDefault="00EB0CD6" w:rsidP="003F1B3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64D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Hypotension</w:t>
            </w:r>
          </w:p>
        </w:tc>
        <w:tc>
          <w:tcPr>
            <w:tcW w:w="2318" w:type="dxa"/>
          </w:tcPr>
          <w:p w:rsidR="00EB0CD6" w:rsidRPr="006064D3" w:rsidRDefault="00EB0CD6" w:rsidP="003F1B3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64D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153/259 (59.1)</w:t>
            </w:r>
          </w:p>
        </w:tc>
        <w:tc>
          <w:tcPr>
            <w:tcW w:w="2126" w:type="dxa"/>
          </w:tcPr>
          <w:p w:rsidR="00EB0CD6" w:rsidRPr="006064D3" w:rsidRDefault="00EB0CD6" w:rsidP="003F1B3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64D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269/804 (33.5)</w:t>
            </w:r>
          </w:p>
        </w:tc>
        <w:tc>
          <w:tcPr>
            <w:tcW w:w="2268" w:type="dxa"/>
          </w:tcPr>
          <w:p w:rsidR="00EB0CD6" w:rsidRPr="006064D3" w:rsidRDefault="00EB0CD6" w:rsidP="003F1B3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64D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&lt;0.001</w:t>
            </w:r>
          </w:p>
        </w:tc>
      </w:tr>
      <w:tr w:rsidR="00EB0CD6" w:rsidRPr="006064D3" w:rsidTr="007C3E6C">
        <w:tc>
          <w:tcPr>
            <w:tcW w:w="2531" w:type="dxa"/>
          </w:tcPr>
          <w:p w:rsidR="00EB0CD6" w:rsidRPr="006064D3" w:rsidRDefault="00EB0CD6" w:rsidP="003F1B3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64D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Use of inotropic or vasopressors</w:t>
            </w:r>
          </w:p>
        </w:tc>
        <w:tc>
          <w:tcPr>
            <w:tcW w:w="2318" w:type="dxa"/>
          </w:tcPr>
          <w:p w:rsidR="00EB0CD6" w:rsidRPr="006064D3" w:rsidRDefault="00EB0CD6" w:rsidP="003F1B3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64D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210/252 (83.3)</w:t>
            </w:r>
          </w:p>
        </w:tc>
        <w:tc>
          <w:tcPr>
            <w:tcW w:w="2126" w:type="dxa"/>
          </w:tcPr>
          <w:p w:rsidR="00EB0CD6" w:rsidRPr="006064D3" w:rsidRDefault="00EB0CD6" w:rsidP="003F1B3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64D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446/777 (57.4)</w:t>
            </w:r>
          </w:p>
        </w:tc>
        <w:tc>
          <w:tcPr>
            <w:tcW w:w="2268" w:type="dxa"/>
          </w:tcPr>
          <w:p w:rsidR="00EB0CD6" w:rsidRPr="006064D3" w:rsidRDefault="00EB0CD6" w:rsidP="003F1B3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64D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&lt;0.001</w:t>
            </w:r>
          </w:p>
        </w:tc>
      </w:tr>
      <w:tr w:rsidR="00EB0CD6" w:rsidRPr="006064D3" w:rsidTr="007C3E6C">
        <w:tc>
          <w:tcPr>
            <w:tcW w:w="2531" w:type="dxa"/>
          </w:tcPr>
          <w:p w:rsidR="00EB0CD6" w:rsidRPr="006064D3" w:rsidRDefault="00EB0CD6" w:rsidP="003F1B3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64D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Use of intra-aortic balloon pump</w:t>
            </w:r>
          </w:p>
        </w:tc>
        <w:tc>
          <w:tcPr>
            <w:tcW w:w="2318" w:type="dxa"/>
          </w:tcPr>
          <w:p w:rsidR="00EB0CD6" w:rsidRPr="006064D3" w:rsidRDefault="00EB0CD6" w:rsidP="003F1B3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64D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23/352 (6.5)</w:t>
            </w:r>
          </w:p>
        </w:tc>
        <w:tc>
          <w:tcPr>
            <w:tcW w:w="2126" w:type="dxa"/>
          </w:tcPr>
          <w:p w:rsidR="00EB0CD6" w:rsidRPr="006064D3" w:rsidRDefault="00EB0CD6" w:rsidP="003F1B3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64D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82/1266 (6.5)</w:t>
            </w:r>
          </w:p>
        </w:tc>
        <w:tc>
          <w:tcPr>
            <w:tcW w:w="2268" w:type="dxa"/>
          </w:tcPr>
          <w:p w:rsidR="00EB0CD6" w:rsidRPr="006064D3" w:rsidRDefault="00EB0CD6" w:rsidP="003F1B3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64D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0.97</w:t>
            </w:r>
          </w:p>
        </w:tc>
      </w:tr>
      <w:tr w:rsidR="00EB0CD6" w:rsidRPr="006064D3" w:rsidTr="007C3E6C">
        <w:tc>
          <w:tcPr>
            <w:tcW w:w="2531" w:type="dxa"/>
          </w:tcPr>
          <w:p w:rsidR="00EB0CD6" w:rsidRPr="006064D3" w:rsidRDefault="00EB0CD6" w:rsidP="003F1B3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64D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Heart failure &lt;45%</w:t>
            </w:r>
          </w:p>
        </w:tc>
        <w:tc>
          <w:tcPr>
            <w:tcW w:w="2318" w:type="dxa"/>
          </w:tcPr>
          <w:p w:rsidR="00EB0CD6" w:rsidRPr="006064D3" w:rsidRDefault="00EB0CD6" w:rsidP="003F1B3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64D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67/137 (48.9)</w:t>
            </w:r>
          </w:p>
        </w:tc>
        <w:tc>
          <w:tcPr>
            <w:tcW w:w="2126" w:type="dxa"/>
          </w:tcPr>
          <w:p w:rsidR="00EB0CD6" w:rsidRPr="006064D3" w:rsidRDefault="00EB0CD6" w:rsidP="003F1B3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64D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218/561 (38.9)</w:t>
            </w:r>
          </w:p>
        </w:tc>
        <w:tc>
          <w:tcPr>
            <w:tcW w:w="2268" w:type="dxa"/>
          </w:tcPr>
          <w:p w:rsidR="00EB0CD6" w:rsidRPr="006064D3" w:rsidRDefault="00EB0CD6" w:rsidP="003F1B3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64D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0.032</w:t>
            </w:r>
          </w:p>
        </w:tc>
      </w:tr>
      <w:tr w:rsidR="00EB0CD6" w:rsidRPr="006064D3" w:rsidTr="007C3E6C">
        <w:tc>
          <w:tcPr>
            <w:tcW w:w="2531" w:type="dxa"/>
          </w:tcPr>
          <w:p w:rsidR="00EB0CD6" w:rsidRPr="006064D3" w:rsidRDefault="00EB0CD6" w:rsidP="003F1B3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64D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Need for renal replacement therapy</w:t>
            </w:r>
          </w:p>
        </w:tc>
        <w:tc>
          <w:tcPr>
            <w:tcW w:w="2318" w:type="dxa"/>
          </w:tcPr>
          <w:p w:rsidR="00EB0CD6" w:rsidRPr="006064D3" w:rsidRDefault="00EB0CD6" w:rsidP="003F1B3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64D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68/247 (27.5)</w:t>
            </w:r>
          </w:p>
        </w:tc>
        <w:tc>
          <w:tcPr>
            <w:tcW w:w="2126" w:type="dxa"/>
          </w:tcPr>
          <w:p w:rsidR="00EB0CD6" w:rsidRPr="006064D3" w:rsidRDefault="00EB0CD6" w:rsidP="003F1B3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64D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 (0.0)</w:t>
            </w:r>
          </w:p>
        </w:tc>
        <w:tc>
          <w:tcPr>
            <w:tcW w:w="2268" w:type="dxa"/>
          </w:tcPr>
          <w:p w:rsidR="00EB0CD6" w:rsidRPr="006064D3" w:rsidRDefault="00EB0CD6" w:rsidP="003F1B3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64D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&lt;0.001</w:t>
            </w:r>
          </w:p>
        </w:tc>
      </w:tr>
      <w:tr w:rsidR="00EB0CD6" w:rsidRPr="006064D3" w:rsidTr="007C3E6C">
        <w:tc>
          <w:tcPr>
            <w:tcW w:w="2531" w:type="dxa"/>
          </w:tcPr>
          <w:p w:rsidR="00EB0CD6" w:rsidRPr="006064D3" w:rsidRDefault="00EB0CD6" w:rsidP="003F1B3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64D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Major bleeding*</w:t>
            </w:r>
          </w:p>
        </w:tc>
        <w:tc>
          <w:tcPr>
            <w:tcW w:w="2318" w:type="dxa"/>
          </w:tcPr>
          <w:p w:rsidR="00EB0CD6" w:rsidRPr="006064D3" w:rsidRDefault="00EB0CD6" w:rsidP="003F1B3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64D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10/146 (6.8)</w:t>
            </w:r>
          </w:p>
        </w:tc>
        <w:tc>
          <w:tcPr>
            <w:tcW w:w="2126" w:type="dxa"/>
          </w:tcPr>
          <w:p w:rsidR="00EB0CD6" w:rsidRPr="006064D3" w:rsidRDefault="00EB0CD6" w:rsidP="003F1B3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64D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18/457 (3.9)</w:t>
            </w:r>
          </w:p>
        </w:tc>
        <w:tc>
          <w:tcPr>
            <w:tcW w:w="2268" w:type="dxa"/>
          </w:tcPr>
          <w:p w:rsidR="00EB0CD6" w:rsidRPr="006064D3" w:rsidRDefault="00EB0CD6" w:rsidP="003F1B3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64D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0.15</w:t>
            </w:r>
          </w:p>
        </w:tc>
      </w:tr>
    </w:tbl>
    <w:p w:rsidR="00EB0CD6" w:rsidRPr="006064D3" w:rsidRDefault="00EB0CD6" w:rsidP="003F1B34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4056FC" w:rsidRPr="006064D3" w:rsidRDefault="00EB0CD6" w:rsidP="003F1B34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064D3">
        <w:rPr>
          <w:rFonts w:ascii="Times New Roman" w:hAnsi="Times New Roman" w:cs="Times New Roman"/>
          <w:sz w:val="24"/>
          <w:szCs w:val="24"/>
          <w:lang w:val="en-US"/>
        </w:rPr>
        <w:t xml:space="preserve">AKI denotes acute kidney injury, BLS basic life support, CVA cerebrovascular accident, PCI percutaneous coronary intervention, CABG coronary artery bypass graft, CRP C-reactive protein, CK </w:t>
      </w:r>
      <w:proofErr w:type="spellStart"/>
      <w:r w:rsidRPr="006064D3">
        <w:rPr>
          <w:rFonts w:ascii="Times New Roman" w:hAnsi="Times New Roman" w:cs="Times New Roman"/>
          <w:sz w:val="24"/>
          <w:szCs w:val="24"/>
          <w:lang w:val="en-US"/>
        </w:rPr>
        <w:t>creatine</w:t>
      </w:r>
      <w:proofErr w:type="spellEnd"/>
      <w:r w:rsidRPr="006064D3">
        <w:rPr>
          <w:rFonts w:ascii="Times New Roman" w:hAnsi="Times New Roman" w:cs="Times New Roman"/>
          <w:sz w:val="24"/>
          <w:szCs w:val="24"/>
          <w:lang w:val="en-US"/>
        </w:rPr>
        <w:t xml:space="preserve"> kinase, PEA pulseless electrical activity, ROSC return of spontaneous circulation, TIA transient ischemic attack VF ventricular fibrillation, VT ventricular tachycardia.</w:t>
      </w:r>
    </w:p>
    <w:sectPr w:rsidR="004056FC" w:rsidRPr="006064D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OTNEJMScalaSansLF">
    <w:altName w:val="MS Gothic"/>
    <w:panose1 w:val="00000000000000000000"/>
    <w:charset w:val="80"/>
    <w:family w:val="swiss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9BA587E"/>
    <w:multiLevelType w:val="hybridMultilevel"/>
    <w:tmpl w:val="8A567E26"/>
    <w:lvl w:ilvl="0" w:tplc="2168F3BC">
      <w:start w:val="1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15A0"/>
    <w:rsid w:val="00030C43"/>
    <w:rsid w:val="000573EA"/>
    <w:rsid w:val="000807D9"/>
    <w:rsid w:val="00085DB6"/>
    <w:rsid w:val="000F49FB"/>
    <w:rsid w:val="00157BFF"/>
    <w:rsid w:val="001D4E43"/>
    <w:rsid w:val="00231FD1"/>
    <w:rsid w:val="00254D22"/>
    <w:rsid w:val="003340AE"/>
    <w:rsid w:val="003446FB"/>
    <w:rsid w:val="003B15A0"/>
    <w:rsid w:val="003D7EB8"/>
    <w:rsid w:val="003F1B34"/>
    <w:rsid w:val="004043BB"/>
    <w:rsid w:val="004056FC"/>
    <w:rsid w:val="00487211"/>
    <w:rsid w:val="004C2D69"/>
    <w:rsid w:val="004D0B83"/>
    <w:rsid w:val="004F4E26"/>
    <w:rsid w:val="00504BA6"/>
    <w:rsid w:val="00512A7B"/>
    <w:rsid w:val="005308BC"/>
    <w:rsid w:val="00546BA3"/>
    <w:rsid w:val="00560A75"/>
    <w:rsid w:val="00586612"/>
    <w:rsid w:val="005B7AAF"/>
    <w:rsid w:val="005C0E24"/>
    <w:rsid w:val="005C1C54"/>
    <w:rsid w:val="005D6B01"/>
    <w:rsid w:val="006064D3"/>
    <w:rsid w:val="00616CA9"/>
    <w:rsid w:val="00632F2E"/>
    <w:rsid w:val="00654996"/>
    <w:rsid w:val="006662B0"/>
    <w:rsid w:val="00753745"/>
    <w:rsid w:val="0077376D"/>
    <w:rsid w:val="007A3870"/>
    <w:rsid w:val="007C3E6C"/>
    <w:rsid w:val="0082754B"/>
    <w:rsid w:val="00847777"/>
    <w:rsid w:val="00857372"/>
    <w:rsid w:val="008D7329"/>
    <w:rsid w:val="008F115D"/>
    <w:rsid w:val="009135C2"/>
    <w:rsid w:val="009160C0"/>
    <w:rsid w:val="00983577"/>
    <w:rsid w:val="009D2839"/>
    <w:rsid w:val="00A251AD"/>
    <w:rsid w:val="00A43EE6"/>
    <w:rsid w:val="00B02122"/>
    <w:rsid w:val="00B34D06"/>
    <w:rsid w:val="00B521C6"/>
    <w:rsid w:val="00B57B81"/>
    <w:rsid w:val="00BE716D"/>
    <w:rsid w:val="00CE6E21"/>
    <w:rsid w:val="00CF3B17"/>
    <w:rsid w:val="00D15FE0"/>
    <w:rsid w:val="00D37682"/>
    <w:rsid w:val="00D72925"/>
    <w:rsid w:val="00D9408D"/>
    <w:rsid w:val="00D94F5B"/>
    <w:rsid w:val="00DB48EF"/>
    <w:rsid w:val="00E40B01"/>
    <w:rsid w:val="00E625F6"/>
    <w:rsid w:val="00E8500C"/>
    <w:rsid w:val="00EB0CD6"/>
    <w:rsid w:val="00EB5E62"/>
    <w:rsid w:val="00F16092"/>
    <w:rsid w:val="00F853A8"/>
    <w:rsid w:val="00F868E6"/>
    <w:rsid w:val="00FD5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5097F8"/>
  <w15:chartTrackingRefBased/>
  <w15:docId w15:val="{ECDE2F6E-2E40-4131-B04E-2CC0051AED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ard">
    <w:name w:val="Normal"/>
    <w:qFormat/>
    <w:rsid w:val="003B15A0"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styleId="Tabelraster">
    <w:name w:val="Table Grid"/>
    <w:basedOn w:val="Standaardtabel"/>
    <w:uiPriority w:val="59"/>
    <w:rsid w:val="003B15A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Verwijzingopmerking">
    <w:name w:val="annotation reference"/>
    <w:basedOn w:val="Standaardalinea-lettertype"/>
    <w:uiPriority w:val="99"/>
    <w:semiHidden/>
    <w:unhideWhenUsed/>
    <w:rsid w:val="003B15A0"/>
    <w:rPr>
      <w:sz w:val="16"/>
      <w:szCs w:val="16"/>
    </w:rPr>
  </w:style>
  <w:style w:type="paragraph" w:styleId="Tekstopmerking">
    <w:name w:val="annotation text"/>
    <w:basedOn w:val="Standaard"/>
    <w:link w:val="TekstopmerkingChar"/>
    <w:uiPriority w:val="99"/>
    <w:semiHidden/>
    <w:unhideWhenUsed/>
    <w:rsid w:val="003B15A0"/>
    <w:pPr>
      <w:spacing w:line="240" w:lineRule="auto"/>
    </w:pPr>
    <w:rPr>
      <w:sz w:val="20"/>
      <w:szCs w:val="20"/>
    </w:rPr>
  </w:style>
  <w:style w:type="character" w:customStyle="1" w:styleId="TekstopmerkingChar">
    <w:name w:val="Tekst opmerking Char"/>
    <w:basedOn w:val="Standaardalinea-lettertype"/>
    <w:link w:val="Tekstopmerking"/>
    <w:uiPriority w:val="99"/>
    <w:semiHidden/>
    <w:rsid w:val="003B15A0"/>
    <w:rPr>
      <w:sz w:val="20"/>
      <w:szCs w:val="20"/>
    </w:rPr>
  </w:style>
  <w:style w:type="paragraph" w:styleId="Ballontekst">
    <w:name w:val="Balloon Text"/>
    <w:basedOn w:val="Standaard"/>
    <w:link w:val="BallontekstChar"/>
    <w:uiPriority w:val="99"/>
    <w:semiHidden/>
    <w:unhideWhenUsed/>
    <w:rsid w:val="003B15A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3B15A0"/>
    <w:rPr>
      <w:rFonts w:ascii="Segoe UI" w:hAnsi="Segoe UI" w:cs="Segoe UI"/>
      <w:sz w:val="18"/>
      <w:szCs w:val="18"/>
    </w:rPr>
  </w:style>
  <w:style w:type="paragraph" w:styleId="Lijstalinea">
    <w:name w:val="List Paragraph"/>
    <w:basedOn w:val="Standaard"/>
    <w:uiPriority w:val="34"/>
    <w:qFormat/>
    <w:rsid w:val="003B15A0"/>
    <w:pPr>
      <w:ind w:left="720"/>
      <w:contextualSpacing/>
    </w:pPr>
  </w:style>
  <w:style w:type="table" w:customStyle="1" w:styleId="Tabelraster1">
    <w:name w:val="Tabelraster1"/>
    <w:basedOn w:val="Standaardtabel"/>
    <w:next w:val="Tabelraster"/>
    <w:uiPriority w:val="59"/>
    <w:rsid w:val="003D7EB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alweb">
    <w:name w:val="Normal (Web)"/>
    <w:basedOn w:val="Standaard"/>
    <w:uiPriority w:val="99"/>
    <w:unhideWhenUsed/>
    <w:rsid w:val="00D15FE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nl-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798</Words>
  <Characters>4393</Characters>
  <Application>Microsoft Office Word</Application>
  <DocSecurity>0</DocSecurity>
  <Lines>36</Lines>
  <Paragraphs>10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VUmc</Company>
  <LinksUpToDate>false</LinksUpToDate>
  <CharactersWithSpaces>5181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Camp-Janssens, G.N. van de (Gladys)</dc:creator>
  <cp:keywords/>
  <dc:description/>
  <cp:lastModifiedBy>Camp-Janssens, G.N. van de (Gladys)</cp:lastModifiedBy>
  <cp:revision>2</cp:revision>
  <dcterms:created xsi:type="dcterms:W3CDTF">2021-08-30T09:37:00Z</dcterms:created>
  <dcterms:modified xsi:type="dcterms:W3CDTF">2021-08-30T09:37:00Z</dcterms:modified>
</cp:coreProperties>
</file>