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731C" w14:textId="77777777" w:rsidR="00DD16F1" w:rsidRDefault="00DD16F1" w:rsidP="00DD16F1">
      <w:pPr>
        <w:pStyle w:val="Paragraph"/>
        <w:pageBreakBefore/>
        <w:spacing w:before="0"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</w:p>
    <w:p w14:paraId="107CECA4" w14:textId="77777777" w:rsidR="00DD16F1" w:rsidRDefault="00DD16F1" w:rsidP="00DD16F1">
      <w:pPr>
        <w:pStyle w:val="Paragraph"/>
        <w:spacing w:before="0" w:line="360" w:lineRule="auto"/>
        <w:jc w:val="both"/>
        <w:rPr>
          <w:lang w:val="en-US"/>
        </w:rPr>
      </w:pPr>
      <w:r>
        <w:rPr>
          <w:color w:val="000000"/>
          <w:sz w:val="20"/>
          <w:szCs w:val="20"/>
          <w:lang w:val="en-US"/>
        </w:rPr>
        <w:t xml:space="preserve">Suppl. Table 1: </w:t>
      </w:r>
      <w:r>
        <w:rPr>
          <w:sz w:val="20"/>
          <w:szCs w:val="20"/>
          <w:lang w:val="en-US"/>
        </w:rPr>
        <w:t>Descriptive statistics of grain yield by field trial [g*m</w:t>
      </w:r>
      <w:r>
        <w:rPr>
          <w:sz w:val="20"/>
          <w:szCs w:val="20"/>
          <w:vertAlign w:val="superscript"/>
          <w:lang w:val="en-US"/>
        </w:rPr>
        <w:t>–</w:t>
      </w:r>
      <w:r>
        <w:rPr>
          <w:sz w:val="20"/>
          <w:szCs w:val="20"/>
          <w:lang w:val="en-US"/>
        </w:rPr>
        <w:t>², except for CV]. SD: standard deviation, CV: coefficient of variation. Table adapted from table 1 from Heinemann et al., 2025</w:t>
      </w:r>
      <w:r>
        <w:rPr>
          <w:lang w:val="en-US"/>
        </w:rPr>
        <w:t>.⁠</w:t>
      </w:r>
    </w:p>
    <w:p w14:paraId="238EFF89" w14:textId="77777777" w:rsidR="00DD16F1" w:rsidRDefault="00DD16F1" w:rsidP="00DD16F1">
      <w:pPr>
        <w:pStyle w:val="SupplTable"/>
        <w:keepNext/>
        <w:rPr>
          <w:i w:val="0"/>
          <w:iCs w:val="0"/>
          <w:color w:val="000000"/>
          <w:sz w:val="24"/>
          <w:szCs w:val="24"/>
        </w:rPr>
      </w:pPr>
    </w:p>
    <w:tbl>
      <w:tblPr>
        <w:tblW w:w="53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718"/>
        <w:gridCol w:w="580"/>
        <w:gridCol w:w="783"/>
        <w:gridCol w:w="569"/>
        <w:gridCol w:w="800"/>
        <w:gridCol w:w="677"/>
      </w:tblGrid>
      <w:tr w:rsidR="00DD16F1" w14:paraId="3E5F4FCE" w14:textId="77777777" w:rsidTr="008471E7">
        <w:trPr>
          <w:trHeight w:val="330"/>
          <w:jc w:val="center"/>
        </w:trPr>
        <w:tc>
          <w:tcPr>
            <w:tcW w:w="119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EDE7D6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Trial</w:t>
            </w:r>
          </w:p>
        </w:tc>
        <w:tc>
          <w:tcPr>
            <w:tcW w:w="71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E3D802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Mean</w:t>
            </w:r>
          </w:p>
        </w:tc>
        <w:tc>
          <w:tcPr>
            <w:tcW w:w="58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E2815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Min</w:t>
            </w:r>
          </w:p>
        </w:tc>
        <w:tc>
          <w:tcPr>
            <w:tcW w:w="78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8E4C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Max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BDC85D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SD</w:t>
            </w:r>
          </w:p>
        </w:tc>
        <w:tc>
          <w:tcPr>
            <w:tcW w:w="8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C6D5A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CV</w:t>
            </w:r>
          </w:p>
        </w:tc>
        <w:tc>
          <w:tcPr>
            <w:tcW w:w="67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C002B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n</w:t>
            </w:r>
          </w:p>
        </w:tc>
      </w:tr>
      <w:tr w:rsidR="00DD16F1" w14:paraId="1E032A1D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5780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HZ_20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AE82E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715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8A10A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290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AE2F70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1031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EA1E5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108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75AF9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15 %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E5F83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4349</w:t>
            </w:r>
          </w:p>
        </w:tc>
      </w:tr>
      <w:tr w:rsidR="00DD16F1" w14:paraId="43EB7744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736862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HZ_21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786D3D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818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39DE4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500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D20C6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1027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6F29F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72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A9C0FF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9 %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5DCF6D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2711</w:t>
            </w:r>
          </w:p>
        </w:tc>
      </w:tr>
      <w:tr w:rsidR="00DD16F1" w14:paraId="7FACF4CE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B506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HZ_22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58846A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695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DCC02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306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49CB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950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CFEB0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93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835020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13 %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A5A4B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1869</w:t>
            </w:r>
          </w:p>
        </w:tc>
      </w:tr>
      <w:tr w:rsidR="00DD16F1" w14:paraId="73B19908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386FC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HZ_23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2529B0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628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BD4391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139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5EA9D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1018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67A2D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131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9F4D3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21 %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9232BF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3442</w:t>
            </w:r>
          </w:p>
        </w:tc>
      </w:tr>
      <w:tr w:rsidR="00DD16F1" w14:paraId="24DB0AB0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8CB54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MR_20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D466F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792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73DFF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223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643084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1131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628B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126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7502D7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16 %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AF6CE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4423</w:t>
            </w:r>
          </w:p>
        </w:tc>
      </w:tr>
      <w:tr w:rsidR="00DD16F1" w14:paraId="0B8C0601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35D137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MR_21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7E533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849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10B489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300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EAE8E7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1116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F5A694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91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04729A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11 %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D5B14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2787</w:t>
            </w:r>
          </w:p>
        </w:tc>
      </w:tr>
      <w:tr w:rsidR="00DD16F1" w14:paraId="422B08A9" w14:textId="77777777" w:rsidTr="008471E7">
        <w:trPr>
          <w:trHeight w:val="330"/>
          <w:jc w:val="center"/>
        </w:trPr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F120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MR_22</w:t>
            </w: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F38330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714</w:t>
            </w:r>
          </w:p>
        </w:tc>
        <w:tc>
          <w:tcPr>
            <w:tcW w:w="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FCB0CF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350</w:t>
            </w:r>
          </w:p>
        </w:tc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17F660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927</w:t>
            </w:r>
          </w:p>
        </w:tc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3A068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70</w:t>
            </w:r>
          </w:p>
        </w:tc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3DA652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10 %</w:t>
            </w:r>
          </w:p>
        </w:tc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22913F" w14:textId="77777777" w:rsidR="00DD16F1" w:rsidRDefault="00DD16F1" w:rsidP="008471E7">
            <w:pPr>
              <w:pStyle w:val="MDPI42tablebody"/>
              <w:spacing w:line="360" w:lineRule="auto"/>
              <w:jc w:val="both"/>
            </w:pPr>
            <w:r>
              <w:t>1785</w:t>
            </w:r>
          </w:p>
        </w:tc>
      </w:tr>
    </w:tbl>
    <w:p w14:paraId="07F80F05" w14:textId="77777777" w:rsidR="00DD16F1" w:rsidRDefault="00DD16F1" w:rsidP="00DD16F1">
      <w:pPr>
        <w:pStyle w:val="Newparagraph"/>
        <w:spacing w:line="360" w:lineRule="auto"/>
        <w:ind w:firstLine="0"/>
        <w:jc w:val="both"/>
        <w:rPr>
          <w:lang w:val="en-US"/>
        </w:rPr>
      </w:pPr>
    </w:p>
    <w:p w14:paraId="5264DB34" w14:textId="77777777" w:rsidR="00DD16F1" w:rsidRDefault="00DD16F1" w:rsidP="00DD16F1">
      <w:pPr>
        <w:pStyle w:val="Newparagraph"/>
        <w:pageBreakBefore/>
        <w:spacing w:line="360" w:lineRule="auto"/>
        <w:ind w:firstLine="0"/>
        <w:jc w:val="both"/>
        <w:rPr>
          <w:sz w:val="20"/>
          <w:szCs w:val="20"/>
          <w:lang w:val="en-US"/>
        </w:rPr>
      </w:pPr>
    </w:p>
    <w:p w14:paraId="023A3010" w14:textId="77777777" w:rsidR="00DD16F1" w:rsidRDefault="00DD16F1" w:rsidP="00DD16F1">
      <w:pPr>
        <w:pStyle w:val="Newparagraph"/>
        <w:spacing w:line="360" w:lineRule="auto"/>
        <w:ind w:firstLine="0"/>
        <w:jc w:val="both"/>
        <w:rPr>
          <w:sz w:val="20"/>
          <w:szCs w:val="20"/>
          <w:lang w:val="en-US"/>
        </w:rPr>
      </w:pPr>
    </w:p>
    <w:p w14:paraId="0D5284F2" w14:textId="77777777" w:rsidR="00DD16F1" w:rsidRDefault="00DD16F1" w:rsidP="00DD16F1">
      <w:pPr>
        <w:pStyle w:val="Newparagraph"/>
        <w:spacing w:line="360" w:lineRule="auto"/>
        <w:ind w:firstLine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53A90CB4" wp14:editId="1759469C">
            <wp:simplePos x="0" y="0"/>
            <wp:positionH relativeFrom="column">
              <wp:posOffset>331560</wp:posOffset>
            </wp:positionH>
            <wp:positionV relativeFrom="paragraph">
              <wp:posOffset>17640</wp:posOffset>
            </wp:positionV>
            <wp:extent cx="4155479" cy="3043440"/>
            <wp:effectExtent l="0" t="0" r="0" b="4560"/>
            <wp:wrapTopAndBottom/>
            <wp:docPr id="216360870" name="Bil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5479" cy="304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C2F50F" w14:textId="77777777" w:rsidR="00DD16F1" w:rsidRDefault="00DD16F1" w:rsidP="00DD16F1">
      <w:pPr>
        <w:pStyle w:val="Newparagraph"/>
        <w:spacing w:line="360" w:lineRule="auto"/>
        <w:ind w:firstLine="0"/>
        <w:jc w:val="both"/>
        <w:rPr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Suppl. Figure 1: </w:t>
      </w:r>
      <w:r>
        <w:rPr>
          <w:sz w:val="20"/>
          <w:szCs w:val="20"/>
          <w:lang w:val="en-US"/>
        </w:rPr>
        <w:t>Interaction plot: R²-values by absolute number of data points and trial (coloured lines). Dots of same colour and at same number of data points (x-axis), models run with different dates or date combinations but with the same TSR-values. Lines indicate R²-values per trial based on a general additive model (GAM).</w:t>
      </w:r>
    </w:p>
    <w:p w14:paraId="1F401350" w14:textId="77777777" w:rsidR="00DD16F1" w:rsidRDefault="00DD16F1" w:rsidP="00DD16F1">
      <w:pPr>
        <w:pStyle w:val="Newparagraph"/>
        <w:spacing w:line="360" w:lineRule="auto"/>
        <w:jc w:val="both"/>
        <w:rPr>
          <w:lang w:val="en-US"/>
        </w:rPr>
      </w:pPr>
    </w:p>
    <w:p w14:paraId="7831AA9B" w14:textId="77777777" w:rsidR="00DD16F1" w:rsidRDefault="00DD16F1" w:rsidP="00DD16F1">
      <w:pPr>
        <w:pStyle w:val="Newparagraph"/>
        <w:spacing w:line="360" w:lineRule="auto"/>
        <w:jc w:val="both"/>
        <w:rPr>
          <w:lang w:val="en-US"/>
        </w:rPr>
      </w:pPr>
    </w:p>
    <w:p w14:paraId="246AE9E5" w14:textId="77777777" w:rsidR="00DD16F1" w:rsidRDefault="00DD16F1" w:rsidP="00DD16F1">
      <w:pPr>
        <w:spacing w:line="360" w:lineRule="auto"/>
        <w:jc w:val="both"/>
        <w:rPr>
          <w:lang w:val="en-US"/>
        </w:rPr>
      </w:pPr>
    </w:p>
    <w:p w14:paraId="349BAF83" w14:textId="77777777" w:rsidR="00DD16F1" w:rsidRDefault="00DD16F1" w:rsidP="00DD16F1">
      <w:pPr>
        <w:pStyle w:val="Newparagraph"/>
        <w:pageBreakBefore/>
        <w:spacing w:line="360" w:lineRule="auto"/>
        <w:ind w:firstLine="0"/>
        <w:jc w:val="both"/>
        <w:rPr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lastRenderedPageBreak/>
        <w:t xml:space="preserve">Suppl. Figure 2: </w:t>
      </w:r>
      <w:r>
        <w:rPr>
          <w:sz w:val="20"/>
          <w:szCs w:val="20"/>
          <w:lang w:val="en-US"/>
        </w:rPr>
        <w:t>Distribution of R²-values by TSR, individual measurement date and algorithm: Example from location HZ in 2020. The variation within boxplots corresponds to the results from 60 random data splits.</w:t>
      </w:r>
    </w:p>
    <w:p w14:paraId="531B1294" w14:textId="77777777" w:rsidR="00EB4A2D" w:rsidRDefault="00EB4A2D"/>
    <w:sectPr w:rsidR="00EB4A2D" w:rsidSect="00DD16F1">
      <w:pgSz w:w="11906" w:h="16838"/>
      <w:pgMar w:top="1418" w:right="1701" w:bottom="1418" w:left="1701" w:header="720" w:footer="720" w:gutter="0"/>
      <w:lnNumType w:countBy="1" w:distance="283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F1"/>
    <w:rsid w:val="002C7D54"/>
    <w:rsid w:val="0033371E"/>
    <w:rsid w:val="005C0D39"/>
    <w:rsid w:val="0070406C"/>
    <w:rsid w:val="00724754"/>
    <w:rsid w:val="00C321FA"/>
    <w:rsid w:val="00C97210"/>
    <w:rsid w:val="00DD16F1"/>
    <w:rsid w:val="00EB4A2D"/>
    <w:rsid w:val="00ED56FA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F3CB"/>
  <w15:chartTrackingRefBased/>
  <w15:docId w15:val="{DEA44770-C6DC-4159-8EB4-E572FF6A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6F1"/>
    <w:pPr>
      <w:suppressAutoHyphens/>
      <w:autoSpaceDN w:val="0"/>
      <w:spacing w:after="0" w:line="480" w:lineRule="auto"/>
      <w:textAlignment w:val="baseline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6F1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F1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F1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F1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F1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F1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F1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F1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F1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F1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1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F1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1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F1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16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F1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16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F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next w:val="Newparagraph"/>
    <w:rsid w:val="00DD16F1"/>
    <w:pPr>
      <w:widowControl w:val="0"/>
      <w:spacing w:before="240"/>
    </w:pPr>
  </w:style>
  <w:style w:type="paragraph" w:customStyle="1" w:styleId="Newparagraph">
    <w:name w:val="New paragraph"/>
    <w:basedOn w:val="Normal"/>
    <w:rsid w:val="00DD16F1"/>
    <w:pPr>
      <w:ind w:firstLine="720"/>
    </w:pPr>
  </w:style>
  <w:style w:type="paragraph" w:customStyle="1" w:styleId="MDPI42tablebody">
    <w:name w:val="MDPI_4.2_table_body"/>
    <w:rsid w:val="00DD16F1"/>
    <w:pPr>
      <w:suppressAutoHyphens/>
      <w:autoSpaceDN w:val="0"/>
      <w:snapToGrid w:val="0"/>
      <w:spacing w:after="0" w:line="260" w:lineRule="atLeast"/>
      <w:jc w:val="center"/>
      <w:textAlignment w:val="baseline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SupplTable">
    <w:name w:val="Suppl.Table"/>
    <w:basedOn w:val="Caption"/>
    <w:rsid w:val="00DD16F1"/>
    <w:rPr>
      <w:color w:val="1F497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16F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1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881</Characters>
  <Application>Microsoft Office Word</Application>
  <DocSecurity>0</DocSecurity>
  <Lines>19</Lines>
  <Paragraphs>9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2026-02-27T07:41:00Z</dcterms:created>
  <dcterms:modified xsi:type="dcterms:W3CDTF">2026-02-27T07:41:00Z</dcterms:modified>
</cp:coreProperties>
</file>