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3281"/>
        <w:gridCol w:w="1080"/>
        <w:gridCol w:w="764"/>
        <w:gridCol w:w="837"/>
        <w:gridCol w:w="1003"/>
      </w:tblGrid>
      <w:tr w:rsidR="00473E0D" w:rsidRPr="009F2B1A" w:rsidTr="00A21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sz w:val="24"/>
                <w:szCs w:val="24"/>
                <w:lang w:val="en-GB"/>
              </w:rPr>
              <w:t>Predictor</w:t>
            </w:r>
          </w:p>
        </w:tc>
        <w:tc>
          <w:tcPr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sz w:val="24"/>
                <w:szCs w:val="24"/>
                <w:lang w:val="en-GB"/>
              </w:rPr>
              <w:t>Estimate</w:t>
            </w:r>
          </w:p>
        </w:tc>
        <w:tc>
          <w:tcPr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sz w:val="24"/>
                <w:szCs w:val="24"/>
                <w:lang w:val="en-GB"/>
              </w:rPr>
              <w:t>SE</w:t>
            </w:r>
          </w:p>
        </w:tc>
        <w:tc>
          <w:tcPr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sz w:val="24"/>
                <w:szCs w:val="24"/>
                <w:lang w:val="en-GB"/>
              </w:rPr>
              <w:t>t</w:t>
            </w:r>
          </w:p>
        </w:tc>
        <w:tc>
          <w:tcPr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sz w:val="24"/>
                <w:szCs w:val="24"/>
                <w:lang w:val="en-GB"/>
              </w:rPr>
              <w:t>p-value</w:t>
            </w:r>
          </w:p>
        </w:tc>
      </w:tr>
      <w:tr w:rsidR="00A21B03" w:rsidRPr="009F2B1A" w:rsidTr="00A2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Intercept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42.56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10.09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4.217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&lt;0.001*</w:t>
            </w:r>
          </w:p>
        </w:tc>
      </w:tr>
      <w:tr w:rsidR="00473E0D" w:rsidRPr="009F2B1A" w:rsidTr="00A2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Sex (male)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0.05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0.21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0.245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0.808</w:t>
            </w:r>
          </w:p>
        </w:tc>
      </w:tr>
      <w:tr w:rsidR="00A21B03" w:rsidRPr="009F2B1A" w:rsidTr="00A2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Age (years)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-0.004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0.009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-0.517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0.608</w:t>
            </w:r>
          </w:p>
        </w:tc>
      </w:tr>
      <w:tr w:rsidR="00473E0D" w:rsidRPr="009F2B1A" w:rsidTr="00A2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Waist circumference (cm)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0.011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0.011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0.956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0.344</w:t>
            </w:r>
          </w:p>
        </w:tc>
      </w:tr>
      <w:tr w:rsidR="00A21B03" w:rsidRPr="009F2B1A" w:rsidTr="00A2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Body mass index (kg/m²)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-0.020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0.030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-0.674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0.504</w:t>
            </w:r>
          </w:p>
        </w:tc>
      </w:tr>
      <w:tr w:rsidR="00473E0D" w:rsidRPr="009F2B1A" w:rsidTr="00A21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 xml:space="preserve">Capillary Density Index 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-78.55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18.13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-4.332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&lt;0.001*</w:t>
            </w:r>
          </w:p>
        </w:tc>
      </w:tr>
      <w:tr w:rsidR="00A21B03" w:rsidRPr="009F2B1A" w:rsidTr="00A21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73E0D" w:rsidRPr="00A21B03" w:rsidRDefault="00473E0D" w:rsidP="00944471">
            <w:pPr>
              <w:contextualSpacing/>
              <w:jc w:val="both"/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A21B03">
              <w:rPr>
                <w:rFonts w:cstheme="minorHAnsi"/>
                <w:b w:val="0"/>
                <w:bCs w:val="0"/>
                <w:sz w:val="24"/>
                <w:szCs w:val="24"/>
                <w:lang w:val="en-GB"/>
              </w:rPr>
              <w:t>Mean arterial pressure (mmHg)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0.013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0.007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1.865</w:t>
            </w:r>
          </w:p>
        </w:tc>
        <w:tc>
          <w:tcPr>
            <w:tcW w:w="0" w:type="auto"/>
            <w:hideMark/>
          </w:tcPr>
          <w:p w:rsidR="00473E0D" w:rsidRPr="009F2B1A" w:rsidRDefault="00473E0D" w:rsidP="0094447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9F2B1A">
              <w:rPr>
                <w:rFonts w:cstheme="minorHAnsi"/>
                <w:sz w:val="24"/>
                <w:szCs w:val="24"/>
                <w:lang w:val="en-GB"/>
              </w:rPr>
              <w:t>0.068</w:t>
            </w:r>
          </w:p>
        </w:tc>
      </w:tr>
    </w:tbl>
    <w:p w:rsidR="00473E0D" w:rsidRDefault="00473E0D"/>
    <w:p w:rsidR="00473E0D" w:rsidRDefault="00473E0D"/>
    <w:p w:rsidR="00473E0D" w:rsidRDefault="00473E0D"/>
    <w:p w:rsidR="00473E0D" w:rsidRDefault="00473E0D"/>
    <w:p w:rsidR="00473E0D" w:rsidRDefault="00473E0D"/>
    <w:p w:rsidR="00473E0D" w:rsidRDefault="00473E0D"/>
    <w:p w:rsidR="00473E0D" w:rsidRDefault="00473E0D"/>
    <w:p w:rsidR="00473E0D" w:rsidRPr="00493591" w:rsidRDefault="00473E0D" w:rsidP="00473E0D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en-GB"/>
        </w:rPr>
      </w:pPr>
      <w:r w:rsidRPr="00493591">
        <w:rPr>
          <w:rFonts w:cstheme="minorHAnsi"/>
          <w:b/>
          <w:bCs/>
          <w:color w:val="000000" w:themeColor="text1"/>
          <w:sz w:val="24"/>
          <w:szCs w:val="24"/>
          <w:lang w:val="en-GB"/>
        </w:rPr>
        <w:t>Table 5:</w:t>
      </w:r>
      <w:r w:rsidRPr="00493591">
        <w:rPr>
          <w:rFonts w:cstheme="minorHAnsi"/>
          <w:color w:val="000000" w:themeColor="text1"/>
          <w:sz w:val="24"/>
          <w:szCs w:val="24"/>
          <w:lang w:val="en-GB"/>
        </w:rPr>
        <w:t xml:space="preserve"> Multiple linear regression analysis for predictors of albuminuria. Estimate=regression coefficient; SE=standard error; t=t-statistic; * p-value &lt; 0.05</w:t>
      </w:r>
    </w:p>
    <w:p w:rsidR="00473E0D" w:rsidRDefault="00473E0D"/>
    <w:sectPr w:rsidR="00473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0D"/>
    <w:rsid w:val="00473E0D"/>
    <w:rsid w:val="009447F3"/>
    <w:rsid w:val="00A2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5D3D8F"/>
  <w15:chartTrackingRefBased/>
  <w15:docId w15:val="{97F99D79-2190-4743-A9BD-5CEF14B9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0D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473E0D"/>
    <w:rPr>
      <w:sz w:val="22"/>
      <w:szCs w:val="22"/>
      <w:lang w:val="it-IT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A2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21B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A21B0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21B0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>UNIPA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VADALA'</dc:creator>
  <cp:keywords/>
  <dc:description/>
  <cp:lastModifiedBy>MARIA VADALA'</cp:lastModifiedBy>
  <cp:revision>3</cp:revision>
  <dcterms:created xsi:type="dcterms:W3CDTF">2026-02-19T22:17:00Z</dcterms:created>
  <dcterms:modified xsi:type="dcterms:W3CDTF">2026-02-19T22:20:00Z</dcterms:modified>
</cp:coreProperties>
</file>