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EE5A1" w14:textId="77777777" w:rsidR="00AF7381" w:rsidRPr="00AF7381" w:rsidRDefault="00AF7381">
      <w:pPr>
        <w:rPr>
          <w:rFonts w:ascii="Calibri" w:eastAsia="Calibri" w:hAnsi="Calibri" w:cs="Calibri"/>
          <w:b/>
          <w:bCs/>
          <w:color w:val="000000"/>
        </w:rPr>
      </w:pPr>
      <w:r w:rsidRPr="00AF7381">
        <w:rPr>
          <w:b/>
          <w:bCs/>
        </w:rPr>
        <w:t>Comparative Effects of Schroth and PRI Exercises on Neuromuscular Activation, Spinal Alignment, and Trunk Outcomes in Adolescents with Idiopathic Scoliosis: A Randomized Controlled Trial Protocol</w:t>
      </w:r>
      <w:r w:rsidRPr="00AF7381">
        <w:rPr>
          <w:rFonts w:ascii="Calibri" w:eastAsia="Calibri" w:hAnsi="Calibri" w:cs="Calibri"/>
          <w:b/>
          <w:bCs/>
          <w:color w:val="000000"/>
        </w:rPr>
        <w:t xml:space="preserve"> </w:t>
      </w:r>
    </w:p>
    <w:p w14:paraId="761EB9A9" w14:textId="47D68F93"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778"/>
        <w:gridCol w:w="538"/>
        <w:gridCol w:w="5305"/>
        <w:gridCol w:w="5601"/>
      </w:tblGrid>
      <w:tr w:rsidR="009F67E7" w14:paraId="14F2E775" w14:textId="0C205F3F" w:rsidTr="00693A6B">
        <w:trPr>
          <w:trHeight w:val="276"/>
        </w:trPr>
        <w:tc>
          <w:tcPr>
            <w:tcW w:w="0" w:type="auto"/>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0" w:type="auto"/>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0" w:type="auto"/>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0" w:type="auto"/>
            <w:shd w:val="clear" w:color="auto" w:fill="BFBFBF"/>
            <w:vAlign w:val="center"/>
          </w:tcPr>
          <w:p w14:paraId="50F2A890" w14:textId="45E148B9" w:rsidR="009F67E7" w:rsidRPr="00693A6B" w:rsidRDefault="009F67E7" w:rsidP="009F67E7">
            <w:pPr>
              <w:rPr>
                <w:rFonts w:asciiTheme="majorHAnsi" w:eastAsia="Calibri" w:hAnsiTheme="majorHAnsi" w:cstheme="majorHAnsi"/>
                <w:b/>
                <w:sz w:val="20"/>
                <w:szCs w:val="20"/>
              </w:rPr>
            </w:pPr>
            <w:r w:rsidRPr="00693A6B">
              <w:rPr>
                <w:rFonts w:asciiTheme="majorHAnsi" w:eastAsia="Calibri" w:hAnsiTheme="majorHAnsi" w:cstheme="majorHAnsi"/>
                <w:b/>
                <w:sz w:val="20"/>
                <w:szCs w:val="20"/>
              </w:rPr>
              <w:t>Reported on page no.</w:t>
            </w:r>
          </w:p>
        </w:tc>
      </w:tr>
      <w:tr w:rsidR="009F67E7" w14:paraId="12D3359E" w14:textId="08396A64" w:rsidTr="00693A6B">
        <w:trPr>
          <w:trHeight w:val="268"/>
        </w:trPr>
        <w:tc>
          <w:tcPr>
            <w:tcW w:w="0" w:type="auto"/>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0" w:type="auto"/>
            <w:shd w:val="clear" w:color="auto" w:fill="B4C6E7"/>
          </w:tcPr>
          <w:p w14:paraId="1DB33C25" w14:textId="77777777" w:rsidR="009F67E7" w:rsidRPr="00693A6B" w:rsidRDefault="009F67E7" w:rsidP="009F67E7">
            <w:pPr>
              <w:rPr>
                <w:rFonts w:asciiTheme="majorHAnsi" w:eastAsia="Calibri" w:hAnsiTheme="majorHAnsi" w:cstheme="majorHAnsi"/>
                <w:b/>
                <w:sz w:val="20"/>
                <w:szCs w:val="20"/>
              </w:rPr>
            </w:pPr>
          </w:p>
        </w:tc>
      </w:tr>
      <w:tr w:rsidR="00693A6B" w14:paraId="6CC70222" w14:textId="00172BAA" w:rsidTr="00693A6B">
        <w:trPr>
          <w:trHeight w:val="276"/>
        </w:trPr>
        <w:tc>
          <w:tcPr>
            <w:tcW w:w="0" w:type="auto"/>
            <w:vMerge w:val="restart"/>
          </w:tcPr>
          <w:p w14:paraId="4BBCA0D3"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Title and structured summary</w:t>
            </w:r>
          </w:p>
        </w:tc>
        <w:tc>
          <w:tcPr>
            <w:tcW w:w="0" w:type="auto"/>
          </w:tcPr>
          <w:p w14:paraId="1E72A1DC" w14:textId="77777777" w:rsidR="00693A6B" w:rsidRDefault="00693A6B" w:rsidP="00693A6B">
            <w:pPr>
              <w:jc w:val="center"/>
              <w:rPr>
                <w:rFonts w:ascii="Calibri" w:eastAsia="Calibri" w:hAnsi="Calibri" w:cs="Calibri"/>
                <w:sz w:val="20"/>
                <w:szCs w:val="20"/>
              </w:rPr>
            </w:pPr>
            <w:r>
              <w:rPr>
                <w:rFonts w:ascii="Calibri" w:eastAsia="Calibri" w:hAnsi="Calibri" w:cs="Calibri"/>
                <w:sz w:val="20"/>
                <w:szCs w:val="20"/>
              </w:rPr>
              <w:t>1a</w:t>
            </w:r>
          </w:p>
        </w:tc>
        <w:tc>
          <w:tcPr>
            <w:tcW w:w="0" w:type="auto"/>
          </w:tcPr>
          <w:p w14:paraId="2EB83B48" w14:textId="7AEADA72" w:rsidR="00693A6B" w:rsidRDefault="00693A6B" w:rsidP="00693A6B">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0" w:type="auto"/>
          </w:tcPr>
          <w:p w14:paraId="13F2D288" w14:textId="0DF52907" w:rsidR="00693A6B" w:rsidRPr="00693A6B" w:rsidRDefault="00693A6B" w:rsidP="00693A6B">
            <w:pPr>
              <w:rPr>
                <w:rFonts w:asciiTheme="majorHAnsi" w:eastAsia="Calibri" w:hAnsiTheme="majorHAnsi" w:cstheme="majorHAnsi"/>
                <w:sz w:val="20"/>
                <w:szCs w:val="20"/>
              </w:rPr>
            </w:pPr>
            <w:r w:rsidRPr="00693A6B">
              <w:rPr>
                <w:rFonts w:asciiTheme="majorHAnsi" w:hAnsiTheme="majorHAnsi" w:cstheme="majorHAnsi"/>
                <w:sz w:val="20"/>
                <w:szCs w:val="20"/>
              </w:rPr>
              <w:t>Page 1, lines 1–3</w:t>
            </w:r>
          </w:p>
        </w:tc>
      </w:tr>
      <w:tr w:rsidR="00693A6B" w14:paraId="69C889BF" w14:textId="6583609B" w:rsidTr="00693A6B">
        <w:trPr>
          <w:trHeight w:val="262"/>
        </w:trPr>
        <w:tc>
          <w:tcPr>
            <w:tcW w:w="0" w:type="auto"/>
            <w:vMerge/>
          </w:tcPr>
          <w:p w14:paraId="29A9CF69" w14:textId="77777777" w:rsidR="00693A6B" w:rsidRDefault="00693A6B" w:rsidP="00693A6B">
            <w:pPr>
              <w:widowControl w:val="0"/>
              <w:pBdr>
                <w:top w:val="nil"/>
                <w:left w:val="nil"/>
                <w:bottom w:val="nil"/>
                <w:right w:val="nil"/>
                <w:between w:val="nil"/>
              </w:pBdr>
              <w:spacing w:line="276" w:lineRule="auto"/>
              <w:rPr>
                <w:rFonts w:ascii="Calibri" w:eastAsia="Calibri" w:hAnsi="Calibri" w:cs="Calibri"/>
                <w:sz w:val="20"/>
                <w:szCs w:val="20"/>
              </w:rPr>
            </w:pPr>
          </w:p>
        </w:tc>
        <w:tc>
          <w:tcPr>
            <w:tcW w:w="0" w:type="auto"/>
            <w:vAlign w:val="center"/>
          </w:tcPr>
          <w:p w14:paraId="7286A8C3" w14:textId="77777777" w:rsidR="00693A6B" w:rsidRDefault="00693A6B" w:rsidP="00693A6B">
            <w:pPr>
              <w:jc w:val="center"/>
              <w:rPr>
                <w:rFonts w:ascii="Calibri" w:eastAsia="Calibri" w:hAnsi="Calibri" w:cs="Calibri"/>
                <w:sz w:val="20"/>
                <w:szCs w:val="20"/>
              </w:rPr>
            </w:pPr>
            <w:r>
              <w:rPr>
                <w:rFonts w:ascii="Calibri" w:eastAsia="Calibri" w:hAnsi="Calibri" w:cs="Calibri"/>
                <w:sz w:val="20"/>
                <w:szCs w:val="20"/>
              </w:rPr>
              <w:t>1b</w:t>
            </w:r>
          </w:p>
        </w:tc>
        <w:tc>
          <w:tcPr>
            <w:tcW w:w="0" w:type="auto"/>
            <w:vAlign w:val="center"/>
          </w:tcPr>
          <w:p w14:paraId="330534D4"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0" w:type="auto"/>
          </w:tcPr>
          <w:p w14:paraId="7C1E0074" w14:textId="43FA3F75" w:rsidR="00693A6B" w:rsidRPr="00693A6B" w:rsidRDefault="00693A6B" w:rsidP="00693A6B">
            <w:pPr>
              <w:rPr>
                <w:rFonts w:asciiTheme="majorHAnsi" w:eastAsia="Calibri" w:hAnsiTheme="majorHAnsi" w:cstheme="majorHAnsi"/>
                <w:sz w:val="20"/>
                <w:szCs w:val="20"/>
              </w:rPr>
            </w:pPr>
            <w:r w:rsidRPr="00693A6B">
              <w:rPr>
                <w:rFonts w:asciiTheme="majorHAnsi" w:hAnsiTheme="majorHAnsi" w:cstheme="majorHAnsi"/>
                <w:sz w:val="20"/>
                <w:szCs w:val="20"/>
              </w:rPr>
              <w:t>Page 2, lines 38–</w:t>
            </w:r>
            <w:r w:rsidR="00E65BD9">
              <w:rPr>
                <w:rFonts w:asciiTheme="majorHAnsi" w:hAnsiTheme="majorHAnsi" w:cstheme="majorHAnsi"/>
                <w:sz w:val="20"/>
                <w:szCs w:val="20"/>
              </w:rPr>
              <w:t>6</w:t>
            </w:r>
            <w:r w:rsidRPr="00693A6B">
              <w:rPr>
                <w:rFonts w:asciiTheme="majorHAnsi" w:hAnsiTheme="majorHAnsi" w:cstheme="majorHAnsi"/>
                <w:sz w:val="20"/>
                <w:szCs w:val="20"/>
              </w:rPr>
              <w:t>5</w:t>
            </w:r>
          </w:p>
        </w:tc>
      </w:tr>
      <w:tr w:rsidR="00693A6B" w14:paraId="5C5AA670" w14:textId="26044A38" w:rsidTr="00693A6B">
        <w:trPr>
          <w:trHeight w:val="280"/>
        </w:trPr>
        <w:tc>
          <w:tcPr>
            <w:tcW w:w="0" w:type="auto"/>
          </w:tcPr>
          <w:p w14:paraId="4D595155"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Protocol version</w:t>
            </w:r>
          </w:p>
        </w:tc>
        <w:tc>
          <w:tcPr>
            <w:tcW w:w="0" w:type="auto"/>
          </w:tcPr>
          <w:p w14:paraId="769207C3" w14:textId="77777777" w:rsidR="00693A6B" w:rsidRDefault="00693A6B" w:rsidP="00693A6B">
            <w:pPr>
              <w:jc w:val="center"/>
              <w:rPr>
                <w:rFonts w:ascii="Calibri" w:eastAsia="Calibri" w:hAnsi="Calibri" w:cs="Calibri"/>
                <w:sz w:val="20"/>
                <w:szCs w:val="20"/>
              </w:rPr>
            </w:pPr>
            <w:r>
              <w:rPr>
                <w:rFonts w:ascii="Calibri" w:eastAsia="Calibri" w:hAnsi="Calibri" w:cs="Calibri"/>
                <w:color w:val="000000"/>
                <w:sz w:val="20"/>
                <w:szCs w:val="20"/>
              </w:rPr>
              <w:t>2</w:t>
            </w:r>
          </w:p>
        </w:tc>
        <w:tc>
          <w:tcPr>
            <w:tcW w:w="0" w:type="auto"/>
          </w:tcPr>
          <w:p w14:paraId="5B40B488" w14:textId="78536109" w:rsidR="00693A6B" w:rsidRDefault="00693A6B" w:rsidP="00693A6B">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0" w:type="auto"/>
          </w:tcPr>
          <w:p w14:paraId="0DA0055D" w14:textId="0645B75F" w:rsidR="00693A6B" w:rsidRPr="00693A6B" w:rsidRDefault="00693A6B" w:rsidP="00693A6B">
            <w:pPr>
              <w:rPr>
                <w:rFonts w:asciiTheme="majorHAnsi" w:eastAsia="Calibri" w:hAnsiTheme="majorHAnsi" w:cstheme="majorHAnsi"/>
                <w:sz w:val="20"/>
                <w:szCs w:val="20"/>
              </w:rPr>
            </w:pPr>
            <w:r w:rsidRPr="00693A6B">
              <w:rPr>
                <w:rFonts w:asciiTheme="majorHAnsi" w:hAnsiTheme="majorHAnsi" w:cstheme="majorHAnsi"/>
                <w:sz w:val="20"/>
                <w:szCs w:val="20"/>
              </w:rPr>
              <w:t>Page 1, line 24</w:t>
            </w:r>
          </w:p>
        </w:tc>
      </w:tr>
      <w:tr w:rsidR="00693A6B" w14:paraId="4C5EBD59" w14:textId="4EFA6B0B" w:rsidTr="00693A6B">
        <w:trPr>
          <w:trHeight w:val="124"/>
        </w:trPr>
        <w:tc>
          <w:tcPr>
            <w:tcW w:w="0" w:type="auto"/>
            <w:vMerge w:val="restart"/>
            <w:tcBorders>
              <w:top w:val="single" w:sz="4" w:space="0" w:color="000000"/>
              <w:left w:val="single" w:sz="4" w:space="0" w:color="000000"/>
              <w:right w:val="single" w:sz="4" w:space="0" w:color="000000"/>
            </w:tcBorders>
          </w:tcPr>
          <w:p w14:paraId="1CAFF925"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693A6B" w:rsidRDefault="00693A6B" w:rsidP="00693A6B">
            <w:pPr>
              <w:rPr>
                <w:rFonts w:ascii="Calibri" w:eastAsia="Calibri" w:hAnsi="Calibri" w:cs="Calibri"/>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61E6A34B" w14:textId="77777777" w:rsidR="00693A6B" w:rsidRDefault="00693A6B" w:rsidP="00693A6B">
            <w:pPr>
              <w:jc w:val="center"/>
              <w:rPr>
                <w:rFonts w:ascii="Calibri" w:eastAsia="Calibri" w:hAnsi="Calibri" w:cs="Calibri"/>
                <w:sz w:val="20"/>
                <w:szCs w:val="20"/>
              </w:rPr>
            </w:pPr>
            <w:r>
              <w:rPr>
                <w:rFonts w:ascii="Calibri" w:eastAsia="Calibri" w:hAnsi="Calibri" w:cs="Calibri"/>
                <w:sz w:val="20"/>
                <w:szCs w:val="20"/>
              </w:rPr>
              <w:t>3a</w:t>
            </w:r>
          </w:p>
        </w:tc>
        <w:tc>
          <w:tcPr>
            <w:tcW w:w="0" w:type="auto"/>
            <w:tcBorders>
              <w:top w:val="single" w:sz="4" w:space="0" w:color="000000"/>
              <w:left w:val="single" w:sz="4" w:space="0" w:color="000000"/>
              <w:right w:val="single" w:sz="4" w:space="0" w:color="000000"/>
            </w:tcBorders>
          </w:tcPr>
          <w:p w14:paraId="68136D8E"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0" w:type="auto"/>
            <w:tcBorders>
              <w:top w:val="single" w:sz="4" w:space="0" w:color="000000"/>
              <w:left w:val="single" w:sz="4" w:space="0" w:color="000000"/>
              <w:right w:val="single" w:sz="4" w:space="0" w:color="000000"/>
            </w:tcBorders>
          </w:tcPr>
          <w:p w14:paraId="77E96FEA" w14:textId="165C3CE4" w:rsidR="00693A6B" w:rsidRPr="00693A6B" w:rsidRDefault="00693A6B" w:rsidP="00693A6B">
            <w:pPr>
              <w:rPr>
                <w:rFonts w:asciiTheme="majorHAnsi" w:eastAsia="Calibri" w:hAnsiTheme="majorHAnsi" w:cstheme="majorHAnsi"/>
                <w:sz w:val="20"/>
                <w:szCs w:val="20"/>
              </w:rPr>
            </w:pPr>
            <w:r w:rsidRPr="00693A6B">
              <w:rPr>
                <w:rFonts w:asciiTheme="majorHAnsi" w:hAnsiTheme="majorHAnsi" w:cstheme="majorHAnsi"/>
                <w:sz w:val="20"/>
                <w:szCs w:val="20"/>
              </w:rPr>
              <w:t xml:space="preserve">Page 1, lines 6–13 (authors and affiliations); Page 12, lines </w:t>
            </w:r>
            <w:r w:rsidR="00DE2E8B">
              <w:rPr>
                <w:rFonts w:asciiTheme="majorHAnsi" w:hAnsiTheme="majorHAnsi" w:cstheme="majorHAnsi"/>
                <w:sz w:val="20"/>
                <w:szCs w:val="20"/>
              </w:rPr>
              <w:t>462</w:t>
            </w:r>
            <w:r w:rsidRPr="00693A6B">
              <w:rPr>
                <w:rFonts w:asciiTheme="majorHAnsi" w:hAnsiTheme="majorHAnsi" w:cstheme="majorHAnsi"/>
                <w:sz w:val="20"/>
                <w:szCs w:val="20"/>
              </w:rPr>
              <w:t>–</w:t>
            </w:r>
            <w:r w:rsidR="00DE2E8B">
              <w:rPr>
                <w:rFonts w:asciiTheme="majorHAnsi" w:hAnsiTheme="majorHAnsi" w:cstheme="majorHAnsi"/>
                <w:sz w:val="20"/>
                <w:szCs w:val="20"/>
              </w:rPr>
              <w:t>465</w:t>
            </w:r>
            <w:r w:rsidRPr="00693A6B">
              <w:rPr>
                <w:rFonts w:asciiTheme="majorHAnsi" w:hAnsiTheme="majorHAnsi" w:cstheme="majorHAnsi"/>
                <w:sz w:val="20"/>
                <w:szCs w:val="20"/>
              </w:rPr>
              <w:t xml:space="preserve"> (authors’ contributions)</w:t>
            </w:r>
          </w:p>
        </w:tc>
      </w:tr>
      <w:tr w:rsidR="00693A6B" w14:paraId="554D2C13" w14:textId="51776BED" w:rsidTr="00693A6B">
        <w:trPr>
          <w:trHeight w:val="122"/>
        </w:trPr>
        <w:tc>
          <w:tcPr>
            <w:tcW w:w="0" w:type="auto"/>
            <w:vMerge/>
            <w:tcBorders>
              <w:top w:val="single" w:sz="4" w:space="0" w:color="000000"/>
              <w:left w:val="single" w:sz="4" w:space="0" w:color="000000"/>
              <w:right w:val="single" w:sz="4" w:space="0" w:color="000000"/>
            </w:tcBorders>
          </w:tcPr>
          <w:p w14:paraId="6992D439" w14:textId="77777777" w:rsidR="00693A6B" w:rsidRDefault="00693A6B" w:rsidP="00693A6B">
            <w:pPr>
              <w:widowControl w:val="0"/>
              <w:pBdr>
                <w:top w:val="nil"/>
                <w:left w:val="nil"/>
                <w:bottom w:val="nil"/>
                <w:right w:val="nil"/>
                <w:between w:val="nil"/>
              </w:pBdr>
              <w:spacing w:line="276" w:lineRule="auto"/>
              <w:rPr>
                <w:rFonts w:ascii="Calibri" w:eastAsia="Calibri" w:hAnsi="Calibri" w:cs="Calibri"/>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40E48731" w14:textId="77777777" w:rsidR="00693A6B" w:rsidRDefault="00693A6B" w:rsidP="00693A6B">
            <w:pPr>
              <w:jc w:val="center"/>
              <w:rPr>
                <w:rFonts w:ascii="Calibri" w:eastAsia="Calibri" w:hAnsi="Calibri" w:cs="Calibri"/>
                <w:sz w:val="20"/>
                <w:szCs w:val="20"/>
              </w:rPr>
            </w:pPr>
            <w:r>
              <w:rPr>
                <w:rFonts w:ascii="Calibri" w:eastAsia="Calibri" w:hAnsi="Calibri" w:cs="Calibri"/>
                <w:sz w:val="20"/>
                <w:szCs w:val="20"/>
              </w:rPr>
              <w:t>3b</w:t>
            </w:r>
          </w:p>
        </w:tc>
        <w:tc>
          <w:tcPr>
            <w:tcW w:w="0" w:type="auto"/>
            <w:tcBorders>
              <w:left w:val="single" w:sz="4" w:space="0" w:color="000000"/>
              <w:right w:val="single" w:sz="4" w:space="0" w:color="000000"/>
            </w:tcBorders>
          </w:tcPr>
          <w:p w14:paraId="1A233FA4"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0" w:type="auto"/>
            <w:tcBorders>
              <w:left w:val="single" w:sz="4" w:space="0" w:color="000000"/>
              <w:right w:val="single" w:sz="4" w:space="0" w:color="000000"/>
            </w:tcBorders>
          </w:tcPr>
          <w:p w14:paraId="6D74501E" w14:textId="43200313" w:rsidR="00693A6B" w:rsidRPr="00693A6B" w:rsidRDefault="00693A6B" w:rsidP="00693A6B">
            <w:pPr>
              <w:rPr>
                <w:rFonts w:asciiTheme="majorHAnsi" w:eastAsia="Calibri" w:hAnsiTheme="majorHAnsi" w:cstheme="majorHAnsi"/>
                <w:sz w:val="20"/>
                <w:szCs w:val="20"/>
              </w:rPr>
            </w:pPr>
            <w:r w:rsidRPr="00693A6B">
              <w:rPr>
                <w:rFonts w:asciiTheme="majorHAnsi" w:hAnsiTheme="majorHAnsi" w:cstheme="majorHAnsi"/>
                <w:sz w:val="20"/>
                <w:szCs w:val="20"/>
              </w:rPr>
              <w:t xml:space="preserve">Page 12, lines </w:t>
            </w:r>
            <w:r w:rsidR="0046521C">
              <w:rPr>
                <w:rFonts w:asciiTheme="majorHAnsi" w:hAnsiTheme="majorHAnsi" w:cstheme="majorHAnsi"/>
                <w:sz w:val="20"/>
                <w:szCs w:val="20"/>
              </w:rPr>
              <w:t>453</w:t>
            </w:r>
            <w:r w:rsidRPr="00693A6B">
              <w:rPr>
                <w:rFonts w:asciiTheme="majorHAnsi" w:hAnsiTheme="majorHAnsi" w:cstheme="majorHAnsi"/>
                <w:sz w:val="20"/>
                <w:szCs w:val="20"/>
              </w:rPr>
              <w:t>–</w:t>
            </w:r>
            <w:r w:rsidR="0046521C">
              <w:rPr>
                <w:rFonts w:asciiTheme="majorHAnsi" w:hAnsiTheme="majorHAnsi" w:cstheme="majorHAnsi"/>
                <w:sz w:val="20"/>
                <w:szCs w:val="20"/>
              </w:rPr>
              <w:t>45</w:t>
            </w:r>
            <w:r w:rsidR="00E22C5F">
              <w:rPr>
                <w:rFonts w:asciiTheme="majorHAnsi" w:hAnsiTheme="majorHAnsi" w:cstheme="majorHAnsi"/>
                <w:sz w:val="20"/>
                <w:szCs w:val="20"/>
              </w:rPr>
              <w:t>4</w:t>
            </w:r>
            <w:r w:rsidRPr="00693A6B">
              <w:rPr>
                <w:rFonts w:asciiTheme="majorHAnsi" w:hAnsiTheme="majorHAnsi" w:cstheme="majorHAnsi"/>
                <w:sz w:val="20"/>
                <w:szCs w:val="20"/>
              </w:rPr>
              <w:t xml:space="preserve"> (University of Guilan – trial sponsor); Page 1, lines 11–</w:t>
            </w:r>
            <w:r w:rsidR="007F5194">
              <w:rPr>
                <w:rFonts w:asciiTheme="majorHAnsi" w:hAnsiTheme="majorHAnsi" w:cstheme="majorHAnsi"/>
                <w:sz w:val="20"/>
                <w:szCs w:val="20"/>
              </w:rPr>
              <w:t>15</w:t>
            </w:r>
            <w:r w:rsidRPr="00693A6B">
              <w:rPr>
                <w:rFonts w:asciiTheme="majorHAnsi" w:hAnsiTheme="majorHAnsi" w:cstheme="majorHAnsi"/>
                <w:sz w:val="20"/>
                <w:szCs w:val="20"/>
              </w:rPr>
              <w:t xml:space="preserve"> (contact details of PI/sponsor representative)</w:t>
            </w:r>
          </w:p>
        </w:tc>
      </w:tr>
      <w:tr w:rsidR="00693A6B" w14:paraId="1BF5FD18" w14:textId="223273C1" w:rsidTr="00693A6B">
        <w:trPr>
          <w:trHeight w:val="122"/>
        </w:trPr>
        <w:tc>
          <w:tcPr>
            <w:tcW w:w="0" w:type="auto"/>
            <w:vMerge/>
            <w:tcBorders>
              <w:top w:val="single" w:sz="4" w:space="0" w:color="000000"/>
              <w:left w:val="single" w:sz="4" w:space="0" w:color="000000"/>
              <w:right w:val="single" w:sz="4" w:space="0" w:color="000000"/>
            </w:tcBorders>
          </w:tcPr>
          <w:p w14:paraId="0CA0C945" w14:textId="77777777" w:rsidR="00693A6B" w:rsidRDefault="00693A6B" w:rsidP="00693A6B">
            <w:pPr>
              <w:widowControl w:val="0"/>
              <w:pBdr>
                <w:top w:val="nil"/>
                <w:left w:val="nil"/>
                <w:bottom w:val="nil"/>
                <w:right w:val="nil"/>
                <w:between w:val="nil"/>
              </w:pBdr>
              <w:spacing w:line="276" w:lineRule="auto"/>
              <w:rPr>
                <w:rFonts w:ascii="Calibri" w:eastAsia="Calibri" w:hAnsi="Calibri" w:cs="Calibri"/>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0F5612EB" w14:textId="77777777" w:rsidR="00693A6B" w:rsidRDefault="00693A6B" w:rsidP="00693A6B">
            <w:pPr>
              <w:jc w:val="center"/>
              <w:rPr>
                <w:rFonts w:ascii="Calibri" w:eastAsia="Calibri" w:hAnsi="Calibri" w:cs="Calibri"/>
                <w:sz w:val="20"/>
                <w:szCs w:val="20"/>
              </w:rPr>
            </w:pPr>
            <w:r>
              <w:rPr>
                <w:rFonts w:ascii="Calibri" w:eastAsia="Calibri" w:hAnsi="Calibri" w:cs="Calibri"/>
                <w:sz w:val="20"/>
                <w:szCs w:val="20"/>
              </w:rPr>
              <w:t>3c</w:t>
            </w:r>
          </w:p>
        </w:tc>
        <w:tc>
          <w:tcPr>
            <w:tcW w:w="0" w:type="auto"/>
            <w:tcBorders>
              <w:left w:val="single" w:sz="4" w:space="0" w:color="000000"/>
              <w:right w:val="single" w:sz="4" w:space="0" w:color="000000"/>
            </w:tcBorders>
          </w:tcPr>
          <w:p w14:paraId="74207358"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0" w:type="auto"/>
            <w:tcBorders>
              <w:left w:val="single" w:sz="4" w:space="0" w:color="000000"/>
              <w:right w:val="single" w:sz="4" w:space="0" w:color="000000"/>
            </w:tcBorders>
          </w:tcPr>
          <w:p w14:paraId="048F797A" w14:textId="7E1FB0B3" w:rsidR="00693A6B" w:rsidRPr="00693A6B" w:rsidRDefault="00693A6B" w:rsidP="00693A6B">
            <w:pPr>
              <w:rPr>
                <w:rFonts w:asciiTheme="majorHAnsi" w:eastAsia="Calibri" w:hAnsiTheme="majorHAnsi" w:cstheme="majorHAnsi"/>
                <w:sz w:val="20"/>
                <w:szCs w:val="20"/>
              </w:rPr>
            </w:pPr>
            <w:r w:rsidRPr="00693A6B">
              <w:rPr>
                <w:rFonts w:asciiTheme="majorHAnsi" w:hAnsiTheme="majorHAnsi" w:cstheme="majorHAnsi"/>
                <w:sz w:val="20"/>
                <w:szCs w:val="20"/>
              </w:rPr>
              <w:t xml:space="preserve">Page 12, lines </w:t>
            </w:r>
            <w:r w:rsidR="00E22C5F">
              <w:rPr>
                <w:rFonts w:asciiTheme="majorHAnsi" w:hAnsiTheme="majorHAnsi" w:cstheme="majorHAnsi"/>
                <w:sz w:val="20"/>
                <w:szCs w:val="20"/>
              </w:rPr>
              <w:t>454</w:t>
            </w:r>
            <w:r w:rsidRPr="00693A6B">
              <w:rPr>
                <w:rFonts w:asciiTheme="majorHAnsi" w:hAnsiTheme="majorHAnsi" w:cstheme="majorHAnsi"/>
                <w:sz w:val="20"/>
                <w:szCs w:val="20"/>
              </w:rPr>
              <w:t>–</w:t>
            </w:r>
            <w:r w:rsidR="00E22C5F">
              <w:rPr>
                <w:rFonts w:asciiTheme="majorHAnsi" w:hAnsiTheme="majorHAnsi" w:cstheme="majorHAnsi"/>
                <w:sz w:val="20"/>
                <w:szCs w:val="20"/>
              </w:rPr>
              <w:t>455</w:t>
            </w:r>
            <w:r w:rsidRPr="00693A6B">
              <w:rPr>
                <w:rFonts w:asciiTheme="majorHAnsi" w:hAnsiTheme="majorHAnsi" w:cstheme="majorHAnsi"/>
                <w:sz w:val="20"/>
                <w:szCs w:val="20"/>
              </w:rPr>
              <w:t xml:space="preserve"> (funder had no role in design, conduct, analysis, or reporting)</w:t>
            </w:r>
          </w:p>
        </w:tc>
      </w:tr>
      <w:tr w:rsidR="00693A6B" w14:paraId="1850E42E" w14:textId="0F33DFF1" w:rsidTr="00693A6B">
        <w:trPr>
          <w:trHeight w:val="122"/>
        </w:trPr>
        <w:tc>
          <w:tcPr>
            <w:tcW w:w="0" w:type="auto"/>
            <w:vMerge/>
            <w:tcBorders>
              <w:top w:val="single" w:sz="4" w:space="0" w:color="000000"/>
              <w:left w:val="single" w:sz="4" w:space="0" w:color="000000"/>
              <w:right w:val="single" w:sz="4" w:space="0" w:color="000000"/>
            </w:tcBorders>
          </w:tcPr>
          <w:p w14:paraId="46FB3A97" w14:textId="77777777" w:rsidR="00693A6B" w:rsidRDefault="00693A6B" w:rsidP="00693A6B">
            <w:pPr>
              <w:widowControl w:val="0"/>
              <w:pBdr>
                <w:top w:val="nil"/>
                <w:left w:val="nil"/>
                <w:bottom w:val="nil"/>
                <w:right w:val="nil"/>
                <w:between w:val="nil"/>
              </w:pBdr>
              <w:spacing w:line="276" w:lineRule="auto"/>
              <w:rPr>
                <w:rFonts w:ascii="Calibri" w:eastAsia="Calibri" w:hAnsi="Calibri" w:cs="Calibri"/>
                <w:sz w:val="20"/>
                <w:szCs w:val="20"/>
              </w:rPr>
            </w:pPr>
          </w:p>
        </w:tc>
        <w:tc>
          <w:tcPr>
            <w:tcW w:w="0" w:type="auto"/>
            <w:tcBorders>
              <w:top w:val="single" w:sz="4" w:space="0" w:color="000000"/>
              <w:left w:val="single" w:sz="4" w:space="0" w:color="000000"/>
              <w:bottom w:val="single" w:sz="4" w:space="0" w:color="000000"/>
              <w:right w:val="single" w:sz="4" w:space="0" w:color="000000"/>
            </w:tcBorders>
          </w:tcPr>
          <w:p w14:paraId="2F038787" w14:textId="77777777" w:rsidR="00693A6B" w:rsidRDefault="00693A6B" w:rsidP="00693A6B">
            <w:pPr>
              <w:jc w:val="center"/>
              <w:rPr>
                <w:rFonts w:ascii="Calibri" w:eastAsia="Calibri" w:hAnsi="Calibri" w:cs="Calibri"/>
                <w:sz w:val="20"/>
                <w:szCs w:val="20"/>
              </w:rPr>
            </w:pPr>
            <w:r>
              <w:rPr>
                <w:rFonts w:ascii="Calibri" w:eastAsia="Calibri" w:hAnsi="Calibri" w:cs="Calibri"/>
                <w:sz w:val="20"/>
                <w:szCs w:val="20"/>
              </w:rPr>
              <w:t>3d</w:t>
            </w:r>
          </w:p>
        </w:tc>
        <w:tc>
          <w:tcPr>
            <w:tcW w:w="0" w:type="auto"/>
            <w:tcBorders>
              <w:left w:val="single" w:sz="4" w:space="0" w:color="000000"/>
              <w:bottom w:val="single" w:sz="4" w:space="0" w:color="000000"/>
              <w:right w:val="single" w:sz="4" w:space="0" w:color="000000"/>
            </w:tcBorders>
          </w:tcPr>
          <w:p w14:paraId="35730343"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0" w:type="auto"/>
            <w:tcBorders>
              <w:left w:val="single" w:sz="4" w:space="0" w:color="000000"/>
              <w:bottom w:val="single" w:sz="4" w:space="0" w:color="000000"/>
              <w:right w:val="single" w:sz="4" w:space="0" w:color="000000"/>
            </w:tcBorders>
          </w:tcPr>
          <w:p w14:paraId="5422D0E1" w14:textId="7545AD9E" w:rsidR="00693A6B" w:rsidRPr="00693A6B" w:rsidRDefault="00693A6B" w:rsidP="00693A6B">
            <w:pPr>
              <w:rPr>
                <w:rFonts w:asciiTheme="majorHAnsi" w:eastAsia="Calibri" w:hAnsiTheme="majorHAnsi" w:cstheme="majorHAnsi"/>
                <w:sz w:val="20"/>
                <w:szCs w:val="20"/>
              </w:rPr>
            </w:pPr>
            <w:r w:rsidRPr="0021680E">
              <w:rPr>
                <w:rFonts w:ascii="Calibri" w:hAnsi="Calibri" w:cs="Calibri"/>
                <w:sz w:val="20"/>
                <w:szCs w:val="20"/>
              </w:rPr>
              <w:t xml:space="preserve">N/A – single-center investigator-led trial (trial conducted at one site by the research team); no separate coordinating center or independent oversight committees (Page 4, lines </w:t>
            </w:r>
            <w:r w:rsidR="00236D0E">
              <w:rPr>
                <w:rFonts w:ascii="Calibri" w:hAnsi="Calibri" w:cs="Calibri"/>
                <w:sz w:val="20"/>
                <w:szCs w:val="20"/>
              </w:rPr>
              <w:t>145</w:t>
            </w:r>
            <w:r w:rsidRPr="0021680E">
              <w:rPr>
                <w:rFonts w:ascii="Calibri" w:hAnsi="Calibri" w:cs="Calibri"/>
                <w:sz w:val="20"/>
                <w:szCs w:val="20"/>
              </w:rPr>
              <w:t>–</w:t>
            </w:r>
            <w:r w:rsidR="00236D0E">
              <w:rPr>
                <w:rFonts w:ascii="Calibri" w:hAnsi="Calibri" w:cs="Calibri"/>
                <w:sz w:val="20"/>
                <w:szCs w:val="20"/>
              </w:rPr>
              <w:t>149</w:t>
            </w:r>
            <w:r w:rsidRPr="0021680E">
              <w:rPr>
                <w:rFonts w:ascii="Calibri" w:hAnsi="Calibri" w:cs="Calibri"/>
                <w:sz w:val="20"/>
                <w:szCs w:val="20"/>
              </w:rPr>
              <w:t>)</w:t>
            </w:r>
          </w:p>
        </w:tc>
      </w:tr>
      <w:tr w:rsidR="00693A6B" w14:paraId="45BBBD8F" w14:textId="56B427A5" w:rsidTr="00693A6B">
        <w:trPr>
          <w:trHeight w:val="276"/>
        </w:trPr>
        <w:tc>
          <w:tcPr>
            <w:tcW w:w="0" w:type="auto"/>
            <w:gridSpan w:val="3"/>
            <w:shd w:val="clear" w:color="auto" w:fill="B4C6E7"/>
            <w:vAlign w:val="bottom"/>
          </w:tcPr>
          <w:p w14:paraId="724E6D15" w14:textId="77777777" w:rsidR="00693A6B" w:rsidRDefault="00693A6B" w:rsidP="00693A6B">
            <w:pPr>
              <w:rPr>
                <w:rFonts w:ascii="Calibri" w:eastAsia="Calibri" w:hAnsi="Calibri" w:cs="Calibri"/>
                <w:b/>
                <w:sz w:val="20"/>
                <w:szCs w:val="20"/>
              </w:rPr>
            </w:pPr>
            <w:r>
              <w:rPr>
                <w:rFonts w:ascii="Calibri" w:eastAsia="Calibri" w:hAnsi="Calibri" w:cs="Calibri"/>
                <w:b/>
                <w:sz w:val="20"/>
                <w:szCs w:val="20"/>
              </w:rPr>
              <w:t>Open science</w:t>
            </w:r>
          </w:p>
        </w:tc>
        <w:tc>
          <w:tcPr>
            <w:tcW w:w="0" w:type="auto"/>
            <w:shd w:val="clear" w:color="auto" w:fill="B4C6E7"/>
          </w:tcPr>
          <w:p w14:paraId="5861D1F6" w14:textId="77777777" w:rsidR="00693A6B" w:rsidRPr="00693A6B" w:rsidRDefault="00693A6B" w:rsidP="00693A6B">
            <w:pPr>
              <w:rPr>
                <w:rFonts w:asciiTheme="majorHAnsi" w:eastAsia="Calibri" w:hAnsiTheme="majorHAnsi" w:cstheme="majorHAnsi"/>
                <w:b/>
                <w:sz w:val="20"/>
                <w:szCs w:val="20"/>
              </w:rPr>
            </w:pPr>
          </w:p>
        </w:tc>
      </w:tr>
      <w:tr w:rsidR="00693A6B" w14:paraId="6B6D20B9" w14:textId="3BC0AF39" w:rsidTr="00693A6B">
        <w:trPr>
          <w:trHeight w:val="440"/>
        </w:trPr>
        <w:tc>
          <w:tcPr>
            <w:tcW w:w="0" w:type="auto"/>
          </w:tcPr>
          <w:p w14:paraId="4E63E566"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Trial registration</w:t>
            </w:r>
          </w:p>
        </w:tc>
        <w:tc>
          <w:tcPr>
            <w:tcW w:w="0" w:type="auto"/>
          </w:tcPr>
          <w:p w14:paraId="69645AB6" w14:textId="77777777" w:rsidR="00693A6B" w:rsidRDefault="00693A6B" w:rsidP="00693A6B">
            <w:pPr>
              <w:jc w:val="center"/>
              <w:rPr>
                <w:rFonts w:ascii="Calibri" w:eastAsia="Calibri" w:hAnsi="Calibri" w:cs="Calibri"/>
                <w:sz w:val="20"/>
                <w:szCs w:val="20"/>
              </w:rPr>
            </w:pPr>
            <w:r>
              <w:rPr>
                <w:rFonts w:ascii="Calibri" w:eastAsia="Calibri" w:hAnsi="Calibri" w:cs="Calibri"/>
                <w:sz w:val="20"/>
                <w:szCs w:val="20"/>
              </w:rPr>
              <w:t>4</w:t>
            </w:r>
          </w:p>
        </w:tc>
        <w:tc>
          <w:tcPr>
            <w:tcW w:w="0" w:type="auto"/>
          </w:tcPr>
          <w:p w14:paraId="49F8DE18" w14:textId="77777777" w:rsidR="00693A6B" w:rsidRDefault="00693A6B" w:rsidP="00693A6B">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0" w:type="auto"/>
          </w:tcPr>
          <w:p w14:paraId="6A0EE3EA" w14:textId="0E4E7D05" w:rsidR="00693A6B" w:rsidRPr="00693A6B" w:rsidRDefault="00693A6B" w:rsidP="00693A6B">
            <w:pPr>
              <w:rPr>
                <w:rFonts w:asciiTheme="majorHAnsi" w:eastAsia="Calibri" w:hAnsiTheme="majorHAnsi" w:cstheme="majorHAnsi"/>
                <w:color w:val="000000"/>
                <w:sz w:val="20"/>
                <w:szCs w:val="20"/>
              </w:rPr>
            </w:pPr>
            <w:r w:rsidRPr="0021680E">
              <w:rPr>
                <w:rFonts w:ascii="Calibri" w:hAnsi="Calibri" w:cs="Calibri"/>
                <w:sz w:val="20"/>
                <w:szCs w:val="20"/>
              </w:rPr>
              <w:t>Page 1, lines 22–23</w:t>
            </w:r>
          </w:p>
        </w:tc>
      </w:tr>
      <w:tr w:rsidR="00693A6B" w14:paraId="3B69018E" w14:textId="584A696A" w:rsidTr="00693A6B">
        <w:trPr>
          <w:trHeight w:val="227"/>
        </w:trPr>
        <w:tc>
          <w:tcPr>
            <w:tcW w:w="0" w:type="auto"/>
          </w:tcPr>
          <w:p w14:paraId="548D4986"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0" w:type="auto"/>
          </w:tcPr>
          <w:p w14:paraId="4B4A7E4F" w14:textId="77777777" w:rsidR="00693A6B" w:rsidRDefault="00693A6B" w:rsidP="00693A6B">
            <w:pPr>
              <w:jc w:val="center"/>
              <w:rPr>
                <w:rFonts w:ascii="Calibri" w:eastAsia="Calibri" w:hAnsi="Calibri" w:cs="Calibri"/>
                <w:sz w:val="20"/>
                <w:szCs w:val="20"/>
              </w:rPr>
            </w:pPr>
            <w:r>
              <w:rPr>
                <w:rFonts w:ascii="Calibri" w:eastAsia="Calibri" w:hAnsi="Calibri" w:cs="Calibri"/>
                <w:sz w:val="20"/>
                <w:szCs w:val="20"/>
              </w:rPr>
              <w:t>5</w:t>
            </w:r>
          </w:p>
        </w:tc>
        <w:tc>
          <w:tcPr>
            <w:tcW w:w="0" w:type="auto"/>
          </w:tcPr>
          <w:p w14:paraId="03DC745F" w14:textId="77777777" w:rsidR="00693A6B" w:rsidRDefault="00693A6B" w:rsidP="00693A6B">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0" w:type="auto"/>
          </w:tcPr>
          <w:p w14:paraId="39BAE671" w14:textId="1FB95E21" w:rsidR="00693A6B" w:rsidRPr="00693A6B" w:rsidRDefault="00693A6B" w:rsidP="00693A6B">
            <w:pPr>
              <w:rPr>
                <w:rFonts w:asciiTheme="majorHAnsi" w:eastAsia="Calibri" w:hAnsiTheme="majorHAnsi" w:cstheme="majorHAnsi"/>
                <w:color w:val="000000"/>
                <w:sz w:val="20"/>
                <w:szCs w:val="20"/>
              </w:rPr>
            </w:pPr>
            <w:r w:rsidRPr="0021680E">
              <w:rPr>
                <w:rFonts w:ascii="Calibri" w:hAnsi="Calibri" w:cs="Calibri"/>
                <w:sz w:val="20"/>
                <w:szCs w:val="20"/>
              </w:rPr>
              <w:t xml:space="preserve">Page 9, lines </w:t>
            </w:r>
            <w:r w:rsidR="00C77C62">
              <w:rPr>
                <w:rFonts w:ascii="Calibri" w:hAnsi="Calibri" w:cs="Calibri"/>
                <w:sz w:val="20"/>
                <w:szCs w:val="20"/>
              </w:rPr>
              <w:t>342</w:t>
            </w:r>
            <w:r w:rsidRPr="0021680E">
              <w:rPr>
                <w:rFonts w:ascii="Calibri" w:hAnsi="Calibri" w:cs="Calibri"/>
                <w:sz w:val="20"/>
                <w:szCs w:val="20"/>
              </w:rPr>
              <w:t>–</w:t>
            </w:r>
            <w:r w:rsidR="005B6BD3">
              <w:rPr>
                <w:rFonts w:ascii="Calibri" w:hAnsi="Calibri" w:cs="Calibri"/>
                <w:sz w:val="20"/>
                <w:szCs w:val="20"/>
              </w:rPr>
              <w:t>35</w:t>
            </w:r>
            <w:r w:rsidR="000F4D8C">
              <w:rPr>
                <w:rFonts w:ascii="Calibri" w:hAnsi="Calibri" w:cs="Calibri"/>
                <w:sz w:val="20"/>
                <w:szCs w:val="20"/>
              </w:rPr>
              <w:t>4</w:t>
            </w:r>
            <w:r w:rsidRPr="0021680E">
              <w:rPr>
                <w:rFonts w:ascii="Calibri" w:hAnsi="Calibri" w:cs="Calibri"/>
                <w:sz w:val="20"/>
                <w:szCs w:val="20"/>
              </w:rPr>
              <w:t xml:space="preserve"> (published protocol and any updates will be publicly accessible)</w:t>
            </w:r>
          </w:p>
        </w:tc>
      </w:tr>
      <w:tr w:rsidR="00693A6B" w14:paraId="3FB976A0" w14:textId="52275C35" w:rsidTr="00693A6B">
        <w:trPr>
          <w:trHeight w:val="205"/>
        </w:trPr>
        <w:tc>
          <w:tcPr>
            <w:tcW w:w="0" w:type="auto"/>
          </w:tcPr>
          <w:p w14:paraId="466D8265"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Data sharing</w:t>
            </w:r>
          </w:p>
        </w:tc>
        <w:tc>
          <w:tcPr>
            <w:tcW w:w="0" w:type="auto"/>
          </w:tcPr>
          <w:p w14:paraId="7230466A" w14:textId="77777777" w:rsidR="00693A6B" w:rsidRDefault="00693A6B" w:rsidP="00693A6B">
            <w:pPr>
              <w:jc w:val="center"/>
              <w:rPr>
                <w:rFonts w:ascii="Calibri" w:eastAsia="Calibri" w:hAnsi="Calibri" w:cs="Calibri"/>
                <w:sz w:val="20"/>
                <w:szCs w:val="20"/>
              </w:rPr>
            </w:pPr>
            <w:r>
              <w:rPr>
                <w:rFonts w:ascii="Calibri" w:eastAsia="Calibri" w:hAnsi="Calibri" w:cs="Calibri"/>
                <w:sz w:val="20"/>
                <w:szCs w:val="20"/>
              </w:rPr>
              <w:t>6</w:t>
            </w:r>
          </w:p>
        </w:tc>
        <w:tc>
          <w:tcPr>
            <w:tcW w:w="0" w:type="auto"/>
          </w:tcPr>
          <w:p w14:paraId="410A35A9"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0" w:type="auto"/>
          </w:tcPr>
          <w:p w14:paraId="4B095151" w14:textId="41D40548" w:rsidR="00693A6B" w:rsidRPr="00693A6B" w:rsidRDefault="00693A6B" w:rsidP="00693A6B">
            <w:pPr>
              <w:rPr>
                <w:rFonts w:asciiTheme="majorHAnsi" w:eastAsia="Calibri" w:hAnsiTheme="majorHAnsi" w:cstheme="majorHAnsi"/>
                <w:sz w:val="20"/>
                <w:szCs w:val="20"/>
              </w:rPr>
            </w:pPr>
            <w:r w:rsidRPr="0021680E">
              <w:rPr>
                <w:rFonts w:ascii="Calibri" w:hAnsi="Calibri" w:cs="Calibri"/>
                <w:sz w:val="20"/>
                <w:szCs w:val="20"/>
              </w:rPr>
              <w:t xml:space="preserve">Page 9, lines </w:t>
            </w:r>
            <w:r w:rsidR="000F4D8C">
              <w:rPr>
                <w:rFonts w:ascii="Calibri" w:hAnsi="Calibri" w:cs="Calibri"/>
                <w:sz w:val="20"/>
                <w:szCs w:val="20"/>
              </w:rPr>
              <w:t>342</w:t>
            </w:r>
            <w:r w:rsidRPr="0021680E">
              <w:rPr>
                <w:rFonts w:ascii="Calibri" w:hAnsi="Calibri" w:cs="Calibri"/>
                <w:sz w:val="20"/>
                <w:szCs w:val="20"/>
              </w:rPr>
              <w:t>–</w:t>
            </w:r>
            <w:r w:rsidR="000F4D8C">
              <w:rPr>
                <w:rFonts w:ascii="Calibri" w:hAnsi="Calibri" w:cs="Calibri"/>
                <w:sz w:val="20"/>
                <w:szCs w:val="20"/>
              </w:rPr>
              <w:t>354</w:t>
            </w:r>
            <w:r w:rsidRPr="0021680E">
              <w:rPr>
                <w:rFonts w:ascii="Calibri" w:hAnsi="Calibri" w:cs="Calibri"/>
                <w:sz w:val="20"/>
                <w:szCs w:val="20"/>
              </w:rPr>
              <w:t xml:space="preserve"> (de-identified outcome data and analysis code to be shared via repository with controlled access for participant data)</w:t>
            </w:r>
          </w:p>
        </w:tc>
      </w:tr>
      <w:tr w:rsidR="00693A6B" w14:paraId="2DEFAB03" w14:textId="3F817820" w:rsidTr="00693A6B">
        <w:trPr>
          <w:trHeight w:val="405"/>
        </w:trPr>
        <w:tc>
          <w:tcPr>
            <w:tcW w:w="0" w:type="auto"/>
            <w:vMerge w:val="restart"/>
          </w:tcPr>
          <w:p w14:paraId="4908B6FC"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Funding and conflicts of interest</w:t>
            </w:r>
          </w:p>
        </w:tc>
        <w:tc>
          <w:tcPr>
            <w:tcW w:w="0" w:type="auto"/>
          </w:tcPr>
          <w:p w14:paraId="6E60B9BC" w14:textId="77777777" w:rsidR="00693A6B" w:rsidRDefault="00693A6B" w:rsidP="00693A6B">
            <w:pPr>
              <w:jc w:val="center"/>
              <w:rPr>
                <w:rFonts w:ascii="Calibri" w:eastAsia="Calibri" w:hAnsi="Calibri" w:cs="Calibri"/>
                <w:sz w:val="20"/>
                <w:szCs w:val="20"/>
              </w:rPr>
            </w:pPr>
            <w:r>
              <w:rPr>
                <w:rFonts w:ascii="Calibri" w:eastAsia="Calibri" w:hAnsi="Calibri" w:cs="Calibri"/>
                <w:color w:val="000000"/>
                <w:sz w:val="20"/>
                <w:szCs w:val="20"/>
              </w:rPr>
              <w:t>7a</w:t>
            </w:r>
          </w:p>
        </w:tc>
        <w:tc>
          <w:tcPr>
            <w:tcW w:w="0" w:type="auto"/>
          </w:tcPr>
          <w:p w14:paraId="0FC2597C"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0" w:type="auto"/>
          </w:tcPr>
          <w:p w14:paraId="64EA4C73" w14:textId="459B6DF3" w:rsidR="00693A6B" w:rsidRPr="00693A6B" w:rsidRDefault="00693A6B" w:rsidP="00693A6B">
            <w:pPr>
              <w:rPr>
                <w:rFonts w:asciiTheme="majorHAnsi" w:eastAsia="Calibri" w:hAnsiTheme="majorHAnsi" w:cstheme="majorHAnsi"/>
                <w:sz w:val="20"/>
                <w:szCs w:val="20"/>
              </w:rPr>
            </w:pPr>
            <w:r w:rsidRPr="0021680E">
              <w:rPr>
                <w:rFonts w:ascii="Calibri" w:hAnsi="Calibri" w:cs="Calibri"/>
                <w:sz w:val="20"/>
                <w:szCs w:val="20"/>
              </w:rPr>
              <w:t xml:space="preserve">Page 12, lines </w:t>
            </w:r>
            <w:r w:rsidR="008D0F0F">
              <w:rPr>
                <w:rFonts w:ascii="Calibri" w:hAnsi="Calibri" w:cs="Calibri"/>
                <w:sz w:val="20"/>
                <w:szCs w:val="20"/>
              </w:rPr>
              <w:t>453</w:t>
            </w:r>
            <w:r w:rsidRPr="0021680E">
              <w:rPr>
                <w:rFonts w:ascii="Calibri" w:hAnsi="Calibri" w:cs="Calibri"/>
                <w:sz w:val="20"/>
                <w:szCs w:val="20"/>
              </w:rPr>
              <w:t>–</w:t>
            </w:r>
            <w:r w:rsidR="008D0F0F">
              <w:rPr>
                <w:rFonts w:ascii="Calibri" w:hAnsi="Calibri" w:cs="Calibri"/>
                <w:sz w:val="20"/>
                <w:szCs w:val="20"/>
              </w:rPr>
              <w:t>455</w:t>
            </w:r>
            <w:r w:rsidRPr="0021680E">
              <w:rPr>
                <w:rFonts w:ascii="Calibri" w:hAnsi="Calibri" w:cs="Calibri"/>
                <w:sz w:val="20"/>
                <w:szCs w:val="20"/>
              </w:rPr>
              <w:t xml:space="preserve"> (internally funded by University of Guilan; no external funding)</w:t>
            </w:r>
          </w:p>
        </w:tc>
      </w:tr>
      <w:tr w:rsidR="00693A6B" w14:paraId="362C4184" w14:textId="0B83B60A" w:rsidTr="00693A6B">
        <w:trPr>
          <w:trHeight w:val="405"/>
        </w:trPr>
        <w:tc>
          <w:tcPr>
            <w:tcW w:w="0" w:type="auto"/>
            <w:vMerge/>
          </w:tcPr>
          <w:p w14:paraId="5E805812" w14:textId="77777777" w:rsidR="00693A6B" w:rsidRDefault="00693A6B" w:rsidP="00693A6B">
            <w:pPr>
              <w:widowControl w:val="0"/>
              <w:pBdr>
                <w:top w:val="nil"/>
                <w:left w:val="nil"/>
                <w:bottom w:val="nil"/>
                <w:right w:val="nil"/>
                <w:between w:val="nil"/>
              </w:pBdr>
              <w:spacing w:line="276" w:lineRule="auto"/>
              <w:rPr>
                <w:rFonts w:ascii="Calibri" w:eastAsia="Calibri" w:hAnsi="Calibri" w:cs="Calibri"/>
                <w:sz w:val="20"/>
                <w:szCs w:val="20"/>
              </w:rPr>
            </w:pPr>
          </w:p>
        </w:tc>
        <w:tc>
          <w:tcPr>
            <w:tcW w:w="0" w:type="auto"/>
          </w:tcPr>
          <w:p w14:paraId="7CBF9D67" w14:textId="77777777" w:rsidR="00693A6B" w:rsidRDefault="00693A6B" w:rsidP="00693A6B">
            <w:pPr>
              <w:jc w:val="center"/>
              <w:rPr>
                <w:rFonts w:ascii="Calibri" w:eastAsia="Calibri" w:hAnsi="Calibri" w:cs="Calibri"/>
                <w:color w:val="000000"/>
                <w:sz w:val="20"/>
                <w:szCs w:val="20"/>
              </w:rPr>
            </w:pPr>
            <w:r>
              <w:rPr>
                <w:rFonts w:ascii="Calibri" w:eastAsia="Calibri" w:hAnsi="Calibri" w:cs="Calibri"/>
                <w:sz w:val="20"/>
                <w:szCs w:val="20"/>
              </w:rPr>
              <w:t>7b</w:t>
            </w:r>
          </w:p>
        </w:tc>
        <w:tc>
          <w:tcPr>
            <w:tcW w:w="0" w:type="auto"/>
          </w:tcPr>
          <w:p w14:paraId="5E0663B7"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0" w:type="auto"/>
          </w:tcPr>
          <w:p w14:paraId="56EB6470" w14:textId="5C5D94ED" w:rsidR="00693A6B" w:rsidRPr="00693A6B" w:rsidRDefault="00693A6B" w:rsidP="00693A6B">
            <w:pPr>
              <w:rPr>
                <w:rFonts w:asciiTheme="majorHAnsi" w:eastAsia="Calibri" w:hAnsiTheme="majorHAnsi" w:cstheme="majorHAnsi"/>
                <w:sz w:val="20"/>
                <w:szCs w:val="20"/>
              </w:rPr>
            </w:pPr>
            <w:r w:rsidRPr="0021680E">
              <w:rPr>
                <w:rFonts w:ascii="Calibri" w:hAnsi="Calibri" w:cs="Calibri"/>
                <w:sz w:val="20"/>
                <w:szCs w:val="20"/>
              </w:rPr>
              <w:t xml:space="preserve">Page 12, lines </w:t>
            </w:r>
            <w:r w:rsidR="008D0F0F">
              <w:rPr>
                <w:rFonts w:ascii="Calibri" w:hAnsi="Calibri" w:cs="Calibri"/>
                <w:sz w:val="20"/>
                <w:szCs w:val="20"/>
              </w:rPr>
              <w:t>451</w:t>
            </w:r>
            <w:r w:rsidRPr="0021680E">
              <w:rPr>
                <w:rFonts w:ascii="Calibri" w:hAnsi="Calibri" w:cs="Calibri"/>
                <w:sz w:val="20"/>
                <w:szCs w:val="20"/>
              </w:rPr>
              <w:t xml:space="preserve"> (authors declare no competing interests)</w:t>
            </w:r>
          </w:p>
        </w:tc>
      </w:tr>
      <w:tr w:rsidR="00693A6B" w14:paraId="5773A02E" w14:textId="1F790F7B" w:rsidTr="00693A6B">
        <w:trPr>
          <w:trHeight w:val="205"/>
        </w:trPr>
        <w:tc>
          <w:tcPr>
            <w:tcW w:w="0" w:type="auto"/>
          </w:tcPr>
          <w:p w14:paraId="5ADA3D38"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693A6B" w:rsidRDefault="00693A6B" w:rsidP="00693A6B">
            <w:pPr>
              <w:rPr>
                <w:rFonts w:ascii="Calibri" w:eastAsia="Calibri" w:hAnsi="Calibri" w:cs="Calibri"/>
                <w:sz w:val="20"/>
                <w:szCs w:val="20"/>
              </w:rPr>
            </w:pPr>
          </w:p>
        </w:tc>
        <w:tc>
          <w:tcPr>
            <w:tcW w:w="0" w:type="auto"/>
          </w:tcPr>
          <w:p w14:paraId="103A098F" w14:textId="77777777" w:rsidR="00693A6B" w:rsidRDefault="00693A6B" w:rsidP="00693A6B">
            <w:pPr>
              <w:jc w:val="center"/>
              <w:rPr>
                <w:rFonts w:ascii="Calibri" w:eastAsia="Calibri" w:hAnsi="Calibri" w:cs="Calibri"/>
                <w:sz w:val="20"/>
                <w:szCs w:val="20"/>
              </w:rPr>
            </w:pPr>
            <w:r>
              <w:rPr>
                <w:rFonts w:ascii="Calibri" w:eastAsia="Calibri" w:hAnsi="Calibri" w:cs="Calibri"/>
                <w:sz w:val="20"/>
                <w:szCs w:val="20"/>
              </w:rPr>
              <w:t>8</w:t>
            </w:r>
          </w:p>
        </w:tc>
        <w:tc>
          <w:tcPr>
            <w:tcW w:w="0" w:type="auto"/>
          </w:tcPr>
          <w:p w14:paraId="1D8D794F" w14:textId="77777777" w:rsidR="00693A6B" w:rsidRDefault="00693A6B" w:rsidP="00693A6B">
            <w:pPr>
              <w:rPr>
                <w:rFonts w:ascii="Calibri" w:eastAsia="Calibri" w:hAnsi="Calibri" w:cs="Calibri"/>
                <w:sz w:val="20"/>
                <w:szCs w:val="20"/>
              </w:rPr>
            </w:pPr>
            <w:r>
              <w:rPr>
                <w:rFonts w:ascii="Calibri" w:eastAsia="Calibri" w:hAnsi="Calibri" w:cs="Calibri"/>
                <w:color w:val="000000"/>
                <w:sz w:val="20"/>
                <w:szCs w:val="20"/>
              </w:rPr>
              <w:t xml:space="preserve">Plans to communicate trial results to participants, healthcare professionals, the public, and other relevant groups (e.g., </w:t>
            </w:r>
            <w:r>
              <w:rPr>
                <w:rFonts w:ascii="Calibri" w:eastAsia="Calibri" w:hAnsi="Calibri" w:cs="Calibri"/>
                <w:color w:val="000000"/>
                <w:sz w:val="20"/>
                <w:szCs w:val="20"/>
              </w:rPr>
              <w:lastRenderedPageBreak/>
              <w:t>reporting in trial registry, plain language summary, publication)</w:t>
            </w:r>
          </w:p>
        </w:tc>
        <w:tc>
          <w:tcPr>
            <w:tcW w:w="0" w:type="auto"/>
          </w:tcPr>
          <w:p w14:paraId="02539FA7" w14:textId="08936DEC" w:rsidR="00693A6B" w:rsidRPr="00693A6B" w:rsidRDefault="00693A6B" w:rsidP="00693A6B">
            <w:pPr>
              <w:rPr>
                <w:rFonts w:asciiTheme="majorHAnsi" w:eastAsia="Calibri" w:hAnsiTheme="majorHAnsi" w:cstheme="majorHAnsi"/>
                <w:color w:val="000000"/>
                <w:sz w:val="20"/>
                <w:szCs w:val="20"/>
              </w:rPr>
            </w:pPr>
            <w:r w:rsidRPr="0021680E">
              <w:rPr>
                <w:rFonts w:ascii="Calibri" w:hAnsi="Calibri" w:cs="Calibri"/>
                <w:sz w:val="20"/>
                <w:szCs w:val="20"/>
              </w:rPr>
              <w:lastRenderedPageBreak/>
              <w:t xml:space="preserve">Page 12, lines </w:t>
            </w:r>
            <w:r w:rsidR="008D0F0F">
              <w:rPr>
                <w:rFonts w:ascii="Calibri" w:hAnsi="Calibri" w:cs="Calibri"/>
                <w:sz w:val="20"/>
                <w:szCs w:val="20"/>
              </w:rPr>
              <w:t>444</w:t>
            </w:r>
            <w:r w:rsidRPr="0021680E">
              <w:rPr>
                <w:rFonts w:ascii="Calibri" w:hAnsi="Calibri" w:cs="Calibri"/>
                <w:sz w:val="20"/>
                <w:szCs w:val="20"/>
              </w:rPr>
              <w:t>–</w:t>
            </w:r>
            <w:r w:rsidR="008D0F0F">
              <w:rPr>
                <w:rFonts w:ascii="Calibri" w:hAnsi="Calibri" w:cs="Calibri"/>
                <w:sz w:val="20"/>
                <w:szCs w:val="20"/>
              </w:rPr>
              <w:t>449</w:t>
            </w:r>
            <w:r w:rsidRPr="0021680E">
              <w:rPr>
                <w:rFonts w:ascii="Calibri" w:hAnsi="Calibri" w:cs="Calibri"/>
                <w:sz w:val="20"/>
                <w:szCs w:val="20"/>
              </w:rPr>
              <w:t xml:space="preserve"> (results will be published in journals, presented at conferences; summary results posted on registry and provided to participants in plain language)</w:t>
            </w:r>
          </w:p>
        </w:tc>
      </w:tr>
      <w:tr w:rsidR="00693A6B" w14:paraId="4823D515" w14:textId="5D208576" w:rsidTr="00693A6B">
        <w:trPr>
          <w:trHeight w:val="276"/>
        </w:trPr>
        <w:tc>
          <w:tcPr>
            <w:tcW w:w="0" w:type="auto"/>
            <w:gridSpan w:val="3"/>
            <w:shd w:val="clear" w:color="auto" w:fill="B4C6E7"/>
          </w:tcPr>
          <w:p w14:paraId="09D4EA0E" w14:textId="77777777" w:rsidR="00693A6B" w:rsidRDefault="00693A6B" w:rsidP="00693A6B">
            <w:pPr>
              <w:rPr>
                <w:rFonts w:ascii="Calibri" w:eastAsia="Calibri" w:hAnsi="Calibri" w:cs="Calibri"/>
                <w:b/>
                <w:sz w:val="20"/>
                <w:szCs w:val="20"/>
              </w:rPr>
            </w:pPr>
            <w:r>
              <w:rPr>
                <w:rFonts w:ascii="Calibri" w:eastAsia="Calibri" w:hAnsi="Calibri" w:cs="Calibri"/>
                <w:b/>
                <w:sz w:val="20"/>
                <w:szCs w:val="20"/>
              </w:rPr>
              <w:t>Introduction</w:t>
            </w:r>
          </w:p>
        </w:tc>
        <w:tc>
          <w:tcPr>
            <w:tcW w:w="0" w:type="auto"/>
            <w:shd w:val="clear" w:color="auto" w:fill="B4C6E7"/>
          </w:tcPr>
          <w:p w14:paraId="43ACD7C3" w14:textId="77777777" w:rsidR="00693A6B" w:rsidRPr="00693A6B" w:rsidRDefault="00693A6B" w:rsidP="00693A6B">
            <w:pPr>
              <w:rPr>
                <w:rFonts w:asciiTheme="majorHAnsi" w:eastAsia="Calibri" w:hAnsiTheme="majorHAnsi" w:cstheme="majorHAnsi"/>
                <w:b/>
                <w:sz w:val="20"/>
                <w:szCs w:val="20"/>
              </w:rPr>
            </w:pPr>
          </w:p>
        </w:tc>
      </w:tr>
      <w:tr w:rsidR="00693A6B" w14:paraId="4855135D" w14:textId="58DE20CA" w:rsidTr="00693A6B">
        <w:trPr>
          <w:trHeight w:val="594"/>
        </w:trPr>
        <w:tc>
          <w:tcPr>
            <w:tcW w:w="0" w:type="auto"/>
            <w:vMerge w:val="restart"/>
          </w:tcPr>
          <w:p w14:paraId="21B250BC"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Background and rationale</w:t>
            </w:r>
          </w:p>
        </w:tc>
        <w:tc>
          <w:tcPr>
            <w:tcW w:w="0" w:type="auto"/>
          </w:tcPr>
          <w:p w14:paraId="50D0086C" w14:textId="77777777" w:rsidR="00693A6B" w:rsidRDefault="00693A6B" w:rsidP="00693A6B">
            <w:pPr>
              <w:jc w:val="center"/>
              <w:rPr>
                <w:rFonts w:ascii="Calibri" w:eastAsia="Calibri" w:hAnsi="Calibri" w:cs="Calibri"/>
                <w:sz w:val="20"/>
                <w:szCs w:val="20"/>
              </w:rPr>
            </w:pPr>
            <w:r>
              <w:rPr>
                <w:rFonts w:ascii="Calibri" w:eastAsia="Calibri" w:hAnsi="Calibri" w:cs="Calibri"/>
                <w:sz w:val="20"/>
                <w:szCs w:val="20"/>
              </w:rPr>
              <w:t>9a</w:t>
            </w:r>
          </w:p>
        </w:tc>
        <w:tc>
          <w:tcPr>
            <w:tcW w:w="0" w:type="auto"/>
          </w:tcPr>
          <w:p w14:paraId="57E0060D"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0" w:type="auto"/>
          </w:tcPr>
          <w:p w14:paraId="5C9CD420" w14:textId="7E496916" w:rsidR="00693A6B" w:rsidRPr="00693A6B" w:rsidRDefault="00693A6B" w:rsidP="00693A6B">
            <w:pPr>
              <w:rPr>
                <w:rFonts w:asciiTheme="majorHAnsi" w:eastAsia="Calibri" w:hAnsiTheme="majorHAnsi" w:cstheme="majorHAnsi"/>
                <w:sz w:val="20"/>
                <w:szCs w:val="20"/>
              </w:rPr>
            </w:pPr>
            <w:r w:rsidRPr="0021680E">
              <w:rPr>
                <w:rFonts w:ascii="Calibri" w:hAnsi="Calibri" w:cs="Calibri"/>
                <w:sz w:val="20"/>
                <w:szCs w:val="20"/>
              </w:rPr>
              <w:t xml:space="preserve">Page 3, lines </w:t>
            </w:r>
            <w:r w:rsidR="00E10F24">
              <w:rPr>
                <w:rFonts w:ascii="Calibri" w:hAnsi="Calibri" w:cs="Calibri"/>
                <w:sz w:val="20"/>
                <w:szCs w:val="20"/>
              </w:rPr>
              <w:t>77</w:t>
            </w:r>
            <w:r w:rsidRPr="0021680E">
              <w:rPr>
                <w:rFonts w:ascii="Calibri" w:hAnsi="Calibri" w:cs="Calibri"/>
                <w:sz w:val="20"/>
                <w:szCs w:val="20"/>
              </w:rPr>
              <w:t>–</w:t>
            </w:r>
            <w:r w:rsidR="00E10F24">
              <w:rPr>
                <w:rFonts w:ascii="Calibri" w:hAnsi="Calibri" w:cs="Calibri"/>
                <w:sz w:val="20"/>
                <w:szCs w:val="20"/>
              </w:rPr>
              <w:t>120</w:t>
            </w:r>
          </w:p>
        </w:tc>
      </w:tr>
      <w:tr w:rsidR="00693A6B" w14:paraId="0A7B5C68" w14:textId="0782BB4D" w:rsidTr="00693A6B">
        <w:trPr>
          <w:trHeight w:val="276"/>
        </w:trPr>
        <w:tc>
          <w:tcPr>
            <w:tcW w:w="0" w:type="auto"/>
            <w:vMerge/>
          </w:tcPr>
          <w:p w14:paraId="02D4AD2E" w14:textId="77777777" w:rsidR="00693A6B" w:rsidRDefault="00693A6B" w:rsidP="00693A6B">
            <w:pPr>
              <w:widowControl w:val="0"/>
              <w:pBdr>
                <w:top w:val="nil"/>
                <w:left w:val="nil"/>
                <w:bottom w:val="nil"/>
                <w:right w:val="nil"/>
                <w:between w:val="nil"/>
              </w:pBdr>
              <w:spacing w:line="276" w:lineRule="auto"/>
              <w:rPr>
                <w:rFonts w:ascii="Calibri" w:eastAsia="Calibri" w:hAnsi="Calibri" w:cs="Calibri"/>
                <w:sz w:val="20"/>
                <w:szCs w:val="20"/>
              </w:rPr>
            </w:pPr>
          </w:p>
        </w:tc>
        <w:tc>
          <w:tcPr>
            <w:tcW w:w="0" w:type="auto"/>
          </w:tcPr>
          <w:p w14:paraId="340481BF" w14:textId="77777777" w:rsidR="00693A6B" w:rsidRDefault="00693A6B" w:rsidP="00693A6B">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0" w:type="auto"/>
          </w:tcPr>
          <w:p w14:paraId="2BF25388" w14:textId="31BE8BE8" w:rsidR="00693A6B" w:rsidRDefault="00693A6B" w:rsidP="00693A6B">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0" w:type="auto"/>
          </w:tcPr>
          <w:p w14:paraId="3D582D20" w14:textId="696EAD34" w:rsidR="00693A6B" w:rsidRPr="00693A6B" w:rsidRDefault="00693A6B" w:rsidP="00693A6B">
            <w:pPr>
              <w:rPr>
                <w:rFonts w:asciiTheme="majorHAnsi" w:eastAsia="Calibri" w:hAnsiTheme="majorHAnsi" w:cstheme="majorHAnsi"/>
                <w:color w:val="000000"/>
                <w:sz w:val="20"/>
                <w:szCs w:val="20"/>
              </w:rPr>
            </w:pPr>
            <w:r w:rsidRPr="0021680E">
              <w:rPr>
                <w:rFonts w:ascii="Calibri" w:hAnsi="Calibri" w:cs="Calibri"/>
                <w:sz w:val="20"/>
                <w:szCs w:val="20"/>
              </w:rPr>
              <w:t xml:space="preserve">Page </w:t>
            </w:r>
            <w:r w:rsidR="005C4F23">
              <w:rPr>
                <w:rFonts w:ascii="Calibri" w:hAnsi="Calibri" w:cs="Calibri"/>
                <w:sz w:val="20"/>
                <w:szCs w:val="20"/>
              </w:rPr>
              <w:t>3</w:t>
            </w:r>
            <w:r w:rsidRPr="0021680E">
              <w:rPr>
                <w:rFonts w:ascii="Calibri" w:hAnsi="Calibri" w:cs="Calibri"/>
                <w:sz w:val="20"/>
                <w:szCs w:val="20"/>
              </w:rPr>
              <w:t xml:space="preserve">, lines </w:t>
            </w:r>
            <w:r w:rsidR="005C4F23">
              <w:rPr>
                <w:rFonts w:ascii="Calibri" w:hAnsi="Calibri" w:cs="Calibri"/>
                <w:sz w:val="20"/>
                <w:szCs w:val="20"/>
              </w:rPr>
              <w:t>113</w:t>
            </w:r>
            <w:r w:rsidRPr="0021680E">
              <w:rPr>
                <w:rFonts w:ascii="Calibri" w:hAnsi="Calibri" w:cs="Calibri"/>
                <w:sz w:val="20"/>
                <w:szCs w:val="20"/>
              </w:rPr>
              <w:t>–</w:t>
            </w:r>
            <w:r w:rsidR="005C4F23">
              <w:rPr>
                <w:rFonts w:ascii="Calibri" w:hAnsi="Calibri" w:cs="Calibri"/>
                <w:sz w:val="20"/>
                <w:szCs w:val="20"/>
              </w:rPr>
              <w:t>120</w:t>
            </w:r>
            <w:r w:rsidRPr="0021680E">
              <w:rPr>
                <w:rFonts w:ascii="Calibri" w:hAnsi="Calibri" w:cs="Calibri"/>
                <w:sz w:val="20"/>
                <w:szCs w:val="20"/>
              </w:rPr>
              <w:t xml:space="preserve"> (active control chosen to provide baseline for comparing intervention effects)</w:t>
            </w:r>
          </w:p>
        </w:tc>
      </w:tr>
      <w:tr w:rsidR="00693A6B" w14:paraId="1DF53E5A" w14:textId="7AC7E848" w:rsidTr="00693A6B">
        <w:trPr>
          <w:trHeight w:val="276"/>
        </w:trPr>
        <w:tc>
          <w:tcPr>
            <w:tcW w:w="0" w:type="auto"/>
          </w:tcPr>
          <w:p w14:paraId="3994A6A6"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Objectives</w:t>
            </w:r>
          </w:p>
        </w:tc>
        <w:tc>
          <w:tcPr>
            <w:tcW w:w="0" w:type="auto"/>
          </w:tcPr>
          <w:p w14:paraId="16C9EFDF" w14:textId="77777777" w:rsidR="00693A6B" w:rsidRDefault="00693A6B" w:rsidP="00693A6B">
            <w:pPr>
              <w:jc w:val="center"/>
              <w:rPr>
                <w:rFonts w:ascii="Calibri" w:eastAsia="Calibri" w:hAnsi="Calibri" w:cs="Calibri"/>
                <w:sz w:val="20"/>
                <w:szCs w:val="20"/>
              </w:rPr>
            </w:pPr>
            <w:r>
              <w:rPr>
                <w:rFonts w:ascii="Calibri" w:eastAsia="Calibri" w:hAnsi="Calibri" w:cs="Calibri"/>
                <w:sz w:val="20"/>
                <w:szCs w:val="20"/>
              </w:rPr>
              <w:t>10</w:t>
            </w:r>
          </w:p>
        </w:tc>
        <w:tc>
          <w:tcPr>
            <w:tcW w:w="0" w:type="auto"/>
          </w:tcPr>
          <w:p w14:paraId="5C03EF03"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0" w:type="auto"/>
          </w:tcPr>
          <w:p w14:paraId="6227132E" w14:textId="59D65B12" w:rsidR="00693A6B" w:rsidRPr="00693A6B" w:rsidRDefault="00693A6B" w:rsidP="00693A6B">
            <w:pPr>
              <w:rPr>
                <w:rFonts w:asciiTheme="majorHAnsi" w:eastAsia="Calibri" w:hAnsiTheme="majorHAnsi" w:cstheme="majorHAnsi"/>
                <w:sz w:val="20"/>
                <w:szCs w:val="20"/>
              </w:rPr>
            </w:pPr>
            <w:r w:rsidRPr="0021680E">
              <w:rPr>
                <w:rFonts w:ascii="Calibri" w:hAnsi="Calibri" w:cs="Calibri"/>
                <w:sz w:val="20"/>
                <w:szCs w:val="20"/>
              </w:rPr>
              <w:t xml:space="preserve">Page 4, lines </w:t>
            </w:r>
            <w:r w:rsidR="005C4F23">
              <w:rPr>
                <w:rFonts w:ascii="Calibri" w:hAnsi="Calibri" w:cs="Calibri"/>
                <w:sz w:val="20"/>
                <w:szCs w:val="20"/>
              </w:rPr>
              <w:t>131</w:t>
            </w:r>
            <w:r w:rsidRPr="0021680E">
              <w:rPr>
                <w:rFonts w:ascii="Calibri" w:hAnsi="Calibri" w:cs="Calibri"/>
                <w:sz w:val="20"/>
                <w:szCs w:val="20"/>
              </w:rPr>
              <w:t>–</w:t>
            </w:r>
            <w:r w:rsidR="005C4F23">
              <w:rPr>
                <w:rFonts w:ascii="Calibri" w:hAnsi="Calibri" w:cs="Calibri"/>
                <w:sz w:val="20"/>
                <w:szCs w:val="20"/>
              </w:rPr>
              <w:t>139</w:t>
            </w:r>
            <w:r w:rsidRPr="0021680E">
              <w:rPr>
                <w:rFonts w:ascii="Calibri" w:hAnsi="Calibri" w:cs="Calibri"/>
                <w:sz w:val="20"/>
                <w:szCs w:val="20"/>
              </w:rPr>
              <w:t xml:space="preserve"> (primary and secondary objectives stated for efficacy outcomes; trial will also monitor safety/adverse events)</w:t>
            </w:r>
          </w:p>
        </w:tc>
      </w:tr>
      <w:tr w:rsidR="00693A6B" w14:paraId="301B445A" w14:textId="1017C3D3" w:rsidTr="00693A6B">
        <w:trPr>
          <w:trHeight w:val="276"/>
        </w:trPr>
        <w:tc>
          <w:tcPr>
            <w:tcW w:w="0" w:type="auto"/>
            <w:gridSpan w:val="3"/>
            <w:shd w:val="clear" w:color="auto" w:fill="B4C6E7"/>
          </w:tcPr>
          <w:p w14:paraId="6465CAA0" w14:textId="77777777" w:rsidR="00693A6B" w:rsidRDefault="00693A6B" w:rsidP="00693A6B">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0" w:type="auto"/>
            <w:shd w:val="clear" w:color="auto" w:fill="B4C6E7"/>
          </w:tcPr>
          <w:p w14:paraId="7AC02FA5" w14:textId="77777777" w:rsidR="00693A6B" w:rsidRPr="00693A6B" w:rsidRDefault="00693A6B" w:rsidP="00693A6B">
            <w:pPr>
              <w:rPr>
                <w:rFonts w:asciiTheme="majorHAnsi" w:eastAsia="Calibri" w:hAnsiTheme="majorHAnsi" w:cstheme="majorHAnsi"/>
                <w:b/>
                <w:sz w:val="20"/>
                <w:szCs w:val="20"/>
              </w:rPr>
            </w:pPr>
          </w:p>
        </w:tc>
      </w:tr>
      <w:tr w:rsidR="00693A6B" w14:paraId="34434533" w14:textId="39F0BD69" w:rsidTr="00693A6B">
        <w:trPr>
          <w:trHeight w:val="699"/>
        </w:trPr>
        <w:tc>
          <w:tcPr>
            <w:tcW w:w="0" w:type="auto"/>
          </w:tcPr>
          <w:p w14:paraId="2119FD93"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Patient and public involvement</w:t>
            </w:r>
          </w:p>
        </w:tc>
        <w:tc>
          <w:tcPr>
            <w:tcW w:w="0" w:type="auto"/>
          </w:tcPr>
          <w:p w14:paraId="7D21B1D0" w14:textId="77777777" w:rsidR="00693A6B" w:rsidRDefault="00693A6B" w:rsidP="00693A6B">
            <w:pPr>
              <w:jc w:val="center"/>
              <w:rPr>
                <w:rFonts w:ascii="Calibri" w:eastAsia="Calibri" w:hAnsi="Calibri" w:cs="Calibri"/>
                <w:sz w:val="20"/>
                <w:szCs w:val="20"/>
              </w:rPr>
            </w:pPr>
            <w:r>
              <w:rPr>
                <w:rFonts w:ascii="Calibri" w:eastAsia="Calibri" w:hAnsi="Calibri" w:cs="Calibri"/>
                <w:sz w:val="20"/>
                <w:szCs w:val="20"/>
              </w:rPr>
              <w:t>11</w:t>
            </w:r>
          </w:p>
        </w:tc>
        <w:tc>
          <w:tcPr>
            <w:tcW w:w="0" w:type="auto"/>
          </w:tcPr>
          <w:p w14:paraId="10AF685C"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0" w:type="auto"/>
          </w:tcPr>
          <w:p w14:paraId="639F3158" w14:textId="0F87FE22" w:rsidR="00693A6B" w:rsidRPr="00693A6B" w:rsidRDefault="00693A6B" w:rsidP="00693A6B">
            <w:pPr>
              <w:rPr>
                <w:rFonts w:asciiTheme="majorHAnsi" w:eastAsia="Calibri" w:hAnsiTheme="majorHAnsi" w:cstheme="majorHAnsi"/>
                <w:sz w:val="20"/>
                <w:szCs w:val="20"/>
              </w:rPr>
            </w:pPr>
            <w:r w:rsidRPr="0021680E">
              <w:rPr>
                <w:rFonts w:ascii="Calibri" w:hAnsi="Calibri" w:cs="Calibri"/>
                <w:sz w:val="20"/>
                <w:szCs w:val="20"/>
              </w:rPr>
              <w:t xml:space="preserve">Page 9, lines </w:t>
            </w:r>
            <w:r w:rsidR="005C4F23">
              <w:rPr>
                <w:rFonts w:ascii="Calibri" w:hAnsi="Calibri" w:cs="Calibri"/>
                <w:sz w:val="20"/>
                <w:szCs w:val="20"/>
              </w:rPr>
              <w:t>356</w:t>
            </w:r>
            <w:r w:rsidRPr="0021680E">
              <w:rPr>
                <w:rFonts w:ascii="Calibri" w:hAnsi="Calibri" w:cs="Calibri"/>
                <w:sz w:val="20"/>
                <w:szCs w:val="20"/>
              </w:rPr>
              <w:t>–</w:t>
            </w:r>
            <w:r w:rsidR="005C4F23">
              <w:rPr>
                <w:rFonts w:ascii="Calibri" w:hAnsi="Calibri" w:cs="Calibri"/>
                <w:sz w:val="20"/>
                <w:szCs w:val="20"/>
              </w:rPr>
              <w:t>361</w:t>
            </w:r>
            <w:r w:rsidRPr="0021680E">
              <w:rPr>
                <w:rFonts w:ascii="Calibri" w:hAnsi="Calibri" w:cs="Calibri"/>
                <w:sz w:val="20"/>
                <w:szCs w:val="20"/>
              </w:rPr>
              <w:t xml:space="preserve"> (no patient/public involvement in design due to resource constraints; acknowledged as a limitation)</w:t>
            </w:r>
          </w:p>
        </w:tc>
      </w:tr>
      <w:tr w:rsidR="00693A6B" w14:paraId="163B75F3" w14:textId="6D34F2C1" w:rsidTr="00693A6B">
        <w:trPr>
          <w:trHeight w:val="547"/>
        </w:trPr>
        <w:tc>
          <w:tcPr>
            <w:tcW w:w="0" w:type="auto"/>
          </w:tcPr>
          <w:p w14:paraId="13C27CB6"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Trial design</w:t>
            </w:r>
          </w:p>
        </w:tc>
        <w:tc>
          <w:tcPr>
            <w:tcW w:w="0" w:type="auto"/>
          </w:tcPr>
          <w:p w14:paraId="27371B06" w14:textId="77777777" w:rsidR="00693A6B" w:rsidRDefault="00693A6B" w:rsidP="00693A6B">
            <w:pPr>
              <w:jc w:val="center"/>
              <w:rPr>
                <w:rFonts w:ascii="Calibri" w:eastAsia="Calibri" w:hAnsi="Calibri" w:cs="Calibri"/>
                <w:sz w:val="20"/>
                <w:szCs w:val="20"/>
              </w:rPr>
            </w:pPr>
            <w:r>
              <w:rPr>
                <w:rFonts w:ascii="Calibri" w:eastAsia="Calibri" w:hAnsi="Calibri" w:cs="Calibri"/>
                <w:sz w:val="20"/>
                <w:szCs w:val="20"/>
              </w:rPr>
              <w:t>12</w:t>
            </w:r>
          </w:p>
        </w:tc>
        <w:tc>
          <w:tcPr>
            <w:tcW w:w="0" w:type="auto"/>
          </w:tcPr>
          <w:p w14:paraId="081484E8"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0" w:type="auto"/>
          </w:tcPr>
          <w:p w14:paraId="2351C4A2" w14:textId="4B2F39D7" w:rsidR="00693A6B" w:rsidRPr="00693A6B" w:rsidRDefault="00693A6B" w:rsidP="00693A6B">
            <w:pPr>
              <w:rPr>
                <w:rFonts w:asciiTheme="majorHAnsi" w:eastAsia="Calibri" w:hAnsiTheme="majorHAnsi" w:cstheme="majorHAnsi"/>
                <w:sz w:val="20"/>
                <w:szCs w:val="20"/>
              </w:rPr>
            </w:pPr>
            <w:r w:rsidRPr="0021680E">
              <w:rPr>
                <w:rFonts w:ascii="Calibri" w:hAnsi="Calibri" w:cs="Calibri"/>
                <w:sz w:val="20"/>
                <w:szCs w:val="20"/>
              </w:rPr>
              <w:t xml:space="preserve">Page 4, lines </w:t>
            </w:r>
            <w:r w:rsidR="004B31B3">
              <w:rPr>
                <w:rFonts w:ascii="Calibri" w:hAnsi="Calibri" w:cs="Calibri"/>
                <w:sz w:val="20"/>
                <w:szCs w:val="20"/>
              </w:rPr>
              <w:t>124</w:t>
            </w:r>
            <w:r w:rsidRPr="0021680E">
              <w:rPr>
                <w:rFonts w:ascii="Calibri" w:hAnsi="Calibri" w:cs="Calibri"/>
                <w:sz w:val="20"/>
                <w:szCs w:val="20"/>
              </w:rPr>
              <w:t>–</w:t>
            </w:r>
            <w:r w:rsidR="004B31B3">
              <w:rPr>
                <w:rFonts w:ascii="Calibri" w:hAnsi="Calibri" w:cs="Calibri"/>
                <w:sz w:val="20"/>
                <w:szCs w:val="20"/>
              </w:rPr>
              <w:t>129</w:t>
            </w:r>
            <w:r w:rsidRPr="0021680E">
              <w:rPr>
                <w:rFonts w:ascii="Calibri" w:hAnsi="Calibri" w:cs="Calibri"/>
                <w:sz w:val="20"/>
                <w:szCs w:val="20"/>
              </w:rPr>
              <w:t xml:space="preserve"> (single-center, three-arm parallel-group RCT with 1:1:1 allocation; superiority framework with 24-week follow-up)</w:t>
            </w:r>
          </w:p>
        </w:tc>
      </w:tr>
      <w:tr w:rsidR="00693A6B" w14:paraId="6E30A352" w14:textId="12F151B2" w:rsidTr="00693A6B">
        <w:trPr>
          <w:trHeight w:val="276"/>
        </w:trPr>
        <w:tc>
          <w:tcPr>
            <w:tcW w:w="0" w:type="auto"/>
            <w:gridSpan w:val="3"/>
            <w:shd w:val="clear" w:color="auto" w:fill="B4C6E7"/>
          </w:tcPr>
          <w:p w14:paraId="0228B190" w14:textId="77777777" w:rsidR="00693A6B" w:rsidRDefault="00693A6B" w:rsidP="00693A6B">
            <w:pPr>
              <w:rPr>
                <w:rFonts w:ascii="Calibri" w:eastAsia="Calibri" w:hAnsi="Calibri" w:cs="Calibri"/>
                <w:b/>
                <w:sz w:val="20"/>
                <w:szCs w:val="20"/>
              </w:rPr>
            </w:pPr>
            <w:r>
              <w:rPr>
                <w:rFonts w:ascii="Calibri" w:eastAsia="Calibri" w:hAnsi="Calibri" w:cs="Calibri"/>
                <w:b/>
                <w:sz w:val="20"/>
                <w:szCs w:val="20"/>
              </w:rPr>
              <w:t>Methods: Participants, interventions, and outcomes</w:t>
            </w:r>
          </w:p>
        </w:tc>
        <w:tc>
          <w:tcPr>
            <w:tcW w:w="0" w:type="auto"/>
            <w:shd w:val="clear" w:color="auto" w:fill="B4C6E7"/>
          </w:tcPr>
          <w:p w14:paraId="4ED7E125" w14:textId="77777777" w:rsidR="00693A6B" w:rsidRPr="00693A6B" w:rsidRDefault="00693A6B" w:rsidP="00693A6B">
            <w:pPr>
              <w:rPr>
                <w:rFonts w:asciiTheme="majorHAnsi" w:eastAsia="Calibri" w:hAnsiTheme="majorHAnsi" w:cstheme="majorHAnsi"/>
                <w:b/>
                <w:sz w:val="20"/>
                <w:szCs w:val="20"/>
              </w:rPr>
            </w:pPr>
          </w:p>
        </w:tc>
      </w:tr>
      <w:tr w:rsidR="00693A6B" w14:paraId="42B5A985" w14:textId="4AE52D38" w:rsidTr="00693A6B">
        <w:trPr>
          <w:trHeight w:val="516"/>
        </w:trPr>
        <w:tc>
          <w:tcPr>
            <w:tcW w:w="0" w:type="auto"/>
          </w:tcPr>
          <w:p w14:paraId="5AF681F7"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Trial setting</w:t>
            </w:r>
          </w:p>
        </w:tc>
        <w:tc>
          <w:tcPr>
            <w:tcW w:w="0" w:type="auto"/>
          </w:tcPr>
          <w:p w14:paraId="3DE4D758" w14:textId="77777777" w:rsidR="00693A6B" w:rsidRDefault="00693A6B" w:rsidP="00693A6B">
            <w:pPr>
              <w:jc w:val="center"/>
              <w:rPr>
                <w:rFonts w:ascii="Calibri" w:eastAsia="Calibri" w:hAnsi="Calibri" w:cs="Calibri"/>
                <w:sz w:val="20"/>
                <w:szCs w:val="20"/>
              </w:rPr>
            </w:pPr>
            <w:r>
              <w:rPr>
                <w:rFonts w:ascii="Calibri" w:eastAsia="Calibri" w:hAnsi="Calibri" w:cs="Calibri"/>
                <w:sz w:val="20"/>
                <w:szCs w:val="20"/>
              </w:rPr>
              <w:t>13</w:t>
            </w:r>
          </w:p>
        </w:tc>
        <w:tc>
          <w:tcPr>
            <w:tcW w:w="0" w:type="auto"/>
          </w:tcPr>
          <w:p w14:paraId="0F26130E"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0" w:type="auto"/>
          </w:tcPr>
          <w:p w14:paraId="5504A2F2" w14:textId="61B355F7" w:rsidR="00693A6B" w:rsidRPr="00693A6B" w:rsidRDefault="00693A6B" w:rsidP="00693A6B">
            <w:pPr>
              <w:rPr>
                <w:rFonts w:asciiTheme="majorHAnsi" w:eastAsia="Calibri" w:hAnsiTheme="majorHAnsi" w:cstheme="majorHAnsi"/>
                <w:sz w:val="20"/>
                <w:szCs w:val="20"/>
              </w:rPr>
            </w:pPr>
            <w:r w:rsidRPr="0021680E">
              <w:rPr>
                <w:rFonts w:ascii="Calibri" w:hAnsi="Calibri" w:cs="Calibri"/>
                <w:sz w:val="20"/>
                <w:szCs w:val="20"/>
              </w:rPr>
              <w:t xml:space="preserve">Page </w:t>
            </w:r>
            <w:r w:rsidR="00402F65">
              <w:rPr>
                <w:rFonts w:ascii="Calibri" w:hAnsi="Calibri" w:cs="Calibri"/>
                <w:sz w:val="20"/>
                <w:szCs w:val="20"/>
              </w:rPr>
              <w:t>4</w:t>
            </w:r>
            <w:r w:rsidRPr="0021680E">
              <w:rPr>
                <w:rFonts w:ascii="Calibri" w:hAnsi="Calibri" w:cs="Calibri"/>
                <w:sz w:val="20"/>
                <w:szCs w:val="20"/>
              </w:rPr>
              <w:t xml:space="preserve">, lines </w:t>
            </w:r>
            <w:r w:rsidR="00712A29">
              <w:rPr>
                <w:rFonts w:ascii="Calibri" w:hAnsi="Calibri" w:cs="Calibri"/>
                <w:sz w:val="20"/>
                <w:szCs w:val="20"/>
              </w:rPr>
              <w:t>145</w:t>
            </w:r>
            <w:r w:rsidRPr="0021680E">
              <w:rPr>
                <w:rFonts w:ascii="Calibri" w:hAnsi="Calibri" w:cs="Calibri"/>
                <w:sz w:val="20"/>
                <w:szCs w:val="20"/>
              </w:rPr>
              <w:t>–</w:t>
            </w:r>
            <w:r w:rsidR="00712A29">
              <w:rPr>
                <w:rFonts w:ascii="Calibri" w:hAnsi="Calibri" w:cs="Calibri"/>
                <w:sz w:val="20"/>
                <w:szCs w:val="20"/>
              </w:rPr>
              <w:t>149</w:t>
            </w:r>
            <w:r w:rsidRPr="0021680E">
              <w:rPr>
                <w:rFonts w:ascii="Calibri" w:hAnsi="Calibri" w:cs="Calibri"/>
                <w:sz w:val="20"/>
                <w:szCs w:val="20"/>
              </w:rPr>
              <w:t xml:space="preserve"> (single study site at University of Guilan, Rasht, Iran – equipped facility for all assessments)</w:t>
            </w:r>
          </w:p>
        </w:tc>
      </w:tr>
      <w:tr w:rsidR="00693A6B" w14:paraId="73BA1BF6" w14:textId="2DEC0371" w:rsidTr="00693A6B">
        <w:trPr>
          <w:trHeight w:val="267"/>
        </w:trPr>
        <w:tc>
          <w:tcPr>
            <w:tcW w:w="0" w:type="auto"/>
            <w:vMerge w:val="restart"/>
          </w:tcPr>
          <w:p w14:paraId="4E353E50"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Eligibility criteria</w:t>
            </w:r>
          </w:p>
        </w:tc>
        <w:tc>
          <w:tcPr>
            <w:tcW w:w="0" w:type="auto"/>
          </w:tcPr>
          <w:p w14:paraId="6BA46B96" w14:textId="77777777" w:rsidR="00693A6B" w:rsidRDefault="00693A6B" w:rsidP="00693A6B">
            <w:pPr>
              <w:jc w:val="center"/>
              <w:rPr>
                <w:rFonts w:ascii="Calibri" w:eastAsia="Calibri" w:hAnsi="Calibri" w:cs="Calibri"/>
                <w:sz w:val="20"/>
                <w:szCs w:val="20"/>
              </w:rPr>
            </w:pPr>
            <w:r>
              <w:rPr>
                <w:rFonts w:ascii="Calibri" w:eastAsia="Calibri" w:hAnsi="Calibri" w:cs="Calibri"/>
                <w:sz w:val="20"/>
                <w:szCs w:val="20"/>
              </w:rPr>
              <w:t>14a</w:t>
            </w:r>
          </w:p>
        </w:tc>
        <w:tc>
          <w:tcPr>
            <w:tcW w:w="0" w:type="auto"/>
          </w:tcPr>
          <w:p w14:paraId="1DC0423F"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0" w:type="auto"/>
          </w:tcPr>
          <w:p w14:paraId="524CE49C" w14:textId="43295E8B" w:rsidR="00693A6B" w:rsidRPr="00693A6B" w:rsidRDefault="00693A6B" w:rsidP="00693A6B">
            <w:pPr>
              <w:rPr>
                <w:rFonts w:asciiTheme="majorHAnsi" w:eastAsia="Calibri" w:hAnsiTheme="majorHAnsi" w:cstheme="majorHAnsi"/>
                <w:sz w:val="20"/>
                <w:szCs w:val="20"/>
              </w:rPr>
            </w:pPr>
            <w:r w:rsidRPr="0021680E">
              <w:rPr>
                <w:rFonts w:ascii="Calibri" w:hAnsi="Calibri" w:cs="Calibri"/>
                <w:sz w:val="20"/>
                <w:szCs w:val="20"/>
              </w:rPr>
              <w:t xml:space="preserve">Page </w:t>
            </w:r>
            <w:r w:rsidR="00BD0901">
              <w:rPr>
                <w:rFonts w:ascii="Calibri" w:hAnsi="Calibri" w:cs="Calibri"/>
                <w:sz w:val="20"/>
                <w:szCs w:val="20"/>
              </w:rPr>
              <w:t>4</w:t>
            </w:r>
            <w:r w:rsidRPr="0021680E">
              <w:rPr>
                <w:rFonts w:ascii="Calibri" w:hAnsi="Calibri" w:cs="Calibri"/>
                <w:sz w:val="20"/>
                <w:szCs w:val="20"/>
              </w:rPr>
              <w:t xml:space="preserve">, lines </w:t>
            </w:r>
            <w:r w:rsidR="009C599B">
              <w:rPr>
                <w:rFonts w:ascii="Calibri" w:hAnsi="Calibri" w:cs="Calibri"/>
                <w:sz w:val="20"/>
                <w:szCs w:val="20"/>
              </w:rPr>
              <w:t>151</w:t>
            </w:r>
            <w:r w:rsidRPr="0021680E">
              <w:rPr>
                <w:rFonts w:ascii="Calibri" w:hAnsi="Calibri" w:cs="Calibri"/>
                <w:sz w:val="20"/>
                <w:szCs w:val="20"/>
              </w:rPr>
              <w:t>–</w:t>
            </w:r>
            <w:r w:rsidR="009C599B">
              <w:rPr>
                <w:rFonts w:ascii="Calibri" w:hAnsi="Calibri" w:cs="Calibri"/>
                <w:sz w:val="20"/>
                <w:szCs w:val="20"/>
              </w:rPr>
              <w:t>159</w:t>
            </w:r>
            <w:r w:rsidRPr="0021680E">
              <w:rPr>
                <w:rFonts w:ascii="Calibri" w:hAnsi="Calibri" w:cs="Calibri"/>
                <w:sz w:val="20"/>
                <w:szCs w:val="20"/>
              </w:rPr>
              <w:t xml:space="preserve"> (inclusion criteria: adolescents 15–18 with idiopathic scoliosis 10–25° Cobb, Risser ≥3, able to attend 12-week program, etc.)</w:t>
            </w:r>
          </w:p>
        </w:tc>
      </w:tr>
      <w:tr w:rsidR="00693A6B" w14:paraId="38106B99" w14:textId="6AEB175A" w:rsidTr="00693A6B">
        <w:trPr>
          <w:trHeight w:val="276"/>
        </w:trPr>
        <w:tc>
          <w:tcPr>
            <w:tcW w:w="0" w:type="auto"/>
            <w:vMerge/>
          </w:tcPr>
          <w:p w14:paraId="45CFAB98" w14:textId="77777777" w:rsidR="00693A6B" w:rsidRDefault="00693A6B" w:rsidP="00693A6B">
            <w:pPr>
              <w:widowControl w:val="0"/>
              <w:pBdr>
                <w:top w:val="nil"/>
                <w:left w:val="nil"/>
                <w:bottom w:val="nil"/>
                <w:right w:val="nil"/>
                <w:between w:val="nil"/>
              </w:pBdr>
              <w:spacing w:line="276" w:lineRule="auto"/>
              <w:rPr>
                <w:rFonts w:ascii="Calibri" w:eastAsia="Calibri" w:hAnsi="Calibri" w:cs="Calibri"/>
                <w:sz w:val="20"/>
                <w:szCs w:val="20"/>
              </w:rPr>
            </w:pPr>
          </w:p>
        </w:tc>
        <w:tc>
          <w:tcPr>
            <w:tcW w:w="0" w:type="auto"/>
          </w:tcPr>
          <w:p w14:paraId="4AF6D08B" w14:textId="77777777" w:rsidR="00693A6B" w:rsidRDefault="00693A6B" w:rsidP="00693A6B">
            <w:pPr>
              <w:jc w:val="center"/>
              <w:rPr>
                <w:rFonts w:ascii="Calibri" w:eastAsia="Calibri" w:hAnsi="Calibri" w:cs="Calibri"/>
                <w:sz w:val="20"/>
                <w:szCs w:val="20"/>
              </w:rPr>
            </w:pPr>
            <w:r>
              <w:rPr>
                <w:rFonts w:ascii="Calibri" w:eastAsia="Calibri" w:hAnsi="Calibri" w:cs="Calibri"/>
                <w:color w:val="000000"/>
                <w:sz w:val="20"/>
                <w:szCs w:val="20"/>
              </w:rPr>
              <w:t>14b</w:t>
            </w:r>
          </w:p>
        </w:tc>
        <w:tc>
          <w:tcPr>
            <w:tcW w:w="0" w:type="auto"/>
          </w:tcPr>
          <w:p w14:paraId="79AB34AB"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0" w:type="auto"/>
          </w:tcPr>
          <w:p w14:paraId="57EBBA00" w14:textId="14F30059" w:rsidR="00693A6B" w:rsidRPr="00693A6B" w:rsidRDefault="00693A6B" w:rsidP="00693A6B">
            <w:pPr>
              <w:rPr>
                <w:rFonts w:asciiTheme="majorHAnsi" w:eastAsia="Calibri" w:hAnsiTheme="majorHAnsi" w:cstheme="majorHAnsi"/>
                <w:sz w:val="20"/>
                <w:szCs w:val="20"/>
              </w:rPr>
            </w:pPr>
            <w:r w:rsidRPr="0021680E">
              <w:rPr>
                <w:rFonts w:ascii="Calibri" w:hAnsi="Calibri" w:cs="Calibri"/>
                <w:sz w:val="20"/>
                <w:szCs w:val="20"/>
              </w:rPr>
              <w:t xml:space="preserve">Page 6, lines </w:t>
            </w:r>
            <w:r w:rsidR="00002A7F">
              <w:rPr>
                <w:rFonts w:ascii="Calibri" w:hAnsi="Calibri" w:cs="Calibri"/>
                <w:sz w:val="20"/>
                <w:szCs w:val="20"/>
              </w:rPr>
              <w:t>197</w:t>
            </w:r>
            <w:r w:rsidRPr="0021680E">
              <w:rPr>
                <w:rFonts w:ascii="Calibri" w:hAnsi="Calibri" w:cs="Calibri"/>
                <w:sz w:val="20"/>
                <w:szCs w:val="20"/>
              </w:rPr>
              <w:t>–</w:t>
            </w:r>
            <w:r w:rsidR="00002A7F">
              <w:rPr>
                <w:rFonts w:ascii="Calibri" w:hAnsi="Calibri" w:cs="Calibri"/>
                <w:sz w:val="20"/>
                <w:szCs w:val="20"/>
              </w:rPr>
              <w:t>203</w:t>
            </w:r>
            <w:r w:rsidRPr="0021680E">
              <w:rPr>
                <w:rFonts w:ascii="Calibri" w:hAnsi="Calibri" w:cs="Calibri"/>
                <w:sz w:val="20"/>
                <w:szCs w:val="20"/>
              </w:rPr>
              <w:t xml:space="preserve"> (interventions delivered by two therapists with ≥2 years scoliosis-specific exercise experience, after protocol-specific training; supervised by senior faculty)</w:t>
            </w:r>
          </w:p>
        </w:tc>
      </w:tr>
      <w:tr w:rsidR="00693A6B" w14:paraId="7EE46BE4" w14:textId="094B77D5" w:rsidTr="00693A6B">
        <w:trPr>
          <w:trHeight w:val="207"/>
        </w:trPr>
        <w:tc>
          <w:tcPr>
            <w:tcW w:w="0" w:type="auto"/>
            <w:vMerge w:val="restart"/>
          </w:tcPr>
          <w:p w14:paraId="68FCA093" w14:textId="760A2403" w:rsidR="00693A6B" w:rsidRDefault="00693A6B" w:rsidP="00693A6B">
            <w:pPr>
              <w:rPr>
                <w:rFonts w:ascii="Calibri" w:eastAsia="Calibri" w:hAnsi="Calibri" w:cs="Calibri"/>
                <w:sz w:val="20"/>
                <w:szCs w:val="20"/>
              </w:rPr>
            </w:pPr>
            <w:r>
              <w:rPr>
                <w:rFonts w:ascii="Calibri" w:eastAsia="Calibri" w:hAnsi="Calibri" w:cs="Calibri"/>
                <w:sz w:val="20"/>
                <w:szCs w:val="20"/>
              </w:rPr>
              <w:t>Intervention and comparator</w:t>
            </w:r>
          </w:p>
        </w:tc>
        <w:tc>
          <w:tcPr>
            <w:tcW w:w="0" w:type="auto"/>
          </w:tcPr>
          <w:p w14:paraId="3EA918FE" w14:textId="77777777" w:rsidR="00693A6B" w:rsidRDefault="00693A6B" w:rsidP="00693A6B">
            <w:pPr>
              <w:jc w:val="center"/>
              <w:rPr>
                <w:rFonts w:ascii="Calibri" w:eastAsia="Calibri" w:hAnsi="Calibri" w:cs="Calibri"/>
                <w:sz w:val="20"/>
                <w:szCs w:val="20"/>
              </w:rPr>
            </w:pPr>
            <w:r>
              <w:rPr>
                <w:rFonts w:ascii="Calibri" w:eastAsia="Calibri" w:hAnsi="Calibri" w:cs="Calibri"/>
                <w:sz w:val="20"/>
                <w:szCs w:val="20"/>
              </w:rPr>
              <w:t>15a</w:t>
            </w:r>
          </w:p>
        </w:tc>
        <w:tc>
          <w:tcPr>
            <w:tcW w:w="0" w:type="auto"/>
          </w:tcPr>
          <w:p w14:paraId="7830B032" w14:textId="7E147408" w:rsidR="00693A6B" w:rsidRDefault="00693A6B" w:rsidP="00693A6B">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0" w:type="auto"/>
          </w:tcPr>
          <w:p w14:paraId="2F40D416" w14:textId="273E422D" w:rsidR="00693A6B" w:rsidRPr="00693A6B" w:rsidRDefault="00693A6B" w:rsidP="00693A6B">
            <w:pPr>
              <w:rPr>
                <w:rFonts w:asciiTheme="majorHAnsi" w:eastAsia="Calibri" w:hAnsiTheme="majorHAnsi" w:cstheme="majorHAnsi"/>
                <w:sz w:val="20"/>
                <w:szCs w:val="20"/>
              </w:rPr>
            </w:pPr>
            <w:r w:rsidRPr="0021680E">
              <w:rPr>
                <w:rFonts w:ascii="Calibri" w:hAnsi="Calibri" w:cs="Calibri"/>
                <w:sz w:val="20"/>
                <w:szCs w:val="20"/>
              </w:rPr>
              <w:t xml:space="preserve">Page 5, lines </w:t>
            </w:r>
            <w:r w:rsidR="000F7777">
              <w:rPr>
                <w:rFonts w:ascii="Calibri" w:hAnsi="Calibri" w:cs="Calibri"/>
                <w:sz w:val="20"/>
                <w:szCs w:val="20"/>
              </w:rPr>
              <w:t>181</w:t>
            </w:r>
            <w:r w:rsidRPr="0021680E">
              <w:rPr>
                <w:rFonts w:ascii="Calibri" w:hAnsi="Calibri" w:cs="Calibri"/>
                <w:sz w:val="20"/>
                <w:szCs w:val="20"/>
              </w:rPr>
              <w:t>–</w:t>
            </w:r>
            <w:r w:rsidR="003D5F69">
              <w:rPr>
                <w:rFonts w:ascii="Calibri" w:hAnsi="Calibri" w:cs="Calibri"/>
                <w:sz w:val="20"/>
                <w:szCs w:val="20"/>
              </w:rPr>
              <w:t>184</w:t>
            </w:r>
            <w:r w:rsidRPr="0021680E">
              <w:rPr>
                <w:rFonts w:ascii="Calibri" w:hAnsi="Calibri" w:cs="Calibri"/>
                <w:sz w:val="20"/>
                <w:szCs w:val="20"/>
              </w:rPr>
              <w:t xml:space="preserve"> (Schroth exercise: 60 min/session, 3×/week for 12 weeks, in-person supervised); Page </w:t>
            </w:r>
            <w:r w:rsidR="003D5F69">
              <w:rPr>
                <w:rFonts w:ascii="Calibri" w:hAnsi="Calibri" w:cs="Calibri"/>
                <w:sz w:val="20"/>
                <w:szCs w:val="20"/>
              </w:rPr>
              <w:t>6</w:t>
            </w:r>
            <w:r w:rsidRPr="0021680E">
              <w:rPr>
                <w:rFonts w:ascii="Calibri" w:hAnsi="Calibri" w:cs="Calibri"/>
                <w:sz w:val="20"/>
                <w:szCs w:val="20"/>
              </w:rPr>
              <w:t xml:space="preserve">, lines </w:t>
            </w:r>
            <w:r w:rsidR="003D5F69">
              <w:rPr>
                <w:rFonts w:ascii="Calibri" w:hAnsi="Calibri" w:cs="Calibri"/>
                <w:sz w:val="20"/>
                <w:szCs w:val="20"/>
              </w:rPr>
              <w:t>185</w:t>
            </w:r>
            <w:r w:rsidRPr="0021680E">
              <w:rPr>
                <w:rFonts w:ascii="Calibri" w:hAnsi="Calibri" w:cs="Calibri"/>
                <w:sz w:val="20"/>
                <w:szCs w:val="20"/>
              </w:rPr>
              <w:t>–</w:t>
            </w:r>
            <w:r w:rsidR="003D5F69">
              <w:rPr>
                <w:rFonts w:ascii="Calibri" w:hAnsi="Calibri" w:cs="Calibri"/>
                <w:sz w:val="20"/>
                <w:szCs w:val="20"/>
              </w:rPr>
              <w:t>188</w:t>
            </w:r>
            <w:r w:rsidRPr="0021680E">
              <w:rPr>
                <w:rFonts w:ascii="Calibri" w:hAnsi="Calibri" w:cs="Calibri"/>
                <w:sz w:val="20"/>
                <w:szCs w:val="20"/>
              </w:rPr>
              <w:t xml:space="preserve"> (PRI exercise: matched frequency/duration focusing on postural/breathing); Page 6, lines </w:t>
            </w:r>
            <w:r w:rsidR="003D5F69">
              <w:rPr>
                <w:rFonts w:ascii="Calibri" w:hAnsi="Calibri" w:cs="Calibri"/>
                <w:sz w:val="20"/>
                <w:szCs w:val="20"/>
              </w:rPr>
              <w:t>189</w:t>
            </w:r>
            <w:r w:rsidRPr="0021680E">
              <w:rPr>
                <w:rFonts w:ascii="Calibri" w:hAnsi="Calibri" w:cs="Calibri"/>
                <w:sz w:val="20"/>
                <w:szCs w:val="20"/>
              </w:rPr>
              <w:t>–</w:t>
            </w:r>
            <w:r w:rsidR="007B30AD">
              <w:rPr>
                <w:rFonts w:ascii="Calibri" w:hAnsi="Calibri" w:cs="Calibri"/>
                <w:sz w:val="20"/>
                <w:szCs w:val="20"/>
              </w:rPr>
              <w:t>196</w:t>
            </w:r>
            <w:r w:rsidRPr="0021680E">
              <w:rPr>
                <w:rFonts w:ascii="Calibri" w:hAnsi="Calibri" w:cs="Calibri"/>
                <w:sz w:val="20"/>
                <w:szCs w:val="20"/>
              </w:rPr>
              <w:t xml:space="preserve"> (active control: no structured exercise, continue usual activities, brief educational handout only); Page 6, lines </w:t>
            </w:r>
            <w:r w:rsidR="007B30AD">
              <w:rPr>
                <w:rFonts w:ascii="Calibri" w:hAnsi="Calibri" w:cs="Calibri"/>
                <w:sz w:val="20"/>
                <w:szCs w:val="20"/>
              </w:rPr>
              <w:t>197</w:t>
            </w:r>
            <w:r w:rsidRPr="0021680E">
              <w:rPr>
                <w:rFonts w:ascii="Calibri" w:hAnsi="Calibri" w:cs="Calibri"/>
                <w:sz w:val="20"/>
                <w:szCs w:val="20"/>
              </w:rPr>
              <w:t>–</w:t>
            </w:r>
            <w:r w:rsidR="007B30AD">
              <w:rPr>
                <w:rFonts w:ascii="Calibri" w:hAnsi="Calibri" w:cs="Calibri"/>
                <w:sz w:val="20"/>
                <w:szCs w:val="20"/>
              </w:rPr>
              <w:t>203</w:t>
            </w:r>
            <w:r w:rsidRPr="0021680E">
              <w:rPr>
                <w:rFonts w:ascii="Calibri" w:hAnsi="Calibri" w:cs="Calibri"/>
                <w:sz w:val="20"/>
                <w:szCs w:val="20"/>
              </w:rPr>
              <w:t xml:space="preserve"> (fidelity ensured by trained therapists following arm-specific manuals provided as additional files)</w:t>
            </w:r>
          </w:p>
        </w:tc>
      </w:tr>
      <w:tr w:rsidR="00693A6B" w14:paraId="061D8290" w14:textId="65152230" w:rsidTr="00693A6B">
        <w:trPr>
          <w:trHeight w:val="523"/>
        </w:trPr>
        <w:tc>
          <w:tcPr>
            <w:tcW w:w="0" w:type="auto"/>
            <w:vMerge/>
          </w:tcPr>
          <w:p w14:paraId="1C0C023E" w14:textId="77777777" w:rsidR="00693A6B" w:rsidRDefault="00693A6B" w:rsidP="00693A6B">
            <w:pPr>
              <w:widowControl w:val="0"/>
              <w:pBdr>
                <w:top w:val="nil"/>
                <w:left w:val="nil"/>
                <w:bottom w:val="nil"/>
                <w:right w:val="nil"/>
                <w:between w:val="nil"/>
              </w:pBdr>
              <w:spacing w:line="276" w:lineRule="auto"/>
              <w:rPr>
                <w:rFonts w:ascii="Calibri" w:eastAsia="Calibri" w:hAnsi="Calibri" w:cs="Calibri"/>
                <w:sz w:val="20"/>
                <w:szCs w:val="20"/>
              </w:rPr>
            </w:pPr>
          </w:p>
        </w:tc>
        <w:tc>
          <w:tcPr>
            <w:tcW w:w="0" w:type="auto"/>
          </w:tcPr>
          <w:p w14:paraId="13BEB41B" w14:textId="77777777" w:rsidR="00693A6B" w:rsidRDefault="00693A6B" w:rsidP="00693A6B">
            <w:pPr>
              <w:jc w:val="center"/>
              <w:rPr>
                <w:rFonts w:ascii="Calibri" w:eastAsia="Calibri" w:hAnsi="Calibri" w:cs="Calibri"/>
                <w:sz w:val="20"/>
                <w:szCs w:val="20"/>
              </w:rPr>
            </w:pPr>
            <w:r>
              <w:rPr>
                <w:rFonts w:ascii="Calibri" w:eastAsia="Calibri" w:hAnsi="Calibri" w:cs="Calibri"/>
                <w:color w:val="000000"/>
                <w:sz w:val="20"/>
                <w:szCs w:val="20"/>
              </w:rPr>
              <w:t>15b</w:t>
            </w:r>
          </w:p>
        </w:tc>
        <w:tc>
          <w:tcPr>
            <w:tcW w:w="0" w:type="auto"/>
          </w:tcPr>
          <w:p w14:paraId="16103066" w14:textId="71B45B4D" w:rsidR="00693A6B" w:rsidRDefault="00693A6B" w:rsidP="00693A6B">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0" w:type="auto"/>
          </w:tcPr>
          <w:p w14:paraId="76CD6F3D" w14:textId="1B49B1CC" w:rsidR="00693A6B" w:rsidRPr="00693A6B" w:rsidRDefault="00693A6B" w:rsidP="00693A6B">
            <w:pPr>
              <w:rPr>
                <w:rFonts w:asciiTheme="majorHAnsi" w:eastAsia="Calibri" w:hAnsiTheme="majorHAnsi" w:cstheme="majorHAnsi"/>
                <w:sz w:val="20"/>
                <w:szCs w:val="20"/>
              </w:rPr>
            </w:pPr>
            <w:r w:rsidRPr="0021680E">
              <w:rPr>
                <w:rFonts w:ascii="Calibri" w:hAnsi="Calibri" w:cs="Calibri"/>
                <w:sz w:val="20"/>
                <w:szCs w:val="20"/>
              </w:rPr>
              <w:t xml:space="preserve">Page </w:t>
            </w:r>
            <w:r w:rsidR="001076A4">
              <w:rPr>
                <w:rFonts w:ascii="Calibri" w:hAnsi="Calibri" w:cs="Calibri"/>
                <w:sz w:val="20"/>
                <w:szCs w:val="20"/>
              </w:rPr>
              <w:t>9</w:t>
            </w:r>
            <w:r w:rsidRPr="0021680E">
              <w:rPr>
                <w:rFonts w:ascii="Calibri" w:hAnsi="Calibri" w:cs="Calibri"/>
                <w:sz w:val="20"/>
                <w:szCs w:val="20"/>
              </w:rPr>
              <w:t xml:space="preserve">, lines </w:t>
            </w:r>
            <w:r w:rsidR="001076A4">
              <w:rPr>
                <w:rFonts w:ascii="Calibri" w:hAnsi="Calibri" w:cs="Calibri"/>
                <w:sz w:val="20"/>
                <w:szCs w:val="20"/>
              </w:rPr>
              <w:t>328</w:t>
            </w:r>
            <w:r w:rsidRPr="0021680E">
              <w:rPr>
                <w:rFonts w:ascii="Calibri" w:hAnsi="Calibri" w:cs="Calibri"/>
                <w:sz w:val="20"/>
                <w:szCs w:val="20"/>
              </w:rPr>
              <w:t>–</w:t>
            </w:r>
            <w:r w:rsidR="001076A4">
              <w:rPr>
                <w:rFonts w:ascii="Calibri" w:hAnsi="Calibri" w:cs="Calibri"/>
                <w:sz w:val="20"/>
                <w:szCs w:val="20"/>
              </w:rPr>
              <w:t>340</w:t>
            </w:r>
            <w:r w:rsidRPr="0021680E">
              <w:rPr>
                <w:rFonts w:ascii="Calibri" w:hAnsi="Calibri" w:cs="Calibri"/>
                <w:sz w:val="20"/>
                <w:szCs w:val="20"/>
              </w:rPr>
              <w:t xml:space="preserve"> (during supervised sessions, any concerning symptoms or adverse events lead to intervention modification or pause and referral; intervention discontinued if serious adverse event or intolerable symptoms occur)</w:t>
            </w:r>
          </w:p>
        </w:tc>
      </w:tr>
      <w:tr w:rsidR="00693A6B" w14:paraId="26BBF837" w14:textId="42317544" w:rsidTr="00693A6B">
        <w:trPr>
          <w:trHeight w:val="416"/>
        </w:trPr>
        <w:tc>
          <w:tcPr>
            <w:tcW w:w="0" w:type="auto"/>
            <w:vMerge/>
          </w:tcPr>
          <w:p w14:paraId="3526890F" w14:textId="77777777" w:rsidR="00693A6B" w:rsidRDefault="00693A6B" w:rsidP="00693A6B">
            <w:pPr>
              <w:widowControl w:val="0"/>
              <w:pBdr>
                <w:top w:val="nil"/>
                <w:left w:val="nil"/>
                <w:bottom w:val="nil"/>
                <w:right w:val="nil"/>
                <w:between w:val="nil"/>
              </w:pBdr>
              <w:spacing w:line="276" w:lineRule="auto"/>
              <w:rPr>
                <w:rFonts w:ascii="Calibri" w:eastAsia="Calibri" w:hAnsi="Calibri" w:cs="Calibri"/>
                <w:sz w:val="20"/>
                <w:szCs w:val="20"/>
              </w:rPr>
            </w:pPr>
          </w:p>
        </w:tc>
        <w:tc>
          <w:tcPr>
            <w:tcW w:w="0" w:type="auto"/>
          </w:tcPr>
          <w:p w14:paraId="2264C783" w14:textId="77777777" w:rsidR="00693A6B" w:rsidRDefault="00693A6B" w:rsidP="00693A6B">
            <w:pPr>
              <w:jc w:val="center"/>
              <w:rPr>
                <w:rFonts w:ascii="Calibri" w:eastAsia="Calibri" w:hAnsi="Calibri" w:cs="Calibri"/>
                <w:sz w:val="20"/>
                <w:szCs w:val="20"/>
              </w:rPr>
            </w:pPr>
            <w:r>
              <w:rPr>
                <w:rFonts w:ascii="Calibri" w:eastAsia="Calibri" w:hAnsi="Calibri" w:cs="Calibri"/>
                <w:color w:val="000000"/>
                <w:sz w:val="20"/>
                <w:szCs w:val="20"/>
              </w:rPr>
              <w:t>15c</w:t>
            </w:r>
          </w:p>
        </w:tc>
        <w:tc>
          <w:tcPr>
            <w:tcW w:w="0" w:type="auto"/>
          </w:tcPr>
          <w:p w14:paraId="0F46B5DF" w14:textId="2F1F97AE" w:rsidR="00693A6B" w:rsidRDefault="00693A6B" w:rsidP="00693A6B">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0" w:type="auto"/>
          </w:tcPr>
          <w:p w14:paraId="7E6C8026" w14:textId="04AF513B" w:rsidR="00693A6B" w:rsidRPr="00693A6B" w:rsidRDefault="00693A6B" w:rsidP="00693A6B">
            <w:pPr>
              <w:rPr>
                <w:rFonts w:asciiTheme="majorHAnsi" w:eastAsia="Calibri" w:hAnsiTheme="majorHAnsi" w:cstheme="majorHAnsi"/>
                <w:sz w:val="20"/>
                <w:szCs w:val="20"/>
              </w:rPr>
            </w:pPr>
            <w:r w:rsidRPr="0021680E">
              <w:rPr>
                <w:rFonts w:ascii="Calibri" w:hAnsi="Calibri" w:cs="Calibri"/>
                <w:sz w:val="20"/>
                <w:szCs w:val="20"/>
              </w:rPr>
              <w:t xml:space="preserve">Page 6, lines </w:t>
            </w:r>
            <w:r w:rsidR="00F82DF9">
              <w:rPr>
                <w:rFonts w:ascii="Calibri" w:hAnsi="Calibri" w:cs="Calibri"/>
                <w:sz w:val="20"/>
                <w:szCs w:val="20"/>
              </w:rPr>
              <w:t>197</w:t>
            </w:r>
            <w:r w:rsidRPr="0021680E">
              <w:rPr>
                <w:rFonts w:ascii="Calibri" w:hAnsi="Calibri" w:cs="Calibri"/>
                <w:sz w:val="20"/>
                <w:szCs w:val="20"/>
              </w:rPr>
              <w:t>–</w:t>
            </w:r>
            <w:r w:rsidR="00F82DF9">
              <w:rPr>
                <w:rFonts w:ascii="Calibri" w:hAnsi="Calibri" w:cs="Calibri"/>
                <w:sz w:val="20"/>
                <w:szCs w:val="20"/>
              </w:rPr>
              <w:t>198</w:t>
            </w:r>
            <w:r w:rsidRPr="0021680E">
              <w:rPr>
                <w:rFonts w:ascii="Calibri" w:hAnsi="Calibri" w:cs="Calibri"/>
                <w:sz w:val="20"/>
                <w:szCs w:val="20"/>
              </w:rPr>
              <w:t xml:space="preserve"> (use of standard checklists and attendance logs to monitor fidelity and adherence in all groups); Page 6, lines </w:t>
            </w:r>
            <w:r w:rsidR="00E9072A">
              <w:rPr>
                <w:rFonts w:ascii="Calibri" w:hAnsi="Calibri" w:cs="Calibri"/>
                <w:sz w:val="20"/>
                <w:szCs w:val="20"/>
              </w:rPr>
              <w:t>204</w:t>
            </w:r>
            <w:r w:rsidRPr="0021680E">
              <w:rPr>
                <w:rFonts w:ascii="Calibri" w:hAnsi="Calibri" w:cs="Calibri"/>
                <w:sz w:val="20"/>
                <w:szCs w:val="20"/>
              </w:rPr>
              <w:t>–</w:t>
            </w:r>
            <w:r w:rsidR="00E9072A">
              <w:rPr>
                <w:rFonts w:ascii="Calibri" w:hAnsi="Calibri" w:cs="Calibri"/>
                <w:sz w:val="20"/>
                <w:szCs w:val="20"/>
              </w:rPr>
              <w:t>208</w:t>
            </w:r>
            <w:r w:rsidRPr="0021680E">
              <w:rPr>
                <w:rFonts w:ascii="Calibri" w:hAnsi="Calibri" w:cs="Calibri"/>
                <w:sz w:val="20"/>
                <w:szCs w:val="20"/>
              </w:rPr>
              <w:t xml:space="preserve"> (≥80% session attendance defined as adherent; home exercise logs reviewed at visits to encourage and track adherence)</w:t>
            </w:r>
          </w:p>
        </w:tc>
      </w:tr>
      <w:tr w:rsidR="00693A6B" w14:paraId="4816AE84" w14:textId="237D38D4" w:rsidTr="00693A6B">
        <w:trPr>
          <w:trHeight w:val="211"/>
        </w:trPr>
        <w:tc>
          <w:tcPr>
            <w:tcW w:w="0" w:type="auto"/>
            <w:vMerge/>
          </w:tcPr>
          <w:p w14:paraId="142E2568" w14:textId="77777777" w:rsidR="00693A6B" w:rsidRDefault="00693A6B" w:rsidP="00693A6B">
            <w:pPr>
              <w:widowControl w:val="0"/>
              <w:pBdr>
                <w:top w:val="nil"/>
                <w:left w:val="nil"/>
                <w:bottom w:val="nil"/>
                <w:right w:val="nil"/>
                <w:between w:val="nil"/>
              </w:pBdr>
              <w:spacing w:line="276" w:lineRule="auto"/>
              <w:rPr>
                <w:rFonts w:ascii="Calibri" w:eastAsia="Calibri" w:hAnsi="Calibri" w:cs="Calibri"/>
                <w:sz w:val="20"/>
                <w:szCs w:val="20"/>
              </w:rPr>
            </w:pPr>
          </w:p>
        </w:tc>
        <w:tc>
          <w:tcPr>
            <w:tcW w:w="0" w:type="auto"/>
          </w:tcPr>
          <w:p w14:paraId="495DCEF0" w14:textId="77777777" w:rsidR="00693A6B" w:rsidRDefault="00693A6B" w:rsidP="00693A6B">
            <w:pPr>
              <w:jc w:val="center"/>
              <w:rPr>
                <w:rFonts w:ascii="Calibri" w:eastAsia="Calibri" w:hAnsi="Calibri" w:cs="Calibri"/>
                <w:sz w:val="20"/>
                <w:szCs w:val="20"/>
              </w:rPr>
            </w:pPr>
            <w:r>
              <w:rPr>
                <w:rFonts w:ascii="Calibri" w:eastAsia="Calibri" w:hAnsi="Calibri" w:cs="Calibri"/>
                <w:color w:val="000000"/>
                <w:sz w:val="20"/>
                <w:szCs w:val="20"/>
              </w:rPr>
              <w:t>15d</w:t>
            </w:r>
          </w:p>
        </w:tc>
        <w:tc>
          <w:tcPr>
            <w:tcW w:w="0" w:type="auto"/>
          </w:tcPr>
          <w:p w14:paraId="2ED8A3F5" w14:textId="35CFA444" w:rsidR="00693A6B" w:rsidRDefault="00693A6B" w:rsidP="00693A6B">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0" w:type="auto"/>
          </w:tcPr>
          <w:p w14:paraId="15F9DCC8" w14:textId="1D4F4FAD" w:rsidR="00693A6B" w:rsidRPr="00693A6B" w:rsidRDefault="00693A6B" w:rsidP="00693A6B">
            <w:pPr>
              <w:rPr>
                <w:rFonts w:asciiTheme="majorHAnsi" w:eastAsia="Calibri" w:hAnsiTheme="majorHAnsi" w:cstheme="majorHAnsi"/>
                <w:sz w:val="20"/>
                <w:szCs w:val="20"/>
              </w:rPr>
            </w:pPr>
            <w:r w:rsidRPr="0021680E">
              <w:rPr>
                <w:rFonts w:ascii="Calibri" w:hAnsi="Calibri" w:cs="Calibri"/>
                <w:sz w:val="20"/>
                <w:szCs w:val="20"/>
              </w:rPr>
              <w:t xml:space="preserve">Page 6, lines </w:t>
            </w:r>
            <w:r w:rsidR="00965D24">
              <w:rPr>
                <w:rFonts w:ascii="Calibri" w:hAnsi="Calibri" w:cs="Calibri"/>
                <w:sz w:val="20"/>
                <w:szCs w:val="20"/>
              </w:rPr>
              <w:t>209</w:t>
            </w:r>
            <w:r w:rsidRPr="0021680E">
              <w:rPr>
                <w:rFonts w:ascii="Calibri" w:hAnsi="Calibri" w:cs="Calibri"/>
                <w:sz w:val="20"/>
                <w:szCs w:val="20"/>
              </w:rPr>
              <w:t>–</w:t>
            </w:r>
            <w:r w:rsidR="00965D24">
              <w:rPr>
                <w:rFonts w:ascii="Calibri" w:hAnsi="Calibri" w:cs="Calibri"/>
                <w:sz w:val="20"/>
                <w:szCs w:val="20"/>
              </w:rPr>
              <w:t>214</w:t>
            </w:r>
            <w:r w:rsidRPr="0021680E">
              <w:rPr>
                <w:rFonts w:ascii="Calibri" w:hAnsi="Calibri" w:cs="Calibri"/>
                <w:sz w:val="20"/>
                <w:szCs w:val="20"/>
              </w:rPr>
              <w:t xml:space="preserve"> (participants instructed to avoid initiating any new scoliosis-specific treatments, such as bracing or other exercise programs, during the 24-week trial; routine activities and non-scoliosis treatments are allowed and documented)</w:t>
            </w:r>
          </w:p>
        </w:tc>
      </w:tr>
      <w:tr w:rsidR="00693A6B" w14:paraId="0BF90379" w14:textId="2D97AE3D" w:rsidTr="00693A6B">
        <w:trPr>
          <w:trHeight w:val="531"/>
        </w:trPr>
        <w:tc>
          <w:tcPr>
            <w:tcW w:w="0" w:type="auto"/>
          </w:tcPr>
          <w:p w14:paraId="2931E6DB"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Outcomes</w:t>
            </w:r>
          </w:p>
        </w:tc>
        <w:tc>
          <w:tcPr>
            <w:tcW w:w="0" w:type="auto"/>
          </w:tcPr>
          <w:p w14:paraId="7A721E6C" w14:textId="77777777" w:rsidR="00693A6B" w:rsidRDefault="00693A6B" w:rsidP="00693A6B">
            <w:pPr>
              <w:jc w:val="center"/>
              <w:rPr>
                <w:rFonts w:ascii="Calibri" w:eastAsia="Calibri" w:hAnsi="Calibri" w:cs="Calibri"/>
                <w:sz w:val="20"/>
                <w:szCs w:val="20"/>
              </w:rPr>
            </w:pPr>
            <w:r>
              <w:rPr>
                <w:rFonts w:ascii="Calibri" w:eastAsia="Calibri" w:hAnsi="Calibri" w:cs="Calibri"/>
                <w:sz w:val="20"/>
                <w:szCs w:val="20"/>
              </w:rPr>
              <w:t>16</w:t>
            </w:r>
          </w:p>
        </w:tc>
        <w:tc>
          <w:tcPr>
            <w:tcW w:w="0" w:type="auto"/>
          </w:tcPr>
          <w:p w14:paraId="0705FE4A"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0" w:type="auto"/>
          </w:tcPr>
          <w:p w14:paraId="2F041BE0" w14:textId="4CBFF4A1" w:rsidR="00693A6B" w:rsidRPr="00693A6B" w:rsidRDefault="00693A6B" w:rsidP="00693A6B">
            <w:pPr>
              <w:rPr>
                <w:rFonts w:asciiTheme="majorHAnsi" w:eastAsia="Calibri" w:hAnsiTheme="majorHAnsi" w:cstheme="majorHAnsi"/>
                <w:sz w:val="20"/>
                <w:szCs w:val="20"/>
              </w:rPr>
            </w:pPr>
            <w:r w:rsidRPr="0021680E">
              <w:rPr>
                <w:rFonts w:ascii="Calibri" w:hAnsi="Calibri" w:cs="Calibri"/>
                <w:sz w:val="20"/>
                <w:szCs w:val="20"/>
              </w:rPr>
              <w:t xml:space="preserve">Page </w:t>
            </w:r>
            <w:r w:rsidR="006656A9">
              <w:rPr>
                <w:rFonts w:ascii="Calibri" w:hAnsi="Calibri" w:cs="Calibri"/>
                <w:sz w:val="20"/>
                <w:szCs w:val="20"/>
              </w:rPr>
              <w:t>6</w:t>
            </w:r>
            <w:r w:rsidRPr="0021680E">
              <w:rPr>
                <w:rFonts w:ascii="Calibri" w:hAnsi="Calibri" w:cs="Calibri"/>
                <w:sz w:val="20"/>
                <w:szCs w:val="20"/>
              </w:rPr>
              <w:t xml:space="preserve">, lines </w:t>
            </w:r>
            <w:r w:rsidR="006656A9">
              <w:rPr>
                <w:rFonts w:ascii="Calibri" w:hAnsi="Calibri" w:cs="Calibri"/>
                <w:sz w:val="20"/>
                <w:szCs w:val="20"/>
              </w:rPr>
              <w:t>218</w:t>
            </w:r>
            <w:r w:rsidRPr="0021680E">
              <w:rPr>
                <w:rFonts w:ascii="Calibri" w:hAnsi="Calibri" w:cs="Calibri"/>
                <w:sz w:val="20"/>
                <w:szCs w:val="20"/>
              </w:rPr>
              <w:t>–</w:t>
            </w:r>
            <w:r w:rsidR="006656A9">
              <w:rPr>
                <w:rFonts w:ascii="Calibri" w:hAnsi="Calibri" w:cs="Calibri"/>
                <w:sz w:val="20"/>
                <w:szCs w:val="20"/>
              </w:rPr>
              <w:t>222</w:t>
            </w:r>
            <w:r w:rsidRPr="0021680E">
              <w:rPr>
                <w:rFonts w:ascii="Calibri" w:hAnsi="Calibri" w:cs="Calibri"/>
                <w:sz w:val="20"/>
                <w:szCs w:val="20"/>
              </w:rPr>
              <w:t xml:space="preserve"> (primary outcome: change in photogrammetric Cobb angle from baseline to 12 weeks, measured in degrees); Page </w:t>
            </w:r>
            <w:r w:rsidR="006656A9">
              <w:rPr>
                <w:rFonts w:ascii="Calibri" w:hAnsi="Calibri" w:cs="Calibri"/>
                <w:sz w:val="20"/>
                <w:szCs w:val="20"/>
              </w:rPr>
              <w:t>6</w:t>
            </w:r>
            <w:r w:rsidRPr="0021680E">
              <w:rPr>
                <w:rFonts w:ascii="Calibri" w:hAnsi="Calibri" w:cs="Calibri"/>
                <w:sz w:val="20"/>
                <w:szCs w:val="20"/>
              </w:rPr>
              <w:t xml:space="preserve">, lines </w:t>
            </w:r>
            <w:r w:rsidR="006656A9">
              <w:rPr>
                <w:rFonts w:ascii="Calibri" w:hAnsi="Calibri" w:cs="Calibri"/>
                <w:sz w:val="20"/>
                <w:szCs w:val="20"/>
              </w:rPr>
              <w:t>223</w:t>
            </w:r>
            <w:r w:rsidRPr="0021680E">
              <w:rPr>
                <w:rFonts w:ascii="Calibri" w:hAnsi="Calibri" w:cs="Calibri"/>
                <w:sz w:val="20"/>
                <w:szCs w:val="20"/>
              </w:rPr>
              <w:t>–</w:t>
            </w:r>
            <w:r w:rsidR="006656A9">
              <w:rPr>
                <w:rFonts w:ascii="Calibri" w:hAnsi="Calibri" w:cs="Calibri"/>
                <w:sz w:val="20"/>
                <w:szCs w:val="20"/>
              </w:rPr>
              <w:t>231</w:t>
            </w:r>
            <w:r w:rsidRPr="0021680E">
              <w:rPr>
                <w:rFonts w:ascii="Calibri" w:hAnsi="Calibri" w:cs="Calibri"/>
                <w:sz w:val="20"/>
                <w:szCs w:val="20"/>
              </w:rPr>
              <w:t xml:space="preserve"> (secondary outcomes: sEMG-based neuromuscular symmetry index, angle of trunk rotation in degrees, trunk ROM in degrees, SRS-22r quality-of-life score – all measured at baseline, 12 weeks, and 24 weeks)</w:t>
            </w:r>
          </w:p>
        </w:tc>
      </w:tr>
      <w:tr w:rsidR="00693A6B" w14:paraId="01B1DA37" w14:textId="4BAE1F50" w:rsidTr="00693A6B">
        <w:trPr>
          <w:trHeight w:val="531"/>
        </w:trPr>
        <w:tc>
          <w:tcPr>
            <w:tcW w:w="0" w:type="auto"/>
          </w:tcPr>
          <w:p w14:paraId="6B070156"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Harms</w:t>
            </w:r>
          </w:p>
        </w:tc>
        <w:tc>
          <w:tcPr>
            <w:tcW w:w="0" w:type="auto"/>
          </w:tcPr>
          <w:p w14:paraId="06CB2BEB" w14:textId="77777777" w:rsidR="00693A6B" w:rsidRDefault="00693A6B" w:rsidP="00693A6B">
            <w:pPr>
              <w:jc w:val="center"/>
              <w:rPr>
                <w:rFonts w:ascii="Calibri" w:eastAsia="Calibri" w:hAnsi="Calibri" w:cs="Calibri"/>
                <w:sz w:val="20"/>
                <w:szCs w:val="20"/>
              </w:rPr>
            </w:pPr>
            <w:r>
              <w:rPr>
                <w:rFonts w:ascii="Calibri" w:eastAsia="Calibri" w:hAnsi="Calibri" w:cs="Calibri"/>
                <w:sz w:val="20"/>
                <w:szCs w:val="20"/>
              </w:rPr>
              <w:t>17</w:t>
            </w:r>
          </w:p>
        </w:tc>
        <w:tc>
          <w:tcPr>
            <w:tcW w:w="0" w:type="auto"/>
          </w:tcPr>
          <w:p w14:paraId="3B608A99"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0" w:type="auto"/>
          </w:tcPr>
          <w:p w14:paraId="71F43014" w14:textId="5BB4A4A5" w:rsidR="00693A6B" w:rsidRPr="00693A6B" w:rsidRDefault="00693A6B" w:rsidP="00693A6B">
            <w:pPr>
              <w:rPr>
                <w:rFonts w:asciiTheme="majorHAnsi" w:eastAsia="Calibri" w:hAnsiTheme="majorHAnsi" w:cstheme="majorHAnsi"/>
                <w:sz w:val="20"/>
                <w:szCs w:val="20"/>
              </w:rPr>
            </w:pPr>
            <w:r w:rsidRPr="0021680E">
              <w:rPr>
                <w:rFonts w:ascii="Calibri" w:hAnsi="Calibri" w:cs="Calibri"/>
                <w:sz w:val="20"/>
                <w:szCs w:val="20"/>
              </w:rPr>
              <w:t xml:space="preserve">Page </w:t>
            </w:r>
            <w:r w:rsidR="00D5704A">
              <w:rPr>
                <w:rFonts w:ascii="Calibri" w:hAnsi="Calibri" w:cs="Calibri"/>
                <w:sz w:val="20"/>
                <w:szCs w:val="20"/>
              </w:rPr>
              <w:t>9</w:t>
            </w:r>
            <w:r w:rsidRPr="0021680E">
              <w:rPr>
                <w:rFonts w:ascii="Calibri" w:hAnsi="Calibri" w:cs="Calibri"/>
                <w:sz w:val="20"/>
                <w:szCs w:val="20"/>
              </w:rPr>
              <w:t xml:space="preserve">, lines </w:t>
            </w:r>
            <w:r w:rsidR="00D5704A">
              <w:rPr>
                <w:rFonts w:ascii="Calibri" w:hAnsi="Calibri" w:cs="Calibri"/>
                <w:sz w:val="20"/>
                <w:szCs w:val="20"/>
              </w:rPr>
              <w:t>328</w:t>
            </w:r>
            <w:r w:rsidRPr="0021680E">
              <w:rPr>
                <w:rFonts w:ascii="Calibri" w:hAnsi="Calibri" w:cs="Calibri"/>
                <w:sz w:val="20"/>
                <w:szCs w:val="20"/>
              </w:rPr>
              <w:t>–</w:t>
            </w:r>
            <w:r w:rsidR="00017FEC">
              <w:rPr>
                <w:rFonts w:ascii="Calibri" w:hAnsi="Calibri" w:cs="Calibri"/>
                <w:sz w:val="20"/>
                <w:szCs w:val="20"/>
              </w:rPr>
              <w:t>340</w:t>
            </w:r>
            <w:r w:rsidRPr="0021680E">
              <w:rPr>
                <w:rFonts w:ascii="Calibri" w:hAnsi="Calibri" w:cs="Calibri"/>
                <w:sz w:val="20"/>
                <w:szCs w:val="20"/>
              </w:rPr>
              <w:t xml:space="preserve"> (adverse event (AE) defined as any unfavorable sign/symptom during trial; serious AEs defined per standard criteria; AEs actively solicited at each session/visit using standardized form, with severity and relationship to intervention evaluated; SAEs reported to ethics committee within 72h)</w:t>
            </w:r>
          </w:p>
        </w:tc>
      </w:tr>
      <w:tr w:rsidR="00693A6B" w14:paraId="5CE60442" w14:textId="3FE55E4F" w:rsidTr="00693A6B">
        <w:trPr>
          <w:trHeight w:val="531"/>
        </w:trPr>
        <w:tc>
          <w:tcPr>
            <w:tcW w:w="0" w:type="auto"/>
          </w:tcPr>
          <w:p w14:paraId="1F0D2029"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Participant timeline</w:t>
            </w:r>
          </w:p>
        </w:tc>
        <w:tc>
          <w:tcPr>
            <w:tcW w:w="0" w:type="auto"/>
          </w:tcPr>
          <w:p w14:paraId="559796DE" w14:textId="77777777" w:rsidR="00693A6B" w:rsidRDefault="00693A6B" w:rsidP="00693A6B">
            <w:pPr>
              <w:jc w:val="center"/>
              <w:rPr>
                <w:rFonts w:ascii="Calibri" w:eastAsia="Calibri" w:hAnsi="Calibri" w:cs="Calibri"/>
                <w:sz w:val="20"/>
                <w:szCs w:val="20"/>
              </w:rPr>
            </w:pPr>
            <w:r>
              <w:rPr>
                <w:rFonts w:ascii="Calibri" w:eastAsia="Calibri" w:hAnsi="Calibri" w:cs="Calibri"/>
                <w:sz w:val="20"/>
                <w:szCs w:val="20"/>
              </w:rPr>
              <w:t>18</w:t>
            </w:r>
          </w:p>
        </w:tc>
        <w:tc>
          <w:tcPr>
            <w:tcW w:w="0" w:type="auto"/>
          </w:tcPr>
          <w:p w14:paraId="3383A88D"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0" w:type="auto"/>
          </w:tcPr>
          <w:p w14:paraId="5D5FDE08" w14:textId="34526CAA" w:rsidR="00693A6B" w:rsidRPr="00693A6B" w:rsidRDefault="00693A6B" w:rsidP="00693A6B">
            <w:pPr>
              <w:rPr>
                <w:rFonts w:asciiTheme="majorHAnsi" w:eastAsia="Calibri" w:hAnsiTheme="majorHAnsi" w:cstheme="majorHAnsi"/>
                <w:sz w:val="20"/>
                <w:szCs w:val="20"/>
              </w:rPr>
            </w:pPr>
            <w:r w:rsidRPr="0021680E">
              <w:rPr>
                <w:rFonts w:ascii="Calibri" w:hAnsi="Calibri" w:cs="Calibri"/>
                <w:sz w:val="20"/>
                <w:szCs w:val="20"/>
              </w:rPr>
              <w:t xml:space="preserve">Page </w:t>
            </w:r>
            <w:r w:rsidR="009A335E">
              <w:rPr>
                <w:rFonts w:ascii="Calibri" w:hAnsi="Calibri" w:cs="Calibri"/>
                <w:sz w:val="20"/>
                <w:szCs w:val="20"/>
              </w:rPr>
              <w:t>9</w:t>
            </w:r>
            <w:r w:rsidRPr="0021680E">
              <w:rPr>
                <w:rFonts w:ascii="Calibri" w:hAnsi="Calibri" w:cs="Calibri"/>
                <w:sz w:val="20"/>
                <w:szCs w:val="20"/>
              </w:rPr>
              <w:t xml:space="preserve">, lines </w:t>
            </w:r>
            <w:r w:rsidR="00197DA6">
              <w:rPr>
                <w:rFonts w:ascii="Calibri" w:hAnsi="Calibri" w:cs="Calibri"/>
                <w:sz w:val="20"/>
                <w:szCs w:val="20"/>
              </w:rPr>
              <w:t>371</w:t>
            </w:r>
            <w:r w:rsidRPr="0021680E">
              <w:rPr>
                <w:rFonts w:ascii="Calibri" w:hAnsi="Calibri" w:cs="Calibri"/>
                <w:sz w:val="20"/>
                <w:szCs w:val="20"/>
              </w:rPr>
              <w:t>–</w:t>
            </w:r>
            <w:r w:rsidR="00197DA6">
              <w:rPr>
                <w:rFonts w:ascii="Calibri" w:hAnsi="Calibri" w:cs="Calibri"/>
                <w:sz w:val="20"/>
                <w:szCs w:val="20"/>
              </w:rPr>
              <w:t>372</w:t>
            </w:r>
            <w:r w:rsidRPr="0021680E">
              <w:rPr>
                <w:rFonts w:ascii="Calibri" w:hAnsi="Calibri" w:cs="Calibri"/>
                <w:sz w:val="20"/>
                <w:szCs w:val="20"/>
              </w:rPr>
              <w:t xml:space="preserve"> (baseline (T0), post-intervention at 12 weeks (T1), and follow-up at 24 weeks (T2) for all assessments; see Figure 1 for detailed schedule of enrollment, interventions, and assessments)</w:t>
            </w:r>
          </w:p>
        </w:tc>
      </w:tr>
      <w:tr w:rsidR="00693A6B" w14:paraId="57689489" w14:textId="41D5B0DF" w:rsidTr="00693A6B">
        <w:trPr>
          <w:trHeight w:val="548"/>
        </w:trPr>
        <w:tc>
          <w:tcPr>
            <w:tcW w:w="0" w:type="auto"/>
          </w:tcPr>
          <w:p w14:paraId="7F3E4C69"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Sample size</w:t>
            </w:r>
          </w:p>
        </w:tc>
        <w:tc>
          <w:tcPr>
            <w:tcW w:w="0" w:type="auto"/>
          </w:tcPr>
          <w:p w14:paraId="140662B1" w14:textId="77777777" w:rsidR="00693A6B" w:rsidRDefault="00693A6B" w:rsidP="00693A6B">
            <w:pPr>
              <w:jc w:val="center"/>
              <w:rPr>
                <w:rFonts w:ascii="Calibri" w:eastAsia="Calibri" w:hAnsi="Calibri" w:cs="Calibri"/>
                <w:sz w:val="20"/>
                <w:szCs w:val="20"/>
              </w:rPr>
            </w:pPr>
            <w:r>
              <w:rPr>
                <w:rFonts w:ascii="Calibri" w:eastAsia="Calibri" w:hAnsi="Calibri" w:cs="Calibri"/>
                <w:sz w:val="20"/>
                <w:szCs w:val="20"/>
              </w:rPr>
              <w:t>19</w:t>
            </w:r>
          </w:p>
        </w:tc>
        <w:tc>
          <w:tcPr>
            <w:tcW w:w="0" w:type="auto"/>
          </w:tcPr>
          <w:p w14:paraId="5404CE3B"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0" w:type="auto"/>
          </w:tcPr>
          <w:p w14:paraId="3DEF3E4B" w14:textId="76EDDA92" w:rsidR="00693A6B" w:rsidRPr="00693A6B" w:rsidRDefault="00693A6B" w:rsidP="00693A6B">
            <w:pPr>
              <w:rPr>
                <w:rFonts w:asciiTheme="majorHAnsi" w:eastAsia="Calibri" w:hAnsiTheme="majorHAnsi" w:cstheme="majorHAnsi"/>
                <w:sz w:val="20"/>
                <w:szCs w:val="20"/>
              </w:rPr>
            </w:pPr>
            <w:r w:rsidRPr="0021680E">
              <w:rPr>
                <w:rFonts w:ascii="Calibri" w:hAnsi="Calibri" w:cs="Calibri"/>
                <w:sz w:val="20"/>
                <w:szCs w:val="20"/>
              </w:rPr>
              <w:t xml:space="preserve">Page 8, lines </w:t>
            </w:r>
            <w:r w:rsidR="00EE3EB9">
              <w:rPr>
                <w:rFonts w:ascii="Calibri" w:hAnsi="Calibri" w:cs="Calibri"/>
                <w:sz w:val="20"/>
                <w:szCs w:val="20"/>
              </w:rPr>
              <w:t>281</w:t>
            </w:r>
            <w:r w:rsidRPr="0021680E">
              <w:rPr>
                <w:rFonts w:ascii="Calibri" w:hAnsi="Calibri" w:cs="Calibri"/>
                <w:sz w:val="20"/>
                <w:szCs w:val="20"/>
              </w:rPr>
              <w:t>–</w:t>
            </w:r>
            <w:r w:rsidR="00EE3EB9">
              <w:rPr>
                <w:rFonts w:ascii="Calibri" w:hAnsi="Calibri" w:cs="Calibri"/>
                <w:sz w:val="20"/>
                <w:szCs w:val="20"/>
              </w:rPr>
              <w:t>290</w:t>
            </w:r>
            <w:r w:rsidRPr="0021680E">
              <w:rPr>
                <w:rFonts w:ascii="Calibri" w:hAnsi="Calibri" w:cs="Calibri"/>
                <w:sz w:val="20"/>
                <w:szCs w:val="20"/>
              </w:rPr>
              <w:t xml:space="preserve"> (sample size calculated for primary outcome: assuming effect size f≈0.28, α=0.025 (Bonferroni adjusted), 80% power requires ~81 participants; inflated to N=90 (30 per group) to account for ~10% attrition; computed with G*Power)</w:t>
            </w:r>
          </w:p>
        </w:tc>
      </w:tr>
      <w:tr w:rsidR="00693A6B" w14:paraId="3C0CD129" w14:textId="1E359093" w:rsidTr="00693A6B">
        <w:trPr>
          <w:trHeight w:val="272"/>
        </w:trPr>
        <w:tc>
          <w:tcPr>
            <w:tcW w:w="0" w:type="auto"/>
          </w:tcPr>
          <w:p w14:paraId="62172336"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Recruitment</w:t>
            </w:r>
          </w:p>
        </w:tc>
        <w:tc>
          <w:tcPr>
            <w:tcW w:w="0" w:type="auto"/>
          </w:tcPr>
          <w:p w14:paraId="2CAEA77C" w14:textId="77777777" w:rsidR="00693A6B" w:rsidRDefault="00693A6B" w:rsidP="00693A6B">
            <w:pPr>
              <w:jc w:val="center"/>
              <w:rPr>
                <w:rFonts w:ascii="Calibri" w:eastAsia="Calibri" w:hAnsi="Calibri" w:cs="Calibri"/>
                <w:sz w:val="20"/>
                <w:szCs w:val="20"/>
              </w:rPr>
            </w:pPr>
            <w:r>
              <w:rPr>
                <w:rFonts w:ascii="Calibri" w:eastAsia="Calibri" w:hAnsi="Calibri" w:cs="Calibri"/>
                <w:sz w:val="20"/>
                <w:szCs w:val="20"/>
              </w:rPr>
              <w:t>20</w:t>
            </w:r>
          </w:p>
        </w:tc>
        <w:tc>
          <w:tcPr>
            <w:tcW w:w="0" w:type="auto"/>
          </w:tcPr>
          <w:p w14:paraId="435C03DB"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0" w:type="auto"/>
          </w:tcPr>
          <w:p w14:paraId="07F81C44" w14:textId="59B0ACEE" w:rsidR="00693A6B" w:rsidRPr="00693A6B" w:rsidRDefault="00693A6B" w:rsidP="00693A6B">
            <w:pPr>
              <w:rPr>
                <w:rFonts w:asciiTheme="majorHAnsi" w:eastAsia="Calibri" w:hAnsiTheme="majorHAnsi" w:cstheme="majorHAnsi"/>
                <w:sz w:val="20"/>
                <w:szCs w:val="20"/>
              </w:rPr>
            </w:pPr>
            <w:r w:rsidRPr="0021680E">
              <w:rPr>
                <w:rFonts w:ascii="Calibri" w:hAnsi="Calibri" w:cs="Calibri"/>
                <w:sz w:val="20"/>
                <w:szCs w:val="20"/>
              </w:rPr>
              <w:t xml:space="preserve">Page </w:t>
            </w:r>
            <w:r w:rsidR="00A4398C">
              <w:rPr>
                <w:rFonts w:ascii="Calibri" w:hAnsi="Calibri" w:cs="Calibri"/>
                <w:sz w:val="20"/>
                <w:szCs w:val="20"/>
              </w:rPr>
              <w:t>4</w:t>
            </w:r>
            <w:r w:rsidRPr="0021680E">
              <w:rPr>
                <w:rFonts w:ascii="Calibri" w:hAnsi="Calibri" w:cs="Calibri"/>
                <w:sz w:val="20"/>
                <w:szCs w:val="20"/>
              </w:rPr>
              <w:t xml:space="preserve">, lines </w:t>
            </w:r>
            <w:r w:rsidR="009D20C1">
              <w:rPr>
                <w:rFonts w:ascii="Calibri" w:hAnsi="Calibri" w:cs="Calibri"/>
                <w:sz w:val="20"/>
                <w:szCs w:val="20"/>
              </w:rPr>
              <w:t>140</w:t>
            </w:r>
            <w:r w:rsidRPr="0021680E">
              <w:rPr>
                <w:rFonts w:ascii="Calibri" w:hAnsi="Calibri" w:cs="Calibri"/>
                <w:sz w:val="20"/>
                <w:szCs w:val="20"/>
              </w:rPr>
              <w:t>–</w:t>
            </w:r>
            <w:r w:rsidR="009D20C1">
              <w:rPr>
                <w:rFonts w:ascii="Calibri" w:hAnsi="Calibri" w:cs="Calibri"/>
                <w:sz w:val="20"/>
                <w:szCs w:val="20"/>
              </w:rPr>
              <w:t>161</w:t>
            </w:r>
            <w:r w:rsidRPr="0021680E">
              <w:rPr>
                <w:rFonts w:ascii="Calibri" w:hAnsi="Calibri" w:cs="Calibri"/>
                <w:sz w:val="20"/>
                <w:szCs w:val="20"/>
              </w:rPr>
              <w:t xml:space="preserve"> (recruitment via school-based scoliosis screening programs and referrals from orthopedic/physiotherapy clinics to identify eligible adolescents)</w:t>
            </w:r>
          </w:p>
        </w:tc>
      </w:tr>
      <w:tr w:rsidR="00693A6B" w14:paraId="4BA7F96C" w14:textId="54610D68" w:rsidTr="00693A6B">
        <w:trPr>
          <w:trHeight w:val="276"/>
        </w:trPr>
        <w:tc>
          <w:tcPr>
            <w:tcW w:w="0" w:type="auto"/>
            <w:gridSpan w:val="3"/>
            <w:shd w:val="clear" w:color="auto" w:fill="B4C6E7"/>
          </w:tcPr>
          <w:p w14:paraId="52C0DB40" w14:textId="77777777" w:rsidR="00693A6B" w:rsidRDefault="00693A6B" w:rsidP="00693A6B">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0" w:type="auto"/>
            <w:shd w:val="clear" w:color="auto" w:fill="B4C6E7"/>
          </w:tcPr>
          <w:p w14:paraId="2A4C2B2B" w14:textId="77777777" w:rsidR="00693A6B" w:rsidRPr="00693A6B" w:rsidRDefault="00693A6B" w:rsidP="00693A6B">
            <w:pPr>
              <w:rPr>
                <w:rFonts w:asciiTheme="majorHAnsi" w:eastAsia="Calibri" w:hAnsiTheme="majorHAnsi" w:cstheme="majorHAnsi"/>
                <w:b/>
                <w:sz w:val="20"/>
                <w:szCs w:val="20"/>
              </w:rPr>
            </w:pPr>
          </w:p>
        </w:tc>
      </w:tr>
      <w:tr w:rsidR="00693A6B" w14:paraId="64FAC2B5" w14:textId="4720E909" w:rsidTr="00693A6B">
        <w:trPr>
          <w:trHeight w:val="276"/>
        </w:trPr>
        <w:tc>
          <w:tcPr>
            <w:tcW w:w="0" w:type="auto"/>
          </w:tcPr>
          <w:p w14:paraId="06186F8B" w14:textId="79DD8750" w:rsidR="00693A6B" w:rsidRDefault="00693A6B" w:rsidP="00693A6B">
            <w:pPr>
              <w:rPr>
                <w:rFonts w:ascii="Calibri" w:eastAsia="Calibri" w:hAnsi="Calibri" w:cs="Calibri"/>
                <w:sz w:val="20"/>
                <w:szCs w:val="20"/>
              </w:rPr>
            </w:pPr>
            <w:r>
              <w:rPr>
                <w:rFonts w:ascii="Calibri" w:eastAsia="Calibri" w:hAnsi="Calibri" w:cs="Calibri"/>
                <w:sz w:val="20"/>
                <w:szCs w:val="20"/>
              </w:rPr>
              <w:t>Randomization:</w:t>
            </w:r>
          </w:p>
        </w:tc>
        <w:tc>
          <w:tcPr>
            <w:tcW w:w="0" w:type="auto"/>
          </w:tcPr>
          <w:p w14:paraId="727BC9A9" w14:textId="77777777" w:rsidR="00693A6B" w:rsidRDefault="00693A6B" w:rsidP="00693A6B">
            <w:pPr>
              <w:jc w:val="center"/>
              <w:rPr>
                <w:rFonts w:ascii="Calibri" w:eastAsia="Calibri" w:hAnsi="Calibri" w:cs="Calibri"/>
                <w:sz w:val="20"/>
                <w:szCs w:val="20"/>
              </w:rPr>
            </w:pPr>
            <w:r>
              <w:rPr>
                <w:rFonts w:ascii="Calibri" w:eastAsia="Calibri" w:hAnsi="Calibri" w:cs="Calibri"/>
                <w:sz w:val="20"/>
                <w:szCs w:val="20"/>
              </w:rPr>
              <w:t> </w:t>
            </w:r>
          </w:p>
        </w:tc>
        <w:tc>
          <w:tcPr>
            <w:tcW w:w="0" w:type="auto"/>
          </w:tcPr>
          <w:p w14:paraId="11F45202" w14:textId="77777777" w:rsidR="00693A6B" w:rsidRDefault="00693A6B" w:rsidP="00693A6B">
            <w:pPr>
              <w:rPr>
                <w:rFonts w:ascii="Calibri" w:eastAsia="Calibri" w:hAnsi="Calibri" w:cs="Calibri"/>
                <w:sz w:val="20"/>
                <w:szCs w:val="20"/>
              </w:rPr>
            </w:pPr>
            <w:r>
              <w:rPr>
                <w:rFonts w:ascii="Calibri" w:eastAsia="Calibri" w:hAnsi="Calibri" w:cs="Calibri"/>
                <w:sz w:val="20"/>
                <w:szCs w:val="20"/>
              </w:rPr>
              <w:t> </w:t>
            </w:r>
          </w:p>
        </w:tc>
        <w:tc>
          <w:tcPr>
            <w:tcW w:w="0" w:type="auto"/>
          </w:tcPr>
          <w:p w14:paraId="5498E4FF" w14:textId="77777777" w:rsidR="00693A6B" w:rsidRPr="00693A6B" w:rsidRDefault="00693A6B" w:rsidP="00693A6B">
            <w:pPr>
              <w:rPr>
                <w:rFonts w:asciiTheme="majorHAnsi" w:eastAsia="Calibri" w:hAnsiTheme="majorHAnsi" w:cstheme="majorHAnsi"/>
                <w:sz w:val="20"/>
                <w:szCs w:val="20"/>
              </w:rPr>
            </w:pPr>
          </w:p>
        </w:tc>
      </w:tr>
      <w:tr w:rsidR="00EA580B" w14:paraId="64DFACCC" w14:textId="0895E59A" w:rsidTr="00693A6B">
        <w:trPr>
          <w:trHeight w:val="274"/>
        </w:trPr>
        <w:tc>
          <w:tcPr>
            <w:tcW w:w="0" w:type="auto"/>
            <w:vMerge w:val="restart"/>
          </w:tcPr>
          <w:p w14:paraId="030C8B80" w14:textId="6787F869" w:rsidR="00EA580B" w:rsidRDefault="00EA580B" w:rsidP="00EA580B">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EA580B" w:rsidRDefault="00EA580B" w:rsidP="00EA580B">
            <w:pPr>
              <w:ind w:left="64"/>
              <w:rPr>
                <w:rFonts w:ascii="Calibri" w:eastAsia="Calibri" w:hAnsi="Calibri" w:cs="Calibri"/>
                <w:sz w:val="20"/>
                <w:szCs w:val="20"/>
              </w:rPr>
            </w:pPr>
            <w:r>
              <w:rPr>
                <w:rFonts w:ascii="Calibri" w:eastAsia="Calibri" w:hAnsi="Calibri" w:cs="Calibri"/>
                <w:sz w:val="20"/>
                <w:szCs w:val="20"/>
              </w:rPr>
              <w:t xml:space="preserve"> </w:t>
            </w:r>
          </w:p>
        </w:tc>
        <w:tc>
          <w:tcPr>
            <w:tcW w:w="0" w:type="auto"/>
            <w:tcBorders>
              <w:bottom w:val="single" w:sz="4" w:space="0" w:color="000000"/>
            </w:tcBorders>
          </w:tcPr>
          <w:p w14:paraId="0C187A58" w14:textId="77777777" w:rsidR="00EA580B" w:rsidRDefault="00EA580B" w:rsidP="00EA580B">
            <w:pPr>
              <w:jc w:val="center"/>
              <w:rPr>
                <w:rFonts w:ascii="Calibri" w:eastAsia="Calibri" w:hAnsi="Calibri" w:cs="Calibri"/>
                <w:sz w:val="20"/>
                <w:szCs w:val="20"/>
              </w:rPr>
            </w:pPr>
            <w:r>
              <w:rPr>
                <w:rFonts w:ascii="Calibri" w:eastAsia="Calibri" w:hAnsi="Calibri" w:cs="Calibri"/>
                <w:sz w:val="20"/>
                <w:szCs w:val="20"/>
              </w:rPr>
              <w:t>21a</w:t>
            </w:r>
          </w:p>
        </w:tc>
        <w:tc>
          <w:tcPr>
            <w:tcW w:w="0" w:type="auto"/>
            <w:tcBorders>
              <w:bottom w:val="single" w:sz="4" w:space="0" w:color="000000"/>
            </w:tcBorders>
          </w:tcPr>
          <w:p w14:paraId="221A4542"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0" w:type="auto"/>
            <w:tcBorders>
              <w:bottom w:val="single" w:sz="4" w:space="0" w:color="000000"/>
            </w:tcBorders>
          </w:tcPr>
          <w:p w14:paraId="79960C0D" w14:textId="245C3FE2" w:rsidR="00EA580B" w:rsidRPr="00693A6B" w:rsidRDefault="00EA580B" w:rsidP="00EA580B">
            <w:pPr>
              <w:rPr>
                <w:rFonts w:asciiTheme="majorHAnsi" w:eastAsia="Calibri" w:hAnsiTheme="majorHAnsi" w:cstheme="majorHAnsi"/>
                <w:sz w:val="20"/>
                <w:szCs w:val="20"/>
              </w:rPr>
            </w:pPr>
            <w:r w:rsidRPr="0021680E">
              <w:rPr>
                <w:rFonts w:ascii="Calibri" w:hAnsi="Calibri" w:cs="Calibri"/>
                <w:sz w:val="20"/>
                <w:szCs w:val="20"/>
              </w:rPr>
              <w:t xml:space="preserve">Page </w:t>
            </w:r>
            <w:r w:rsidR="00FE3440">
              <w:rPr>
                <w:rFonts w:ascii="Calibri" w:hAnsi="Calibri" w:cs="Calibri"/>
                <w:sz w:val="20"/>
                <w:szCs w:val="20"/>
              </w:rPr>
              <w:t>7</w:t>
            </w:r>
            <w:r w:rsidRPr="0021680E">
              <w:rPr>
                <w:rFonts w:ascii="Calibri" w:hAnsi="Calibri" w:cs="Calibri"/>
                <w:sz w:val="20"/>
                <w:szCs w:val="20"/>
              </w:rPr>
              <w:t xml:space="preserve">, lines </w:t>
            </w:r>
            <w:r w:rsidR="002E18CC">
              <w:rPr>
                <w:rFonts w:ascii="Calibri" w:hAnsi="Calibri" w:cs="Calibri"/>
                <w:sz w:val="20"/>
                <w:szCs w:val="20"/>
              </w:rPr>
              <w:t>244</w:t>
            </w:r>
            <w:r w:rsidRPr="0021680E">
              <w:rPr>
                <w:rFonts w:ascii="Calibri" w:hAnsi="Calibri" w:cs="Calibri"/>
                <w:sz w:val="20"/>
                <w:szCs w:val="20"/>
              </w:rPr>
              <w:t>–</w:t>
            </w:r>
            <w:r w:rsidR="002E18CC">
              <w:rPr>
                <w:rFonts w:ascii="Calibri" w:hAnsi="Calibri" w:cs="Calibri"/>
                <w:sz w:val="20"/>
                <w:szCs w:val="20"/>
              </w:rPr>
              <w:t>253</w:t>
            </w:r>
            <w:r w:rsidRPr="0021680E">
              <w:rPr>
                <w:rFonts w:ascii="Calibri" w:hAnsi="Calibri" w:cs="Calibri"/>
                <w:sz w:val="20"/>
                <w:szCs w:val="20"/>
              </w:rPr>
              <w:t xml:space="preserve"> (allocation sequence generated by an independent statistician using computer-generated randomization prior to trial start)</w:t>
            </w:r>
          </w:p>
        </w:tc>
      </w:tr>
      <w:tr w:rsidR="00EA580B" w14:paraId="20A72CAD" w14:textId="0C593707" w:rsidTr="00693A6B">
        <w:trPr>
          <w:trHeight w:val="274"/>
        </w:trPr>
        <w:tc>
          <w:tcPr>
            <w:tcW w:w="0" w:type="auto"/>
            <w:vMerge/>
          </w:tcPr>
          <w:p w14:paraId="73F4F44F" w14:textId="77777777" w:rsidR="00EA580B" w:rsidRDefault="00EA580B" w:rsidP="00EA580B">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0" w:type="auto"/>
          </w:tcPr>
          <w:p w14:paraId="174D719D" w14:textId="77777777" w:rsidR="00EA580B" w:rsidRDefault="00EA580B" w:rsidP="00EA580B">
            <w:pPr>
              <w:jc w:val="center"/>
              <w:rPr>
                <w:rFonts w:ascii="Calibri" w:eastAsia="Calibri" w:hAnsi="Calibri" w:cs="Calibri"/>
                <w:sz w:val="20"/>
                <w:szCs w:val="20"/>
              </w:rPr>
            </w:pPr>
            <w:r>
              <w:rPr>
                <w:rFonts w:ascii="Calibri" w:eastAsia="Calibri" w:hAnsi="Calibri" w:cs="Calibri"/>
                <w:color w:val="000000"/>
                <w:sz w:val="20"/>
                <w:szCs w:val="20"/>
              </w:rPr>
              <w:t>21b</w:t>
            </w:r>
          </w:p>
        </w:tc>
        <w:tc>
          <w:tcPr>
            <w:tcW w:w="0" w:type="auto"/>
          </w:tcPr>
          <w:p w14:paraId="110C51B4" w14:textId="429CF442" w:rsidR="00EA580B" w:rsidRDefault="00EA580B" w:rsidP="00EA580B">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 xml:space="preserve">To reduce predictability of a random sequence, other details of any planned restriction (e.g., </w:t>
            </w:r>
            <w:r>
              <w:rPr>
                <w:rFonts w:ascii="Calibri" w:eastAsia="Calibri" w:hAnsi="Calibri" w:cs="Calibri"/>
                <w:sz w:val="20"/>
                <w:szCs w:val="20"/>
              </w:rPr>
              <w:lastRenderedPageBreak/>
              <w:t>blocking) should be provided in a separate document that is unavailable to those who enroll participants or assign interventions</w:t>
            </w:r>
          </w:p>
        </w:tc>
        <w:tc>
          <w:tcPr>
            <w:tcW w:w="0" w:type="auto"/>
          </w:tcPr>
          <w:p w14:paraId="55A0B506" w14:textId="1BF33177" w:rsidR="00EA580B" w:rsidRPr="00693A6B" w:rsidRDefault="00EA580B" w:rsidP="00EA580B">
            <w:pPr>
              <w:rPr>
                <w:rFonts w:asciiTheme="majorHAnsi" w:eastAsia="Calibri" w:hAnsiTheme="majorHAnsi" w:cstheme="majorHAnsi"/>
                <w:sz w:val="20"/>
                <w:szCs w:val="20"/>
              </w:rPr>
            </w:pPr>
            <w:r w:rsidRPr="0021680E">
              <w:rPr>
                <w:rFonts w:ascii="Calibri" w:hAnsi="Calibri" w:cs="Calibri"/>
                <w:sz w:val="20"/>
                <w:szCs w:val="20"/>
              </w:rPr>
              <w:lastRenderedPageBreak/>
              <w:t xml:space="preserve">Page </w:t>
            </w:r>
            <w:r w:rsidR="002E18CC">
              <w:rPr>
                <w:rFonts w:ascii="Calibri" w:hAnsi="Calibri" w:cs="Calibri"/>
                <w:sz w:val="20"/>
                <w:szCs w:val="20"/>
              </w:rPr>
              <w:t>7</w:t>
            </w:r>
            <w:r w:rsidRPr="0021680E">
              <w:rPr>
                <w:rFonts w:ascii="Calibri" w:hAnsi="Calibri" w:cs="Calibri"/>
                <w:sz w:val="20"/>
                <w:szCs w:val="20"/>
              </w:rPr>
              <w:t xml:space="preserve">, lines </w:t>
            </w:r>
            <w:r w:rsidR="00ED3805">
              <w:rPr>
                <w:rFonts w:ascii="Calibri" w:hAnsi="Calibri" w:cs="Calibri"/>
                <w:sz w:val="20"/>
                <w:szCs w:val="20"/>
              </w:rPr>
              <w:t>240</w:t>
            </w:r>
            <w:r w:rsidRPr="0021680E">
              <w:rPr>
                <w:rFonts w:ascii="Calibri" w:hAnsi="Calibri" w:cs="Calibri"/>
                <w:sz w:val="20"/>
                <w:szCs w:val="20"/>
              </w:rPr>
              <w:t>–</w:t>
            </w:r>
            <w:r w:rsidR="00ED3805">
              <w:rPr>
                <w:rFonts w:ascii="Calibri" w:hAnsi="Calibri" w:cs="Calibri"/>
                <w:sz w:val="20"/>
                <w:szCs w:val="20"/>
              </w:rPr>
              <w:t>244</w:t>
            </w:r>
            <w:r w:rsidRPr="0021680E">
              <w:rPr>
                <w:rFonts w:ascii="Calibri" w:hAnsi="Calibri" w:cs="Calibri"/>
                <w:sz w:val="20"/>
                <w:szCs w:val="20"/>
              </w:rPr>
              <w:t xml:space="preserve"> (restricted randomization: stratified by sex and Cobb angle category into 6 strata; within strata, variable block sizes of 6 and 9 used to ensure allocation concealment)</w:t>
            </w:r>
          </w:p>
        </w:tc>
      </w:tr>
      <w:tr w:rsidR="00EA580B" w14:paraId="7E9BE88E" w14:textId="114D8AD6" w:rsidTr="00693A6B">
        <w:trPr>
          <w:trHeight w:val="274"/>
        </w:trPr>
        <w:tc>
          <w:tcPr>
            <w:tcW w:w="0" w:type="auto"/>
          </w:tcPr>
          <w:p w14:paraId="017C8605" w14:textId="77777777" w:rsidR="00EA580B" w:rsidRDefault="00EA580B" w:rsidP="00EA580B">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EA580B" w:rsidRDefault="00EA580B" w:rsidP="00EA580B">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0" w:type="auto"/>
          </w:tcPr>
          <w:p w14:paraId="18CC94BD" w14:textId="77777777" w:rsidR="00EA580B" w:rsidRDefault="00EA580B" w:rsidP="00EA580B">
            <w:pPr>
              <w:jc w:val="center"/>
              <w:rPr>
                <w:rFonts w:ascii="Calibri" w:eastAsia="Calibri" w:hAnsi="Calibri" w:cs="Calibri"/>
                <w:sz w:val="20"/>
                <w:szCs w:val="20"/>
              </w:rPr>
            </w:pPr>
            <w:r>
              <w:rPr>
                <w:rFonts w:ascii="Calibri" w:eastAsia="Calibri" w:hAnsi="Calibri" w:cs="Calibri"/>
                <w:sz w:val="20"/>
                <w:szCs w:val="20"/>
              </w:rPr>
              <w:t>22</w:t>
            </w:r>
          </w:p>
        </w:tc>
        <w:tc>
          <w:tcPr>
            <w:tcW w:w="0" w:type="auto"/>
          </w:tcPr>
          <w:p w14:paraId="7B72CFD4"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0" w:type="auto"/>
          </w:tcPr>
          <w:p w14:paraId="66D3FD8B" w14:textId="5A53A472" w:rsidR="00EA580B" w:rsidRPr="00693A6B" w:rsidRDefault="00EA580B" w:rsidP="00EA580B">
            <w:pPr>
              <w:rPr>
                <w:rFonts w:asciiTheme="majorHAnsi" w:eastAsia="Calibri" w:hAnsiTheme="majorHAnsi" w:cstheme="majorHAnsi"/>
                <w:sz w:val="20"/>
                <w:szCs w:val="20"/>
              </w:rPr>
            </w:pPr>
            <w:r w:rsidRPr="0021680E">
              <w:rPr>
                <w:rFonts w:ascii="Calibri" w:hAnsi="Calibri" w:cs="Calibri"/>
                <w:sz w:val="20"/>
                <w:szCs w:val="20"/>
              </w:rPr>
              <w:t xml:space="preserve">Page </w:t>
            </w:r>
            <w:r w:rsidR="00BC77A6">
              <w:rPr>
                <w:rFonts w:ascii="Calibri" w:hAnsi="Calibri" w:cs="Calibri"/>
                <w:sz w:val="20"/>
                <w:szCs w:val="20"/>
              </w:rPr>
              <w:t>7</w:t>
            </w:r>
            <w:r w:rsidRPr="0021680E">
              <w:rPr>
                <w:rFonts w:ascii="Calibri" w:hAnsi="Calibri" w:cs="Calibri"/>
                <w:sz w:val="20"/>
                <w:szCs w:val="20"/>
              </w:rPr>
              <w:t xml:space="preserve">, lines </w:t>
            </w:r>
            <w:r w:rsidR="00BC77A6">
              <w:rPr>
                <w:rFonts w:ascii="Calibri" w:hAnsi="Calibri" w:cs="Calibri"/>
                <w:sz w:val="20"/>
                <w:szCs w:val="20"/>
              </w:rPr>
              <w:t>248</w:t>
            </w:r>
            <w:r w:rsidRPr="0021680E">
              <w:rPr>
                <w:rFonts w:ascii="Calibri" w:hAnsi="Calibri" w:cs="Calibri"/>
                <w:sz w:val="20"/>
                <w:szCs w:val="20"/>
              </w:rPr>
              <w:t>–</w:t>
            </w:r>
            <w:r w:rsidR="00BC77A6">
              <w:rPr>
                <w:rFonts w:ascii="Calibri" w:hAnsi="Calibri" w:cs="Calibri"/>
                <w:sz w:val="20"/>
                <w:szCs w:val="20"/>
              </w:rPr>
              <w:t>253</w:t>
            </w:r>
            <w:r w:rsidRPr="0021680E">
              <w:rPr>
                <w:rFonts w:ascii="Calibri" w:hAnsi="Calibri" w:cs="Calibri"/>
                <w:sz w:val="20"/>
                <w:szCs w:val="20"/>
              </w:rPr>
              <w:t xml:space="preserve"> (allocation sequence concealed in sequentially numbered, opaque sealed envelopes by stratum; envelopes prepared by independent statistician, stored securely, and opened only after consent and baseline assessments are completed)</w:t>
            </w:r>
          </w:p>
        </w:tc>
      </w:tr>
      <w:tr w:rsidR="00EA580B" w14:paraId="012B4059" w14:textId="6DB2BA79" w:rsidTr="00693A6B">
        <w:trPr>
          <w:trHeight w:val="148"/>
        </w:trPr>
        <w:tc>
          <w:tcPr>
            <w:tcW w:w="0" w:type="auto"/>
          </w:tcPr>
          <w:p w14:paraId="3E358932" w14:textId="6B4977A4" w:rsidR="00EA580B" w:rsidRDefault="00EA580B" w:rsidP="00EA580B">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EA580B" w:rsidRDefault="00EA580B" w:rsidP="00EA580B">
            <w:pPr>
              <w:ind w:left="64"/>
              <w:rPr>
                <w:rFonts w:ascii="Calibri" w:eastAsia="Calibri" w:hAnsi="Calibri" w:cs="Calibri"/>
                <w:sz w:val="20"/>
                <w:szCs w:val="20"/>
              </w:rPr>
            </w:pPr>
          </w:p>
        </w:tc>
        <w:tc>
          <w:tcPr>
            <w:tcW w:w="0" w:type="auto"/>
          </w:tcPr>
          <w:p w14:paraId="0A8F0DF9" w14:textId="77777777" w:rsidR="00EA580B" w:rsidRDefault="00EA580B" w:rsidP="00EA580B">
            <w:pPr>
              <w:jc w:val="center"/>
              <w:rPr>
                <w:rFonts w:ascii="Calibri" w:eastAsia="Calibri" w:hAnsi="Calibri" w:cs="Calibri"/>
                <w:sz w:val="20"/>
                <w:szCs w:val="20"/>
              </w:rPr>
            </w:pPr>
            <w:r>
              <w:rPr>
                <w:rFonts w:ascii="Calibri" w:eastAsia="Calibri" w:hAnsi="Calibri" w:cs="Calibri"/>
                <w:sz w:val="20"/>
                <w:szCs w:val="20"/>
              </w:rPr>
              <w:t>23</w:t>
            </w:r>
          </w:p>
        </w:tc>
        <w:tc>
          <w:tcPr>
            <w:tcW w:w="0" w:type="auto"/>
          </w:tcPr>
          <w:p w14:paraId="2D17B298" w14:textId="1FDE4872" w:rsidR="00EA580B" w:rsidRDefault="00EA580B" w:rsidP="00EA580B">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0" w:type="auto"/>
          </w:tcPr>
          <w:p w14:paraId="7CA8B342" w14:textId="229E0306" w:rsidR="00EA580B" w:rsidRPr="00693A6B" w:rsidRDefault="00EA580B" w:rsidP="00EA580B">
            <w:pPr>
              <w:rPr>
                <w:rFonts w:asciiTheme="majorHAnsi" w:eastAsia="Calibri" w:hAnsiTheme="majorHAnsi" w:cstheme="majorHAnsi"/>
                <w:sz w:val="20"/>
                <w:szCs w:val="20"/>
              </w:rPr>
            </w:pPr>
            <w:r w:rsidRPr="0021680E">
              <w:rPr>
                <w:rFonts w:ascii="Calibri" w:hAnsi="Calibri" w:cs="Calibri"/>
                <w:sz w:val="20"/>
                <w:szCs w:val="20"/>
              </w:rPr>
              <w:t xml:space="preserve">Page </w:t>
            </w:r>
            <w:r w:rsidR="0097098C">
              <w:rPr>
                <w:rFonts w:ascii="Calibri" w:hAnsi="Calibri" w:cs="Calibri"/>
                <w:sz w:val="20"/>
                <w:szCs w:val="20"/>
              </w:rPr>
              <w:t>7</w:t>
            </w:r>
            <w:r w:rsidRPr="0021680E">
              <w:rPr>
                <w:rFonts w:ascii="Calibri" w:hAnsi="Calibri" w:cs="Calibri"/>
                <w:sz w:val="20"/>
                <w:szCs w:val="20"/>
              </w:rPr>
              <w:t xml:space="preserve">, lines </w:t>
            </w:r>
            <w:r w:rsidR="006E67CC">
              <w:rPr>
                <w:rFonts w:ascii="Calibri" w:hAnsi="Calibri" w:cs="Calibri"/>
                <w:sz w:val="20"/>
                <w:szCs w:val="20"/>
              </w:rPr>
              <w:t>256</w:t>
            </w:r>
            <w:r w:rsidRPr="0021680E">
              <w:rPr>
                <w:rFonts w:ascii="Calibri" w:hAnsi="Calibri" w:cs="Calibri"/>
                <w:sz w:val="20"/>
                <w:szCs w:val="20"/>
              </w:rPr>
              <w:t>–</w:t>
            </w:r>
            <w:r w:rsidR="006E67CC">
              <w:rPr>
                <w:rFonts w:ascii="Calibri" w:hAnsi="Calibri" w:cs="Calibri"/>
                <w:sz w:val="20"/>
                <w:szCs w:val="20"/>
              </w:rPr>
              <w:t>258</w:t>
            </w:r>
            <w:r w:rsidRPr="0021680E">
              <w:rPr>
                <w:rFonts w:ascii="Calibri" w:hAnsi="Calibri" w:cs="Calibri"/>
                <w:sz w:val="20"/>
                <w:szCs w:val="20"/>
              </w:rPr>
              <w:t xml:space="preserve"> (an independent research coordinator enrolls participants and opens the envelope to assign group after baseline; recruiting personnel and outcome assessors do not have access to the allocation list until after trial completion)</w:t>
            </w:r>
          </w:p>
        </w:tc>
      </w:tr>
      <w:tr w:rsidR="00EA580B" w14:paraId="75FDC96E" w14:textId="6EF1DC31" w:rsidTr="00693A6B">
        <w:trPr>
          <w:trHeight w:val="300"/>
        </w:trPr>
        <w:tc>
          <w:tcPr>
            <w:tcW w:w="0" w:type="auto"/>
            <w:vMerge w:val="restart"/>
          </w:tcPr>
          <w:p w14:paraId="7350429D" w14:textId="5E22843A" w:rsidR="00EA580B" w:rsidRDefault="00EA580B" w:rsidP="00EA580B">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EA580B" w:rsidRDefault="00EA580B" w:rsidP="00EA580B">
            <w:pPr>
              <w:rPr>
                <w:rFonts w:ascii="Calibri" w:eastAsia="Calibri" w:hAnsi="Calibri" w:cs="Calibri"/>
                <w:sz w:val="20"/>
                <w:szCs w:val="20"/>
              </w:rPr>
            </w:pPr>
          </w:p>
        </w:tc>
        <w:tc>
          <w:tcPr>
            <w:tcW w:w="0" w:type="auto"/>
          </w:tcPr>
          <w:p w14:paraId="6865A96F" w14:textId="77777777" w:rsidR="00EA580B" w:rsidRDefault="00EA580B" w:rsidP="00EA580B">
            <w:pPr>
              <w:jc w:val="center"/>
              <w:rPr>
                <w:rFonts w:ascii="Calibri" w:eastAsia="Calibri" w:hAnsi="Calibri" w:cs="Calibri"/>
                <w:sz w:val="20"/>
                <w:szCs w:val="20"/>
              </w:rPr>
            </w:pPr>
            <w:r>
              <w:rPr>
                <w:rFonts w:ascii="Calibri" w:eastAsia="Calibri" w:hAnsi="Calibri" w:cs="Calibri"/>
                <w:sz w:val="20"/>
                <w:szCs w:val="20"/>
              </w:rPr>
              <w:t>24a</w:t>
            </w:r>
          </w:p>
        </w:tc>
        <w:tc>
          <w:tcPr>
            <w:tcW w:w="0" w:type="auto"/>
          </w:tcPr>
          <w:p w14:paraId="1F21FD44"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0" w:type="auto"/>
          </w:tcPr>
          <w:p w14:paraId="4F992F52" w14:textId="673F9914" w:rsidR="00EA580B" w:rsidRPr="00693A6B" w:rsidRDefault="00EA580B" w:rsidP="00EA580B">
            <w:pPr>
              <w:rPr>
                <w:rFonts w:asciiTheme="majorHAnsi" w:eastAsia="Calibri" w:hAnsiTheme="majorHAnsi" w:cstheme="majorHAnsi"/>
                <w:sz w:val="20"/>
                <w:szCs w:val="20"/>
              </w:rPr>
            </w:pPr>
            <w:r w:rsidRPr="0021680E">
              <w:rPr>
                <w:rFonts w:ascii="Calibri" w:hAnsi="Calibri" w:cs="Calibri"/>
                <w:sz w:val="20"/>
                <w:szCs w:val="20"/>
              </w:rPr>
              <w:t xml:space="preserve">Page </w:t>
            </w:r>
            <w:r w:rsidR="006E67CC">
              <w:rPr>
                <w:rFonts w:ascii="Calibri" w:hAnsi="Calibri" w:cs="Calibri"/>
                <w:sz w:val="20"/>
                <w:szCs w:val="20"/>
              </w:rPr>
              <w:t>7</w:t>
            </w:r>
            <w:r w:rsidRPr="0021680E">
              <w:rPr>
                <w:rFonts w:ascii="Calibri" w:hAnsi="Calibri" w:cs="Calibri"/>
                <w:sz w:val="20"/>
                <w:szCs w:val="20"/>
              </w:rPr>
              <w:t xml:space="preserve">, lines </w:t>
            </w:r>
            <w:r w:rsidR="007A0D5B">
              <w:rPr>
                <w:rFonts w:ascii="Calibri" w:hAnsi="Calibri" w:cs="Calibri"/>
                <w:sz w:val="20"/>
                <w:szCs w:val="20"/>
              </w:rPr>
              <w:t>262</w:t>
            </w:r>
            <w:r w:rsidRPr="0021680E">
              <w:rPr>
                <w:rFonts w:ascii="Calibri" w:hAnsi="Calibri" w:cs="Calibri"/>
                <w:sz w:val="20"/>
                <w:szCs w:val="20"/>
              </w:rPr>
              <w:t>–</w:t>
            </w:r>
            <w:r w:rsidR="007A0D5B">
              <w:rPr>
                <w:rFonts w:ascii="Calibri" w:hAnsi="Calibri" w:cs="Calibri"/>
                <w:sz w:val="20"/>
                <w:szCs w:val="20"/>
              </w:rPr>
              <w:t>267</w:t>
            </w:r>
            <w:r w:rsidRPr="0021680E">
              <w:rPr>
                <w:rFonts w:ascii="Calibri" w:hAnsi="Calibri" w:cs="Calibri"/>
                <w:sz w:val="20"/>
                <w:szCs w:val="20"/>
              </w:rPr>
              <w:t xml:space="preserve"> (assessor- and data-analyst–blinded trial: outcome assessors and statistician remain blinded; participants, intervention therapists, and the randomization coordinator are not blinded)</w:t>
            </w:r>
          </w:p>
        </w:tc>
      </w:tr>
      <w:tr w:rsidR="00EA580B" w14:paraId="536C42CD" w14:textId="42B94FCE" w:rsidTr="00693A6B">
        <w:trPr>
          <w:trHeight w:val="300"/>
        </w:trPr>
        <w:tc>
          <w:tcPr>
            <w:tcW w:w="0" w:type="auto"/>
            <w:vMerge/>
          </w:tcPr>
          <w:p w14:paraId="242575DA" w14:textId="77777777" w:rsidR="00EA580B" w:rsidRDefault="00EA580B" w:rsidP="00EA580B">
            <w:pPr>
              <w:widowControl w:val="0"/>
              <w:pBdr>
                <w:top w:val="nil"/>
                <w:left w:val="nil"/>
                <w:bottom w:val="nil"/>
                <w:right w:val="nil"/>
                <w:between w:val="nil"/>
              </w:pBdr>
              <w:spacing w:line="276" w:lineRule="auto"/>
              <w:rPr>
                <w:rFonts w:ascii="Calibri" w:eastAsia="Calibri" w:hAnsi="Calibri" w:cs="Calibri"/>
                <w:sz w:val="20"/>
                <w:szCs w:val="20"/>
              </w:rPr>
            </w:pPr>
          </w:p>
        </w:tc>
        <w:tc>
          <w:tcPr>
            <w:tcW w:w="0" w:type="auto"/>
          </w:tcPr>
          <w:p w14:paraId="4C26ED75" w14:textId="77777777" w:rsidR="00EA580B" w:rsidRDefault="00EA580B" w:rsidP="00EA580B">
            <w:pPr>
              <w:jc w:val="center"/>
              <w:rPr>
                <w:rFonts w:ascii="Calibri" w:eastAsia="Calibri" w:hAnsi="Calibri" w:cs="Calibri"/>
                <w:sz w:val="20"/>
                <w:szCs w:val="20"/>
              </w:rPr>
            </w:pPr>
            <w:r>
              <w:rPr>
                <w:rFonts w:ascii="Calibri" w:eastAsia="Calibri" w:hAnsi="Calibri" w:cs="Calibri"/>
                <w:sz w:val="20"/>
                <w:szCs w:val="20"/>
              </w:rPr>
              <w:t>24b</w:t>
            </w:r>
          </w:p>
        </w:tc>
        <w:tc>
          <w:tcPr>
            <w:tcW w:w="0" w:type="auto"/>
          </w:tcPr>
          <w:p w14:paraId="0C70835D"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0" w:type="auto"/>
          </w:tcPr>
          <w:p w14:paraId="5A3764B5" w14:textId="39FBABA0" w:rsidR="00EA580B" w:rsidRPr="00693A6B" w:rsidRDefault="00EA580B" w:rsidP="00EA580B">
            <w:pPr>
              <w:rPr>
                <w:rFonts w:asciiTheme="majorHAnsi" w:eastAsia="Calibri" w:hAnsiTheme="majorHAnsi" w:cstheme="majorHAnsi"/>
                <w:sz w:val="20"/>
                <w:szCs w:val="20"/>
              </w:rPr>
            </w:pPr>
            <w:r w:rsidRPr="0021680E">
              <w:rPr>
                <w:rFonts w:ascii="Calibri" w:hAnsi="Calibri" w:cs="Calibri"/>
                <w:sz w:val="20"/>
                <w:szCs w:val="20"/>
              </w:rPr>
              <w:t xml:space="preserve">Page </w:t>
            </w:r>
            <w:r w:rsidR="002F48B9">
              <w:rPr>
                <w:rFonts w:ascii="Calibri" w:hAnsi="Calibri" w:cs="Calibri"/>
                <w:sz w:val="20"/>
                <w:szCs w:val="20"/>
              </w:rPr>
              <w:t>7</w:t>
            </w:r>
            <w:r w:rsidRPr="0021680E">
              <w:rPr>
                <w:rFonts w:ascii="Calibri" w:hAnsi="Calibri" w:cs="Calibri"/>
                <w:sz w:val="20"/>
                <w:szCs w:val="20"/>
              </w:rPr>
              <w:t xml:space="preserve">, lines </w:t>
            </w:r>
            <w:r w:rsidR="002F48B9">
              <w:rPr>
                <w:rFonts w:ascii="Calibri" w:hAnsi="Calibri" w:cs="Calibri"/>
                <w:sz w:val="20"/>
                <w:szCs w:val="20"/>
              </w:rPr>
              <w:t>268</w:t>
            </w:r>
            <w:r w:rsidRPr="0021680E">
              <w:rPr>
                <w:rFonts w:ascii="Calibri" w:hAnsi="Calibri" w:cs="Calibri"/>
                <w:sz w:val="20"/>
                <w:szCs w:val="20"/>
              </w:rPr>
              <w:t>–</w:t>
            </w:r>
            <w:r w:rsidR="002F48B9">
              <w:rPr>
                <w:rFonts w:ascii="Calibri" w:hAnsi="Calibri" w:cs="Calibri"/>
                <w:sz w:val="20"/>
                <w:szCs w:val="20"/>
              </w:rPr>
              <w:t>271</w:t>
            </w:r>
            <w:r w:rsidRPr="0021680E">
              <w:rPr>
                <w:rFonts w:ascii="Calibri" w:hAnsi="Calibri" w:cs="Calibri"/>
                <w:sz w:val="20"/>
                <w:szCs w:val="20"/>
              </w:rPr>
              <w:t xml:space="preserve"> (blinding maintained by keeping assessors separate from intervention delivery and materials; participants instructed not to reveal group to assessors; interventions are exercise-based, so blinding of participants/therapists not feasible)</w:t>
            </w:r>
          </w:p>
        </w:tc>
      </w:tr>
      <w:tr w:rsidR="00EA580B" w14:paraId="6CA39C55" w14:textId="1A1F498D" w:rsidTr="00693A6B">
        <w:trPr>
          <w:trHeight w:val="463"/>
        </w:trPr>
        <w:tc>
          <w:tcPr>
            <w:tcW w:w="0" w:type="auto"/>
            <w:vMerge/>
          </w:tcPr>
          <w:p w14:paraId="7B4B9F44" w14:textId="77777777" w:rsidR="00EA580B" w:rsidRDefault="00EA580B" w:rsidP="00EA580B">
            <w:pPr>
              <w:widowControl w:val="0"/>
              <w:pBdr>
                <w:top w:val="nil"/>
                <w:left w:val="nil"/>
                <w:bottom w:val="nil"/>
                <w:right w:val="nil"/>
                <w:between w:val="nil"/>
              </w:pBdr>
              <w:spacing w:line="276" w:lineRule="auto"/>
              <w:rPr>
                <w:rFonts w:ascii="Calibri" w:eastAsia="Calibri" w:hAnsi="Calibri" w:cs="Calibri"/>
                <w:sz w:val="20"/>
                <w:szCs w:val="20"/>
              </w:rPr>
            </w:pPr>
          </w:p>
        </w:tc>
        <w:tc>
          <w:tcPr>
            <w:tcW w:w="0" w:type="auto"/>
          </w:tcPr>
          <w:p w14:paraId="1F29EA04" w14:textId="77777777" w:rsidR="00EA580B" w:rsidRDefault="00EA580B" w:rsidP="00EA580B">
            <w:pPr>
              <w:jc w:val="center"/>
              <w:rPr>
                <w:rFonts w:ascii="Calibri" w:eastAsia="Calibri" w:hAnsi="Calibri" w:cs="Calibri"/>
                <w:sz w:val="20"/>
                <w:szCs w:val="20"/>
              </w:rPr>
            </w:pPr>
            <w:r>
              <w:rPr>
                <w:rFonts w:ascii="Calibri" w:eastAsia="Calibri" w:hAnsi="Calibri" w:cs="Calibri"/>
                <w:color w:val="000000"/>
                <w:sz w:val="20"/>
                <w:szCs w:val="20"/>
              </w:rPr>
              <w:t>24c</w:t>
            </w:r>
          </w:p>
        </w:tc>
        <w:tc>
          <w:tcPr>
            <w:tcW w:w="0" w:type="auto"/>
          </w:tcPr>
          <w:p w14:paraId="26036E1A"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0" w:type="auto"/>
          </w:tcPr>
          <w:p w14:paraId="3D5558E0" w14:textId="2217A1DB" w:rsidR="00EA580B" w:rsidRPr="00693A6B" w:rsidRDefault="00EA580B" w:rsidP="00EA580B">
            <w:pPr>
              <w:rPr>
                <w:rFonts w:asciiTheme="majorHAnsi" w:eastAsia="Calibri" w:hAnsiTheme="majorHAnsi" w:cstheme="majorHAnsi"/>
                <w:sz w:val="20"/>
                <w:szCs w:val="20"/>
              </w:rPr>
            </w:pPr>
            <w:r w:rsidRPr="0021680E">
              <w:rPr>
                <w:rFonts w:ascii="Calibri" w:hAnsi="Calibri" w:cs="Calibri"/>
                <w:sz w:val="20"/>
                <w:szCs w:val="20"/>
              </w:rPr>
              <w:t xml:space="preserve">Page </w:t>
            </w:r>
            <w:r w:rsidR="002F48B9">
              <w:rPr>
                <w:rFonts w:ascii="Calibri" w:hAnsi="Calibri" w:cs="Calibri"/>
                <w:sz w:val="20"/>
                <w:szCs w:val="20"/>
              </w:rPr>
              <w:t>7</w:t>
            </w:r>
            <w:r w:rsidRPr="0021680E">
              <w:rPr>
                <w:rFonts w:ascii="Calibri" w:hAnsi="Calibri" w:cs="Calibri"/>
                <w:sz w:val="20"/>
                <w:szCs w:val="20"/>
              </w:rPr>
              <w:t xml:space="preserve">, lines </w:t>
            </w:r>
            <w:r w:rsidR="00FB20AB">
              <w:rPr>
                <w:rFonts w:ascii="Calibri" w:hAnsi="Calibri" w:cs="Calibri"/>
                <w:sz w:val="20"/>
                <w:szCs w:val="20"/>
              </w:rPr>
              <w:t>272</w:t>
            </w:r>
            <w:r w:rsidRPr="0021680E">
              <w:rPr>
                <w:rFonts w:ascii="Calibri" w:hAnsi="Calibri" w:cs="Calibri"/>
                <w:sz w:val="20"/>
                <w:szCs w:val="20"/>
              </w:rPr>
              <w:t>–</w:t>
            </w:r>
            <w:r w:rsidR="00FB20AB">
              <w:rPr>
                <w:rFonts w:ascii="Calibri" w:hAnsi="Calibri" w:cs="Calibri"/>
                <w:sz w:val="20"/>
                <w:szCs w:val="20"/>
              </w:rPr>
              <w:t>275</w:t>
            </w:r>
            <w:r w:rsidRPr="0021680E">
              <w:rPr>
                <w:rFonts w:ascii="Calibri" w:hAnsi="Calibri" w:cs="Calibri"/>
                <w:sz w:val="20"/>
                <w:szCs w:val="20"/>
              </w:rPr>
              <w:t xml:space="preserve"> (any accidental unblinding of an outcome assessor will be documented; a different blinded assessor will take over subsequent assessments for that participant whenever feasible; no routine unblinding is planned otherwise)</w:t>
            </w:r>
          </w:p>
        </w:tc>
      </w:tr>
      <w:tr w:rsidR="00EA580B" w14:paraId="3C140AAD" w14:textId="0E3F5B20" w:rsidTr="00693A6B">
        <w:trPr>
          <w:trHeight w:val="276"/>
        </w:trPr>
        <w:tc>
          <w:tcPr>
            <w:tcW w:w="0" w:type="auto"/>
            <w:gridSpan w:val="3"/>
            <w:shd w:val="clear" w:color="auto" w:fill="B4C6E7"/>
          </w:tcPr>
          <w:p w14:paraId="5BB14E41" w14:textId="77777777" w:rsidR="00EA580B" w:rsidRDefault="00EA580B" w:rsidP="00EA580B">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0" w:type="auto"/>
            <w:shd w:val="clear" w:color="auto" w:fill="B4C6E7"/>
          </w:tcPr>
          <w:p w14:paraId="2F97949F" w14:textId="77777777" w:rsidR="00EA580B" w:rsidRPr="00693A6B" w:rsidRDefault="00EA580B" w:rsidP="00EA580B">
            <w:pPr>
              <w:rPr>
                <w:rFonts w:asciiTheme="majorHAnsi" w:eastAsia="Calibri" w:hAnsiTheme="majorHAnsi" w:cstheme="majorHAnsi"/>
                <w:b/>
                <w:sz w:val="20"/>
                <w:szCs w:val="20"/>
              </w:rPr>
            </w:pPr>
          </w:p>
        </w:tc>
      </w:tr>
      <w:tr w:rsidR="00EA580B" w14:paraId="12AAF050" w14:textId="652D61DD" w:rsidTr="00693A6B">
        <w:trPr>
          <w:trHeight w:val="762"/>
        </w:trPr>
        <w:tc>
          <w:tcPr>
            <w:tcW w:w="0" w:type="auto"/>
            <w:vMerge w:val="restart"/>
          </w:tcPr>
          <w:p w14:paraId="67EA5A60"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Data collection methods</w:t>
            </w:r>
          </w:p>
        </w:tc>
        <w:tc>
          <w:tcPr>
            <w:tcW w:w="0" w:type="auto"/>
          </w:tcPr>
          <w:p w14:paraId="2499F250" w14:textId="77777777" w:rsidR="00EA580B" w:rsidRDefault="00EA580B" w:rsidP="00EA580B">
            <w:pPr>
              <w:jc w:val="center"/>
              <w:rPr>
                <w:rFonts w:ascii="Calibri" w:eastAsia="Calibri" w:hAnsi="Calibri" w:cs="Calibri"/>
                <w:sz w:val="20"/>
                <w:szCs w:val="20"/>
              </w:rPr>
            </w:pPr>
            <w:r>
              <w:rPr>
                <w:rFonts w:ascii="Calibri" w:eastAsia="Calibri" w:hAnsi="Calibri" w:cs="Calibri"/>
                <w:sz w:val="20"/>
                <w:szCs w:val="20"/>
              </w:rPr>
              <w:t>25a</w:t>
            </w:r>
          </w:p>
        </w:tc>
        <w:tc>
          <w:tcPr>
            <w:tcW w:w="0" w:type="auto"/>
          </w:tcPr>
          <w:p w14:paraId="40F1ADF2"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0" w:type="auto"/>
          </w:tcPr>
          <w:p w14:paraId="19104DC7" w14:textId="1C1BB379" w:rsidR="00EA580B" w:rsidRPr="00693A6B" w:rsidRDefault="00EA580B" w:rsidP="00EA580B">
            <w:pPr>
              <w:rPr>
                <w:rFonts w:asciiTheme="majorHAnsi" w:eastAsia="Calibri" w:hAnsiTheme="majorHAnsi" w:cstheme="majorHAnsi"/>
                <w:sz w:val="20"/>
                <w:szCs w:val="20"/>
              </w:rPr>
            </w:pPr>
            <w:r w:rsidRPr="0021680E">
              <w:rPr>
                <w:rFonts w:ascii="Calibri" w:hAnsi="Calibri" w:cs="Calibri"/>
                <w:sz w:val="20"/>
                <w:szCs w:val="20"/>
              </w:rPr>
              <w:t xml:space="preserve">Page </w:t>
            </w:r>
            <w:r w:rsidR="00065C33">
              <w:rPr>
                <w:rFonts w:ascii="Calibri" w:hAnsi="Calibri" w:cs="Calibri"/>
                <w:sz w:val="20"/>
                <w:szCs w:val="20"/>
              </w:rPr>
              <w:t>6</w:t>
            </w:r>
            <w:r w:rsidRPr="0021680E">
              <w:rPr>
                <w:rFonts w:ascii="Calibri" w:hAnsi="Calibri" w:cs="Calibri"/>
                <w:sz w:val="20"/>
                <w:szCs w:val="20"/>
              </w:rPr>
              <w:t xml:space="preserve">, lines </w:t>
            </w:r>
            <w:r w:rsidR="00065C33">
              <w:rPr>
                <w:rFonts w:ascii="Calibri" w:hAnsi="Calibri" w:cs="Calibri"/>
                <w:sz w:val="20"/>
                <w:szCs w:val="20"/>
              </w:rPr>
              <w:t>218</w:t>
            </w:r>
            <w:r w:rsidRPr="0021680E">
              <w:rPr>
                <w:rFonts w:ascii="Calibri" w:hAnsi="Calibri" w:cs="Calibri"/>
                <w:sz w:val="20"/>
                <w:szCs w:val="20"/>
              </w:rPr>
              <w:t>–</w:t>
            </w:r>
            <w:r w:rsidR="00065C33">
              <w:rPr>
                <w:rFonts w:ascii="Calibri" w:hAnsi="Calibri" w:cs="Calibri"/>
                <w:sz w:val="20"/>
                <w:szCs w:val="20"/>
              </w:rPr>
              <w:t>231</w:t>
            </w:r>
            <w:r w:rsidRPr="0021680E">
              <w:rPr>
                <w:rFonts w:ascii="Calibri" w:hAnsi="Calibri" w:cs="Calibri"/>
                <w:sz w:val="20"/>
                <w:szCs w:val="20"/>
              </w:rPr>
              <w:t xml:space="preserve"> (outcomes measured using validated instruments: photogrammetry protocol for Cobb angle, sEMG for muscle activity, scoliometer for trunk rotation, goniometer for ROM, validated Persian SRS-22r questionnaire); Page 7, lines </w:t>
            </w:r>
            <w:r w:rsidR="00C66625">
              <w:rPr>
                <w:rFonts w:ascii="Calibri" w:hAnsi="Calibri" w:cs="Calibri"/>
                <w:sz w:val="20"/>
                <w:szCs w:val="20"/>
              </w:rPr>
              <w:t>235</w:t>
            </w:r>
            <w:r w:rsidRPr="0021680E">
              <w:rPr>
                <w:rFonts w:ascii="Calibri" w:hAnsi="Calibri" w:cs="Calibri"/>
                <w:sz w:val="20"/>
                <w:szCs w:val="20"/>
              </w:rPr>
              <w:t>–</w:t>
            </w:r>
            <w:r w:rsidR="00C66625">
              <w:rPr>
                <w:rFonts w:ascii="Calibri" w:hAnsi="Calibri" w:cs="Calibri"/>
                <w:sz w:val="20"/>
                <w:szCs w:val="20"/>
              </w:rPr>
              <w:t>239</w:t>
            </w:r>
            <w:r w:rsidRPr="0021680E">
              <w:rPr>
                <w:rFonts w:ascii="Calibri" w:hAnsi="Calibri" w:cs="Calibri"/>
                <w:sz w:val="20"/>
                <w:szCs w:val="20"/>
              </w:rPr>
              <w:t xml:space="preserve"> (assessments conducted by trained, blinded assessors using standardized protocols to ensure data quality and consistency)</w:t>
            </w:r>
          </w:p>
        </w:tc>
      </w:tr>
      <w:tr w:rsidR="00EA580B" w14:paraId="3DC70F88" w14:textId="218493C0" w:rsidTr="00693A6B">
        <w:trPr>
          <w:trHeight w:val="416"/>
        </w:trPr>
        <w:tc>
          <w:tcPr>
            <w:tcW w:w="0" w:type="auto"/>
            <w:vMerge/>
          </w:tcPr>
          <w:p w14:paraId="42D1E6E8" w14:textId="77777777" w:rsidR="00EA580B" w:rsidRDefault="00EA580B" w:rsidP="00EA580B">
            <w:pPr>
              <w:widowControl w:val="0"/>
              <w:pBdr>
                <w:top w:val="nil"/>
                <w:left w:val="nil"/>
                <w:bottom w:val="nil"/>
                <w:right w:val="nil"/>
                <w:between w:val="nil"/>
              </w:pBdr>
              <w:spacing w:line="276" w:lineRule="auto"/>
              <w:rPr>
                <w:rFonts w:ascii="Calibri" w:eastAsia="Calibri" w:hAnsi="Calibri" w:cs="Calibri"/>
                <w:sz w:val="20"/>
                <w:szCs w:val="20"/>
              </w:rPr>
            </w:pPr>
          </w:p>
        </w:tc>
        <w:tc>
          <w:tcPr>
            <w:tcW w:w="0" w:type="auto"/>
          </w:tcPr>
          <w:p w14:paraId="099434D1" w14:textId="77777777" w:rsidR="00EA580B" w:rsidRDefault="00EA580B" w:rsidP="00EA580B">
            <w:pPr>
              <w:jc w:val="center"/>
              <w:rPr>
                <w:rFonts w:ascii="Calibri" w:eastAsia="Calibri" w:hAnsi="Calibri" w:cs="Calibri"/>
                <w:sz w:val="20"/>
                <w:szCs w:val="20"/>
              </w:rPr>
            </w:pPr>
            <w:r>
              <w:rPr>
                <w:rFonts w:ascii="Calibri" w:eastAsia="Calibri" w:hAnsi="Calibri" w:cs="Calibri"/>
                <w:sz w:val="20"/>
                <w:szCs w:val="20"/>
              </w:rPr>
              <w:t>25b</w:t>
            </w:r>
          </w:p>
        </w:tc>
        <w:tc>
          <w:tcPr>
            <w:tcW w:w="0" w:type="auto"/>
          </w:tcPr>
          <w:p w14:paraId="15BAE3EF"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0" w:type="auto"/>
          </w:tcPr>
          <w:p w14:paraId="7624F906" w14:textId="5ACCD736" w:rsidR="00EA580B" w:rsidRPr="00693A6B" w:rsidRDefault="00EA580B" w:rsidP="00EA580B">
            <w:pPr>
              <w:rPr>
                <w:rFonts w:asciiTheme="majorHAnsi" w:eastAsia="Calibri" w:hAnsiTheme="majorHAnsi" w:cstheme="majorHAnsi"/>
                <w:sz w:val="20"/>
                <w:szCs w:val="20"/>
              </w:rPr>
            </w:pPr>
            <w:r w:rsidRPr="0021680E">
              <w:rPr>
                <w:rFonts w:ascii="Calibri" w:hAnsi="Calibri" w:cs="Calibri"/>
                <w:sz w:val="20"/>
                <w:szCs w:val="20"/>
              </w:rPr>
              <w:t xml:space="preserve">Page </w:t>
            </w:r>
            <w:r w:rsidR="00B126F1">
              <w:rPr>
                <w:rFonts w:ascii="Calibri" w:hAnsi="Calibri" w:cs="Calibri"/>
                <w:sz w:val="20"/>
                <w:szCs w:val="20"/>
              </w:rPr>
              <w:t>9</w:t>
            </w:r>
            <w:r w:rsidRPr="0021680E">
              <w:rPr>
                <w:rFonts w:ascii="Calibri" w:hAnsi="Calibri" w:cs="Calibri"/>
                <w:sz w:val="20"/>
                <w:szCs w:val="20"/>
              </w:rPr>
              <w:t xml:space="preserve">, lines </w:t>
            </w:r>
            <w:r w:rsidR="00B126F1">
              <w:rPr>
                <w:rFonts w:ascii="Calibri" w:hAnsi="Calibri" w:cs="Calibri"/>
                <w:sz w:val="20"/>
                <w:szCs w:val="20"/>
              </w:rPr>
              <w:t>335</w:t>
            </w:r>
            <w:r w:rsidRPr="0021680E">
              <w:rPr>
                <w:rFonts w:ascii="Calibri" w:hAnsi="Calibri" w:cs="Calibri"/>
                <w:sz w:val="20"/>
                <w:szCs w:val="20"/>
              </w:rPr>
              <w:t>–</w:t>
            </w:r>
            <w:r w:rsidR="00B126F1">
              <w:rPr>
                <w:rFonts w:ascii="Calibri" w:hAnsi="Calibri" w:cs="Calibri"/>
                <w:sz w:val="20"/>
                <w:szCs w:val="20"/>
              </w:rPr>
              <w:t>340</w:t>
            </w:r>
            <w:r w:rsidRPr="0021680E">
              <w:rPr>
                <w:rFonts w:ascii="Calibri" w:hAnsi="Calibri" w:cs="Calibri"/>
                <w:sz w:val="20"/>
                <w:szCs w:val="20"/>
              </w:rPr>
              <w:t xml:space="preserve"> (participants who discontinue the intervention due to adverse events or other reasons will be encouraged to complete all follow-up assessments for intention-to-treat analysis; all available outcome data will be collected even if the intervention is stopped)</w:t>
            </w:r>
          </w:p>
        </w:tc>
      </w:tr>
      <w:tr w:rsidR="00EA580B" w14:paraId="64A69930" w14:textId="037257F0" w:rsidTr="00693A6B">
        <w:trPr>
          <w:trHeight w:val="447"/>
        </w:trPr>
        <w:tc>
          <w:tcPr>
            <w:tcW w:w="0" w:type="auto"/>
          </w:tcPr>
          <w:p w14:paraId="18ABA7BB"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Data management</w:t>
            </w:r>
          </w:p>
        </w:tc>
        <w:tc>
          <w:tcPr>
            <w:tcW w:w="0" w:type="auto"/>
          </w:tcPr>
          <w:p w14:paraId="0C4E63D0" w14:textId="77777777" w:rsidR="00EA580B" w:rsidRDefault="00EA580B" w:rsidP="00EA580B">
            <w:pPr>
              <w:jc w:val="center"/>
              <w:rPr>
                <w:rFonts w:ascii="Calibri" w:eastAsia="Calibri" w:hAnsi="Calibri" w:cs="Calibri"/>
                <w:sz w:val="20"/>
                <w:szCs w:val="20"/>
              </w:rPr>
            </w:pPr>
            <w:r>
              <w:rPr>
                <w:rFonts w:ascii="Calibri" w:eastAsia="Calibri" w:hAnsi="Calibri" w:cs="Calibri"/>
                <w:sz w:val="20"/>
                <w:szCs w:val="20"/>
              </w:rPr>
              <w:t>26</w:t>
            </w:r>
          </w:p>
        </w:tc>
        <w:tc>
          <w:tcPr>
            <w:tcW w:w="0" w:type="auto"/>
          </w:tcPr>
          <w:p w14:paraId="3657E2DA"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 xml:space="preserve">Plans for data entry, coding, security, and storage, including any related processes to promote data quality (e.g., double data entry; range checks for data values). Reference to where </w:t>
            </w:r>
            <w:r>
              <w:rPr>
                <w:rFonts w:ascii="Calibri" w:eastAsia="Calibri" w:hAnsi="Calibri" w:cs="Calibri"/>
                <w:sz w:val="20"/>
                <w:szCs w:val="20"/>
              </w:rPr>
              <w:lastRenderedPageBreak/>
              <w:t>details of data management procedures can be accessed, if not in the protocol</w:t>
            </w:r>
          </w:p>
        </w:tc>
        <w:tc>
          <w:tcPr>
            <w:tcW w:w="0" w:type="auto"/>
          </w:tcPr>
          <w:p w14:paraId="54A4564C" w14:textId="6C7A5559" w:rsidR="00EA580B" w:rsidRPr="00693A6B" w:rsidRDefault="00EA580B" w:rsidP="00EA580B">
            <w:pPr>
              <w:rPr>
                <w:rFonts w:asciiTheme="majorHAnsi" w:eastAsia="Calibri" w:hAnsiTheme="majorHAnsi" w:cstheme="majorHAnsi"/>
                <w:sz w:val="20"/>
                <w:szCs w:val="20"/>
              </w:rPr>
            </w:pPr>
            <w:r w:rsidRPr="0021680E">
              <w:rPr>
                <w:rFonts w:ascii="Calibri" w:hAnsi="Calibri" w:cs="Calibri"/>
                <w:sz w:val="20"/>
                <w:szCs w:val="20"/>
              </w:rPr>
              <w:lastRenderedPageBreak/>
              <w:t xml:space="preserve">Page 11, lines </w:t>
            </w:r>
            <w:r w:rsidR="00660C8C">
              <w:rPr>
                <w:rFonts w:ascii="Calibri" w:hAnsi="Calibri" w:cs="Calibri"/>
                <w:sz w:val="20"/>
                <w:szCs w:val="20"/>
              </w:rPr>
              <w:t>429</w:t>
            </w:r>
            <w:r w:rsidRPr="0021680E">
              <w:rPr>
                <w:rFonts w:ascii="Calibri" w:hAnsi="Calibri" w:cs="Calibri"/>
                <w:sz w:val="20"/>
                <w:szCs w:val="20"/>
              </w:rPr>
              <w:t>–</w:t>
            </w:r>
            <w:r w:rsidR="00660C8C">
              <w:rPr>
                <w:rFonts w:ascii="Calibri" w:hAnsi="Calibri" w:cs="Calibri"/>
                <w:sz w:val="20"/>
                <w:szCs w:val="20"/>
              </w:rPr>
              <w:t>442</w:t>
            </w:r>
            <w:r w:rsidRPr="0021680E">
              <w:rPr>
                <w:rFonts w:ascii="Calibri" w:hAnsi="Calibri" w:cs="Calibri"/>
                <w:sz w:val="20"/>
                <w:szCs w:val="20"/>
              </w:rPr>
              <w:t xml:space="preserve"> (all data coded with unique IDs and entered in a secure, password-protected electronic database with access controls and audit trails; personal identifiers stored separately; standardized electronic case report forms with logic </w:t>
            </w:r>
            <w:r w:rsidRPr="0021680E">
              <w:rPr>
                <w:rFonts w:ascii="Calibri" w:hAnsi="Calibri" w:cs="Calibri"/>
                <w:sz w:val="20"/>
                <w:szCs w:val="20"/>
              </w:rPr>
              <w:lastRenderedPageBreak/>
              <w:t>checks used to minimize errors; regular backups; paper consent forms stored in locked cabinets; records retained for 10 years then destroyed per policy)</w:t>
            </w:r>
          </w:p>
        </w:tc>
      </w:tr>
      <w:tr w:rsidR="00EA580B" w14:paraId="0EF72544" w14:textId="3F8F7FB8" w:rsidTr="00693A6B">
        <w:trPr>
          <w:trHeight w:val="347"/>
        </w:trPr>
        <w:tc>
          <w:tcPr>
            <w:tcW w:w="0" w:type="auto"/>
            <w:vMerge w:val="restart"/>
          </w:tcPr>
          <w:p w14:paraId="664FB807"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lastRenderedPageBreak/>
              <w:t>Statistical methods</w:t>
            </w:r>
          </w:p>
        </w:tc>
        <w:tc>
          <w:tcPr>
            <w:tcW w:w="0" w:type="auto"/>
          </w:tcPr>
          <w:p w14:paraId="1B53CC79" w14:textId="77777777" w:rsidR="00EA580B" w:rsidRDefault="00EA580B" w:rsidP="00EA580B">
            <w:pPr>
              <w:jc w:val="center"/>
              <w:rPr>
                <w:rFonts w:ascii="Calibri" w:eastAsia="Calibri" w:hAnsi="Calibri" w:cs="Calibri"/>
                <w:sz w:val="20"/>
                <w:szCs w:val="20"/>
              </w:rPr>
            </w:pPr>
            <w:r>
              <w:rPr>
                <w:rFonts w:ascii="Calibri" w:eastAsia="Calibri" w:hAnsi="Calibri" w:cs="Calibri"/>
                <w:sz w:val="20"/>
                <w:szCs w:val="20"/>
              </w:rPr>
              <w:t>27a</w:t>
            </w:r>
          </w:p>
        </w:tc>
        <w:tc>
          <w:tcPr>
            <w:tcW w:w="0" w:type="auto"/>
          </w:tcPr>
          <w:p w14:paraId="78D7EEF5"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0" w:type="auto"/>
          </w:tcPr>
          <w:p w14:paraId="7F239513" w14:textId="7B825C78" w:rsidR="00EA580B" w:rsidRPr="00693A6B" w:rsidRDefault="00EA580B" w:rsidP="00EA580B">
            <w:pPr>
              <w:rPr>
                <w:rFonts w:asciiTheme="majorHAnsi" w:eastAsia="Calibri" w:hAnsiTheme="majorHAnsi" w:cstheme="majorHAnsi"/>
                <w:sz w:val="20"/>
                <w:szCs w:val="20"/>
              </w:rPr>
            </w:pPr>
            <w:r w:rsidRPr="0021680E">
              <w:rPr>
                <w:rFonts w:ascii="Calibri" w:hAnsi="Calibri" w:cs="Calibri"/>
                <w:sz w:val="20"/>
                <w:szCs w:val="20"/>
              </w:rPr>
              <w:t xml:space="preserve">Page </w:t>
            </w:r>
            <w:r w:rsidR="00485671">
              <w:rPr>
                <w:rFonts w:ascii="Calibri" w:hAnsi="Calibri" w:cs="Calibri"/>
                <w:sz w:val="20"/>
                <w:szCs w:val="20"/>
              </w:rPr>
              <w:t>8</w:t>
            </w:r>
            <w:r w:rsidRPr="0021680E">
              <w:rPr>
                <w:rFonts w:ascii="Calibri" w:hAnsi="Calibri" w:cs="Calibri"/>
                <w:sz w:val="20"/>
                <w:szCs w:val="20"/>
              </w:rPr>
              <w:t xml:space="preserve">, lines </w:t>
            </w:r>
            <w:r w:rsidR="00485671">
              <w:rPr>
                <w:rFonts w:ascii="Calibri" w:hAnsi="Calibri" w:cs="Calibri"/>
                <w:sz w:val="20"/>
                <w:szCs w:val="20"/>
              </w:rPr>
              <w:t>291</w:t>
            </w:r>
            <w:r w:rsidRPr="0021680E">
              <w:rPr>
                <w:rFonts w:ascii="Calibri" w:hAnsi="Calibri" w:cs="Calibri"/>
                <w:sz w:val="20"/>
                <w:szCs w:val="20"/>
              </w:rPr>
              <w:t>–</w:t>
            </w:r>
            <w:r w:rsidR="0077459B">
              <w:rPr>
                <w:rFonts w:ascii="Calibri" w:hAnsi="Calibri" w:cs="Calibri"/>
                <w:sz w:val="20"/>
                <w:szCs w:val="20"/>
              </w:rPr>
              <w:t>297</w:t>
            </w:r>
            <w:r w:rsidRPr="0021680E">
              <w:rPr>
                <w:rFonts w:ascii="Calibri" w:hAnsi="Calibri" w:cs="Calibri"/>
                <w:sz w:val="20"/>
                <w:szCs w:val="20"/>
              </w:rPr>
              <w:t xml:space="preserve"> (primary and secondary outcomes will be analyzed using linear mixed-effects models including group, time, and group×time interaction; between-group differences in change from baseline computed for each intervention vs control with 95% CIs; harms data will be summarized descriptively alongside outcomes)</w:t>
            </w:r>
          </w:p>
        </w:tc>
      </w:tr>
      <w:tr w:rsidR="00EA580B" w14:paraId="4923AD0E" w14:textId="131AF4F0" w:rsidTr="00693A6B">
        <w:trPr>
          <w:trHeight w:val="424"/>
        </w:trPr>
        <w:tc>
          <w:tcPr>
            <w:tcW w:w="0" w:type="auto"/>
            <w:vMerge/>
          </w:tcPr>
          <w:p w14:paraId="3A5D69B6" w14:textId="77777777" w:rsidR="00EA580B" w:rsidRDefault="00EA580B" w:rsidP="00EA580B">
            <w:pPr>
              <w:widowControl w:val="0"/>
              <w:pBdr>
                <w:top w:val="nil"/>
                <w:left w:val="nil"/>
                <w:bottom w:val="nil"/>
                <w:right w:val="nil"/>
                <w:between w:val="nil"/>
              </w:pBdr>
              <w:spacing w:line="276" w:lineRule="auto"/>
              <w:rPr>
                <w:rFonts w:ascii="Calibri" w:eastAsia="Calibri" w:hAnsi="Calibri" w:cs="Calibri"/>
                <w:sz w:val="20"/>
                <w:szCs w:val="20"/>
              </w:rPr>
            </w:pPr>
          </w:p>
        </w:tc>
        <w:tc>
          <w:tcPr>
            <w:tcW w:w="0" w:type="auto"/>
          </w:tcPr>
          <w:p w14:paraId="2CAD33F3" w14:textId="77777777" w:rsidR="00EA580B" w:rsidRDefault="00EA580B" w:rsidP="00EA580B">
            <w:pPr>
              <w:jc w:val="center"/>
              <w:rPr>
                <w:rFonts w:ascii="Calibri" w:eastAsia="Calibri" w:hAnsi="Calibri" w:cs="Calibri"/>
                <w:sz w:val="20"/>
                <w:szCs w:val="20"/>
              </w:rPr>
            </w:pPr>
            <w:r>
              <w:rPr>
                <w:rFonts w:ascii="Calibri" w:eastAsia="Calibri" w:hAnsi="Calibri" w:cs="Calibri"/>
                <w:sz w:val="20"/>
                <w:szCs w:val="20"/>
              </w:rPr>
              <w:t>27b</w:t>
            </w:r>
          </w:p>
        </w:tc>
        <w:tc>
          <w:tcPr>
            <w:tcW w:w="0" w:type="auto"/>
          </w:tcPr>
          <w:p w14:paraId="0BAEBA09" w14:textId="1A536CE8" w:rsidR="00EA580B" w:rsidRDefault="00EA580B" w:rsidP="00EA580B">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0" w:type="auto"/>
          </w:tcPr>
          <w:p w14:paraId="0C33588F" w14:textId="729FB8B7" w:rsidR="00EA580B" w:rsidRPr="00693A6B" w:rsidRDefault="00EA580B" w:rsidP="00EA580B">
            <w:pPr>
              <w:rPr>
                <w:rFonts w:asciiTheme="majorHAnsi" w:eastAsia="Calibri" w:hAnsiTheme="majorHAnsi" w:cstheme="majorHAnsi"/>
                <w:color w:val="000000"/>
                <w:sz w:val="20"/>
                <w:szCs w:val="20"/>
              </w:rPr>
            </w:pPr>
            <w:r w:rsidRPr="0021680E">
              <w:rPr>
                <w:rFonts w:ascii="Calibri" w:hAnsi="Calibri" w:cs="Calibri"/>
                <w:sz w:val="20"/>
                <w:szCs w:val="20"/>
              </w:rPr>
              <w:t xml:space="preserve">Page </w:t>
            </w:r>
            <w:r w:rsidR="0077459B">
              <w:rPr>
                <w:rFonts w:ascii="Calibri" w:hAnsi="Calibri" w:cs="Calibri"/>
                <w:sz w:val="20"/>
                <w:szCs w:val="20"/>
              </w:rPr>
              <w:t>8</w:t>
            </w:r>
            <w:r w:rsidRPr="0021680E">
              <w:rPr>
                <w:rFonts w:ascii="Calibri" w:hAnsi="Calibri" w:cs="Calibri"/>
                <w:sz w:val="20"/>
                <w:szCs w:val="20"/>
              </w:rPr>
              <w:t xml:space="preserve">, lines </w:t>
            </w:r>
            <w:r w:rsidR="009D5285">
              <w:rPr>
                <w:rFonts w:ascii="Calibri" w:hAnsi="Calibri" w:cs="Calibri"/>
                <w:sz w:val="20"/>
                <w:szCs w:val="20"/>
              </w:rPr>
              <w:t>292</w:t>
            </w:r>
            <w:r w:rsidRPr="0021680E">
              <w:rPr>
                <w:rFonts w:ascii="Calibri" w:hAnsi="Calibri" w:cs="Calibri"/>
                <w:sz w:val="20"/>
                <w:szCs w:val="20"/>
              </w:rPr>
              <w:t>–</w:t>
            </w:r>
            <w:r w:rsidR="00D50375">
              <w:rPr>
                <w:rFonts w:ascii="Calibri" w:hAnsi="Calibri" w:cs="Calibri"/>
                <w:sz w:val="20"/>
                <w:szCs w:val="20"/>
              </w:rPr>
              <w:t>297</w:t>
            </w:r>
            <w:r w:rsidRPr="0021680E">
              <w:rPr>
                <w:rFonts w:ascii="Calibri" w:hAnsi="Calibri" w:cs="Calibri"/>
                <w:sz w:val="20"/>
                <w:szCs w:val="20"/>
              </w:rPr>
              <w:t xml:space="preserve"> (all randomized participants analyzed in their assigned groups per ITT for primary analysis); Page </w:t>
            </w:r>
            <w:r w:rsidR="00276E9D">
              <w:rPr>
                <w:rFonts w:ascii="Calibri" w:hAnsi="Calibri" w:cs="Calibri"/>
                <w:sz w:val="20"/>
                <w:szCs w:val="20"/>
              </w:rPr>
              <w:t>8</w:t>
            </w:r>
            <w:r w:rsidRPr="0021680E">
              <w:rPr>
                <w:rFonts w:ascii="Calibri" w:hAnsi="Calibri" w:cs="Calibri"/>
                <w:sz w:val="20"/>
                <w:szCs w:val="20"/>
              </w:rPr>
              <w:t xml:space="preserve">, lines </w:t>
            </w:r>
            <w:r w:rsidR="00992FEA">
              <w:rPr>
                <w:rFonts w:ascii="Calibri" w:hAnsi="Calibri" w:cs="Calibri"/>
                <w:sz w:val="20"/>
                <w:szCs w:val="20"/>
              </w:rPr>
              <w:t>307</w:t>
            </w:r>
            <w:r w:rsidRPr="0021680E">
              <w:rPr>
                <w:rFonts w:ascii="Calibri" w:hAnsi="Calibri" w:cs="Calibri"/>
                <w:sz w:val="20"/>
                <w:szCs w:val="20"/>
              </w:rPr>
              <w:t>–</w:t>
            </w:r>
            <w:r w:rsidR="00992FEA">
              <w:rPr>
                <w:rFonts w:ascii="Calibri" w:hAnsi="Calibri" w:cs="Calibri"/>
                <w:sz w:val="20"/>
                <w:szCs w:val="20"/>
              </w:rPr>
              <w:t>310</w:t>
            </w:r>
            <w:r w:rsidRPr="0021680E">
              <w:rPr>
                <w:rFonts w:ascii="Calibri" w:hAnsi="Calibri" w:cs="Calibri"/>
                <w:sz w:val="20"/>
                <w:szCs w:val="20"/>
              </w:rPr>
              <w:t xml:space="preserve"> (a pre-specified per-protocol analysis will include only participants with ≥80% adherence and no major protocol violations)</w:t>
            </w:r>
          </w:p>
        </w:tc>
      </w:tr>
      <w:tr w:rsidR="00EA580B" w14:paraId="3CA8711C" w14:textId="28D9105C" w:rsidTr="00693A6B">
        <w:trPr>
          <w:trHeight w:val="306"/>
        </w:trPr>
        <w:tc>
          <w:tcPr>
            <w:tcW w:w="0" w:type="auto"/>
            <w:vMerge/>
          </w:tcPr>
          <w:p w14:paraId="78B2DE5B" w14:textId="77777777" w:rsidR="00EA580B" w:rsidRDefault="00EA580B" w:rsidP="00EA580B">
            <w:pPr>
              <w:widowControl w:val="0"/>
              <w:pBdr>
                <w:top w:val="nil"/>
                <w:left w:val="nil"/>
                <w:bottom w:val="nil"/>
                <w:right w:val="nil"/>
                <w:between w:val="nil"/>
              </w:pBdr>
              <w:spacing w:line="276" w:lineRule="auto"/>
              <w:rPr>
                <w:rFonts w:ascii="Calibri" w:eastAsia="Calibri" w:hAnsi="Calibri" w:cs="Calibri"/>
                <w:sz w:val="20"/>
                <w:szCs w:val="20"/>
              </w:rPr>
            </w:pPr>
          </w:p>
        </w:tc>
        <w:tc>
          <w:tcPr>
            <w:tcW w:w="0" w:type="auto"/>
          </w:tcPr>
          <w:p w14:paraId="010934F6" w14:textId="77777777" w:rsidR="00EA580B" w:rsidRDefault="00EA580B" w:rsidP="00EA580B">
            <w:pPr>
              <w:jc w:val="center"/>
              <w:rPr>
                <w:rFonts w:ascii="Calibri" w:eastAsia="Calibri" w:hAnsi="Calibri" w:cs="Calibri"/>
                <w:sz w:val="20"/>
                <w:szCs w:val="20"/>
              </w:rPr>
            </w:pPr>
            <w:r>
              <w:rPr>
                <w:rFonts w:ascii="Calibri" w:eastAsia="Calibri" w:hAnsi="Calibri" w:cs="Calibri"/>
                <w:sz w:val="20"/>
                <w:szCs w:val="20"/>
              </w:rPr>
              <w:t>27c</w:t>
            </w:r>
          </w:p>
        </w:tc>
        <w:tc>
          <w:tcPr>
            <w:tcW w:w="0" w:type="auto"/>
          </w:tcPr>
          <w:p w14:paraId="5941640F"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0" w:type="auto"/>
          </w:tcPr>
          <w:p w14:paraId="2A556BEB" w14:textId="22003DB8" w:rsidR="00EA580B" w:rsidRPr="00693A6B" w:rsidRDefault="00EA580B" w:rsidP="00EA580B">
            <w:pPr>
              <w:rPr>
                <w:rFonts w:asciiTheme="majorHAnsi" w:eastAsia="Calibri" w:hAnsiTheme="majorHAnsi" w:cstheme="majorHAnsi"/>
                <w:sz w:val="20"/>
                <w:szCs w:val="20"/>
              </w:rPr>
            </w:pPr>
            <w:r w:rsidRPr="0021680E">
              <w:rPr>
                <w:rFonts w:ascii="Calibri" w:hAnsi="Calibri" w:cs="Calibri"/>
                <w:sz w:val="20"/>
                <w:szCs w:val="20"/>
              </w:rPr>
              <w:t xml:space="preserve">Page </w:t>
            </w:r>
            <w:r w:rsidR="00A24C31">
              <w:rPr>
                <w:rFonts w:ascii="Calibri" w:hAnsi="Calibri" w:cs="Calibri"/>
                <w:sz w:val="20"/>
                <w:szCs w:val="20"/>
              </w:rPr>
              <w:t>8</w:t>
            </w:r>
            <w:r w:rsidRPr="0021680E">
              <w:rPr>
                <w:rFonts w:ascii="Calibri" w:hAnsi="Calibri" w:cs="Calibri"/>
                <w:sz w:val="20"/>
                <w:szCs w:val="20"/>
              </w:rPr>
              <w:t xml:space="preserve">, lines </w:t>
            </w:r>
            <w:r w:rsidR="003A4D5B">
              <w:rPr>
                <w:rFonts w:ascii="Calibri" w:hAnsi="Calibri" w:cs="Calibri"/>
                <w:sz w:val="20"/>
                <w:szCs w:val="20"/>
              </w:rPr>
              <w:t>303</w:t>
            </w:r>
            <w:r w:rsidRPr="0021680E">
              <w:rPr>
                <w:rFonts w:ascii="Calibri" w:hAnsi="Calibri" w:cs="Calibri"/>
                <w:sz w:val="20"/>
                <w:szCs w:val="20"/>
              </w:rPr>
              <w:t>–</w:t>
            </w:r>
            <w:r w:rsidR="003A4D5B">
              <w:rPr>
                <w:rFonts w:ascii="Calibri" w:hAnsi="Calibri" w:cs="Calibri"/>
                <w:sz w:val="20"/>
                <w:szCs w:val="20"/>
              </w:rPr>
              <w:t>306</w:t>
            </w:r>
            <w:r w:rsidRPr="0021680E">
              <w:rPr>
                <w:rFonts w:ascii="Calibri" w:hAnsi="Calibri" w:cs="Calibri"/>
                <w:sz w:val="20"/>
                <w:szCs w:val="20"/>
              </w:rPr>
              <w:t xml:space="preserve"> (missing data addressed via mixed-model analysis under missing-at-random assumption; additionally, multiple imputation will be performed as a sensitivity analysis and results pooled using Rubin’s rules)</w:t>
            </w:r>
          </w:p>
        </w:tc>
      </w:tr>
      <w:tr w:rsidR="00EA580B" w14:paraId="72B524F3" w14:textId="2A19EFB0" w:rsidTr="00693A6B">
        <w:trPr>
          <w:trHeight w:val="306"/>
        </w:trPr>
        <w:tc>
          <w:tcPr>
            <w:tcW w:w="0" w:type="auto"/>
            <w:vMerge/>
          </w:tcPr>
          <w:p w14:paraId="2508266D" w14:textId="77777777" w:rsidR="00EA580B" w:rsidRDefault="00EA580B" w:rsidP="00EA580B">
            <w:pPr>
              <w:widowControl w:val="0"/>
              <w:pBdr>
                <w:top w:val="nil"/>
                <w:left w:val="nil"/>
                <w:bottom w:val="nil"/>
                <w:right w:val="nil"/>
                <w:between w:val="nil"/>
              </w:pBdr>
              <w:spacing w:line="276" w:lineRule="auto"/>
              <w:rPr>
                <w:rFonts w:ascii="Calibri" w:eastAsia="Calibri" w:hAnsi="Calibri" w:cs="Calibri"/>
                <w:sz w:val="20"/>
                <w:szCs w:val="20"/>
              </w:rPr>
            </w:pPr>
          </w:p>
        </w:tc>
        <w:tc>
          <w:tcPr>
            <w:tcW w:w="0" w:type="auto"/>
          </w:tcPr>
          <w:p w14:paraId="44B6E29D" w14:textId="77777777" w:rsidR="00EA580B" w:rsidRDefault="00EA580B" w:rsidP="00EA580B">
            <w:pPr>
              <w:jc w:val="center"/>
              <w:rPr>
                <w:rFonts w:ascii="Calibri" w:eastAsia="Calibri" w:hAnsi="Calibri" w:cs="Calibri"/>
                <w:sz w:val="20"/>
                <w:szCs w:val="20"/>
              </w:rPr>
            </w:pPr>
            <w:r>
              <w:rPr>
                <w:rFonts w:ascii="Calibri" w:eastAsia="Calibri" w:hAnsi="Calibri" w:cs="Calibri"/>
                <w:color w:val="000000"/>
                <w:sz w:val="20"/>
                <w:szCs w:val="20"/>
              </w:rPr>
              <w:t>27d</w:t>
            </w:r>
          </w:p>
        </w:tc>
        <w:tc>
          <w:tcPr>
            <w:tcW w:w="0" w:type="auto"/>
          </w:tcPr>
          <w:p w14:paraId="372071A9"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0" w:type="auto"/>
          </w:tcPr>
          <w:p w14:paraId="400CFA32" w14:textId="7725A26E" w:rsidR="00EA580B" w:rsidRPr="00693A6B" w:rsidRDefault="00EA580B" w:rsidP="00EA580B">
            <w:pPr>
              <w:rPr>
                <w:rFonts w:asciiTheme="majorHAnsi" w:eastAsia="Calibri" w:hAnsiTheme="majorHAnsi" w:cstheme="majorHAnsi"/>
                <w:sz w:val="20"/>
                <w:szCs w:val="20"/>
              </w:rPr>
            </w:pPr>
            <w:r w:rsidRPr="0021680E">
              <w:rPr>
                <w:rFonts w:ascii="Calibri" w:hAnsi="Calibri" w:cs="Calibri"/>
                <w:sz w:val="20"/>
                <w:szCs w:val="20"/>
              </w:rPr>
              <w:t xml:space="preserve">Page </w:t>
            </w:r>
            <w:r w:rsidR="00DB5E60">
              <w:rPr>
                <w:rFonts w:ascii="Calibri" w:hAnsi="Calibri" w:cs="Calibri"/>
                <w:sz w:val="20"/>
                <w:szCs w:val="20"/>
              </w:rPr>
              <w:t>8</w:t>
            </w:r>
            <w:r w:rsidRPr="0021680E">
              <w:rPr>
                <w:rFonts w:ascii="Calibri" w:hAnsi="Calibri" w:cs="Calibri"/>
                <w:sz w:val="20"/>
                <w:szCs w:val="20"/>
              </w:rPr>
              <w:t xml:space="preserve">, lines </w:t>
            </w:r>
            <w:r w:rsidR="00DB5E60">
              <w:rPr>
                <w:rFonts w:ascii="Calibri" w:hAnsi="Calibri" w:cs="Calibri"/>
                <w:sz w:val="20"/>
                <w:szCs w:val="20"/>
              </w:rPr>
              <w:t>307</w:t>
            </w:r>
            <w:r w:rsidRPr="0021680E">
              <w:rPr>
                <w:rFonts w:ascii="Calibri" w:hAnsi="Calibri" w:cs="Calibri"/>
                <w:sz w:val="20"/>
                <w:szCs w:val="20"/>
              </w:rPr>
              <w:t>–</w:t>
            </w:r>
            <w:r w:rsidR="00DB5E60">
              <w:rPr>
                <w:rFonts w:ascii="Calibri" w:hAnsi="Calibri" w:cs="Calibri"/>
                <w:sz w:val="20"/>
                <w:szCs w:val="20"/>
              </w:rPr>
              <w:t>310</w:t>
            </w:r>
            <w:r w:rsidRPr="0021680E">
              <w:rPr>
                <w:rFonts w:ascii="Calibri" w:hAnsi="Calibri" w:cs="Calibri"/>
                <w:sz w:val="20"/>
                <w:szCs w:val="20"/>
              </w:rPr>
              <w:t xml:space="preserve"> (sensitivity analyses include per-protocol analysis for adherent participants; no interim analyses or other subgroup analyses are planned beyond the pre-specified comparisons)</w:t>
            </w:r>
          </w:p>
        </w:tc>
      </w:tr>
      <w:tr w:rsidR="00EA580B" w14:paraId="7AC4192E" w14:textId="4CE7200A" w:rsidTr="00693A6B">
        <w:trPr>
          <w:trHeight w:val="276"/>
        </w:trPr>
        <w:tc>
          <w:tcPr>
            <w:tcW w:w="0" w:type="auto"/>
            <w:gridSpan w:val="3"/>
            <w:shd w:val="clear" w:color="auto" w:fill="B4C6E7"/>
          </w:tcPr>
          <w:p w14:paraId="2A578633" w14:textId="77777777" w:rsidR="00EA580B" w:rsidRDefault="00EA580B" w:rsidP="00EA580B">
            <w:pPr>
              <w:rPr>
                <w:rFonts w:ascii="Calibri" w:eastAsia="Calibri" w:hAnsi="Calibri" w:cs="Calibri"/>
                <w:b/>
                <w:sz w:val="20"/>
                <w:szCs w:val="20"/>
              </w:rPr>
            </w:pPr>
            <w:r>
              <w:rPr>
                <w:rFonts w:ascii="Calibri" w:eastAsia="Calibri" w:hAnsi="Calibri" w:cs="Calibri"/>
                <w:b/>
                <w:sz w:val="20"/>
                <w:szCs w:val="20"/>
              </w:rPr>
              <w:t>Methods: Monitoring</w:t>
            </w:r>
          </w:p>
        </w:tc>
        <w:tc>
          <w:tcPr>
            <w:tcW w:w="0" w:type="auto"/>
            <w:shd w:val="clear" w:color="auto" w:fill="B4C6E7"/>
          </w:tcPr>
          <w:p w14:paraId="59C4EB3C" w14:textId="77777777" w:rsidR="00EA580B" w:rsidRPr="00693A6B" w:rsidRDefault="00EA580B" w:rsidP="00EA580B">
            <w:pPr>
              <w:rPr>
                <w:rFonts w:asciiTheme="majorHAnsi" w:eastAsia="Calibri" w:hAnsiTheme="majorHAnsi" w:cstheme="majorHAnsi"/>
                <w:b/>
                <w:sz w:val="20"/>
                <w:szCs w:val="20"/>
              </w:rPr>
            </w:pPr>
          </w:p>
        </w:tc>
      </w:tr>
      <w:tr w:rsidR="00EA580B" w14:paraId="0ECBCEC3" w14:textId="72814133" w:rsidTr="00693A6B">
        <w:trPr>
          <w:trHeight w:val="722"/>
        </w:trPr>
        <w:tc>
          <w:tcPr>
            <w:tcW w:w="0" w:type="auto"/>
            <w:vMerge w:val="restart"/>
          </w:tcPr>
          <w:p w14:paraId="500704ED"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Data monitoring committee</w:t>
            </w:r>
          </w:p>
        </w:tc>
        <w:tc>
          <w:tcPr>
            <w:tcW w:w="0" w:type="auto"/>
          </w:tcPr>
          <w:p w14:paraId="3854E4D2" w14:textId="77777777" w:rsidR="00EA580B" w:rsidRDefault="00EA580B" w:rsidP="00EA580B">
            <w:pPr>
              <w:jc w:val="center"/>
              <w:rPr>
                <w:rFonts w:ascii="Calibri" w:eastAsia="Calibri" w:hAnsi="Calibri" w:cs="Calibri"/>
                <w:sz w:val="20"/>
                <w:szCs w:val="20"/>
              </w:rPr>
            </w:pPr>
            <w:r>
              <w:rPr>
                <w:rFonts w:ascii="Calibri" w:eastAsia="Calibri" w:hAnsi="Calibri" w:cs="Calibri"/>
                <w:sz w:val="20"/>
                <w:szCs w:val="20"/>
              </w:rPr>
              <w:t>28a</w:t>
            </w:r>
          </w:p>
        </w:tc>
        <w:tc>
          <w:tcPr>
            <w:tcW w:w="0" w:type="auto"/>
          </w:tcPr>
          <w:p w14:paraId="2BDB1545"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0" w:type="auto"/>
          </w:tcPr>
          <w:p w14:paraId="63AF2AA6" w14:textId="0A424289" w:rsidR="00EA580B" w:rsidRPr="00693A6B" w:rsidRDefault="00EA580B" w:rsidP="00EA580B">
            <w:pPr>
              <w:rPr>
                <w:rFonts w:asciiTheme="majorHAnsi" w:eastAsia="Calibri" w:hAnsiTheme="majorHAnsi" w:cstheme="majorHAnsi"/>
                <w:sz w:val="20"/>
                <w:szCs w:val="20"/>
              </w:rPr>
            </w:pPr>
            <w:r w:rsidRPr="0021680E">
              <w:rPr>
                <w:rFonts w:ascii="Calibri" w:hAnsi="Calibri" w:cs="Calibri"/>
                <w:sz w:val="20"/>
                <w:szCs w:val="20"/>
              </w:rPr>
              <w:t xml:space="preserve">Page </w:t>
            </w:r>
            <w:r w:rsidR="005C7B76">
              <w:rPr>
                <w:rFonts w:ascii="Calibri" w:hAnsi="Calibri" w:cs="Calibri"/>
                <w:sz w:val="20"/>
                <w:szCs w:val="20"/>
              </w:rPr>
              <w:t>8</w:t>
            </w:r>
            <w:r w:rsidRPr="0021680E">
              <w:rPr>
                <w:rFonts w:ascii="Calibri" w:hAnsi="Calibri" w:cs="Calibri"/>
                <w:sz w:val="20"/>
                <w:szCs w:val="20"/>
              </w:rPr>
              <w:t xml:space="preserve">, lines </w:t>
            </w:r>
            <w:r w:rsidR="00491578">
              <w:rPr>
                <w:rFonts w:ascii="Calibri" w:hAnsi="Calibri" w:cs="Calibri"/>
                <w:sz w:val="20"/>
                <w:szCs w:val="20"/>
              </w:rPr>
              <w:t>322</w:t>
            </w:r>
            <w:r w:rsidRPr="0021680E">
              <w:rPr>
                <w:rFonts w:ascii="Calibri" w:hAnsi="Calibri" w:cs="Calibri"/>
                <w:sz w:val="20"/>
                <w:szCs w:val="20"/>
              </w:rPr>
              <w:t>–</w:t>
            </w:r>
            <w:r w:rsidR="00491578">
              <w:rPr>
                <w:rFonts w:ascii="Calibri" w:hAnsi="Calibri" w:cs="Calibri"/>
                <w:sz w:val="20"/>
                <w:szCs w:val="20"/>
              </w:rPr>
              <w:t>327</w:t>
            </w:r>
            <w:r w:rsidRPr="0021680E">
              <w:rPr>
                <w:rFonts w:ascii="Calibri" w:hAnsi="Calibri" w:cs="Calibri"/>
                <w:sz w:val="20"/>
                <w:szCs w:val="20"/>
              </w:rPr>
              <w:t xml:space="preserve"> (no independent DMC/DSMB established given the low-risk, short-duration, single-center trial; safety monitoring will be handled internally by the principal investigator)</w:t>
            </w:r>
          </w:p>
        </w:tc>
      </w:tr>
      <w:tr w:rsidR="00EA580B" w14:paraId="10CBAFC2" w14:textId="52041C83" w:rsidTr="00693A6B">
        <w:trPr>
          <w:trHeight w:val="463"/>
        </w:trPr>
        <w:tc>
          <w:tcPr>
            <w:tcW w:w="0" w:type="auto"/>
            <w:vMerge/>
          </w:tcPr>
          <w:p w14:paraId="3BC7C863" w14:textId="77777777" w:rsidR="00EA580B" w:rsidRDefault="00EA580B" w:rsidP="00EA580B">
            <w:pPr>
              <w:widowControl w:val="0"/>
              <w:pBdr>
                <w:top w:val="nil"/>
                <w:left w:val="nil"/>
                <w:bottom w:val="nil"/>
                <w:right w:val="nil"/>
                <w:between w:val="nil"/>
              </w:pBdr>
              <w:spacing w:line="276" w:lineRule="auto"/>
              <w:rPr>
                <w:rFonts w:ascii="Calibri" w:eastAsia="Calibri" w:hAnsi="Calibri" w:cs="Calibri"/>
                <w:sz w:val="20"/>
                <w:szCs w:val="20"/>
              </w:rPr>
            </w:pPr>
          </w:p>
        </w:tc>
        <w:tc>
          <w:tcPr>
            <w:tcW w:w="0" w:type="auto"/>
          </w:tcPr>
          <w:p w14:paraId="7A5F449E" w14:textId="77777777" w:rsidR="00EA580B" w:rsidRDefault="00EA580B" w:rsidP="00EA580B">
            <w:pPr>
              <w:jc w:val="center"/>
              <w:rPr>
                <w:rFonts w:ascii="Calibri" w:eastAsia="Calibri" w:hAnsi="Calibri" w:cs="Calibri"/>
                <w:sz w:val="20"/>
                <w:szCs w:val="20"/>
              </w:rPr>
            </w:pPr>
            <w:r>
              <w:rPr>
                <w:rFonts w:ascii="Calibri" w:eastAsia="Calibri" w:hAnsi="Calibri" w:cs="Calibri"/>
                <w:sz w:val="20"/>
                <w:szCs w:val="20"/>
              </w:rPr>
              <w:t>28b</w:t>
            </w:r>
          </w:p>
        </w:tc>
        <w:tc>
          <w:tcPr>
            <w:tcW w:w="0" w:type="auto"/>
          </w:tcPr>
          <w:p w14:paraId="33D86C9E"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0" w:type="auto"/>
          </w:tcPr>
          <w:p w14:paraId="02C6B140" w14:textId="24F2CAFB" w:rsidR="00EA580B" w:rsidRPr="00693A6B" w:rsidRDefault="00EA580B" w:rsidP="00EA580B">
            <w:pPr>
              <w:rPr>
                <w:rFonts w:asciiTheme="majorHAnsi" w:eastAsia="Calibri" w:hAnsiTheme="majorHAnsi" w:cstheme="majorHAnsi"/>
                <w:sz w:val="20"/>
                <w:szCs w:val="20"/>
              </w:rPr>
            </w:pPr>
            <w:r w:rsidRPr="0021680E">
              <w:rPr>
                <w:rFonts w:ascii="Calibri" w:hAnsi="Calibri" w:cs="Calibri"/>
                <w:sz w:val="20"/>
                <w:szCs w:val="20"/>
              </w:rPr>
              <w:t xml:space="preserve">Page </w:t>
            </w:r>
            <w:r w:rsidR="001641BA">
              <w:rPr>
                <w:rFonts w:ascii="Calibri" w:hAnsi="Calibri" w:cs="Calibri"/>
                <w:sz w:val="20"/>
                <w:szCs w:val="20"/>
              </w:rPr>
              <w:t>8</w:t>
            </w:r>
            <w:r w:rsidRPr="0021680E">
              <w:rPr>
                <w:rFonts w:ascii="Calibri" w:hAnsi="Calibri" w:cs="Calibri"/>
                <w:sz w:val="20"/>
                <w:szCs w:val="20"/>
              </w:rPr>
              <w:t xml:space="preserve">, lines </w:t>
            </w:r>
            <w:r w:rsidR="00893F96">
              <w:rPr>
                <w:rFonts w:ascii="Calibri" w:hAnsi="Calibri" w:cs="Calibri"/>
                <w:sz w:val="20"/>
                <w:szCs w:val="20"/>
              </w:rPr>
              <w:t>309</w:t>
            </w:r>
            <w:r w:rsidRPr="0021680E">
              <w:rPr>
                <w:rFonts w:ascii="Calibri" w:hAnsi="Calibri" w:cs="Calibri"/>
                <w:sz w:val="20"/>
                <w:szCs w:val="20"/>
              </w:rPr>
              <w:t>–</w:t>
            </w:r>
            <w:r w:rsidR="00893F96">
              <w:rPr>
                <w:rFonts w:ascii="Calibri" w:hAnsi="Calibri" w:cs="Calibri"/>
                <w:sz w:val="20"/>
                <w:szCs w:val="20"/>
              </w:rPr>
              <w:t>310</w:t>
            </w:r>
            <w:r w:rsidRPr="0021680E">
              <w:rPr>
                <w:rFonts w:ascii="Calibri" w:hAnsi="Calibri" w:cs="Calibri"/>
                <w:sz w:val="20"/>
                <w:szCs w:val="20"/>
              </w:rPr>
              <w:t xml:space="preserve"> (no interim efficacy or futility analysis is planned; no formal stopping rules specified due to short trial duration and low risk)</w:t>
            </w:r>
          </w:p>
        </w:tc>
      </w:tr>
      <w:tr w:rsidR="00EA580B" w14:paraId="5504626E" w14:textId="1B8A87B2" w:rsidTr="00693A6B">
        <w:trPr>
          <w:trHeight w:val="233"/>
        </w:trPr>
        <w:tc>
          <w:tcPr>
            <w:tcW w:w="0" w:type="auto"/>
          </w:tcPr>
          <w:p w14:paraId="71226E74"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Trial monitoring</w:t>
            </w:r>
          </w:p>
        </w:tc>
        <w:tc>
          <w:tcPr>
            <w:tcW w:w="0" w:type="auto"/>
          </w:tcPr>
          <w:p w14:paraId="50F45532" w14:textId="77777777" w:rsidR="00EA580B" w:rsidRDefault="00EA580B" w:rsidP="00EA580B">
            <w:pPr>
              <w:jc w:val="center"/>
              <w:rPr>
                <w:rFonts w:ascii="Calibri" w:eastAsia="Calibri" w:hAnsi="Calibri" w:cs="Calibri"/>
                <w:sz w:val="20"/>
                <w:szCs w:val="20"/>
              </w:rPr>
            </w:pPr>
            <w:r>
              <w:rPr>
                <w:rFonts w:ascii="Calibri" w:eastAsia="Calibri" w:hAnsi="Calibri" w:cs="Calibri"/>
                <w:color w:val="000000"/>
                <w:sz w:val="20"/>
                <w:szCs w:val="20"/>
              </w:rPr>
              <w:t>29</w:t>
            </w:r>
          </w:p>
        </w:tc>
        <w:tc>
          <w:tcPr>
            <w:tcW w:w="0" w:type="auto"/>
          </w:tcPr>
          <w:p w14:paraId="48753F26"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0" w:type="auto"/>
          </w:tcPr>
          <w:p w14:paraId="2C8467EC" w14:textId="6106F400" w:rsidR="00EA580B" w:rsidRPr="00693A6B" w:rsidRDefault="00EA580B" w:rsidP="00EA580B">
            <w:pPr>
              <w:rPr>
                <w:rFonts w:asciiTheme="majorHAnsi" w:eastAsia="Calibri" w:hAnsiTheme="majorHAnsi" w:cstheme="majorHAnsi"/>
                <w:sz w:val="20"/>
                <w:szCs w:val="20"/>
              </w:rPr>
            </w:pPr>
            <w:r w:rsidRPr="0021680E">
              <w:rPr>
                <w:rFonts w:ascii="Calibri" w:hAnsi="Calibri" w:cs="Calibri"/>
                <w:sz w:val="20"/>
                <w:szCs w:val="20"/>
              </w:rPr>
              <w:t xml:space="preserve">Page </w:t>
            </w:r>
            <w:r w:rsidR="00A72C1E">
              <w:rPr>
                <w:rFonts w:ascii="Calibri" w:hAnsi="Calibri" w:cs="Calibri"/>
                <w:sz w:val="20"/>
                <w:szCs w:val="20"/>
              </w:rPr>
              <w:t>8</w:t>
            </w:r>
            <w:r w:rsidRPr="0021680E">
              <w:rPr>
                <w:rFonts w:ascii="Calibri" w:hAnsi="Calibri" w:cs="Calibri"/>
                <w:sz w:val="20"/>
                <w:szCs w:val="20"/>
              </w:rPr>
              <w:t xml:space="preserve">, lines </w:t>
            </w:r>
            <w:r w:rsidR="003C0F2E">
              <w:rPr>
                <w:rFonts w:ascii="Calibri" w:hAnsi="Calibri" w:cs="Calibri"/>
                <w:sz w:val="20"/>
                <w:szCs w:val="20"/>
              </w:rPr>
              <w:t>322</w:t>
            </w:r>
            <w:r w:rsidRPr="0021680E">
              <w:rPr>
                <w:rFonts w:ascii="Calibri" w:hAnsi="Calibri" w:cs="Calibri"/>
                <w:sz w:val="20"/>
                <w:szCs w:val="20"/>
              </w:rPr>
              <w:t>–</w:t>
            </w:r>
            <w:r w:rsidR="003C0F2E">
              <w:rPr>
                <w:rFonts w:ascii="Calibri" w:hAnsi="Calibri" w:cs="Calibri"/>
                <w:sz w:val="20"/>
                <w:szCs w:val="20"/>
              </w:rPr>
              <w:t>327</w:t>
            </w:r>
            <w:r w:rsidRPr="0021680E">
              <w:rPr>
                <w:rFonts w:ascii="Calibri" w:hAnsi="Calibri" w:cs="Calibri"/>
                <w:sz w:val="20"/>
                <w:szCs w:val="20"/>
              </w:rPr>
              <w:t xml:space="preserve"> (trial conduct will not be monitored by an independent board due to low risk; the principal investigator will oversee trial conduct and safety on an ongoing internal basis)</w:t>
            </w:r>
          </w:p>
        </w:tc>
      </w:tr>
      <w:tr w:rsidR="00EA580B" w14:paraId="6B44D13F" w14:textId="6E939250" w:rsidTr="00693A6B">
        <w:trPr>
          <w:trHeight w:val="276"/>
        </w:trPr>
        <w:tc>
          <w:tcPr>
            <w:tcW w:w="0" w:type="auto"/>
            <w:gridSpan w:val="3"/>
            <w:shd w:val="clear" w:color="auto" w:fill="B4C6E7"/>
          </w:tcPr>
          <w:p w14:paraId="2440F6B2" w14:textId="77777777" w:rsidR="00EA580B" w:rsidRDefault="00EA580B" w:rsidP="00EA580B">
            <w:pPr>
              <w:rPr>
                <w:rFonts w:ascii="Calibri" w:eastAsia="Calibri" w:hAnsi="Calibri" w:cs="Calibri"/>
                <w:b/>
                <w:sz w:val="20"/>
                <w:szCs w:val="20"/>
              </w:rPr>
            </w:pPr>
            <w:r>
              <w:rPr>
                <w:rFonts w:ascii="Calibri" w:eastAsia="Calibri" w:hAnsi="Calibri" w:cs="Calibri"/>
                <w:b/>
                <w:sz w:val="20"/>
                <w:szCs w:val="20"/>
              </w:rPr>
              <w:t>Ethics</w:t>
            </w:r>
          </w:p>
        </w:tc>
        <w:tc>
          <w:tcPr>
            <w:tcW w:w="0" w:type="auto"/>
            <w:shd w:val="clear" w:color="auto" w:fill="B4C6E7"/>
          </w:tcPr>
          <w:p w14:paraId="2E60EF24" w14:textId="77777777" w:rsidR="00EA580B" w:rsidRPr="00693A6B" w:rsidRDefault="00EA580B" w:rsidP="00EA580B">
            <w:pPr>
              <w:rPr>
                <w:rFonts w:asciiTheme="majorHAnsi" w:eastAsia="Calibri" w:hAnsiTheme="majorHAnsi" w:cstheme="majorHAnsi"/>
                <w:b/>
                <w:sz w:val="20"/>
                <w:szCs w:val="20"/>
              </w:rPr>
            </w:pPr>
          </w:p>
        </w:tc>
      </w:tr>
      <w:tr w:rsidR="00EA580B" w14:paraId="1AF0F713" w14:textId="57C2F717" w:rsidTr="00693A6B">
        <w:trPr>
          <w:trHeight w:val="274"/>
        </w:trPr>
        <w:tc>
          <w:tcPr>
            <w:tcW w:w="0" w:type="auto"/>
          </w:tcPr>
          <w:p w14:paraId="4A1C3BC6"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Research ethics approval</w:t>
            </w:r>
          </w:p>
        </w:tc>
        <w:tc>
          <w:tcPr>
            <w:tcW w:w="0" w:type="auto"/>
          </w:tcPr>
          <w:p w14:paraId="382DE556" w14:textId="77777777" w:rsidR="00EA580B" w:rsidRDefault="00EA580B" w:rsidP="00EA580B">
            <w:pPr>
              <w:jc w:val="center"/>
              <w:rPr>
                <w:rFonts w:ascii="Calibri" w:eastAsia="Calibri" w:hAnsi="Calibri" w:cs="Calibri"/>
                <w:sz w:val="20"/>
                <w:szCs w:val="20"/>
              </w:rPr>
            </w:pPr>
            <w:r>
              <w:rPr>
                <w:rFonts w:ascii="Calibri" w:eastAsia="Calibri" w:hAnsi="Calibri" w:cs="Calibri"/>
                <w:sz w:val="20"/>
                <w:szCs w:val="20"/>
              </w:rPr>
              <w:t>30</w:t>
            </w:r>
          </w:p>
        </w:tc>
        <w:tc>
          <w:tcPr>
            <w:tcW w:w="0" w:type="auto"/>
          </w:tcPr>
          <w:p w14:paraId="53C3D5E1"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0" w:type="auto"/>
          </w:tcPr>
          <w:p w14:paraId="6D8E2457" w14:textId="54974545" w:rsidR="00EA580B" w:rsidRPr="00693A6B" w:rsidRDefault="00EA580B" w:rsidP="00EA580B">
            <w:pPr>
              <w:rPr>
                <w:rFonts w:asciiTheme="majorHAnsi" w:eastAsia="Calibri" w:hAnsiTheme="majorHAnsi" w:cstheme="majorHAnsi"/>
                <w:sz w:val="20"/>
                <w:szCs w:val="20"/>
              </w:rPr>
            </w:pPr>
            <w:r w:rsidRPr="0021680E">
              <w:rPr>
                <w:rFonts w:ascii="Calibri" w:hAnsi="Calibri" w:cs="Calibri"/>
                <w:sz w:val="20"/>
                <w:szCs w:val="20"/>
              </w:rPr>
              <w:t xml:space="preserve">Page 11, lines </w:t>
            </w:r>
            <w:r w:rsidR="00735A10">
              <w:rPr>
                <w:rFonts w:ascii="Calibri" w:hAnsi="Calibri" w:cs="Calibri"/>
                <w:sz w:val="20"/>
                <w:szCs w:val="20"/>
              </w:rPr>
              <w:t>398</w:t>
            </w:r>
            <w:r w:rsidRPr="0021680E">
              <w:rPr>
                <w:rFonts w:ascii="Calibri" w:hAnsi="Calibri" w:cs="Calibri"/>
                <w:sz w:val="20"/>
                <w:szCs w:val="20"/>
              </w:rPr>
              <w:t>–</w:t>
            </w:r>
            <w:r w:rsidR="00BF2BE6">
              <w:rPr>
                <w:rFonts w:ascii="Calibri" w:hAnsi="Calibri" w:cs="Calibri"/>
                <w:sz w:val="20"/>
                <w:szCs w:val="20"/>
              </w:rPr>
              <w:t>401</w:t>
            </w:r>
            <w:r w:rsidRPr="0021680E">
              <w:rPr>
                <w:rFonts w:ascii="Calibri" w:hAnsi="Calibri" w:cs="Calibri"/>
                <w:sz w:val="20"/>
                <w:szCs w:val="20"/>
              </w:rPr>
              <w:t xml:space="preserve"> (ethical approval obtained from Guilan University Biomedical Research Ethics Committee, Approval No. IR.GUILAN.REC.1404.138 on 03 Nov 2025; trial will adhere to Declaration of Helsinki and national regulations)</w:t>
            </w:r>
          </w:p>
        </w:tc>
      </w:tr>
      <w:tr w:rsidR="00EA580B" w14:paraId="1AD65FAB" w14:textId="01150888" w:rsidTr="00693A6B">
        <w:trPr>
          <w:trHeight w:val="427"/>
        </w:trPr>
        <w:tc>
          <w:tcPr>
            <w:tcW w:w="0" w:type="auto"/>
          </w:tcPr>
          <w:p w14:paraId="294361AE"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lastRenderedPageBreak/>
              <w:t>Protocol amendments</w:t>
            </w:r>
          </w:p>
        </w:tc>
        <w:tc>
          <w:tcPr>
            <w:tcW w:w="0" w:type="auto"/>
          </w:tcPr>
          <w:p w14:paraId="19071885" w14:textId="77777777" w:rsidR="00EA580B" w:rsidRDefault="00EA580B" w:rsidP="00EA580B">
            <w:pPr>
              <w:jc w:val="center"/>
              <w:rPr>
                <w:rFonts w:ascii="Calibri" w:eastAsia="Calibri" w:hAnsi="Calibri" w:cs="Calibri"/>
                <w:sz w:val="20"/>
                <w:szCs w:val="20"/>
              </w:rPr>
            </w:pPr>
            <w:r>
              <w:rPr>
                <w:rFonts w:ascii="Calibri" w:eastAsia="Calibri" w:hAnsi="Calibri" w:cs="Calibri"/>
                <w:sz w:val="20"/>
                <w:szCs w:val="20"/>
              </w:rPr>
              <w:t>31</w:t>
            </w:r>
          </w:p>
        </w:tc>
        <w:tc>
          <w:tcPr>
            <w:tcW w:w="0" w:type="auto"/>
          </w:tcPr>
          <w:p w14:paraId="404464A8"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0" w:type="auto"/>
          </w:tcPr>
          <w:p w14:paraId="1EF504AD" w14:textId="2B9BE94D" w:rsidR="00EA580B" w:rsidRPr="00693A6B" w:rsidRDefault="00EA580B" w:rsidP="00EA580B">
            <w:pPr>
              <w:rPr>
                <w:rFonts w:asciiTheme="majorHAnsi" w:eastAsia="Calibri" w:hAnsiTheme="majorHAnsi" w:cstheme="majorHAnsi"/>
                <w:sz w:val="20"/>
                <w:szCs w:val="20"/>
              </w:rPr>
            </w:pPr>
            <w:r w:rsidRPr="0021680E">
              <w:rPr>
                <w:rFonts w:ascii="Calibri" w:hAnsi="Calibri" w:cs="Calibri"/>
                <w:sz w:val="20"/>
                <w:szCs w:val="20"/>
              </w:rPr>
              <w:t xml:space="preserve">Page </w:t>
            </w:r>
            <w:r w:rsidR="00BF2BE6">
              <w:rPr>
                <w:rFonts w:ascii="Calibri" w:hAnsi="Calibri" w:cs="Calibri"/>
                <w:sz w:val="20"/>
                <w:szCs w:val="20"/>
              </w:rPr>
              <w:t>11</w:t>
            </w:r>
            <w:r w:rsidRPr="0021680E">
              <w:rPr>
                <w:rFonts w:ascii="Calibri" w:hAnsi="Calibri" w:cs="Calibri"/>
                <w:sz w:val="20"/>
                <w:szCs w:val="20"/>
              </w:rPr>
              <w:t xml:space="preserve">, lines </w:t>
            </w:r>
            <w:r w:rsidR="00BF2BE6">
              <w:rPr>
                <w:rFonts w:ascii="Calibri" w:hAnsi="Calibri" w:cs="Calibri"/>
                <w:sz w:val="20"/>
                <w:szCs w:val="20"/>
              </w:rPr>
              <w:t>420</w:t>
            </w:r>
            <w:r w:rsidRPr="0021680E">
              <w:rPr>
                <w:rFonts w:ascii="Calibri" w:hAnsi="Calibri" w:cs="Calibri"/>
                <w:sz w:val="20"/>
                <w:szCs w:val="20"/>
              </w:rPr>
              <w:t>–</w:t>
            </w:r>
            <w:r w:rsidR="00BF2BE6">
              <w:rPr>
                <w:rFonts w:ascii="Calibri" w:hAnsi="Calibri" w:cs="Calibri"/>
                <w:sz w:val="20"/>
                <w:szCs w:val="20"/>
              </w:rPr>
              <w:t>428</w:t>
            </w:r>
            <w:r w:rsidRPr="0021680E">
              <w:rPr>
                <w:rFonts w:ascii="Calibri" w:hAnsi="Calibri" w:cs="Calibri"/>
                <w:sz w:val="20"/>
                <w:szCs w:val="20"/>
              </w:rPr>
              <w:t xml:space="preserve"> (any substantial protocol amendments will be documented with a new version date/number and rationale; amendments will be submitted to the ethics committee for approval and updated in the IRCT registry; an amendment log will be maintained by the PI)</w:t>
            </w:r>
          </w:p>
        </w:tc>
      </w:tr>
      <w:tr w:rsidR="00EA580B" w14:paraId="237A0F60" w14:textId="38C12E53" w:rsidTr="00693A6B">
        <w:trPr>
          <w:trHeight w:val="301"/>
        </w:trPr>
        <w:tc>
          <w:tcPr>
            <w:tcW w:w="0" w:type="auto"/>
            <w:vMerge w:val="restart"/>
          </w:tcPr>
          <w:p w14:paraId="2D20E668"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Consent or assent</w:t>
            </w:r>
          </w:p>
        </w:tc>
        <w:tc>
          <w:tcPr>
            <w:tcW w:w="0" w:type="auto"/>
          </w:tcPr>
          <w:p w14:paraId="623401F7" w14:textId="77777777" w:rsidR="00EA580B" w:rsidRDefault="00EA580B" w:rsidP="00EA580B">
            <w:pPr>
              <w:jc w:val="center"/>
              <w:rPr>
                <w:rFonts w:ascii="Calibri" w:eastAsia="Calibri" w:hAnsi="Calibri" w:cs="Calibri"/>
                <w:sz w:val="20"/>
                <w:szCs w:val="20"/>
              </w:rPr>
            </w:pPr>
            <w:r>
              <w:rPr>
                <w:rFonts w:ascii="Calibri" w:eastAsia="Calibri" w:hAnsi="Calibri" w:cs="Calibri"/>
                <w:sz w:val="20"/>
                <w:szCs w:val="20"/>
              </w:rPr>
              <w:t>32a</w:t>
            </w:r>
          </w:p>
        </w:tc>
        <w:tc>
          <w:tcPr>
            <w:tcW w:w="0" w:type="auto"/>
          </w:tcPr>
          <w:p w14:paraId="003C46F0" w14:textId="6127DECA" w:rsidR="00EA580B" w:rsidRDefault="00EA580B" w:rsidP="00EA580B">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0" w:type="auto"/>
          </w:tcPr>
          <w:p w14:paraId="661B0473" w14:textId="0F9AF9EA" w:rsidR="00EA580B" w:rsidRPr="00693A6B" w:rsidRDefault="00EA580B" w:rsidP="00EA580B">
            <w:pPr>
              <w:rPr>
                <w:rFonts w:asciiTheme="majorHAnsi" w:eastAsia="Calibri" w:hAnsiTheme="majorHAnsi" w:cstheme="majorHAnsi"/>
                <w:sz w:val="20"/>
                <w:szCs w:val="20"/>
              </w:rPr>
            </w:pPr>
            <w:r w:rsidRPr="0021680E">
              <w:rPr>
                <w:rFonts w:ascii="Calibri" w:hAnsi="Calibri" w:cs="Calibri"/>
                <w:sz w:val="20"/>
                <w:szCs w:val="20"/>
              </w:rPr>
              <w:t xml:space="preserve">Page </w:t>
            </w:r>
            <w:r w:rsidR="00BD57E9">
              <w:rPr>
                <w:rFonts w:ascii="Calibri" w:hAnsi="Calibri" w:cs="Calibri"/>
                <w:sz w:val="20"/>
                <w:szCs w:val="20"/>
              </w:rPr>
              <w:t>11</w:t>
            </w:r>
            <w:r w:rsidRPr="0021680E">
              <w:rPr>
                <w:rFonts w:ascii="Calibri" w:hAnsi="Calibri" w:cs="Calibri"/>
                <w:sz w:val="20"/>
                <w:szCs w:val="20"/>
              </w:rPr>
              <w:t xml:space="preserve">, lines </w:t>
            </w:r>
            <w:r w:rsidR="00BD57E9">
              <w:rPr>
                <w:rFonts w:ascii="Calibri" w:hAnsi="Calibri" w:cs="Calibri"/>
                <w:sz w:val="20"/>
                <w:szCs w:val="20"/>
              </w:rPr>
              <w:t>401</w:t>
            </w:r>
            <w:r w:rsidRPr="0021680E">
              <w:rPr>
                <w:rFonts w:ascii="Calibri" w:hAnsi="Calibri" w:cs="Calibri"/>
                <w:sz w:val="20"/>
                <w:szCs w:val="20"/>
              </w:rPr>
              <w:t>–</w:t>
            </w:r>
            <w:r w:rsidR="00BD57E9">
              <w:rPr>
                <w:rFonts w:ascii="Calibri" w:hAnsi="Calibri" w:cs="Calibri"/>
                <w:sz w:val="20"/>
                <w:szCs w:val="20"/>
              </w:rPr>
              <w:t>411</w:t>
            </w:r>
            <w:r w:rsidRPr="0021680E">
              <w:rPr>
                <w:rFonts w:ascii="Calibri" w:hAnsi="Calibri" w:cs="Calibri"/>
                <w:sz w:val="20"/>
                <w:szCs w:val="20"/>
              </w:rPr>
              <w:t xml:space="preserve"> (written informed consent from a parent/guardian and assent from the adolescent participant will be obtained by a trained research team member not involved in assessments; participants are given time to ask questions and can withdraw at any time)</w:t>
            </w:r>
          </w:p>
        </w:tc>
      </w:tr>
      <w:tr w:rsidR="00EA580B" w14:paraId="1015F0BE" w14:textId="35868D4A" w:rsidTr="00693A6B">
        <w:trPr>
          <w:trHeight w:val="185"/>
        </w:trPr>
        <w:tc>
          <w:tcPr>
            <w:tcW w:w="0" w:type="auto"/>
            <w:vMerge/>
          </w:tcPr>
          <w:p w14:paraId="1CAC9378" w14:textId="77777777" w:rsidR="00EA580B" w:rsidRDefault="00EA580B" w:rsidP="00EA580B">
            <w:pPr>
              <w:widowControl w:val="0"/>
              <w:pBdr>
                <w:top w:val="nil"/>
                <w:left w:val="nil"/>
                <w:bottom w:val="nil"/>
                <w:right w:val="nil"/>
                <w:between w:val="nil"/>
              </w:pBdr>
              <w:spacing w:line="276" w:lineRule="auto"/>
              <w:rPr>
                <w:rFonts w:ascii="Calibri" w:eastAsia="Calibri" w:hAnsi="Calibri" w:cs="Calibri"/>
                <w:sz w:val="20"/>
                <w:szCs w:val="20"/>
              </w:rPr>
            </w:pPr>
          </w:p>
        </w:tc>
        <w:tc>
          <w:tcPr>
            <w:tcW w:w="0" w:type="auto"/>
          </w:tcPr>
          <w:p w14:paraId="23A2304C" w14:textId="77777777" w:rsidR="00EA580B" w:rsidRDefault="00EA580B" w:rsidP="00EA580B">
            <w:pPr>
              <w:jc w:val="center"/>
              <w:rPr>
                <w:rFonts w:ascii="Calibri" w:eastAsia="Calibri" w:hAnsi="Calibri" w:cs="Calibri"/>
                <w:sz w:val="20"/>
                <w:szCs w:val="20"/>
              </w:rPr>
            </w:pPr>
            <w:r>
              <w:rPr>
                <w:rFonts w:ascii="Calibri" w:eastAsia="Calibri" w:hAnsi="Calibri" w:cs="Calibri"/>
                <w:sz w:val="20"/>
                <w:szCs w:val="20"/>
              </w:rPr>
              <w:t>32b</w:t>
            </w:r>
          </w:p>
        </w:tc>
        <w:tc>
          <w:tcPr>
            <w:tcW w:w="0" w:type="auto"/>
          </w:tcPr>
          <w:p w14:paraId="202394F3"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0" w:type="auto"/>
          </w:tcPr>
          <w:p w14:paraId="05E71DBD" w14:textId="4C3D7596" w:rsidR="00EA580B" w:rsidRPr="00693A6B" w:rsidRDefault="00EA580B" w:rsidP="00EA580B">
            <w:pPr>
              <w:rPr>
                <w:rFonts w:asciiTheme="majorHAnsi" w:eastAsia="Calibri" w:hAnsiTheme="majorHAnsi" w:cstheme="majorHAnsi"/>
                <w:sz w:val="20"/>
                <w:szCs w:val="20"/>
              </w:rPr>
            </w:pPr>
            <w:r w:rsidRPr="0021680E">
              <w:rPr>
                <w:rFonts w:ascii="Calibri" w:hAnsi="Calibri" w:cs="Calibri"/>
                <w:sz w:val="20"/>
                <w:szCs w:val="20"/>
              </w:rPr>
              <w:t>N/A – no biological specimens will be collected or used in this trial (all data pertain to clinical measurements and questionnaires)</w:t>
            </w:r>
          </w:p>
        </w:tc>
      </w:tr>
      <w:tr w:rsidR="00EA580B" w14:paraId="6E4E8610" w14:textId="0E6C8493" w:rsidTr="00693A6B">
        <w:trPr>
          <w:trHeight w:val="480"/>
        </w:trPr>
        <w:tc>
          <w:tcPr>
            <w:tcW w:w="0" w:type="auto"/>
          </w:tcPr>
          <w:p w14:paraId="34C160EC"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Confidentiality</w:t>
            </w:r>
          </w:p>
        </w:tc>
        <w:tc>
          <w:tcPr>
            <w:tcW w:w="0" w:type="auto"/>
          </w:tcPr>
          <w:p w14:paraId="79B0048A" w14:textId="77777777" w:rsidR="00EA580B" w:rsidRDefault="00EA580B" w:rsidP="00EA580B">
            <w:pPr>
              <w:jc w:val="center"/>
              <w:rPr>
                <w:rFonts w:ascii="Calibri" w:eastAsia="Calibri" w:hAnsi="Calibri" w:cs="Calibri"/>
                <w:sz w:val="20"/>
                <w:szCs w:val="20"/>
              </w:rPr>
            </w:pPr>
            <w:r>
              <w:rPr>
                <w:rFonts w:ascii="Calibri" w:eastAsia="Calibri" w:hAnsi="Calibri" w:cs="Calibri"/>
                <w:sz w:val="20"/>
                <w:szCs w:val="20"/>
              </w:rPr>
              <w:t>33</w:t>
            </w:r>
          </w:p>
        </w:tc>
        <w:tc>
          <w:tcPr>
            <w:tcW w:w="0" w:type="auto"/>
          </w:tcPr>
          <w:p w14:paraId="70AB14EC"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How personal information about potential and enrolled participants will be collected, shared, and maintained in order to protect confidentiality before, during, and after the trial</w:t>
            </w:r>
          </w:p>
        </w:tc>
        <w:tc>
          <w:tcPr>
            <w:tcW w:w="0" w:type="auto"/>
          </w:tcPr>
          <w:p w14:paraId="7426B59E" w14:textId="0CD50242" w:rsidR="00EA580B" w:rsidRPr="00693A6B" w:rsidRDefault="00EA580B" w:rsidP="00EA580B">
            <w:pPr>
              <w:rPr>
                <w:rFonts w:asciiTheme="majorHAnsi" w:eastAsia="Calibri" w:hAnsiTheme="majorHAnsi" w:cstheme="majorHAnsi"/>
                <w:sz w:val="20"/>
                <w:szCs w:val="20"/>
              </w:rPr>
            </w:pPr>
            <w:r w:rsidRPr="0021680E">
              <w:rPr>
                <w:rFonts w:ascii="Calibri" w:hAnsi="Calibri" w:cs="Calibri"/>
                <w:sz w:val="20"/>
                <w:szCs w:val="20"/>
              </w:rPr>
              <w:t xml:space="preserve">Page </w:t>
            </w:r>
            <w:r w:rsidR="00B17A47">
              <w:rPr>
                <w:rFonts w:ascii="Calibri" w:hAnsi="Calibri" w:cs="Calibri"/>
                <w:sz w:val="20"/>
                <w:szCs w:val="20"/>
              </w:rPr>
              <w:t>11</w:t>
            </w:r>
            <w:r w:rsidRPr="0021680E">
              <w:rPr>
                <w:rFonts w:ascii="Calibri" w:hAnsi="Calibri" w:cs="Calibri"/>
                <w:sz w:val="20"/>
                <w:szCs w:val="20"/>
              </w:rPr>
              <w:t xml:space="preserve">, lines </w:t>
            </w:r>
            <w:r w:rsidR="00B17A47">
              <w:rPr>
                <w:rFonts w:ascii="Calibri" w:hAnsi="Calibri" w:cs="Calibri"/>
                <w:sz w:val="20"/>
                <w:szCs w:val="20"/>
              </w:rPr>
              <w:t>429</w:t>
            </w:r>
            <w:r w:rsidRPr="0021680E">
              <w:rPr>
                <w:rFonts w:ascii="Calibri" w:hAnsi="Calibri" w:cs="Calibri"/>
                <w:sz w:val="20"/>
                <w:szCs w:val="20"/>
              </w:rPr>
              <w:t>–</w:t>
            </w:r>
            <w:r w:rsidR="004E4343">
              <w:rPr>
                <w:rFonts w:ascii="Calibri" w:hAnsi="Calibri" w:cs="Calibri"/>
                <w:sz w:val="20"/>
                <w:szCs w:val="20"/>
              </w:rPr>
              <w:t>436</w:t>
            </w:r>
            <w:r w:rsidRPr="0021680E">
              <w:rPr>
                <w:rFonts w:ascii="Calibri" w:hAnsi="Calibri" w:cs="Calibri"/>
                <w:sz w:val="20"/>
                <w:szCs w:val="20"/>
              </w:rPr>
              <w:t xml:space="preserve"> (participants assigned unique study IDs; personal identifiers for screening and scheduling stored separately from coded study data; electronic database is password-protected with access controls); Page </w:t>
            </w:r>
            <w:r w:rsidR="00B17A47">
              <w:rPr>
                <w:rFonts w:ascii="Calibri" w:hAnsi="Calibri" w:cs="Calibri"/>
                <w:sz w:val="20"/>
                <w:szCs w:val="20"/>
              </w:rPr>
              <w:t>11</w:t>
            </w:r>
            <w:r w:rsidRPr="0021680E">
              <w:rPr>
                <w:rFonts w:ascii="Calibri" w:hAnsi="Calibri" w:cs="Calibri"/>
                <w:sz w:val="20"/>
                <w:szCs w:val="20"/>
              </w:rPr>
              <w:t xml:space="preserve">, lines </w:t>
            </w:r>
            <w:r w:rsidR="00CD3969">
              <w:rPr>
                <w:rFonts w:ascii="Calibri" w:hAnsi="Calibri" w:cs="Calibri"/>
                <w:sz w:val="20"/>
                <w:szCs w:val="20"/>
              </w:rPr>
              <w:t>436</w:t>
            </w:r>
            <w:r w:rsidRPr="0021680E">
              <w:rPr>
                <w:rFonts w:ascii="Calibri" w:hAnsi="Calibri" w:cs="Calibri"/>
                <w:sz w:val="20"/>
                <w:szCs w:val="20"/>
              </w:rPr>
              <w:t>–</w:t>
            </w:r>
            <w:r w:rsidR="004E4343">
              <w:rPr>
                <w:rFonts w:ascii="Calibri" w:hAnsi="Calibri" w:cs="Calibri"/>
                <w:sz w:val="20"/>
                <w:szCs w:val="20"/>
              </w:rPr>
              <w:t>442</w:t>
            </w:r>
            <w:r w:rsidRPr="0021680E">
              <w:rPr>
                <w:rFonts w:ascii="Calibri" w:hAnsi="Calibri" w:cs="Calibri"/>
                <w:sz w:val="20"/>
                <w:szCs w:val="20"/>
              </w:rPr>
              <w:t xml:space="preserve"> (photographic data coded and stored on secure servers without faces; records kept for 10 years then destroyed; any breaches will be documented, ethics notified, and participants informed)</w:t>
            </w:r>
          </w:p>
        </w:tc>
      </w:tr>
      <w:tr w:rsidR="00EA580B" w14:paraId="5787D876" w14:textId="0C1273C6" w:rsidTr="00693A6B">
        <w:trPr>
          <w:trHeight w:val="361"/>
        </w:trPr>
        <w:tc>
          <w:tcPr>
            <w:tcW w:w="0" w:type="auto"/>
          </w:tcPr>
          <w:p w14:paraId="5579F60B"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Ancillary and post-trial care</w:t>
            </w:r>
          </w:p>
        </w:tc>
        <w:tc>
          <w:tcPr>
            <w:tcW w:w="0" w:type="auto"/>
          </w:tcPr>
          <w:p w14:paraId="42E0E2EE" w14:textId="77777777" w:rsidR="00EA580B" w:rsidRDefault="00EA580B" w:rsidP="00EA580B">
            <w:pPr>
              <w:jc w:val="center"/>
              <w:rPr>
                <w:rFonts w:ascii="Calibri" w:eastAsia="Calibri" w:hAnsi="Calibri" w:cs="Calibri"/>
                <w:sz w:val="20"/>
                <w:szCs w:val="20"/>
              </w:rPr>
            </w:pPr>
            <w:r>
              <w:rPr>
                <w:rFonts w:ascii="Calibri" w:eastAsia="Calibri" w:hAnsi="Calibri" w:cs="Calibri"/>
                <w:sz w:val="20"/>
                <w:szCs w:val="20"/>
              </w:rPr>
              <w:t>34</w:t>
            </w:r>
          </w:p>
        </w:tc>
        <w:tc>
          <w:tcPr>
            <w:tcW w:w="0" w:type="auto"/>
          </w:tcPr>
          <w:p w14:paraId="486EA39F" w14:textId="77777777" w:rsidR="00EA580B" w:rsidRDefault="00EA580B" w:rsidP="00EA580B">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0" w:type="auto"/>
          </w:tcPr>
          <w:p w14:paraId="3AF032B2" w14:textId="1C408E1E" w:rsidR="00EA580B" w:rsidRPr="00693A6B" w:rsidRDefault="00EA580B" w:rsidP="00EA580B">
            <w:pPr>
              <w:rPr>
                <w:rFonts w:asciiTheme="majorHAnsi" w:eastAsia="Calibri" w:hAnsiTheme="majorHAnsi" w:cstheme="majorHAnsi"/>
                <w:sz w:val="20"/>
                <w:szCs w:val="20"/>
              </w:rPr>
            </w:pPr>
            <w:r w:rsidRPr="0021680E">
              <w:rPr>
                <w:rFonts w:ascii="Calibri" w:hAnsi="Calibri" w:cs="Calibri"/>
                <w:sz w:val="20"/>
                <w:szCs w:val="20"/>
              </w:rPr>
              <w:t xml:space="preserve">Page </w:t>
            </w:r>
            <w:r w:rsidR="004E4343">
              <w:rPr>
                <w:rFonts w:ascii="Calibri" w:hAnsi="Calibri" w:cs="Calibri"/>
                <w:sz w:val="20"/>
                <w:szCs w:val="20"/>
              </w:rPr>
              <w:t>12</w:t>
            </w:r>
            <w:r w:rsidRPr="0021680E">
              <w:rPr>
                <w:rFonts w:ascii="Calibri" w:hAnsi="Calibri" w:cs="Calibri"/>
                <w:sz w:val="20"/>
                <w:szCs w:val="20"/>
              </w:rPr>
              <w:t xml:space="preserve">, lines </w:t>
            </w:r>
            <w:r w:rsidR="004E4343">
              <w:rPr>
                <w:rFonts w:ascii="Calibri" w:hAnsi="Calibri" w:cs="Calibri"/>
                <w:sz w:val="20"/>
                <w:szCs w:val="20"/>
              </w:rPr>
              <w:t>471</w:t>
            </w:r>
            <w:r w:rsidRPr="0021680E">
              <w:rPr>
                <w:rFonts w:ascii="Calibri" w:hAnsi="Calibri" w:cs="Calibri"/>
                <w:sz w:val="20"/>
                <w:szCs w:val="20"/>
              </w:rPr>
              <w:t>–</w:t>
            </w:r>
            <w:r w:rsidR="004E4343">
              <w:rPr>
                <w:rFonts w:ascii="Calibri" w:hAnsi="Calibri" w:cs="Calibri"/>
                <w:sz w:val="20"/>
                <w:szCs w:val="20"/>
              </w:rPr>
              <w:t>478</w:t>
            </w:r>
            <w:r w:rsidRPr="0021680E">
              <w:rPr>
                <w:rFonts w:ascii="Calibri" w:hAnsi="Calibri" w:cs="Calibri"/>
                <w:sz w:val="20"/>
                <w:szCs w:val="20"/>
              </w:rPr>
              <w:t xml:space="preserve"> (during trial, participants have access to ancillary clinical support for any new symptoms or injuries; any intervention-related adverse events are managed and referred appropriately); Page </w:t>
            </w:r>
            <w:r w:rsidR="004E4343">
              <w:rPr>
                <w:rFonts w:ascii="Calibri" w:hAnsi="Calibri" w:cs="Calibri"/>
                <w:sz w:val="20"/>
                <w:szCs w:val="20"/>
              </w:rPr>
              <w:t>12</w:t>
            </w:r>
            <w:r w:rsidRPr="0021680E">
              <w:rPr>
                <w:rFonts w:ascii="Calibri" w:hAnsi="Calibri" w:cs="Calibri"/>
                <w:sz w:val="20"/>
                <w:szCs w:val="20"/>
              </w:rPr>
              <w:t xml:space="preserve">, lines </w:t>
            </w:r>
            <w:r w:rsidR="00AD599D">
              <w:rPr>
                <w:rFonts w:ascii="Calibri" w:hAnsi="Calibri" w:cs="Calibri"/>
                <w:sz w:val="20"/>
                <w:szCs w:val="20"/>
              </w:rPr>
              <w:t>481</w:t>
            </w:r>
            <w:r w:rsidRPr="0021680E">
              <w:rPr>
                <w:rFonts w:ascii="Calibri" w:hAnsi="Calibri" w:cs="Calibri"/>
                <w:sz w:val="20"/>
                <w:szCs w:val="20"/>
              </w:rPr>
              <w:t>–</w:t>
            </w:r>
            <w:r w:rsidR="00DB336B">
              <w:rPr>
                <w:rFonts w:ascii="Calibri" w:hAnsi="Calibri" w:cs="Calibri"/>
                <w:sz w:val="20"/>
                <w:szCs w:val="20"/>
              </w:rPr>
              <w:t>491</w:t>
            </w:r>
            <w:r w:rsidRPr="0021680E">
              <w:rPr>
                <w:rFonts w:ascii="Calibri" w:hAnsi="Calibri" w:cs="Calibri"/>
                <w:sz w:val="20"/>
                <w:szCs w:val="20"/>
              </w:rPr>
              <w:t xml:space="preserve"> (no special compensation or insurance for trial-related injury; medical care costs due to adverse outcomes follow standard care and are the responsibility of participants/their insurers; superior intervention offered to control group after trial if effective, free of charge for up to 12 weeks)</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yperlink"/>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Citation: Chan A-W, Boutron I, Hopewell S, Moher D, Schulz KF, et al. SPIRIT 2025 statement: updated guideline for protocols of randomised trials. BMJ 2025;389:e081477.</w:t>
      </w:r>
      <w:r w:rsidRPr="00AA7974">
        <w:rPr>
          <w:rFonts w:asciiTheme="majorHAnsi" w:hAnsiTheme="majorHAnsi" w:cstheme="majorHAnsi"/>
        </w:rPr>
        <w:t xml:space="preserve"> </w:t>
      </w:r>
      <w:hyperlink r:id="rId9" w:history="1">
        <w:r w:rsidRPr="00AA7974">
          <w:rPr>
            <w:rStyle w:val="Hyperlink"/>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773C0609" w14:textId="30049CB3" w:rsidR="00AA7974" w:rsidRPr="00AF7381" w:rsidRDefault="00AA7974" w:rsidP="00AF7381">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sectPr w:rsidR="00AA7974" w:rsidRPr="00AF7381"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40CA9" w14:textId="77777777" w:rsidR="00B733C5" w:rsidRDefault="00B733C5">
      <w:r>
        <w:separator/>
      </w:r>
    </w:p>
  </w:endnote>
  <w:endnote w:type="continuationSeparator" w:id="0">
    <w:p w14:paraId="5C04EAC6" w14:textId="77777777" w:rsidR="00B733C5" w:rsidRDefault="00B733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F17F8" w14:textId="77777777" w:rsidR="00B733C5" w:rsidRDefault="00B733C5">
      <w:r>
        <w:separator/>
      </w:r>
    </w:p>
  </w:footnote>
  <w:footnote w:type="continuationSeparator" w:id="0">
    <w:p w14:paraId="19EDDF51" w14:textId="77777777" w:rsidR="00B733C5" w:rsidRDefault="00B733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02A7F"/>
    <w:rsid w:val="00017FEC"/>
    <w:rsid w:val="00045263"/>
    <w:rsid w:val="00065C33"/>
    <w:rsid w:val="000748F4"/>
    <w:rsid w:val="000863CC"/>
    <w:rsid w:val="000A67D6"/>
    <w:rsid w:val="000B133A"/>
    <w:rsid w:val="000C57FA"/>
    <w:rsid w:val="000C6C5B"/>
    <w:rsid w:val="000F4D8C"/>
    <w:rsid w:val="000F7777"/>
    <w:rsid w:val="001046FD"/>
    <w:rsid w:val="001076A4"/>
    <w:rsid w:val="00123910"/>
    <w:rsid w:val="001641BA"/>
    <w:rsid w:val="00165F77"/>
    <w:rsid w:val="0016602B"/>
    <w:rsid w:val="0018139A"/>
    <w:rsid w:val="00197DA6"/>
    <w:rsid w:val="001A321E"/>
    <w:rsid w:val="001B6CEE"/>
    <w:rsid w:val="001C3D72"/>
    <w:rsid w:val="001D3422"/>
    <w:rsid w:val="001D5A27"/>
    <w:rsid w:val="002162F0"/>
    <w:rsid w:val="00217195"/>
    <w:rsid w:val="00236D0E"/>
    <w:rsid w:val="00276E9D"/>
    <w:rsid w:val="002D34D0"/>
    <w:rsid w:val="002E18CC"/>
    <w:rsid w:val="002F48B9"/>
    <w:rsid w:val="00301B0C"/>
    <w:rsid w:val="00305F2C"/>
    <w:rsid w:val="00307632"/>
    <w:rsid w:val="00307850"/>
    <w:rsid w:val="0031325B"/>
    <w:rsid w:val="00321DA5"/>
    <w:rsid w:val="00353B8F"/>
    <w:rsid w:val="00356D9F"/>
    <w:rsid w:val="00364BE0"/>
    <w:rsid w:val="00373234"/>
    <w:rsid w:val="00383414"/>
    <w:rsid w:val="00383B6C"/>
    <w:rsid w:val="003A4D5B"/>
    <w:rsid w:val="003C0959"/>
    <w:rsid w:val="003C0F2E"/>
    <w:rsid w:val="003C2518"/>
    <w:rsid w:val="003D5F69"/>
    <w:rsid w:val="003E4DC6"/>
    <w:rsid w:val="003F4875"/>
    <w:rsid w:val="00402F65"/>
    <w:rsid w:val="0040780B"/>
    <w:rsid w:val="00421B2B"/>
    <w:rsid w:val="0046521C"/>
    <w:rsid w:val="00471FA0"/>
    <w:rsid w:val="00485671"/>
    <w:rsid w:val="00491578"/>
    <w:rsid w:val="00495902"/>
    <w:rsid w:val="00497D30"/>
    <w:rsid w:val="004B31B3"/>
    <w:rsid w:val="004D526C"/>
    <w:rsid w:val="004E4343"/>
    <w:rsid w:val="00503C08"/>
    <w:rsid w:val="005137AD"/>
    <w:rsid w:val="0051715B"/>
    <w:rsid w:val="00531AAB"/>
    <w:rsid w:val="0055708A"/>
    <w:rsid w:val="0057489E"/>
    <w:rsid w:val="005A7081"/>
    <w:rsid w:val="005B562C"/>
    <w:rsid w:val="005B6BD3"/>
    <w:rsid w:val="005C4F23"/>
    <w:rsid w:val="005C5E8B"/>
    <w:rsid w:val="005C6DC1"/>
    <w:rsid w:val="005C7B76"/>
    <w:rsid w:val="005F4A53"/>
    <w:rsid w:val="005F7794"/>
    <w:rsid w:val="006453E0"/>
    <w:rsid w:val="00646AF7"/>
    <w:rsid w:val="00660C8C"/>
    <w:rsid w:val="006656A9"/>
    <w:rsid w:val="00687ABF"/>
    <w:rsid w:val="00693A6B"/>
    <w:rsid w:val="00693F42"/>
    <w:rsid w:val="006A5AEC"/>
    <w:rsid w:val="006C2950"/>
    <w:rsid w:val="006C66B2"/>
    <w:rsid w:val="006D0DA4"/>
    <w:rsid w:val="006E67CC"/>
    <w:rsid w:val="00702F65"/>
    <w:rsid w:val="00712A29"/>
    <w:rsid w:val="007146E5"/>
    <w:rsid w:val="007301B7"/>
    <w:rsid w:val="00735A10"/>
    <w:rsid w:val="00750743"/>
    <w:rsid w:val="00767EA8"/>
    <w:rsid w:val="00773168"/>
    <w:rsid w:val="0077459B"/>
    <w:rsid w:val="007941AE"/>
    <w:rsid w:val="007A0D5B"/>
    <w:rsid w:val="007B2CD7"/>
    <w:rsid w:val="007B30AD"/>
    <w:rsid w:val="007C5D5E"/>
    <w:rsid w:val="007F5194"/>
    <w:rsid w:val="0081074A"/>
    <w:rsid w:val="00812425"/>
    <w:rsid w:val="00815D12"/>
    <w:rsid w:val="008277F0"/>
    <w:rsid w:val="00834CD7"/>
    <w:rsid w:val="008604F2"/>
    <w:rsid w:val="00893F96"/>
    <w:rsid w:val="008D0F0F"/>
    <w:rsid w:val="008D6C5C"/>
    <w:rsid w:val="008E5C3A"/>
    <w:rsid w:val="008E6DF2"/>
    <w:rsid w:val="008E73A3"/>
    <w:rsid w:val="008F48BC"/>
    <w:rsid w:val="00903FDA"/>
    <w:rsid w:val="009347D0"/>
    <w:rsid w:val="00965D24"/>
    <w:rsid w:val="0097098C"/>
    <w:rsid w:val="00992FEA"/>
    <w:rsid w:val="00995F28"/>
    <w:rsid w:val="009A335E"/>
    <w:rsid w:val="009B6976"/>
    <w:rsid w:val="009C599B"/>
    <w:rsid w:val="009D20C1"/>
    <w:rsid w:val="009D5285"/>
    <w:rsid w:val="009E01AC"/>
    <w:rsid w:val="009F1024"/>
    <w:rsid w:val="009F67E7"/>
    <w:rsid w:val="00A22E1C"/>
    <w:rsid w:val="00A24C31"/>
    <w:rsid w:val="00A332B2"/>
    <w:rsid w:val="00A4398C"/>
    <w:rsid w:val="00A5591F"/>
    <w:rsid w:val="00A729D1"/>
    <w:rsid w:val="00A72C1E"/>
    <w:rsid w:val="00A73BE7"/>
    <w:rsid w:val="00A826DA"/>
    <w:rsid w:val="00AA0079"/>
    <w:rsid w:val="00AA0E24"/>
    <w:rsid w:val="00AA17D7"/>
    <w:rsid w:val="00AA6B0F"/>
    <w:rsid w:val="00AA7974"/>
    <w:rsid w:val="00AD599D"/>
    <w:rsid w:val="00AD7495"/>
    <w:rsid w:val="00AF7381"/>
    <w:rsid w:val="00B126F1"/>
    <w:rsid w:val="00B164CF"/>
    <w:rsid w:val="00B17A47"/>
    <w:rsid w:val="00B4380E"/>
    <w:rsid w:val="00B6061B"/>
    <w:rsid w:val="00B614E3"/>
    <w:rsid w:val="00B733C5"/>
    <w:rsid w:val="00B754A5"/>
    <w:rsid w:val="00BA0176"/>
    <w:rsid w:val="00BA099A"/>
    <w:rsid w:val="00BB7ADC"/>
    <w:rsid w:val="00BC77A6"/>
    <w:rsid w:val="00BD0901"/>
    <w:rsid w:val="00BD57E9"/>
    <w:rsid w:val="00BF2BE6"/>
    <w:rsid w:val="00BF52A7"/>
    <w:rsid w:val="00C0122E"/>
    <w:rsid w:val="00C510F0"/>
    <w:rsid w:val="00C54A60"/>
    <w:rsid w:val="00C65022"/>
    <w:rsid w:val="00C6601A"/>
    <w:rsid w:val="00C66625"/>
    <w:rsid w:val="00C67928"/>
    <w:rsid w:val="00C7013C"/>
    <w:rsid w:val="00C77C62"/>
    <w:rsid w:val="00CB59E3"/>
    <w:rsid w:val="00CD3969"/>
    <w:rsid w:val="00D017AA"/>
    <w:rsid w:val="00D46DB4"/>
    <w:rsid w:val="00D50375"/>
    <w:rsid w:val="00D5186C"/>
    <w:rsid w:val="00D56875"/>
    <w:rsid w:val="00D5704A"/>
    <w:rsid w:val="00DB2CA8"/>
    <w:rsid w:val="00DB336B"/>
    <w:rsid w:val="00DB5E60"/>
    <w:rsid w:val="00DC636E"/>
    <w:rsid w:val="00DD051C"/>
    <w:rsid w:val="00DE2E8B"/>
    <w:rsid w:val="00E03B67"/>
    <w:rsid w:val="00E10F24"/>
    <w:rsid w:val="00E22C5F"/>
    <w:rsid w:val="00E419AC"/>
    <w:rsid w:val="00E43DA9"/>
    <w:rsid w:val="00E65BD9"/>
    <w:rsid w:val="00E75DCF"/>
    <w:rsid w:val="00E82690"/>
    <w:rsid w:val="00E9072A"/>
    <w:rsid w:val="00E94F88"/>
    <w:rsid w:val="00EA0A90"/>
    <w:rsid w:val="00EA484E"/>
    <w:rsid w:val="00EA580B"/>
    <w:rsid w:val="00EA6AFF"/>
    <w:rsid w:val="00EA70D8"/>
    <w:rsid w:val="00EC0E77"/>
    <w:rsid w:val="00ED3805"/>
    <w:rsid w:val="00EE3EB9"/>
    <w:rsid w:val="00F156E4"/>
    <w:rsid w:val="00F23792"/>
    <w:rsid w:val="00F53EE1"/>
    <w:rsid w:val="00F75C46"/>
    <w:rsid w:val="00F82DF9"/>
    <w:rsid w:val="00F87CE6"/>
    <w:rsid w:val="00FB20AB"/>
    <w:rsid w:val="00FB4A76"/>
    <w:rsid w:val="00FE3440"/>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Heading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Heading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DefaultParagraphFon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DefaultParagraphFont"/>
    <w:link w:val="EndNoteBibliography"/>
    <w:rsid w:val="001C3D72"/>
    <w:rPr>
      <w:noProof/>
      <w:lang w:val="en-US"/>
    </w:rPr>
  </w:style>
  <w:style w:type="character" w:styleId="Hyperlink">
    <w:name w:val="Hyperlink"/>
    <w:basedOn w:val="DefaultParagraphFont"/>
    <w:uiPriority w:val="99"/>
    <w:unhideWhenUsed/>
    <w:rsid w:val="001C3D72"/>
    <w:rPr>
      <w:color w:val="0000FF" w:themeColor="hyperlink"/>
      <w:u w:val="single"/>
    </w:rPr>
  </w:style>
  <w:style w:type="character" w:styleId="UnresolvedMention">
    <w:name w:val="Unresolved Mention"/>
    <w:basedOn w:val="DefaultParagraphFont"/>
    <w:uiPriority w:val="99"/>
    <w:semiHidden/>
    <w:unhideWhenUsed/>
    <w:rsid w:val="001C3D7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65F77"/>
    <w:rPr>
      <w:b/>
      <w:bCs/>
    </w:rPr>
  </w:style>
  <w:style w:type="character" w:customStyle="1" w:styleId="CommentSubjectChar">
    <w:name w:val="Comment Subject Char"/>
    <w:basedOn w:val="CommentTextChar"/>
    <w:link w:val="CommentSubject"/>
    <w:uiPriority w:val="99"/>
    <w:semiHidden/>
    <w:rsid w:val="00165F77"/>
    <w:rPr>
      <w:b/>
      <w:bCs/>
      <w:sz w:val="20"/>
      <w:szCs w:val="20"/>
    </w:rPr>
  </w:style>
  <w:style w:type="character" w:styleId="FollowedHyperlink">
    <w:name w:val="FollowedHyperlink"/>
    <w:basedOn w:val="DefaultParagraphFont"/>
    <w:uiPriority w:val="99"/>
    <w:semiHidden/>
    <w:unhideWhenUsed/>
    <w:rsid w:val="001B6CEE"/>
    <w:rPr>
      <w:color w:val="800080" w:themeColor="followedHyperlink"/>
      <w:u w:val="single"/>
    </w:rPr>
  </w:style>
  <w:style w:type="paragraph" w:styleId="Revision">
    <w:name w:val="Revision"/>
    <w:hidden/>
    <w:uiPriority w:val="99"/>
    <w:semiHidden/>
    <w:rsid w:val="001046FD"/>
  </w:style>
  <w:style w:type="paragraph" w:styleId="Header">
    <w:name w:val="header"/>
    <w:basedOn w:val="Normal"/>
    <w:link w:val="HeaderChar"/>
    <w:uiPriority w:val="99"/>
    <w:unhideWhenUsed/>
    <w:rsid w:val="00995F28"/>
    <w:pPr>
      <w:tabs>
        <w:tab w:val="center" w:pos="4680"/>
        <w:tab w:val="right" w:pos="9360"/>
      </w:tabs>
    </w:pPr>
  </w:style>
  <w:style w:type="character" w:customStyle="1" w:styleId="HeaderChar">
    <w:name w:val="Header Char"/>
    <w:basedOn w:val="DefaultParagraphFont"/>
    <w:link w:val="Header"/>
    <w:uiPriority w:val="99"/>
    <w:rsid w:val="00995F28"/>
  </w:style>
  <w:style w:type="paragraph" w:styleId="Footer">
    <w:name w:val="footer"/>
    <w:basedOn w:val="Normal"/>
    <w:link w:val="FooterChar"/>
    <w:uiPriority w:val="99"/>
    <w:unhideWhenUsed/>
    <w:rsid w:val="00995F28"/>
    <w:pPr>
      <w:tabs>
        <w:tab w:val="center" w:pos="4680"/>
        <w:tab w:val="right" w:pos="9360"/>
      </w:tabs>
    </w:pPr>
  </w:style>
  <w:style w:type="character" w:customStyle="1" w:styleId="FooterChar">
    <w:name w:val="Footer Char"/>
    <w:basedOn w:val="DefaultParagraphFont"/>
    <w:link w:val="Footer"/>
    <w:uiPriority w:val="99"/>
    <w:rsid w:val="00995F28"/>
  </w:style>
  <w:style w:type="paragraph" w:customStyle="1" w:styleId="TableNote">
    <w:name w:val="TableNote"/>
    <w:basedOn w:val="Normal"/>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6</Pages>
  <Words>2858</Words>
  <Characters>17516</Characters>
  <Application>Microsoft Office Word</Application>
  <DocSecurity>0</DocSecurity>
  <Lines>145</Lines>
  <Paragraphs>40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masoud khorsandi</cp:lastModifiedBy>
  <cp:revision>93</cp:revision>
  <cp:lastPrinted>2024-10-10T08:35:00Z</cp:lastPrinted>
  <dcterms:created xsi:type="dcterms:W3CDTF">2025-04-25T10:56:00Z</dcterms:created>
  <dcterms:modified xsi:type="dcterms:W3CDTF">2026-01-27T09:31:00Z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