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23A" w14:textId="1ACC4783" w:rsidR="00666E7B" w:rsidRPr="00666E7B" w:rsidRDefault="00666E7B" w:rsidP="00666E7B">
      <w:pPr>
        <w:spacing w:line="480" w:lineRule="auto"/>
        <w:rPr>
          <w:rFonts w:ascii="Times New Roman" w:eastAsia="宋体" w:hAnsi="Times New Roman" w:cs="Times New Roman"/>
          <w:b/>
          <w:bCs/>
          <w:sz w:val="24"/>
          <w:szCs w:val="24"/>
        </w:rPr>
      </w:pPr>
      <w:bookmarkStart w:id="0" w:name="OLE_LINK15"/>
      <w:r w:rsidRPr="00666E7B">
        <w:rPr>
          <w:rFonts w:ascii="Times New Roman" w:eastAsia="宋体" w:hAnsi="Times New Roman" w:cs="Times New Roman" w:hint="eastAsia"/>
          <w:b/>
          <w:bCs/>
          <w:sz w:val="24"/>
          <w:szCs w:val="24"/>
        </w:rPr>
        <w:t xml:space="preserve">Methods of </w:t>
      </w:r>
      <w:r w:rsidRPr="00666E7B">
        <w:rPr>
          <w:rFonts w:ascii="Times New Roman" w:eastAsia="宋体" w:hAnsi="Times New Roman" w:cs="Times New Roman"/>
          <w:b/>
          <w:bCs/>
          <w:sz w:val="24"/>
          <w:szCs w:val="24"/>
        </w:rPr>
        <w:t>LC-MS/MS analysis</w:t>
      </w:r>
    </w:p>
    <w:p w14:paraId="4922D561" w14:textId="2228D365"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1) Chemicals and Reagents</w:t>
      </w:r>
    </w:p>
    <w:p w14:paraId="5860D097"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Methanol, acetonitrile, formic acid, and isopropyl alcohol were purchased from ANPEL (Shanghai, China). All organic solvents were of LC-MS grade. Ultra-pure water was prepared in-house using a Milli-Q water purification system (Millipore, Bedford, MA, USA).</w:t>
      </w:r>
    </w:p>
    <w:p w14:paraId="152F0F58"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2) Sample Preparation and Extraction</w:t>
      </w:r>
    </w:p>
    <w:p w14:paraId="533DD0E5"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Samples were slowly thawed at 4 °C, and an appropriate volume (0.5–1.0 mL) was transferred into a centrifuge tube. Extraction solution (methanol-acetonitrile, 1:1, v/v) was added at twice the sample volume, followed by homogenization for 60 s and low-temperature ultrasonic extraction for 30 min. The mixture was centrifuged at 12,000 rpm for 10 min at 4 °C, then allowed to stand at −20 °C for 1 h for protein precipitation. After a second centrifugation at 12,000 rpm for 10 min at 4 °C, the supernatant was dried under vacuum. The residue was reconstituted with 0.1 mL of 50% acetonitrile aqueous solution, homogenized, and centrifuged at 12,000 rpm for 10 min at 4 °C. The final supernatant was collected for instrumental analysis.</w:t>
      </w:r>
    </w:p>
    <w:p w14:paraId="0583C812"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3) LC-MS/MS Analysis</w:t>
      </w:r>
    </w:p>
    <w:p w14:paraId="2B9F1D14"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 xml:space="preserve">The extracted samples were analyzed on an UPLC-Orbitrap-MS system consisting of a Vanquish UPLC system and a Q </w:t>
      </w:r>
      <w:proofErr w:type="spellStart"/>
      <w:r w:rsidRPr="00666E7B">
        <w:rPr>
          <w:rFonts w:ascii="Times New Roman" w:eastAsia="宋体" w:hAnsi="Times New Roman" w:cs="Times New Roman"/>
          <w:sz w:val="24"/>
          <w:szCs w:val="24"/>
        </w:rPr>
        <w:t>Exactive</w:t>
      </w:r>
      <w:proofErr w:type="spellEnd"/>
      <w:r w:rsidRPr="00666E7B">
        <w:rPr>
          <w:rFonts w:ascii="Times New Roman" w:eastAsia="宋体" w:hAnsi="Times New Roman" w:cs="Times New Roman"/>
          <w:sz w:val="24"/>
          <w:szCs w:val="24"/>
        </w:rPr>
        <w:t xml:space="preserve"> HFX mass spectrometer (</w:t>
      </w:r>
      <w:proofErr w:type="spellStart"/>
      <w:r w:rsidRPr="00666E7B">
        <w:rPr>
          <w:rFonts w:ascii="Times New Roman" w:eastAsia="宋体" w:hAnsi="Times New Roman" w:cs="Times New Roman"/>
          <w:sz w:val="24"/>
          <w:szCs w:val="24"/>
        </w:rPr>
        <w:t>Thermo</w:t>
      </w:r>
      <w:proofErr w:type="spellEnd"/>
      <w:r w:rsidRPr="00666E7B">
        <w:rPr>
          <w:rFonts w:ascii="Times New Roman" w:eastAsia="宋体" w:hAnsi="Times New Roman" w:cs="Times New Roman"/>
          <w:sz w:val="24"/>
          <w:szCs w:val="24"/>
        </w:rPr>
        <w:t xml:space="preserve"> Fisher Scientific, Waltham, MA, USA).</w:t>
      </w:r>
    </w:p>
    <w:p w14:paraId="122B4722"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UPLC conditions</w:t>
      </w:r>
    </w:p>
    <w:p w14:paraId="2154A60A"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 xml:space="preserve">Analytical column: Waters HSS T3 column (100 × 2.1 mm, 1.8 </w:t>
      </w:r>
      <w:proofErr w:type="spellStart"/>
      <w:r w:rsidRPr="00666E7B">
        <w:rPr>
          <w:rFonts w:ascii="Times New Roman" w:eastAsia="宋体" w:hAnsi="Times New Roman" w:cs="Times New Roman"/>
          <w:sz w:val="24"/>
          <w:szCs w:val="24"/>
        </w:rPr>
        <w:t>μm</w:t>
      </w:r>
      <w:proofErr w:type="spellEnd"/>
      <w:r w:rsidRPr="00666E7B">
        <w:rPr>
          <w:rFonts w:ascii="Times New Roman" w:eastAsia="宋体" w:hAnsi="Times New Roman" w:cs="Times New Roman"/>
          <w:sz w:val="24"/>
          <w:szCs w:val="24"/>
        </w:rPr>
        <w:t xml:space="preserve">); column </w:t>
      </w:r>
      <w:r w:rsidRPr="00666E7B">
        <w:rPr>
          <w:rFonts w:ascii="Times New Roman" w:eastAsia="宋体" w:hAnsi="Times New Roman" w:cs="Times New Roman"/>
          <w:sz w:val="24"/>
          <w:szCs w:val="24"/>
        </w:rPr>
        <w:lastRenderedPageBreak/>
        <w:t xml:space="preserve">temperature: 40 °C; flow rate: 0.3 mL/min; injection volume: 2 </w:t>
      </w:r>
      <w:proofErr w:type="spellStart"/>
      <w:r w:rsidRPr="00666E7B">
        <w:rPr>
          <w:rFonts w:ascii="Times New Roman" w:eastAsia="宋体" w:hAnsi="Times New Roman" w:cs="Times New Roman"/>
          <w:sz w:val="24"/>
          <w:szCs w:val="24"/>
        </w:rPr>
        <w:t>μL</w:t>
      </w:r>
      <w:proofErr w:type="spellEnd"/>
      <w:r w:rsidRPr="00666E7B">
        <w:rPr>
          <w:rFonts w:ascii="Times New Roman" w:eastAsia="宋体" w:hAnsi="Times New Roman" w:cs="Times New Roman"/>
          <w:sz w:val="24"/>
          <w:szCs w:val="24"/>
        </w:rPr>
        <w:t>; mobile phase: A (Milli-Q water containing 0.1% formic acid), B (acetonitrile containing 0.1% formic acid). Gradient elution program: 0–1 min, 100% A; 1–12 min, linear gradient to 5% A and 95% B; 12–13 min, hold at 5% A and 95% B; 13.1 min, return to 100% A; 13.1–17 min, hold at 100% A for re-equilibration.</w:t>
      </w:r>
    </w:p>
    <w:p w14:paraId="47729A6F"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MS conditions</w:t>
      </w:r>
    </w:p>
    <w:p w14:paraId="129B7522" w14:textId="77777777" w:rsidR="00666E7B" w:rsidRPr="00666E7B" w:rsidRDefault="00666E7B" w:rsidP="00666E7B">
      <w:pPr>
        <w:spacing w:line="480" w:lineRule="auto"/>
        <w:rPr>
          <w:rFonts w:ascii="Times New Roman" w:eastAsia="宋体" w:hAnsi="Times New Roman" w:cs="Times New Roman"/>
          <w:sz w:val="24"/>
          <w:szCs w:val="24"/>
        </w:rPr>
      </w:pPr>
      <w:r w:rsidRPr="00666E7B">
        <w:rPr>
          <w:rFonts w:ascii="Times New Roman" w:eastAsia="宋体" w:hAnsi="Times New Roman" w:cs="Times New Roman"/>
          <w:sz w:val="24"/>
          <w:szCs w:val="24"/>
        </w:rPr>
        <w:t xml:space="preserve">High-resolution mass spectrometry (HRMS) data were acquired in Full MS/ddMS² mode with a heated electrospray ionization (HESI) source. The ESI source operating parameters were set as follows: sheath gas flow rate: 40 </w:t>
      </w:r>
      <w:proofErr w:type="gramStart"/>
      <w:r w:rsidRPr="00666E7B">
        <w:rPr>
          <w:rFonts w:ascii="Times New Roman" w:eastAsia="宋体" w:hAnsi="Times New Roman" w:cs="Times New Roman"/>
          <w:sz w:val="24"/>
          <w:szCs w:val="24"/>
        </w:rPr>
        <w:t>arb</w:t>
      </w:r>
      <w:proofErr w:type="gramEnd"/>
      <w:r w:rsidRPr="00666E7B">
        <w:rPr>
          <w:rFonts w:ascii="Times New Roman" w:eastAsia="宋体" w:hAnsi="Times New Roman" w:cs="Times New Roman"/>
          <w:sz w:val="24"/>
          <w:szCs w:val="24"/>
        </w:rPr>
        <w:t xml:space="preserve">; auxiliary gas flow rate: 10 </w:t>
      </w:r>
      <w:proofErr w:type="gramStart"/>
      <w:r w:rsidRPr="00666E7B">
        <w:rPr>
          <w:rFonts w:ascii="Times New Roman" w:eastAsia="宋体" w:hAnsi="Times New Roman" w:cs="Times New Roman"/>
          <w:sz w:val="24"/>
          <w:szCs w:val="24"/>
        </w:rPr>
        <w:t>arb</w:t>
      </w:r>
      <w:proofErr w:type="gramEnd"/>
      <w:r w:rsidRPr="00666E7B">
        <w:rPr>
          <w:rFonts w:ascii="Times New Roman" w:eastAsia="宋体" w:hAnsi="Times New Roman" w:cs="Times New Roman"/>
          <w:sz w:val="24"/>
          <w:szCs w:val="24"/>
        </w:rPr>
        <w:t>; spray voltage: +3000 V/−2800 V; capillary temperature: 350 °C; ion transfer tube temperature: 320 °C. Full scan m/z range: 70–1050 Da; MS1 resolution: 70,000; MS2 resolution: 17,500.</w:t>
      </w:r>
    </w:p>
    <w:p w14:paraId="642C32AF" w14:textId="77777777" w:rsidR="00190ACB" w:rsidRPr="00666E7B" w:rsidRDefault="00190ACB" w:rsidP="00666E7B">
      <w:pPr>
        <w:spacing w:line="480" w:lineRule="auto"/>
        <w:rPr>
          <w:rFonts w:ascii="Times New Roman" w:eastAsia="宋体" w:hAnsi="Times New Roman" w:cs="Times New Roman"/>
          <w:sz w:val="24"/>
          <w:szCs w:val="24"/>
        </w:rPr>
      </w:pPr>
    </w:p>
    <w:p w14:paraId="0160838F" w14:textId="577CF415" w:rsidR="00C801BD" w:rsidRDefault="00C801BD">
      <w:pPr>
        <w:widowControl/>
        <w:spacing w:after="160" w:line="278" w:lineRule="auto"/>
        <w:jc w:val="left"/>
        <w:rPr>
          <w:rFonts w:ascii="Times New Roman" w:hAnsi="Times New Roman" w:cs="Times New Roman"/>
          <w:szCs w:val="21"/>
        </w:rPr>
      </w:pPr>
      <w:r>
        <w:rPr>
          <w:rFonts w:ascii="Times New Roman" w:hAnsi="Times New Roman" w:cs="Times New Roman"/>
          <w:szCs w:val="21"/>
        </w:rPr>
        <w:br w:type="page"/>
      </w:r>
    </w:p>
    <w:p w14:paraId="6C3C1AE2" w14:textId="208B982B" w:rsidR="00381525" w:rsidRDefault="00381525" w:rsidP="00381525">
      <w:pPr>
        <w:rPr>
          <w:rFonts w:ascii="Times New Roman" w:hAnsi="Times New Roman" w:cs="Times New Roman"/>
          <w:b/>
          <w:bCs/>
          <w:szCs w:val="21"/>
        </w:rPr>
      </w:pPr>
      <w:r w:rsidRPr="00381525">
        <w:rPr>
          <w:rFonts w:ascii="Times New Roman" w:hAnsi="Times New Roman" w:cs="Times New Roman"/>
          <w:b/>
          <w:bCs/>
          <w:szCs w:val="21"/>
        </w:rPr>
        <w:lastRenderedPageBreak/>
        <w:t>Figure S1. Chromatographic Profiles of H</w:t>
      </w:r>
      <w:r>
        <w:rPr>
          <w:rFonts w:ascii="Times New Roman" w:hAnsi="Times New Roman" w:cs="Times New Roman" w:hint="eastAsia"/>
          <w:b/>
          <w:bCs/>
          <w:szCs w:val="21"/>
        </w:rPr>
        <w:t>QQR</w:t>
      </w:r>
    </w:p>
    <w:p w14:paraId="6E72993D" w14:textId="111435D1" w:rsidR="00D91AB0" w:rsidRDefault="00381525" w:rsidP="00190ACB">
      <w:pPr>
        <w:rPr>
          <w:rFonts w:ascii="Times New Roman" w:hAnsi="Times New Roman" w:cs="Times New Roman" w:hint="eastAsia"/>
          <w:szCs w:val="21"/>
        </w:rPr>
      </w:pPr>
      <w:bookmarkStart w:id="1" w:name="OLE_LINK17"/>
      <w:r>
        <w:rPr>
          <w:rFonts w:ascii="Times New Roman" w:hAnsi="Times New Roman" w:cs="Times New Roman"/>
          <w:b/>
          <w:bCs/>
          <w:szCs w:val="21"/>
        </w:rPr>
        <w:t>F</w:t>
      </w:r>
      <w:r>
        <w:rPr>
          <w:rFonts w:ascii="Times New Roman" w:hAnsi="Times New Roman" w:cs="Times New Roman" w:hint="eastAsia"/>
          <w:b/>
          <w:bCs/>
          <w:szCs w:val="21"/>
        </w:rPr>
        <w:t>igure S1A</w:t>
      </w:r>
    </w:p>
    <w:bookmarkEnd w:id="1"/>
    <w:p w14:paraId="44DC33AC" w14:textId="77777777" w:rsidR="00381525" w:rsidRDefault="00D91AB0" w:rsidP="00190ACB">
      <w:pPr>
        <w:rPr>
          <w:rFonts w:ascii="Times New Roman" w:hAnsi="Times New Roman" w:cs="Times New Roman"/>
          <w:szCs w:val="21"/>
        </w:rPr>
      </w:pPr>
      <w:r w:rsidRPr="00D91AB0">
        <w:rPr>
          <w:rFonts w:ascii="Times New Roman" w:hAnsi="Times New Roman" w:cs="Times New Roman"/>
          <w:szCs w:val="21"/>
        </w:rPr>
        <w:drawing>
          <wp:inline distT="0" distB="0" distL="0" distR="0" wp14:anchorId="4CD552B6" wp14:editId="67C9C296">
            <wp:extent cx="5274310" cy="2949575"/>
            <wp:effectExtent l="0" t="0" r="2540" b="3175"/>
            <wp:docPr id="5983096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09666" name=""/>
                    <pic:cNvPicPr/>
                  </pic:nvPicPr>
                  <pic:blipFill>
                    <a:blip r:embed="rId6"/>
                    <a:stretch>
                      <a:fillRect/>
                    </a:stretch>
                  </pic:blipFill>
                  <pic:spPr>
                    <a:xfrm>
                      <a:off x="0" y="0"/>
                      <a:ext cx="5274310" cy="2949575"/>
                    </a:xfrm>
                    <a:prstGeom prst="rect">
                      <a:avLst/>
                    </a:prstGeom>
                  </pic:spPr>
                </pic:pic>
              </a:graphicData>
            </a:graphic>
          </wp:inline>
        </w:drawing>
      </w:r>
    </w:p>
    <w:p w14:paraId="4EB71471" w14:textId="6A39CD78" w:rsidR="00381525" w:rsidRDefault="00381525" w:rsidP="00381525">
      <w:pPr>
        <w:rPr>
          <w:rFonts w:ascii="Times New Roman" w:hAnsi="Times New Roman" w:cs="Times New Roman" w:hint="eastAsia"/>
          <w:szCs w:val="21"/>
        </w:rPr>
      </w:pPr>
      <w:r>
        <w:rPr>
          <w:rFonts w:ascii="Times New Roman" w:hAnsi="Times New Roman" w:cs="Times New Roman"/>
          <w:b/>
          <w:bCs/>
          <w:szCs w:val="21"/>
        </w:rPr>
        <w:t>F</w:t>
      </w:r>
      <w:r>
        <w:rPr>
          <w:rFonts w:ascii="Times New Roman" w:hAnsi="Times New Roman" w:cs="Times New Roman" w:hint="eastAsia"/>
          <w:b/>
          <w:bCs/>
          <w:szCs w:val="21"/>
        </w:rPr>
        <w:t>igure S1</w:t>
      </w:r>
      <w:r>
        <w:rPr>
          <w:rFonts w:ascii="Times New Roman" w:hAnsi="Times New Roman" w:cs="Times New Roman" w:hint="eastAsia"/>
          <w:b/>
          <w:bCs/>
          <w:szCs w:val="21"/>
        </w:rPr>
        <w:t>B</w:t>
      </w:r>
    </w:p>
    <w:p w14:paraId="39B53E25" w14:textId="62C5445B" w:rsidR="00D91AB0" w:rsidRDefault="00381525" w:rsidP="00190ACB">
      <w:pPr>
        <w:rPr>
          <w:rFonts w:ascii="Times New Roman" w:hAnsi="Times New Roman" w:cs="Times New Roman"/>
          <w:szCs w:val="21"/>
        </w:rPr>
      </w:pPr>
      <w:r w:rsidRPr="00D91AB0">
        <w:rPr>
          <w:rFonts w:ascii="Times New Roman" w:hAnsi="Times New Roman" w:cs="Times New Roman"/>
          <w:szCs w:val="21"/>
        </w:rPr>
        <w:drawing>
          <wp:inline distT="0" distB="0" distL="0" distR="0" wp14:anchorId="4C28C9F7" wp14:editId="14AAC05B">
            <wp:extent cx="5274310" cy="2962275"/>
            <wp:effectExtent l="0" t="0" r="2540" b="9525"/>
            <wp:docPr id="476465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5072" name=""/>
                    <pic:cNvPicPr/>
                  </pic:nvPicPr>
                  <pic:blipFill>
                    <a:blip r:embed="rId7"/>
                    <a:stretch>
                      <a:fillRect/>
                    </a:stretch>
                  </pic:blipFill>
                  <pic:spPr>
                    <a:xfrm>
                      <a:off x="0" y="0"/>
                      <a:ext cx="5274310" cy="2962275"/>
                    </a:xfrm>
                    <a:prstGeom prst="rect">
                      <a:avLst/>
                    </a:prstGeom>
                  </pic:spPr>
                </pic:pic>
              </a:graphicData>
            </a:graphic>
          </wp:inline>
        </w:drawing>
      </w:r>
    </w:p>
    <w:p w14:paraId="45379295" w14:textId="77777777" w:rsidR="00C83D2A" w:rsidRDefault="00C83D2A" w:rsidP="00381525">
      <w:pPr>
        <w:rPr>
          <w:rFonts w:ascii="Times New Roman" w:hAnsi="Times New Roman" w:cs="Times New Roman"/>
          <w:b/>
          <w:bCs/>
          <w:szCs w:val="21"/>
        </w:rPr>
      </w:pPr>
    </w:p>
    <w:p w14:paraId="7C388097" w14:textId="77777777" w:rsidR="00C83D2A" w:rsidRDefault="00C83D2A" w:rsidP="00381525">
      <w:pPr>
        <w:rPr>
          <w:rFonts w:ascii="Times New Roman" w:hAnsi="Times New Roman" w:cs="Times New Roman"/>
          <w:b/>
          <w:bCs/>
          <w:szCs w:val="21"/>
        </w:rPr>
      </w:pPr>
    </w:p>
    <w:p w14:paraId="00A903DB" w14:textId="77777777" w:rsidR="00C83D2A" w:rsidRDefault="00C83D2A" w:rsidP="00381525">
      <w:pPr>
        <w:rPr>
          <w:rFonts w:ascii="Times New Roman" w:hAnsi="Times New Roman" w:cs="Times New Roman"/>
          <w:b/>
          <w:bCs/>
          <w:szCs w:val="21"/>
        </w:rPr>
      </w:pPr>
    </w:p>
    <w:p w14:paraId="42D01302" w14:textId="77777777" w:rsidR="00C83D2A" w:rsidRDefault="00C83D2A" w:rsidP="00381525">
      <w:pPr>
        <w:rPr>
          <w:rFonts w:ascii="Times New Roman" w:hAnsi="Times New Roman" w:cs="Times New Roman"/>
          <w:b/>
          <w:bCs/>
          <w:szCs w:val="21"/>
        </w:rPr>
      </w:pPr>
    </w:p>
    <w:p w14:paraId="20A8DFBB" w14:textId="77777777" w:rsidR="00C83D2A" w:rsidRDefault="00C83D2A" w:rsidP="00381525">
      <w:pPr>
        <w:rPr>
          <w:rFonts w:ascii="Times New Roman" w:hAnsi="Times New Roman" w:cs="Times New Roman"/>
          <w:b/>
          <w:bCs/>
          <w:szCs w:val="21"/>
        </w:rPr>
      </w:pPr>
    </w:p>
    <w:p w14:paraId="3BC7DE12" w14:textId="77777777" w:rsidR="00C83D2A" w:rsidRDefault="00C83D2A" w:rsidP="00381525">
      <w:pPr>
        <w:rPr>
          <w:rFonts w:ascii="Times New Roman" w:hAnsi="Times New Roman" w:cs="Times New Roman"/>
          <w:b/>
          <w:bCs/>
          <w:szCs w:val="21"/>
        </w:rPr>
      </w:pPr>
    </w:p>
    <w:p w14:paraId="5BADAF54" w14:textId="77777777" w:rsidR="00C83D2A" w:rsidRDefault="00C83D2A" w:rsidP="00381525">
      <w:pPr>
        <w:rPr>
          <w:rFonts w:ascii="Times New Roman" w:hAnsi="Times New Roman" w:cs="Times New Roman"/>
          <w:b/>
          <w:bCs/>
          <w:szCs w:val="21"/>
        </w:rPr>
      </w:pPr>
    </w:p>
    <w:p w14:paraId="01D6FCBC" w14:textId="77777777" w:rsidR="00C83D2A" w:rsidRDefault="00C83D2A" w:rsidP="00381525">
      <w:pPr>
        <w:rPr>
          <w:rFonts w:ascii="Times New Roman" w:hAnsi="Times New Roman" w:cs="Times New Roman"/>
          <w:b/>
          <w:bCs/>
          <w:szCs w:val="21"/>
        </w:rPr>
      </w:pPr>
    </w:p>
    <w:p w14:paraId="353DBBE7" w14:textId="77777777" w:rsidR="00C83D2A" w:rsidRDefault="00C83D2A" w:rsidP="00381525">
      <w:pPr>
        <w:rPr>
          <w:rFonts w:ascii="Times New Roman" w:hAnsi="Times New Roman" w:cs="Times New Roman"/>
          <w:b/>
          <w:bCs/>
          <w:szCs w:val="21"/>
        </w:rPr>
      </w:pPr>
    </w:p>
    <w:p w14:paraId="6A34ADB1" w14:textId="77777777" w:rsidR="00C83D2A" w:rsidRDefault="00C83D2A" w:rsidP="00381525">
      <w:pPr>
        <w:rPr>
          <w:rFonts w:ascii="Times New Roman" w:hAnsi="Times New Roman" w:cs="Times New Roman"/>
          <w:b/>
          <w:bCs/>
          <w:szCs w:val="21"/>
        </w:rPr>
      </w:pPr>
    </w:p>
    <w:p w14:paraId="468C746C" w14:textId="1C5E56CD" w:rsidR="00381525" w:rsidRDefault="00381525" w:rsidP="00381525">
      <w:pPr>
        <w:rPr>
          <w:rFonts w:ascii="Times New Roman" w:hAnsi="Times New Roman" w:cs="Times New Roman" w:hint="eastAsia"/>
          <w:szCs w:val="21"/>
        </w:rPr>
      </w:pPr>
      <w:r>
        <w:rPr>
          <w:rFonts w:ascii="Times New Roman" w:hAnsi="Times New Roman" w:cs="Times New Roman"/>
          <w:b/>
          <w:bCs/>
          <w:szCs w:val="21"/>
        </w:rPr>
        <w:lastRenderedPageBreak/>
        <w:t>F</w:t>
      </w:r>
      <w:r>
        <w:rPr>
          <w:rFonts w:ascii="Times New Roman" w:hAnsi="Times New Roman" w:cs="Times New Roman" w:hint="eastAsia"/>
          <w:b/>
          <w:bCs/>
          <w:szCs w:val="21"/>
        </w:rPr>
        <w:t>igure S1</w:t>
      </w:r>
      <w:r>
        <w:rPr>
          <w:rFonts w:ascii="Times New Roman" w:hAnsi="Times New Roman" w:cs="Times New Roman" w:hint="eastAsia"/>
          <w:b/>
          <w:bCs/>
          <w:szCs w:val="21"/>
        </w:rPr>
        <w:t>C</w:t>
      </w:r>
    </w:p>
    <w:p w14:paraId="1F6B6890" w14:textId="18193145" w:rsidR="00D91AB0" w:rsidRDefault="00D91AB0" w:rsidP="00190ACB">
      <w:pPr>
        <w:rPr>
          <w:rFonts w:ascii="Times New Roman" w:hAnsi="Times New Roman" w:cs="Times New Roman"/>
          <w:szCs w:val="21"/>
        </w:rPr>
      </w:pPr>
    </w:p>
    <w:p w14:paraId="5153434A" w14:textId="77777777" w:rsidR="00381525" w:rsidRDefault="00381525" w:rsidP="00190ACB">
      <w:pPr>
        <w:rPr>
          <w:rFonts w:ascii="Times New Roman" w:hAnsi="Times New Roman" w:cs="Times New Roman"/>
          <w:szCs w:val="21"/>
        </w:rPr>
      </w:pPr>
      <w:r w:rsidRPr="00381525">
        <w:rPr>
          <w:rFonts w:ascii="Times New Roman" w:hAnsi="Times New Roman" w:cs="Times New Roman"/>
          <w:szCs w:val="21"/>
        </w:rPr>
        <w:drawing>
          <wp:inline distT="0" distB="0" distL="0" distR="0" wp14:anchorId="2F684831" wp14:editId="39249583">
            <wp:extent cx="5274310" cy="2922905"/>
            <wp:effectExtent l="0" t="0" r="2540" b="0"/>
            <wp:docPr id="636218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18278" name=""/>
                    <pic:cNvPicPr/>
                  </pic:nvPicPr>
                  <pic:blipFill>
                    <a:blip r:embed="rId8"/>
                    <a:stretch>
                      <a:fillRect/>
                    </a:stretch>
                  </pic:blipFill>
                  <pic:spPr>
                    <a:xfrm>
                      <a:off x="0" y="0"/>
                      <a:ext cx="5274310" cy="2922905"/>
                    </a:xfrm>
                    <a:prstGeom prst="rect">
                      <a:avLst/>
                    </a:prstGeom>
                  </pic:spPr>
                </pic:pic>
              </a:graphicData>
            </a:graphic>
          </wp:inline>
        </w:drawing>
      </w:r>
    </w:p>
    <w:p w14:paraId="59452AC3" w14:textId="57C0295D" w:rsidR="00381525" w:rsidRDefault="00381525" w:rsidP="00190ACB">
      <w:pPr>
        <w:rPr>
          <w:rFonts w:ascii="Times New Roman" w:hAnsi="Times New Roman" w:cs="Times New Roman" w:hint="eastAsia"/>
          <w:szCs w:val="21"/>
        </w:rPr>
      </w:pPr>
      <w:r w:rsidRPr="00381525">
        <w:rPr>
          <w:rFonts w:ascii="Times New Roman" w:hAnsi="Times New Roman" w:cs="Times New Roman"/>
          <w:b/>
          <w:bCs/>
          <w:szCs w:val="21"/>
        </w:rPr>
        <w:t>Figure S1</w:t>
      </w:r>
      <w:r>
        <w:rPr>
          <w:rFonts w:ascii="Times New Roman" w:hAnsi="Times New Roman" w:cs="Times New Roman" w:hint="eastAsia"/>
          <w:b/>
          <w:bCs/>
          <w:szCs w:val="21"/>
        </w:rPr>
        <w:t>D</w:t>
      </w:r>
    </w:p>
    <w:p w14:paraId="1484F1CE" w14:textId="21C302E8" w:rsidR="00381525" w:rsidRDefault="00381525" w:rsidP="00190ACB">
      <w:pPr>
        <w:rPr>
          <w:rFonts w:ascii="Times New Roman" w:hAnsi="Times New Roman" w:cs="Times New Roman"/>
          <w:szCs w:val="21"/>
        </w:rPr>
      </w:pPr>
      <w:r w:rsidRPr="00381525">
        <w:rPr>
          <w:rFonts w:ascii="Times New Roman" w:hAnsi="Times New Roman" w:cs="Times New Roman"/>
          <w:szCs w:val="21"/>
        </w:rPr>
        <w:drawing>
          <wp:inline distT="0" distB="0" distL="0" distR="0" wp14:anchorId="2EC6B820" wp14:editId="6EDFFB92">
            <wp:extent cx="5274310" cy="2939415"/>
            <wp:effectExtent l="0" t="0" r="2540" b="0"/>
            <wp:docPr id="8492081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8121" name=""/>
                    <pic:cNvPicPr/>
                  </pic:nvPicPr>
                  <pic:blipFill>
                    <a:blip r:embed="rId9"/>
                    <a:stretch>
                      <a:fillRect/>
                    </a:stretch>
                  </pic:blipFill>
                  <pic:spPr>
                    <a:xfrm>
                      <a:off x="0" y="0"/>
                      <a:ext cx="5274310" cy="2939415"/>
                    </a:xfrm>
                    <a:prstGeom prst="rect">
                      <a:avLst/>
                    </a:prstGeom>
                  </pic:spPr>
                </pic:pic>
              </a:graphicData>
            </a:graphic>
          </wp:inline>
        </w:drawing>
      </w:r>
    </w:p>
    <w:p w14:paraId="47D92838" w14:textId="77777777" w:rsidR="00381525" w:rsidRPr="00381525" w:rsidRDefault="00381525" w:rsidP="00381525">
      <w:pPr>
        <w:rPr>
          <w:rFonts w:ascii="Times New Roman" w:hAnsi="Times New Roman" w:cs="Times New Roman"/>
          <w:szCs w:val="21"/>
        </w:rPr>
      </w:pPr>
      <w:r w:rsidRPr="00381525">
        <w:rPr>
          <w:rFonts w:ascii="Times New Roman" w:hAnsi="Times New Roman" w:cs="Times New Roman"/>
          <w:szCs w:val="21"/>
        </w:rPr>
        <w:t>(A, B) Base Peak Chromatograms (BPC) in positive (A) and negative (B) ion modes. BPC plots the intensity of the most abundant ion at each retention time, providing a noise-reduced view of major chemical constituents in HQQR.</w:t>
      </w:r>
    </w:p>
    <w:p w14:paraId="70E8C14F" w14:textId="77777777" w:rsidR="00381525" w:rsidRPr="00381525" w:rsidRDefault="00381525" w:rsidP="00381525">
      <w:pPr>
        <w:rPr>
          <w:rFonts w:ascii="Times New Roman" w:hAnsi="Times New Roman" w:cs="Times New Roman"/>
          <w:szCs w:val="21"/>
        </w:rPr>
      </w:pPr>
      <w:r w:rsidRPr="00381525">
        <w:rPr>
          <w:rFonts w:ascii="Times New Roman" w:hAnsi="Times New Roman" w:cs="Times New Roman"/>
          <w:szCs w:val="21"/>
        </w:rPr>
        <w:t>(C, D) Total Ion Chromatograms (TIC) in positive (C) and negative (D) ion modes. TIC represents the sum of all detected ion intensities over the full chromatographic run, reflecting the comprehensive chemical complexity of HQQR (including minor constituents and background signals).</w:t>
      </w:r>
    </w:p>
    <w:p w14:paraId="20A728E9" w14:textId="77777777" w:rsidR="00381525" w:rsidRPr="00381525" w:rsidRDefault="00381525" w:rsidP="00190ACB">
      <w:pPr>
        <w:rPr>
          <w:rFonts w:ascii="Times New Roman" w:hAnsi="Times New Roman" w:cs="Times New Roman" w:hint="eastAsia"/>
          <w:szCs w:val="21"/>
        </w:rPr>
      </w:pPr>
    </w:p>
    <w:p w14:paraId="05644E73" w14:textId="1F2FA1D7" w:rsidR="00190ACB" w:rsidRDefault="00190ACB" w:rsidP="00190ACB">
      <w:pPr>
        <w:rPr>
          <w:rFonts w:ascii="Times New Roman" w:hAnsi="Times New Roman" w:cs="Times New Roman"/>
          <w:szCs w:val="21"/>
        </w:rPr>
      </w:pPr>
      <w:r w:rsidRPr="00203ADA">
        <w:rPr>
          <w:rFonts w:ascii="Times New Roman" w:hAnsi="Times New Roman" w:cs="Times New Roman"/>
          <w:szCs w:val="21"/>
        </w:rPr>
        <w:object w:dxaOrig="4094" w:dyaOrig="4116" w14:anchorId="2152E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205.9pt" o:ole="">
            <v:imagedata r:id="rId10" o:title=""/>
          </v:shape>
          <o:OLEObject Type="Embed" ProgID="Prism10.Document" ShapeID="_x0000_i1025" DrawAspect="Content" ObjectID="_1831496886" r:id="rId11"/>
        </w:object>
      </w:r>
      <w:bookmarkEnd w:id="0"/>
    </w:p>
    <w:p w14:paraId="74224CF8" w14:textId="2F103936" w:rsidR="00190ACB" w:rsidRDefault="00190ACB" w:rsidP="00190ACB">
      <w:pPr>
        <w:spacing w:line="480" w:lineRule="auto"/>
        <w:rPr>
          <w:rFonts w:ascii="Times New Roman" w:hAnsi="Times New Roman" w:cs="Times New Roman"/>
          <w:szCs w:val="21"/>
        </w:rPr>
      </w:pPr>
      <w:r>
        <w:rPr>
          <w:rFonts w:ascii="Times New Roman" w:eastAsia="宋体" w:hAnsi="Times New Roman" w:cs="Times New Roman" w:hint="eastAsia"/>
          <w:sz w:val="24"/>
          <w:szCs w:val="24"/>
        </w:rPr>
        <w:t xml:space="preserve">Figure </w:t>
      </w:r>
      <w:r w:rsidR="00522C4C">
        <w:rPr>
          <w:rFonts w:ascii="Times New Roman" w:eastAsia="宋体" w:hAnsi="Times New Roman" w:cs="Times New Roman" w:hint="eastAsia"/>
          <w:sz w:val="24"/>
          <w:szCs w:val="24"/>
        </w:rPr>
        <w:t>S1</w:t>
      </w:r>
      <w:r>
        <w:rPr>
          <w:rFonts w:ascii="Times New Roman" w:eastAsia="宋体" w:hAnsi="Times New Roman" w:cs="Times New Roman" w:hint="eastAsia"/>
          <w:sz w:val="24"/>
          <w:szCs w:val="24"/>
        </w:rPr>
        <w:t>.</w:t>
      </w:r>
    </w:p>
    <w:p w14:paraId="62EFB2F6" w14:textId="77777777" w:rsidR="00190ACB" w:rsidRDefault="00190ACB" w:rsidP="00190ACB">
      <w:pPr>
        <w:rPr>
          <w:rFonts w:ascii="Times New Roman" w:hAnsi="Times New Roman" w:cs="Times New Roman"/>
          <w:szCs w:val="21"/>
        </w:rPr>
      </w:pPr>
      <w:r>
        <w:rPr>
          <w:rFonts w:ascii="Times New Roman" w:hAnsi="Times New Roman" w:cs="Times New Roman"/>
          <w:szCs w:val="21"/>
        </w:rPr>
        <w:t>Ang II</w:t>
      </w:r>
      <w:r>
        <w:rPr>
          <w:rFonts w:ascii="Times New Roman" w:hAnsi="Times New Roman" w:cs="Times New Roman" w:hint="eastAsia"/>
          <w:szCs w:val="21"/>
        </w:rPr>
        <w:t xml:space="preserve"> inhibited cell proliferation in myocardial cells. Myocardial cells were incubated with increasing concentrations of </w:t>
      </w:r>
      <w:r>
        <w:rPr>
          <w:rFonts w:ascii="Times New Roman" w:hAnsi="Times New Roman" w:cs="Times New Roman"/>
          <w:szCs w:val="21"/>
        </w:rPr>
        <w:t>Ang II</w:t>
      </w:r>
      <w:r>
        <w:rPr>
          <w:rFonts w:ascii="Times New Roman" w:hAnsi="Times New Roman" w:cs="Times New Roman" w:hint="eastAsia"/>
          <w:szCs w:val="21"/>
        </w:rPr>
        <w:t xml:space="preserve">. Cell viability was measured using CCK-8 assay. </w:t>
      </w:r>
      <w:r>
        <w:rPr>
          <w:rFonts w:ascii="Times New Roman" w:hAnsi="Times New Roman" w:cs="Times New Roman"/>
          <w:szCs w:val="21"/>
        </w:rPr>
        <w:t>Ang II: angiotensin II</w:t>
      </w:r>
    </w:p>
    <w:p w14:paraId="20B184B9" w14:textId="77777777" w:rsidR="00190ACB" w:rsidRDefault="00190ACB" w:rsidP="00190ACB">
      <w:pPr>
        <w:widowControl/>
        <w:jc w:val="left"/>
        <w:rPr>
          <w:rFonts w:ascii="Times New Roman" w:hAnsi="Times New Roman" w:cs="Times New Roman"/>
          <w:szCs w:val="21"/>
        </w:rPr>
      </w:pPr>
      <w:r>
        <w:rPr>
          <w:rFonts w:ascii="Times New Roman" w:hAnsi="Times New Roman" w:cs="Times New Roman"/>
          <w:szCs w:val="21"/>
        </w:rPr>
        <w:br w:type="page"/>
      </w:r>
    </w:p>
    <w:p w14:paraId="553D82A0" w14:textId="77777777" w:rsidR="00190ACB" w:rsidRDefault="00190ACB" w:rsidP="00190ACB">
      <w:pPr>
        <w:rPr>
          <w:rFonts w:ascii="Times New Roman" w:hAnsi="Times New Roman" w:cs="Times New Roman"/>
          <w:szCs w:val="21"/>
        </w:rPr>
      </w:pPr>
      <w:r w:rsidRPr="00203ADA">
        <w:rPr>
          <w:rFonts w:ascii="Times New Roman" w:hAnsi="Times New Roman" w:cs="Times New Roman"/>
          <w:noProof/>
          <w:szCs w:val="21"/>
        </w:rPr>
        <w:lastRenderedPageBreak/>
        <w:drawing>
          <wp:inline distT="0" distB="0" distL="0" distR="0" wp14:anchorId="7A0EFACB" wp14:editId="2BB846CB">
            <wp:extent cx="5274310" cy="2348865"/>
            <wp:effectExtent l="0" t="0" r="0" b="0"/>
            <wp:docPr id="134267268"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7268"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274310" cy="2348865"/>
                    </a:xfrm>
                    <a:prstGeom prst="rect">
                      <a:avLst/>
                    </a:prstGeom>
                  </pic:spPr>
                </pic:pic>
              </a:graphicData>
            </a:graphic>
          </wp:inline>
        </w:drawing>
      </w:r>
    </w:p>
    <w:p w14:paraId="33C910AA" w14:textId="2E86DA28" w:rsidR="00190ACB" w:rsidRDefault="00190ACB" w:rsidP="00190ACB">
      <w:pPr>
        <w:spacing w:line="480" w:lineRule="auto"/>
        <w:rPr>
          <w:rFonts w:ascii="Times New Roman" w:hAnsi="Times New Roman" w:cs="Times New Roman"/>
          <w:szCs w:val="21"/>
        </w:rPr>
      </w:pPr>
      <w:r>
        <w:rPr>
          <w:rFonts w:ascii="Times New Roman" w:eastAsia="宋体" w:hAnsi="Times New Roman" w:cs="Times New Roman" w:hint="eastAsia"/>
          <w:sz w:val="24"/>
          <w:szCs w:val="24"/>
        </w:rPr>
        <w:t xml:space="preserve">Figure </w:t>
      </w:r>
      <w:r w:rsidR="00522C4C">
        <w:rPr>
          <w:rFonts w:ascii="Times New Roman" w:eastAsia="宋体" w:hAnsi="Times New Roman" w:cs="Times New Roman" w:hint="eastAsia"/>
          <w:sz w:val="24"/>
          <w:szCs w:val="24"/>
        </w:rPr>
        <w:t>S2</w:t>
      </w:r>
      <w:r>
        <w:rPr>
          <w:rFonts w:ascii="Times New Roman" w:eastAsia="宋体" w:hAnsi="Times New Roman" w:cs="Times New Roman" w:hint="eastAsia"/>
          <w:sz w:val="24"/>
          <w:szCs w:val="24"/>
        </w:rPr>
        <w:t>.</w:t>
      </w:r>
    </w:p>
    <w:p w14:paraId="439109BF" w14:textId="77777777" w:rsidR="00190ACB" w:rsidRDefault="00190ACB" w:rsidP="00190ACB">
      <w:pPr>
        <w:rPr>
          <w:rFonts w:ascii="Times New Roman" w:hAnsi="Times New Roman" w:cs="Times New Roman"/>
          <w:szCs w:val="21"/>
        </w:rPr>
      </w:pPr>
      <w:r>
        <w:rPr>
          <w:rFonts w:ascii="Times New Roman" w:hAnsi="Times New Roman" w:cs="Times New Roman" w:hint="eastAsia"/>
          <w:szCs w:val="21"/>
        </w:rPr>
        <w:t xml:space="preserve">Representative WB image and quantification of shFUNDC1 (n=3). </w:t>
      </w:r>
    </w:p>
    <w:p w14:paraId="2E2FC2DF" w14:textId="77777777" w:rsidR="00190ACB" w:rsidRDefault="00190ACB" w:rsidP="00190ACB">
      <w:pPr>
        <w:widowControl/>
        <w:jc w:val="left"/>
        <w:rPr>
          <w:rFonts w:ascii="Times New Roman" w:hAnsi="Times New Roman" w:cs="Times New Roman"/>
          <w:szCs w:val="21"/>
        </w:rPr>
      </w:pPr>
      <w:r>
        <w:rPr>
          <w:rFonts w:ascii="Times New Roman" w:hAnsi="Times New Roman" w:cs="Times New Roman"/>
          <w:szCs w:val="21"/>
        </w:rPr>
        <w:br w:type="page"/>
      </w:r>
    </w:p>
    <w:p w14:paraId="7953C0B9" w14:textId="77777777" w:rsidR="00190ACB" w:rsidRDefault="00190ACB" w:rsidP="00190ACB">
      <w:pPr>
        <w:rPr>
          <w:rFonts w:ascii="Times New Roman" w:hAnsi="Times New Roman" w:cs="Times New Roman"/>
          <w:szCs w:val="21"/>
        </w:rPr>
      </w:pPr>
      <w:r w:rsidRPr="0094511C">
        <w:rPr>
          <w:rFonts w:ascii="Times New Roman" w:hAnsi="Times New Roman" w:cs="Times New Roman"/>
          <w:szCs w:val="21"/>
        </w:rPr>
        <w:lastRenderedPageBreak/>
        <w:drawing>
          <wp:inline distT="0" distB="0" distL="0" distR="0" wp14:anchorId="578095C3" wp14:editId="7AFE46A2">
            <wp:extent cx="5274310" cy="2686050"/>
            <wp:effectExtent l="0" t="0" r="0" b="0"/>
            <wp:docPr id="1067852572"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5257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274310" cy="2686050"/>
                    </a:xfrm>
                    <a:prstGeom prst="rect">
                      <a:avLst/>
                    </a:prstGeom>
                  </pic:spPr>
                </pic:pic>
              </a:graphicData>
            </a:graphic>
          </wp:inline>
        </w:drawing>
      </w:r>
    </w:p>
    <w:p w14:paraId="1D155FA3" w14:textId="7C8AB1F1" w:rsidR="00190ACB" w:rsidRDefault="00190ACB" w:rsidP="00190ACB">
      <w:pPr>
        <w:spacing w:line="480" w:lineRule="auto"/>
        <w:rPr>
          <w:rFonts w:ascii="Times New Roman" w:hAnsi="Times New Roman" w:cs="Times New Roman"/>
          <w:szCs w:val="21"/>
        </w:rPr>
      </w:pPr>
      <w:r>
        <w:rPr>
          <w:rFonts w:ascii="Times New Roman" w:eastAsia="宋体" w:hAnsi="Times New Roman" w:cs="Times New Roman" w:hint="eastAsia"/>
          <w:sz w:val="24"/>
          <w:szCs w:val="24"/>
        </w:rPr>
        <w:t xml:space="preserve">Figure </w:t>
      </w:r>
      <w:r w:rsidR="00522C4C">
        <w:rPr>
          <w:rFonts w:ascii="Times New Roman" w:eastAsia="宋体" w:hAnsi="Times New Roman" w:cs="Times New Roman" w:hint="eastAsia"/>
          <w:sz w:val="24"/>
          <w:szCs w:val="24"/>
        </w:rPr>
        <w:t>S3</w:t>
      </w:r>
      <w:r>
        <w:rPr>
          <w:rFonts w:ascii="Times New Roman" w:eastAsia="宋体" w:hAnsi="Times New Roman" w:cs="Times New Roman" w:hint="eastAsia"/>
          <w:sz w:val="24"/>
          <w:szCs w:val="24"/>
        </w:rPr>
        <w:t>.</w:t>
      </w:r>
    </w:p>
    <w:p w14:paraId="5802AF61" w14:textId="77777777" w:rsidR="00190ACB" w:rsidRPr="00DD7BA1" w:rsidRDefault="00190ACB" w:rsidP="00190ACB">
      <w:pPr>
        <w:rPr>
          <w:rFonts w:ascii="Times New Roman" w:hAnsi="Times New Roman" w:cs="Times New Roman"/>
          <w:szCs w:val="21"/>
        </w:rPr>
      </w:pPr>
      <w:r>
        <w:rPr>
          <w:rFonts w:ascii="Times New Roman" w:hAnsi="Times New Roman" w:cs="Times New Roman" w:hint="eastAsia"/>
          <w:szCs w:val="21"/>
        </w:rPr>
        <w:t xml:space="preserve">Representative WB image and quantification of oeFUNDC1(n=3). </w:t>
      </w:r>
    </w:p>
    <w:p w14:paraId="0F04F4D5" w14:textId="77777777" w:rsidR="008C7BBD" w:rsidRPr="00190ACB" w:rsidRDefault="008C7BBD" w:rsidP="004E182D">
      <w:pPr>
        <w:rPr>
          <w:rFonts w:hint="eastAsia"/>
        </w:rPr>
      </w:pPr>
    </w:p>
    <w:sectPr w:rsidR="008C7BBD" w:rsidRPr="00190A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FD24" w14:textId="77777777" w:rsidR="00C76010" w:rsidRDefault="00C76010" w:rsidP="008C7BBD">
      <w:pPr>
        <w:rPr>
          <w:rFonts w:hint="eastAsia"/>
        </w:rPr>
      </w:pPr>
      <w:r>
        <w:separator/>
      </w:r>
    </w:p>
  </w:endnote>
  <w:endnote w:type="continuationSeparator" w:id="0">
    <w:p w14:paraId="0103D291" w14:textId="77777777" w:rsidR="00C76010" w:rsidRDefault="00C76010" w:rsidP="008C7B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C461" w14:textId="77777777" w:rsidR="00C76010" w:rsidRDefault="00C76010" w:rsidP="008C7BBD">
      <w:pPr>
        <w:rPr>
          <w:rFonts w:hint="eastAsia"/>
        </w:rPr>
      </w:pPr>
      <w:r>
        <w:separator/>
      </w:r>
    </w:p>
  </w:footnote>
  <w:footnote w:type="continuationSeparator" w:id="0">
    <w:p w14:paraId="1B1DFDBB" w14:textId="77777777" w:rsidR="00C76010" w:rsidRDefault="00C76010" w:rsidP="008C7B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23"/>
    <w:rsid w:val="0007783D"/>
    <w:rsid w:val="00190ACB"/>
    <w:rsid w:val="00240805"/>
    <w:rsid w:val="00352519"/>
    <w:rsid w:val="00381525"/>
    <w:rsid w:val="004E182D"/>
    <w:rsid w:val="00522C4C"/>
    <w:rsid w:val="00666E7B"/>
    <w:rsid w:val="008C7BBD"/>
    <w:rsid w:val="00A92077"/>
    <w:rsid w:val="00AC202B"/>
    <w:rsid w:val="00C76010"/>
    <w:rsid w:val="00C801BD"/>
    <w:rsid w:val="00C83D2A"/>
    <w:rsid w:val="00D23023"/>
    <w:rsid w:val="00D91AB0"/>
    <w:rsid w:val="00F5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34BB"/>
  <w15:chartTrackingRefBased/>
  <w15:docId w15:val="{D55BC461-BEF6-4E2D-9FE2-1382CFDF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ACB"/>
    <w:pPr>
      <w:widowControl w:val="0"/>
      <w:spacing w:after="0" w:line="240" w:lineRule="auto"/>
      <w:jc w:val="both"/>
    </w:pPr>
    <w:rPr>
      <w:rFonts w:ascii="等线" w:eastAsia="等线" w:hAnsi="等线" w:cs="宋体"/>
      <w:sz w:val="21"/>
      <w:szCs w:val="22"/>
    </w:rPr>
  </w:style>
  <w:style w:type="paragraph" w:styleId="1">
    <w:name w:val="heading 1"/>
    <w:basedOn w:val="a"/>
    <w:next w:val="a"/>
    <w:link w:val="10"/>
    <w:uiPriority w:val="9"/>
    <w:qFormat/>
    <w:rsid w:val="00D23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D23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D23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02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02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02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2302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D23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D23023"/>
    <w:rPr>
      <w:rFonts w:cstheme="majorBidi"/>
      <w:color w:val="2F5496" w:themeColor="accent1" w:themeShade="BF"/>
      <w:sz w:val="28"/>
      <w:szCs w:val="28"/>
    </w:rPr>
  </w:style>
  <w:style w:type="character" w:customStyle="1" w:styleId="50">
    <w:name w:val="标题 5 字符"/>
    <w:basedOn w:val="a0"/>
    <w:link w:val="5"/>
    <w:uiPriority w:val="9"/>
    <w:semiHidden/>
    <w:rsid w:val="00D23023"/>
    <w:rPr>
      <w:rFonts w:cstheme="majorBidi"/>
      <w:color w:val="2F5496" w:themeColor="accent1" w:themeShade="BF"/>
      <w:sz w:val="24"/>
    </w:rPr>
  </w:style>
  <w:style w:type="character" w:customStyle="1" w:styleId="60">
    <w:name w:val="标题 6 字符"/>
    <w:basedOn w:val="a0"/>
    <w:link w:val="6"/>
    <w:uiPriority w:val="9"/>
    <w:semiHidden/>
    <w:rsid w:val="00D23023"/>
    <w:rPr>
      <w:rFonts w:cstheme="majorBidi"/>
      <w:b/>
      <w:bCs/>
      <w:color w:val="2F5496" w:themeColor="accent1" w:themeShade="BF"/>
    </w:rPr>
  </w:style>
  <w:style w:type="character" w:customStyle="1" w:styleId="70">
    <w:name w:val="标题 7 字符"/>
    <w:basedOn w:val="a0"/>
    <w:link w:val="7"/>
    <w:uiPriority w:val="9"/>
    <w:semiHidden/>
    <w:rsid w:val="00D23023"/>
    <w:rPr>
      <w:rFonts w:cstheme="majorBidi"/>
      <w:b/>
      <w:bCs/>
      <w:color w:val="595959" w:themeColor="text1" w:themeTint="A6"/>
    </w:rPr>
  </w:style>
  <w:style w:type="character" w:customStyle="1" w:styleId="80">
    <w:name w:val="标题 8 字符"/>
    <w:basedOn w:val="a0"/>
    <w:link w:val="8"/>
    <w:uiPriority w:val="9"/>
    <w:semiHidden/>
    <w:rsid w:val="00D23023"/>
    <w:rPr>
      <w:rFonts w:cstheme="majorBidi"/>
      <w:color w:val="595959" w:themeColor="text1" w:themeTint="A6"/>
    </w:rPr>
  </w:style>
  <w:style w:type="character" w:customStyle="1" w:styleId="90">
    <w:name w:val="标题 9 字符"/>
    <w:basedOn w:val="a0"/>
    <w:link w:val="9"/>
    <w:uiPriority w:val="9"/>
    <w:semiHidden/>
    <w:rsid w:val="00D23023"/>
    <w:rPr>
      <w:rFonts w:eastAsiaTheme="majorEastAsia" w:cstheme="majorBidi"/>
      <w:color w:val="595959" w:themeColor="text1" w:themeTint="A6"/>
    </w:rPr>
  </w:style>
  <w:style w:type="paragraph" w:styleId="a3">
    <w:name w:val="Title"/>
    <w:basedOn w:val="a"/>
    <w:next w:val="a"/>
    <w:link w:val="a4"/>
    <w:uiPriority w:val="10"/>
    <w:qFormat/>
    <w:rsid w:val="00D230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023"/>
    <w:pPr>
      <w:spacing w:before="160"/>
      <w:jc w:val="center"/>
    </w:pPr>
    <w:rPr>
      <w:i/>
      <w:iCs/>
      <w:color w:val="404040" w:themeColor="text1" w:themeTint="BF"/>
    </w:rPr>
  </w:style>
  <w:style w:type="character" w:customStyle="1" w:styleId="a8">
    <w:name w:val="引用 字符"/>
    <w:basedOn w:val="a0"/>
    <w:link w:val="a7"/>
    <w:uiPriority w:val="29"/>
    <w:rsid w:val="00D23023"/>
    <w:rPr>
      <w:i/>
      <w:iCs/>
      <w:color w:val="404040" w:themeColor="text1" w:themeTint="BF"/>
    </w:rPr>
  </w:style>
  <w:style w:type="paragraph" w:styleId="a9">
    <w:name w:val="List Paragraph"/>
    <w:basedOn w:val="a"/>
    <w:uiPriority w:val="34"/>
    <w:qFormat/>
    <w:rsid w:val="00D23023"/>
    <w:pPr>
      <w:ind w:left="720"/>
      <w:contextualSpacing/>
    </w:pPr>
  </w:style>
  <w:style w:type="character" w:styleId="aa">
    <w:name w:val="Intense Emphasis"/>
    <w:basedOn w:val="a0"/>
    <w:uiPriority w:val="21"/>
    <w:qFormat/>
    <w:rsid w:val="00D23023"/>
    <w:rPr>
      <w:i/>
      <w:iCs/>
      <w:color w:val="2F5496" w:themeColor="accent1" w:themeShade="BF"/>
    </w:rPr>
  </w:style>
  <w:style w:type="paragraph" w:styleId="ab">
    <w:name w:val="Intense Quote"/>
    <w:basedOn w:val="a"/>
    <w:next w:val="a"/>
    <w:link w:val="ac"/>
    <w:uiPriority w:val="30"/>
    <w:qFormat/>
    <w:rsid w:val="00D23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023"/>
    <w:rPr>
      <w:i/>
      <w:iCs/>
      <w:color w:val="2F5496" w:themeColor="accent1" w:themeShade="BF"/>
    </w:rPr>
  </w:style>
  <w:style w:type="character" w:styleId="ad">
    <w:name w:val="Intense Reference"/>
    <w:basedOn w:val="a0"/>
    <w:uiPriority w:val="32"/>
    <w:qFormat/>
    <w:rsid w:val="00D23023"/>
    <w:rPr>
      <w:b/>
      <w:bCs/>
      <w:smallCaps/>
      <w:color w:val="2F5496" w:themeColor="accent1" w:themeShade="BF"/>
      <w:spacing w:val="5"/>
    </w:rPr>
  </w:style>
  <w:style w:type="paragraph" w:styleId="ae">
    <w:name w:val="header"/>
    <w:basedOn w:val="a"/>
    <w:link w:val="af"/>
    <w:uiPriority w:val="99"/>
    <w:unhideWhenUsed/>
    <w:rsid w:val="008C7BBD"/>
    <w:pPr>
      <w:tabs>
        <w:tab w:val="center" w:pos="4153"/>
        <w:tab w:val="right" w:pos="8306"/>
      </w:tabs>
      <w:snapToGrid w:val="0"/>
      <w:jc w:val="center"/>
    </w:pPr>
    <w:rPr>
      <w:sz w:val="18"/>
      <w:szCs w:val="18"/>
    </w:rPr>
  </w:style>
  <w:style w:type="character" w:customStyle="1" w:styleId="af">
    <w:name w:val="页眉 字符"/>
    <w:basedOn w:val="a0"/>
    <w:link w:val="ae"/>
    <w:uiPriority w:val="99"/>
    <w:rsid w:val="008C7BBD"/>
    <w:rPr>
      <w:sz w:val="18"/>
      <w:szCs w:val="18"/>
    </w:rPr>
  </w:style>
  <w:style w:type="paragraph" w:styleId="af0">
    <w:name w:val="footer"/>
    <w:basedOn w:val="a"/>
    <w:link w:val="af1"/>
    <w:uiPriority w:val="99"/>
    <w:unhideWhenUsed/>
    <w:rsid w:val="008C7BBD"/>
    <w:pPr>
      <w:tabs>
        <w:tab w:val="center" w:pos="4153"/>
        <w:tab w:val="right" w:pos="8306"/>
      </w:tabs>
      <w:snapToGrid w:val="0"/>
    </w:pPr>
    <w:rPr>
      <w:sz w:val="18"/>
      <w:szCs w:val="18"/>
    </w:rPr>
  </w:style>
  <w:style w:type="character" w:customStyle="1" w:styleId="af1">
    <w:name w:val="页脚 字符"/>
    <w:basedOn w:val="a0"/>
    <w:link w:val="af0"/>
    <w:uiPriority w:val="99"/>
    <w:rsid w:val="008C7B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sv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image" Target="media/image9.svg"/><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428</Words>
  <Characters>2798</Characters>
  <Application>Microsoft Office Word</Application>
  <DocSecurity>0</DocSecurity>
  <Lines>47</Lines>
  <Paragraphs>12</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春蕾 侯</dc:creator>
  <cp:keywords/>
  <dc:description/>
  <cp:lastModifiedBy>春蕾 侯</cp:lastModifiedBy>
  <cp:revision>14</cp:revision>
  <dcterms:created xsi:type="dcterms:W3CDTF">2026-02-01T15:44:00Z</dcterms:created>
  <dcterms:modified xsi:type="dcterms:W3CDTF">2026-02-01T16:21:00Z</dcterms:modified>
</cp:coreProperties>
</file>