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9AE3B8" w14:textId="6EE37E0B" w:rsidR="005761EA" w:rsidRDefault="0039411C" w:rsidP="007C3889">
      <w:pPr>
        <w:spacing w:after="0" w:line="480" w:lineRule="auto"/>
        <w:jc w:val="both"/>
        <w:rPr>
          <w:rFonts w:ascii="Times New Roman" w:eastAsia="굴림" w:hAnsi="Times New Roman" w:cs="Times New Roman"/>
          <w:b/>
          <w:bCs/>
          <w:sz w:val="24"/>
          <w:szCs w:val="24"/>
        </w:rPr>
      </w:pPr>
      <w:r w:rsidRPr="0039411C">
        <w:rPr>
          <w:rFonts w:ascii="Times New Roman" w:eastAsia="굴림" w:hAnsi="Times New Roman" w:cs="Times New Roman"/>
          <w:b/>
          <w:bCs/>
          <w:sz w:val="24"/>
          <w:szCs w:val="24"/>
        </w:rPr>
        <w:t>Supplementary material</w:t>
      </w:r>
    </w:p>
    <w:p w14:paraId="1EAF6051" w14:textId="77777777" w:rsidR="0039411C" w:rsidRPr="00196319" w:rsidRDefault="0039411C" w:rsidP="007C3889">
      <w:pPr>
        <w:spacing w:after="0" w:line="480" w:lineRule="auto"/>
        <w:jc w:val="both"/>
        <w:rPr>
          <w:rFonts w:ascii="Times New Roman" w:eastAsia="굴림" w:hAnsi="Times New Roman" w:cs="Times New Roman"/>
          <w:b/>
          <w:bCs/>
          <w:sz w:val="24"/>
          <w:szCs w:val="24"/>
        </w:rPr>
      </w:pPr>
    </w:p>
    <w:p w14:paraId="621AB9D9" w14:textId="5EDEE1EB" w:rsidR="002E7EBB" w:rsidRDefault="0039411C" w:rsidP="007C3889">
      <w:pPr>
        <w:spacing w:after="0" w:line="480" w:lineRule="auto"/>
        <w:jc w:val="both"/>
        <w:rPr>
          <w:rFonts w:ascii="Times New Roman" w:hAnsi="Times New Roman" w:cs="Times New Roman"/>
          <w:b/>
          <w:sz w:val="24"/>
          <w:szCs w:val="24"/>
        </w:rPr>
      </w:pPr>
      <w:r w:rsidRPr="0039411C">
        <w:rPr>
          <w:rFonts w:ascii="Times New Roman" w:hAnsi="Times New Roman" w:cs="Times New Roman"/>
          <w:b/>
          <w:sz w:val="24"/>
          <w:szCs w:val="24"/>
        </w:rPr>
        <w:t>Bridging the Gut and Liver: Multi-biotics modulate microbiota composition and corroborate transcriptomic improvements in MASLD</w:t>
      </w:r>
    </w:p>
    <w:p w14:paraId="08014A36" w14:textId="77777777" w:rsidR="0039411C" w:rsidRPr="0039411C" w:rsidRDefault="0039411C" w:rsidP="007C3889">
      <w:pPr>
        <w:spacing w:after="0" w:line="480" w:lineRule="auto"/>
        <w:jc w:val="both"/>
        <w:rPr>
          <w:rFonts w:ascii="Times New Roman" w:hAnsi="Times New Roman" w:cs="Times New Roman"/>
          <w:b/>
          <w:sz w:val="24"/>
          <w:szCs w:val="24"/>
        </w:rPr>
      </w:pPr>
    </w:p>
    <w:p w14:paraId="4525AE27" w14:textId="7AA66A50" w:rsidR="005761EA" w:rsidRPr="00196319" w:rsidRDefault="009C7F3D" w:rsidP="007C3889">
      <w:pPr>
        <w:spacing w:after="0" w:line="480" w:lineRule="auto"/>
        <w:jc w:val="both"/>
        <w:rPr>
          <w:rFonts w:ascii="Times New Roman" w:hAnsi="Times New Roman" w:cs="Times New Roman"/>
          <w:sz w:val="24"/>
          <w:szCs w:val="24"/>
          <w:vertAlign w:val="superscript"/>
          <w:lang w:val="de-DE"/>
        </w:rPr>
      </w:pPr>
      <w:bookmarkStart w:id="0" w:name="_Hlk496085461"/>
      <w:r w:rsidRPr="00196319">
        <w:rPr>
          <w:rFonts w:ascii="Times New Roman" w:hAnsi="Times New Roman" w:cs="Times New Roman"/>
          <w:sz w:val="24"/>
          <w:szCs w:val="24"/>
        </w:rPr>
        <w:t xml:space="preserve">Su Jong Yu, </w:t>
      </w:r>
      <w:bookmarkEnd w:id="0"/>
      <w:r w:rsidRPr="00196319">
        <w:rPr>
          <w:rFonts w:ascii="Times New Roman" w:hAnsi="Times New Roman" w:cs="Times New Roman"/>
          <w:sz w:val="24"/>
          <w:szCs w:val="24"/>
        </w:rPr>
        <w:t xml:space="preserve">Hyunwoo Oh, Da Jung Kim, </w:t>
      </w:r>
      <w:proofErr w:type="spellStart"/>
      <w:r w:rsidRPr="00196319">
        <w:rPr>
          <w:rFonts w:ascii="Times New Roman" w:hAnsi="Times New Roman" w:cs="Times New Roman"/>
          <w:sz w:val="24"/>
          <w:szCs w:val="24"/>
        </w:rPr>
        <w:t>Mingeun</w:t>
      </w:r>
      <w:proofErr w:type="spellEnd"/>
      <w:r w:rsidRPr="00196319">
        <w:rPr>
          <w:rFonts w:ascii="Times New Roman" w:hAnsi="Times New Roman" w:cs="Times New Roman"/>
          <w:sz w:val="24"/>
          <w:szCs w:val="24"/>
        </w:rPr>
        <w:t xml:space="preserve"> Jang, Ki Cheon Yoon, </w:t>
      </w:r>
      <w:proofErr w:type="spellStart"/>
      <w:r w:rsidR="0039411C" w:rsidRPr="0039411C">
        <w:rPr>
          <w:rFonts w:ascii="Times New Roman" w:hAnsi="Times New Roman" w:cs="Times New Roman"/>
          <w:sz w:val="24"/>
          <w:szCs w:val="24"/>
        </w:rPr>
        <w:t>Hyojin</w:t>
      </w:r>
      <w:proofErr w:type="spellEnd"/>
      <w:r w:rsidR="0039411C" w:rsidRPr="0039411C">
        <w:rPr>
          <w:rFonts w:ascii="Times New Roman" w:hAnsi="Times New Roman" w:cs="Times New Roman"/>
          <w:sz w:val="24"/>
          <w:szCs w:val="24"/>
        </w:rPr>
        <w:t xml:space="preserve"> Noh</w:t>
      </w:r>
      <w:r w:rsidR="0039411C">
        <w:rPr>
          <w:rFonts w:ascii="Times New Roman" w:hAnsi="Times New Roman" w:cs="Times New Roman" w:hint="eastAsia"/>
          <w:sz w:val="24"/>
          <w:szCs w:val="24"/>
        </w:rPr>
        <w:t xml:space="preserve">, </w:t>
      </w:r>
      <w:r w:rsidRPr="00196319">
        <w:rPr>
          <w:rFonts w:ascii="Times New Roman" w:hAnsi="Times New Roman" w:cs="Times New Roman"/>
          <w:sz w:val="24"/>
          <w:szCs w:val="24"/>
        </w:rPr>
        <w:t xml:space="preserve">Yun Bin Lee, </w:t>
      </w:r>
      <w:r w:rsidR="0039411C" w:rsidRPr="00196319">
        <w:rPr>
          <w:rFonts w:ascii="Times New Roman" w:hAnsi="Times New Roman" w:cs="Times New Roman"/>
          <w:sz w:val="24"/>
          <w:szCs w:val="24"/>
        </w:rPr>
        <w:t xml:space="preserve">Eun Ju Cho, </w:t>
      </w:r>
      <w:r w:rsidRPr="00196319">
        <w:rPr>
          <w:rFonts w:ascii="Times New Roman" w:hAnsi="Times New Roman" w:cs="Times New Roman"/>
          <w:sz w:val="24"/>
          <w:szCs w:val="24"/>
        </w:rPr>
        <w:t xml:space="preserve">Jeong-Hoon Lee, Yoon Jun Kim, </w:t>
      </w:r>
      <w:proofErr w:type="spellStart"/>
      <w:r w:rsidR="00660BCE" w:rsidRPr="00196319">
        <w:rPr>
          <w:rFonts w:ascii="Times New Roman" w:hAnsi="Times New Roman" w:cs="Times New Roman"/>
          <w:sz w:val="24"/>
          <w:szCs w:val="24"/>
        </w:rPr>
        <w:t>Hyunsung</w:t>
      </w:r>
      <w:proofErr w:type="spellEnd"/>
      <w:r w:rsidR="00660BCE" w:rsidRPr="00196319">
        <w:rPr>
          <w:rFonts w:ascii="Times New Roman" w:hAnsi="Times New Roman" w:cs="Times New Roman"/>
          <w:sz w:val="24"/>
          <w:szCs w:val="24"/>
        </w:rPr>
        <w:t xml:space="preserve"> Kim</w:t>
      </w:r>
      <w:r w:rsidR="00733532" w:rsidRPr="00196319">
        <w:rPr>
          <w:rFonts w:ascii="Times New Roman" w:hAnsi="Times New Roman" w:cs="Times New Roman"/>
          <w:sz w:val="24"/>
          <w:szCs w:val="24"/>
        </w:rPr>
        <w:t>,</w:t>
      </w:r>
      <w:r w:rsidRPr="00196319">
        <w:rPr>
          <w:rFonts w:ascii="Times New Roman" w:hAnsi="Times New Roman" w:cs="Times New Roman"/>
          <w:sz w:val="24"/>
          <w:szCs w:val="24"/>
        </w:rPr>
        <w:t xml:space="preserve"> </w:t>
      </w:r>
      <w:r w:rsidR="0039411C" w:rsidRPr="00196319">
        <w:rPr>
          <w:rFonts w:ascii="Times New Roman" w:hAnsi="Times New Roman" w:cs="Times New Roman"/>
          <w:sz w:val="24"/>
          <w:szCs w:val="24"/>
        </w:rPr>
        <w:t xml:space="preserve">Dae Won Jun, </w:t>
      </w:r>
      <w:r w:rsidRPr="00196319">
        <w:rPr>
          <w:rFonts w:ascii="Times New Roman" w:hAnsi="Times New Roman" w:cs="Times New Roman"/>
          <w:sz w:val="24"/>
          <w:szCs w:val="24"/>
        </w:rPr>
        <w:t xml:space="preserve">Kyoung Wan Yoon, </w:t>
      </w:r>
      <w:r w:rsidRPr="00196319">
        <w:rPr>
          <w:rFonts w:ascii="Times New Roman" w:eastAsia="맑은 고딕" w:hAnsi="Times New Roman" w:cs="Times New Roman"/>
          <w:color w:val="000000"/>
          <w:spacing w:val="-8"/>
          <w:sz w:val="24"/>
          <w:szCs w:val="24"/>
          <w:shd w:val="clear" w:color="auto" w:fill="FFFFFF"/>
        </w:rPr>
        <w:t>Joo-Youn Cho,</w:t>
      </w:r>
      <w:r w:rsidRPr="00196319">
        <w:rPr>
          <w:rFonts w:ascii="Times New Roman" w:hAnsi="Times New Roman" w:cs="Times New Roman"/>
          <w:sz w:val="24"/>
          <w:szCs w:val="24"/>
        </w:rPr>
        <w:t xml:space="preserve"> Jung-Hwan Yoon</w:t>
      </w:r>
    </w:p>
    <w:p w14:paraId="729FBE46" w14:textId="77777777" w:rsidR="009C7F3D" w:rsidRPr="00196319" w:rsidRDefault="009C7F3D" w:rsidP="007C3889">
      <w:pPr>
        <w:spacing w:after="0" w:line="480" w:lineRule="auto"/>
        <w:jc w:val="both"/>
        <w:rPr>
          <w:rFonts w:ascii="Times New Roman" w:eastAsia="굴림" w:hAnsi="Times New Roman" w:cs="Times New Roman"/>
          <w:b/>
          <w:bCs/>
          <w:sz w:val="24"/>
          <w:szCs w:val="24"/>
        </w:rPr>
      </w:pPr>
    </w:p>
    <w:p w14:paraId="5196F15F" w14:textId="45F211C0" w:rsidR="005761EA" w:rsidRPr="00196319" w:rsidRDefault="005761EA" w:rsidP="007C3889">
      <w:pPr>
        <w:spacing w:after="0" w:line="480" w:lineRule="auto"/>
        <w:jc w:val="both"/>
        <w:rPr>
          <w:rFonts w:ascii="Times New Roman" w:eastAsia="굴림" w:hAnsi="Times New Roman" w:cs="Times New Roman"/>
          <w:b/>
          <w:bCs/>
          <w:sz w:val="24"/>
          <w:szCs w:val="24"/>
        </w:rPr>
      </w:pPr>
      <w:r w:rsidRPr="00196319">
        <w:rPr>
          <w:rFonts w:ascii="Times New Roman" w:eastAsia="굴림" w:hAnsi="Times New Roman" w:cs="Times New Roman"/>
          <w:b/>
          <w:bCs/>
          <w:sz w:val="24"/>
          <w:szCs w:val="24"/>
        </w:rPr>
        <w:t>Table of Contents</w:t>
      </w:r>
    </w:p>
    <w:p w14:paraId="26B6B63C" w14:textId="77777777" w:rsidR="005761EA" w:rsidRPr="00196319" w:rsidRDefault="005761EA" w:rsidP="007C3889">
      <w:pPr>
        <w:shd w:val="clear" w:color="auto" w:fill="FFFFFF"/>
        <w:spacing w:after="0" w:line="480" w:lineRule="auto"/>
        <w:jc w:val="both"/>
        <w:outlineLvl w:val="3"/>
        <w:rPr>
          <w:rFonts w:ascii="Times New Roman" w:eastAsia="굴림" w:hAnsi="Times New Roman" w:cs="Times New Roman"/>
          <w:b/>
          <w:bCs/>
          <w:sz w:val="24"/>
          <w:szCs w:val="24"/>
        </w:rPr>
      </w:pPr>
    </w:p>
    <w:p w14:paraId="4A79E4C7" w14:textId="53CBCCE5" w:rsidR="005761EA" w:rsidRPr="00196319" w:rsidRDefault="00F750EF" w:rsidP="007C3889">
      <w:pPr>
        <w:numPr>
          <w:ilvl w:val="0"/>
          <w:numId w:val="1"/>
        </w:numPr>
        <w:shd w:val="clear" w:color="auto" w:fill="FFFFFF"/>
        <w:spacing w:after="0" w:line="480" w:lineRule="auto"/>
        <w:jc w:val="both"/>
        <w:outlineLvl w:val="3"/>
        <w:rPr>
          <w:rFonts w:ascii="Times New Roman" w:eastAsia="굴림" w:hAnsi="Times New Roman" w:cs="Times New Roman"/>
          <w:b/>
          <w:bCs/>
          <w:sz w:val="24"/>
          <w:szCs w:val="24"/>
        </w:rPr>
      </w:pPr>
      <w:r w:rsidRPr="00196319">
        <w:rPr>
          <w:rFonts w:ascii="Times New Roman" w:eastAsia="굴림" w:hAnsi="Times New Roman" w:cs="Times New Roman"/>
          <w:b/>
          <w:bCs/>
          <w:sz w:val="24"/>
          <w:szCs w:val="24"/>
        </w:rPr>
        <w:t>Supplementary</w:t>
      </w:r>
      <w:r w:rsidR="005761EA" w:rsidRPr="00196319">
        <w:rPr>
          <w:rFonts w:ascii="Times New Roman" w:eastAsia="굴림" w:hAnsi="Times New Roman" w:cs="Times New Roman"/>
          <w:b/>
          <w:bCs/>
          <w:sz w:val="24"/>
          <w:szCs w:val="24"/>
        </w:rPr>
        <w:t xml:space="preserve"> Materials and Methods……………</w:t>
      </w:r>
      <w:r w:rsidR="00544576" w:rsidRPr="00196319">
        <w:rPr>
          <w:rFonts w:ascii="Times New Roman" w:eastAsia="굴림" w:hAnsi="Times New Roman" w:cs="Times New Roman"/>
          <w:b/>
          <w:bCs/>
          <w:sz w:val="24"/>
          <w:szCs w:val="24"/>
        </w:rPr>
        <w:t>..</w:t>
      </w:r>
      <w:r w:rsidR="005761EA" w:rsidRPr="00196319">
        <w:rPr>
          <w:rFonts w:ascii="Times New Roman" w:eastAsia="굴림" w:hAnsi="Times New Roman" w:cs="Times New Roman"/>
          <w:b/>
          <w:bCs/>
          <w:sz w:val="24"/>
          <w:szCs w:val="24"/>
        </w:rPr>
        <w:t>……</w:t>
      </w:r>
      <w:r w:rsidRPr="00196319">
        <w:rPr>
          <w:rFonts w:ascii="Times New Roman" w:eastAsia="굴림" w:hAnsi="Times New Roman" w:cs="Times New Roman"/>
          <w:b/>
          <w:bCs/>
          <w:sz w:val="24"/>
          <w:szCs w:val="24"/>
        </w:rPr>
        <w:t>………</w:t>
      </w:r>
      <w:r w:rsidR="005761EA" w:rsidRPr="00196319">
        <w:rPr>
          <w:rFonts w:ascii="Times New Roman" w:eastAsia="굴림" w:hAnsi="Times New Roman" w:cs="Times New Roman"/>
          <w:b/>
          <w:bCs/>
          <w:sz w:val="24"/>
          <w:szCs w:val="24"/>
        </w:rPr>
        <w:t>…</w:t>
      </w:r>
      <w:r w:rsidR="00AE4D3A" w:rsidRPr="00196319">
        <w:rPr>
          <w:rFonts w:ascii="Times New Roman" w:eastAsia="굴림" w:hAnsi="Times New Roman" w:cs="Times New Roman"/>
          <w:b/>
          <w:bCs/>
          <w:sz w:val="24"/>
          <w:szCs w:val="24"/>
        </w:rPr>
        <w:t>…..</w:t>
      </w:r>
      <w:r w:rsidR="005761EA" w:rsidRPr="00196319">
        <w:rPr>
          <w:rFonts w:ascii="Times New Roman" w:eastAsia="굴림" w:hAnsi="Times New Roman" w:cs="Times New Roman"/>
          <w:b/>
          <w:bCs/>
          <w:sz w:val="24"/>
          <w:szCs w:val="24"/>
        </w:rPr>
        <w:t>………</w:t>
      </w:r>
      <w:r w:rsidR="001120F8" w:rsidRPr="00196319">
        <w:rPr>
          <w:rFonts w:ascii="Times New Roman" w:eastAsia="굴림" w:hAnsi="Times New Roman" w:cs="Times New Roman"/>
          <w:b/>
          <w:bCs/>
          <w:sz w:val="24"/>
          <w:szCs w:val="24"/>
        </w:rPr>
        <w:t>.</w:t>
      </w:r>
      <w:r w:rsidR="005761EA" w:rsidRPr="00196319">
        <w:rPr>
          <w:rFonts w:ascii="Times New Roman" w:eastAsia="굴림" w:hAnsi="Times New Roman" w:cs="Times New Roman"/>
          <w:b/>
          <w:bCs/>
          <w:sz w:val="24"/>
          <w:szCs w:val="24"/>
        </w:rPr>
        <w:t>……….</w:t>
      </w:r>
      <w:r w:rsidR="00AE4D3A" w:rsidRPr="00196319">
        <w:rPr>
          <w:rFonts w:ascii="Times New Roman" w:eastAsia="굴림" w:hAnsi="Times New Roman" w:cs="Times New Roman"/>
          <w:b/>
          <w:bCs/>
          <w:sz w:val="24"/>
          <w:szCs w:val="24"/>
        </w:rPr>
        <w:t xml:space="preserve"> </w:t>
      </w:r>
      <w:r w:rsidR="005761EA" w:rsidRPr="00196319">
        <w:rPr>
          <w:rFonts w:ascii="Times New Roman" w:eastAsia="굴림" w:hAnsi="Times New Roman" w:cs="Times New Roman"/>
          <w:b/>
          <w:bCs/>
          <w:sz w:val="24"/>
          <w:szCs w:val="24"/>
        </w:rPr>
        <w:t>2</w:t>
      </w:r>
    </w:p>
    <w:p w14:paraId="5E399548" w14:textId="6710012C" w:rsidR="00702FBD" w:rsidRPr="00196319" w:rsidRDefault="00F750EF" w:rsidP="007C3889">
      <w:pPr>
        <w:numPr>
          <w:ilvl w:val="0"/>
          <w:numId w:val="1"/>
        </w:numPr>
        <w:shd w:val="clear" w:color="auto" w:fill="FFFFFF"/>
        <w:spacing w:after="0" w:line="480" w:lineRule="auto"/>
        <w:jc w:val="both"/>
        <w:outlineLvl w:val="3"/>
        <w:rPr>
          <w:rFonts w:ascii="Times New Roman" w:hAnsi="Times New Roman" w:cs="Times New Roman"/>
          <w:b/>
          <w:sz w:val="24"/>
          <w:szCs w:val="24"/>
        </w:rPr>
      </w:pPr>
      <w:r w:rsidRPr="00196319">
        <w:rPr>
          <w:rFonts w:ascii="Times New Roman" w:eastAsia="굴림" w:hAnsi="Times New Roman" w:cs="Times New Roman"/>
          <w:b/>
          <w:bCs/>
          <w:sz w:val="24"/>
          <w:szCs w:val="24"/>
        </w:rPr>
        <w:t>Supplementary</w:t>
      </w:r>
      <w:r w:rsidR="005761EA" w:rsidRPr="00196319">
        <w:rPr>
          <w:rFonts w:ascii="Times New Roman" w:eastAsia="굴림" w:hAnsi="Times New Roman" w:cs="Times New Roman"/>
          <w:b/>
          <w:bCs/>
          <w:sz w:val="24"/>
          <w:szCs w:val="24"/>
        </w:rPr>
        <w:t xml:space="preserve"> Figure</w:t>
      </w:r>
      <w:r w:rsidR="007A5DF5" w:rsidRPr="00196319">
        <w:rPr>
          <w:rFonts w:ascii="Times New Roman" w:eastAsia="굴림" w:hAnsi="Times New Roman" w:cs="Times New Roman"/>
          <w:b/>
          <w:bCs/>
          <w:sz w:val="24"/>
          <w:szCs w:val="24"/>
        </w:rPr>
        <w:t>s……………………………</w:t>
      </w:r>
      <w:r w:rsidR="00E90A5E">
        <w:rPr>
          <w:rFonts w:ascii="Times New Roman" w:eastAsia="굴림" w:hAnsi="Times New Roman" w:cs="Times New Roman"/>
          <w:b/>
          <w:bCs/>
          <w:sz w:val="24"/>
          <w:szCs w:val="24"/>
        </w:rPr>
        <w:t>………..</w:t>
      </w:r>
      <w:r w:rsidR="007A5DF5" w:rsidRPr="00196319">
        <w:rPr>
          <w:rFonts w:ascii="Times New Roman" w:eastAsia="굴림" w:hAnsi="Times New Roman" w:cs="Times New Roman"/>
          <w:b/>
          <w:bCs/>
          <w:sz w:val="24"/>
          <w:szCs w:val="24"/>
        </w:rPr>
        <w:t>…………</w:t>
      </w:r>
      <w:r w:rsidR="00AE4D3A" w:rsidRPr="00196319">
        <w:rPr>
          <w:rFonts w:ascii="Times New Roman" w:eastAsia="굴림" w:hAnsi="Times New Roman" w:cs="Times New Roman"/>
          <w:b/>
          <w:bCs/>
          <w:sz w:val="24"/>
          <w:szCs w:val="24"/>
        </w:rPr>
        <w:t>….</w:t>
      </w:r>
      <w:r w:rsidR="007A5DF5" w:rsidRPr="00196319">
        <w:rPr>
          <w:rFonts w:ascii="Times New Roman" w:eastAsia="굴림" w:hAnsi="Times New Roman" w:cs="Times New Roman"/>
          <w:b/>
          <w:bCs/>
          <w:sz w:val="24"/>
          <w:szCs w:val="24"/>
        </w:rPr>
        <w:t>…</w:t>
      </w:r>
      <w:r w:rsidR="001120F8" w:rsidRPr="00196319">
        <w:rPr>
          <w:rFonts w:ascii="Times New Roman" w:eastAsia="굴림" w:hAnsi="Times New Roman" w:cs="Times New Roman"/>
          <w:b/>
          <w:bCs/>
          <w:sz w:val="24"/>
          <w:szCs w:val="24"/>
        </w:rPr>
        <w:t>.</w:t>
      </w:r>
      <w:r w:rsidR="007A5DF5" w:rsidRPr="00196319">
        <w:rPr>
          <w:rFonts w:ascii="Times New Roman" w:eastAsia="굴림" w:hAnsi="Times New Roman" w:cs="Times New Roman"/>
          <w:b/>
          <w:bCs/>
          <w:sz w:val="24"/>
          <w:szCs w:val="24"/>
        </w:rPr>
        <w:t>…</w:t>
      </w:r>
      <w:r w:rsidRPr="00196319">
        <w:rPr>
          <w:rFonts w:ascii="Times New Roman" w:eastAsia="굴림" w:hAnsi="Times New Roman" w:cs="Times New Roman"/>
          <w:b/>
          <w:bCs/>
          <w:sz w:val="24"/>
          <w:szCs w:val="24"/>
        </w:rPr>
        <w:t>…….</w:t>
      </w:r>
      <w:r w:rsidR="007A5DF5" w:rsidRPr="00196319">
        <w:rPr>
          <w:rFonts w:ascii="Times New Roman" w:eastAsia="굴림" w:hAnsi="Times New Roman" w:cs="Times New Roman"/>
          <w:b/>
          <w:bCs/>
          <w:sz w:val="24"/>
          <w:szCs w:val="24"/>
        </w:rPr>
        <w:t>……</w:t>
      </w:r>
      <w:r w:rsidR="00AE4D3A" w:rsidRPr="00196319">
        <w:rPr>
          <w:rFonts w:ascii="Times New Roman" w:eastAsia="굴림" w:hAnsi="Times New Roman" w:cs="Times New Roman"/>
          <w:b/>
          <w:bCs/>
          <w:sz w:val="24"/>
          <w:szCs w:val="24"/>
        </w:rPr>
        <w:t xml:space="preserve"> </w:t>
      </w:r>
      <w:r w:rsidR="00F5299F" w:rsidRPr="00196319">
        <w:rPr>
          <w:rFonts w:ascii="Times New Roman" w:eastAsia="굴림" w:hAnsi="Times New Roman" w:cs="Times New Roman"/>
          <w:b/>
          <w:bCs/>
          <w:sz w:val="24"/>
          <w:szCs w:val="24"/>
        </w:rPr>
        <w:t>8</w:t>
      </w:r>
    </w:p>
    <w:p w14:paraId="61A9AF74" w14:textId="083B8E89" w:rsidR="005761EA" w:rsidRPr="00196319" w:rsidRDefault="00702FBD" w:rsidP="007C3889">
      <w:pPr>
        <w:numPr>
          <w:ilvl w:val="0"/>
          <w:numId w:val="1"/>
        </w:numPr>
        <w:shd w:val="clear" w:color="auto" w:fill="FFFFFF"/>
        <w:spacing w:after="0" w:line="480" w:lineRule="auto"/>
        <w:jc w:val="both"/>
        <w:outlineLvl w:val="3"/>
        <w:rPr>
          <w:rFonts w:ascii="Times New Roman" w:hAnsi="Times New Roman" w:cs="Times New Roman"/>
          <w:b/>
          <w:sz w:val="24"/>
          <w:szCs w:val="24"/>
        </w:rPr>
      </w:pPr>
      <w:r w:rsidRPr="00196319">
        <w:rPr>
          <w:rFonts w:ascii="Times New Roman" w:eastAsia="굴림" w:hAnsi="Times New Roman" w:cs="Times New Roman"/>
          <w:b/>
          <w:bCs/>
          <w:sz w:val="24"/>
          <w:szCs w:val="24"/>
        </w:rPr>
        <w:t>Supplementary Tables………..……………………………………...….….……….…… 10</w:t>
      </w:r>
      <w:r w:rsidR="005761EA" w:rsidRPr="00196319">
        <w:rPr>
          <w:rFonts w:ascii="Times New Roman" w:hAnsi="Times New Roman" w:cs="Times New Roman"/>
          <w:b/>
          <w:sz w:val="24"/>
          <w:szCs w:val="24"/>
        </w:rPr>
        <w:br w:type="page"/>
      </w:r>
    </w:p>
    <w:p w14:paraId="05938CCE" w14:textId="4BE6BE88" w:rsidR="00490A8C" w:rsidRPr="00196319" w:rsidRDefault="00F750EF" w:rsidP="007C3889">
      <w:pPr>
        <w:spacing w:after="0" w:line="480" w:lineRule="auto"/>
        <w:jc w:val="both"/>
        <w:rPr>
          <w:rFonts w:ascii="Times New Roman" w:eastAsia="굴림" w:hAnsi="Times New Roman" w:cs="Times New Roman"/>
          <w:b/>
          <w:bCs/>
          <w:sz w:val="24"/>
          <w:szCs w:val="24"/>
        </w:rPr>
      </w:pPr>
      <w:r w:rsidRPr="00196319">
        <w:rPr>
          <w:rFonts w:ascii="Times New Roman" w:eastAsia="굴림" w:hAnsi="Times New Roman" w:cs="Times New Roman"/>
          <w:b/>
          <w:bCs/>
          <w:sz w:val="24"/>
          <w:szCs w:val="24"/>
        </w:rPr>
        <w:lastRenderedPageBreak/>
        <w:t>Supplementary</w:t>
      </w:r>
      <w:r w:rsidR="005761EA" w:rsidRPr="00196319">
        <w:rPr>
          <w:rFonts w:ascii="Times New Roman" w:eastAsia="굴림" w:hAnsi="Times New Roman" w:cs="Times New Roman"/>
          <w:b/>
          <w:bCs/>
          <w:sz w:val="24"/>
          <w:szCs w:val="24"/>
        </w:rPr>
        <w:t xml:space="preserve"> Materials and Methods</w:t>
      </w:r>
    </w:p>
    <w:p w14:paraId="6E285519" w14:textId="77777777" w:rsidR="00AE4D3A" w:rsidRPr="00196319" w:rsidRDefault="00AE4D3A" w:rsidP="007C3889">
      <w:pPr>
        <w:spacing w:after="0" w:line="480" w:lineRule="auto"/>
        <w:jc w:val="both"/>
        <w:rPr>
          <w:rFonts w:ascii="Times New Roman" w:eastAsia="굴림" w:hAnsi="Times New Roman" w:cs="Times New Roman"/>
          <w:b/>
          <w:bCs/>
          <w:sz w:val="24"/>
          <w:szCs w:val="24"/>
        </w:rPr>
      </w:pPr>
    </w:p>
    <w:p w14:paraId="3783F47A" w14:textId="6BF3DDDE" w:rsidR="007526F7" w:rsidRPr="00196319" w:rsidRDefault="007526F7" w:rsidP="007C3889">
      <w:pPr>
        <w:spacing w:after="0" w:line="480" w:lineRule="auto"/>
        <w:jc w:val="both"/>
        <w:rPr>
          <w:rFonts w:ascii="Times New Roman" w:hAnsi="Times New Roman" w:cs="Times New Roman"/>
          <w:b/>
          <w:i/>
          <w:sz w:val="24"/>
          <w:szCs w:val="24"/>
        </w:rPr>
      </w:pPr>
      <w:r w:rsidRPr="00196319">
        <w:rPr>
          <w:rFonts w:ascii="Times New Roman" w:hAnsi="Times New Roman" w:cs="Times New Roman"/>
          <w:b/>
          <w:i/>
          <w:sz w:val="24"/>
          <w:szCs w:val="24"/>
        </w:rPr>
        <w:t>Global metabolomics analysis</w:t>
      </w:r>
    </w:p>
    <w:p w14:paraId="5C46B4C6" w14:textId="3C8A2010" w:rsidR="007526F7" w:rsidRPr="00196319" w:rsidRDefault="00362797" w:rsidP="007C3889">
      <w:pPr>
        <w:spacing w:after="0" w:line="480" w:lineRule="auto"/>
        <w:ind w:firstLine="720"/>
        <w:jc w:val="both"/>
        <w:rPr>
          <w:rFonts w:ascii="Times New Roman" w:hAnsi="Times New Roman" w:cs="Times New Roman"/>
          <w:bCs/>
          <w:iCs/>
          <w:sz w:val="24"/>
          <w:szCs w:val="24"/>
        </w:rPr>
      </w:pPr>
      <w:r w:rsidRPr="00196319">
        <w:rPr>
          <w:rFonts w:ascii="Times New Roman" w:hAnsi="Times New Roman" w:cs="Times New Roman"/>
          <w:bCs/>
          <w:iCs/>
          <w:sz w:val="24"/>
          <w:szCs w:val="24"/>
        </w:rPr>
        <w:t xml:space="preserve">Detailed experimental procedure is described in our previous study </w:t>
      </w:r>
      <w:r w:rsidR="00B1566B" w:rsidRPr="00196319">
        <w:rPr>
          <w:rFonts w:ascii="Times New Roman" w:hAnsi="Times New Roman" w:cs="Times New Roman"/>
          <w:bCs/>
          <w:iCs/>
          <w:sz w:val="24"/>
          <w:szCs w:val="24"/>
        </w:rPr>
        <w:fldChar w:fldCharType="begin">
          <w:fldData xml:space="preserve">PEVuZE5vdGU+PENpdGU+PEF1dGhvcj5LaW08L0F1dGhvcj48WWVhcj4yMDE5PC9ZZWFyPjxSZWNO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</w:fldData>
        </w:fldChar>
      </w:r>
      <w:r w:rsidR="00B1566B" w:rsidRPr="00196319">
        <w:rPr>
          <w:rFonts w:ascii="Times New Roman" w:hAnsi="Times New Roman" w:cs="Times New Roman"/>
          <w:bCs/>
          <w:iCs/>
          <w:sz w:val="24"/>
          <w:szCs w:val="24"/>
        </w:rPr>
        <w:instrText xml:space="preserve"> ADDIN EN.CITE </w:instrText>
      </w:r>
      <w:r w:rsidR="00B1566B" w:rsidRPr="00196319">
        <w:rPr>
          <w:rFonts w:ascii="Times New Roman" w:hAnsi="Times New Roman" w:cs="Times New Roman"/>
          <w:bCs/>
          <w:iCs/>
          <w:sz w:val="24"/>
          <w:szCs w:val="24"/>
        </w:rPr>
        <w:fldChar w:fldCharType="begin">
          <w:fldData xml:space="preserve">PEVuZE5vdGU+PENpdGU+PEF1dGhvcj5LaW08L0F1dGhvcj48WWVhcj4yMDE5PC9ZZWFyPjxSZWNO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</w:fldData>
        </w:fldChar>
      </w:r>
      <w:r w:rsidR="00B1566B" w:rsidRPr="00196319">
        <w:rPr>
          <w:rFonts w:ascii="Times New Roman" w:hAnsi="Times New Roman" w:cs="Times New Roman"/>
          <w:bCs/>
          <w:iCs/>
          <w:sz w:val="24"/>
          <w:szCs w:val="24"/>
        </w:rPr>
        <w:instrText xml:space="preserve"> ADDIN EN.CITE.DATA </w:instrText>
      </w:r>
      <w:r w:rsidR="00B1566B" w:rsidRPr="00196319">
        <w:rPr>
          <w:rFonts w:ascii="Times New Roman" w:hAnsi="Times New Roman" w:cs="Times New Roman"/>
          <w:bCs/>
          <w:iCs/>
          <w:sz w:val="24"/>
          <w:szCs w:val="24"/>
        </w:rPr>
      </w:r>
      <w:r w:rsidR="00B1566B" w:rsidRPr="00196319">
        <w:rPr>
          <w:rFonts w:ascii="Times New Roman" w:hAnsi="Times New Roman" w:cs="Times New Roman"/>
          <w:bCs/>
          <w:iCs/>
          <w:sz w:val="24"/>
          <w:szCs w:val="24"/>
        </w:rPr>
        <w:fldChar w:fldCharType="end"/>
      </w:r>
      <w:r w:rsidR="00B1566B" w:rsidRPr="00196319">
        <w:rPr>
          <w:rFonts w:ascii="Times New Roman" w:hAnsi="Times New Roman" w:cs="Times New Roman"/>
          <w:bCs/>
          <w:iCs/>
          <w:sz w:val="24"/>
          <w:szCs w:val="24"/>
        </w:rPr>
      </w:r>
      <w:r w:rsidR="00B1566B" w:rsidRPr="00196319">
        <w:rPr>
          <w:rFonts w:ascii="Times New Roman" w:hAnsi="Times New Roman" w:cs="Times New Roman"/>
          <w:bCs/>
          <w:iCs/>
          <w:sz w:val="24"/>
          <w:szCs w:val="24"/>
        </w:rPr>
        <w:fldChar w:fldCharType="separate"/>
      </w:r>
      <w:r w:rsidR="00B1566B" w:rsidRPr="00196319">
        <w:rPr>
          <w:rFonts w:ascii="Times New Roman" w:hAnsi="Times New Roman" w:cs="Times New Roman"/>
          <w:bCs/>
          <w:iCs/>
          <w:noProof/>
          <w:sz w:val="24"/>
          <w:szCs w:val="24"/>
          <w:vertAlign w:val="superscript"/>
        </w:rPr>
        <w:t>1</w:t>
      </w:r>
      <w:r w:rsidR="00B1566B" w:rsidRPr="00196319">
        <w:rPr>
          <w:rFonts w:ascii="Times New Roman" w:hAnsi="Times New Roman" w:cs="Times New Roman"/>
          <w:bCs/>
          <w:iCs/>
          <w:sz w:val="24"/>
          <w:szCs w:val="24"/>
        </w:rPr>
        <w:fldChar w:fldCharType="end"/>
      </w:r>
      <w:r w:rsidR="00506864" w:rsidRPr="00196319">
        <w:rPr>
          <w:rFonts w:ascii="Times New Roman" w:hAnsi="Times New Roman" w:cs="Times New Roman"/>
          <w:bCs/>
          <w:iCs/>
          <w:sz w:val="24"/>
          <w:szCs w:val="24"/>
        </w:rPr>
        <w:t xml:space="preserve"> </w:t>
      </w:r>
      <w:r w:rsidR="00B1566B" w:rsidRPr="00196319">
        <w:rPr>
          <w:rFonts w:ascii="Times New Roman" w:hAnsi="Times New Roman" w:cs="Times New Roman"/>
          <w:bCs/>
          <w:iCs/>
          <w:sz w:val="24"/>
          <w:szCs w:val="24"/>
        </w:rPr>
        <w:t xml:space="preserve">. </w:t>
      </w:r>
      <w:r w:rsidR="007526F7" w:rsidRPr="00196319">
        <w:rPr>
          <w:rFonts w:ascii="Times New Roman" w:hAnsi="Times New Roman" w:cs="Times New Roman"/>
          <w:bCs/>
          <w:iCs/>
          <w:sz w:val="24"/>
          <w:szCs w:val="24"/>
        </w:rPr>
        <w:t xml:space="preserve">Frozen samples were thawed at 4 °C and 50 µL of each sample was diluted with </w:t>
      </w:r>
      <w:r w:rsidR="0085542D" w:rsidRPr="00196319">
        <w:rPr>
          <w:rFonts w:ascii="Times New Roman" w:hAnsi="Times New Roman" w:cs="Times New Roman"/>
          <w:bCs/>
          <w:iCs/>
          <w:sz w:val="24"/>
          <w:szCs w:val="24"/>
        </w:rPr>
        <w:t xml:space="preserve">a </w:t>
      </w:r>
      <w:r w:rsidR="007526F7" w:rsidRPr="00196319">
        <w:rPr>
          <w:rFonts w:ascii="Times New Roman" w:hAnsi="Times New Roman" w:cs="Times New Roman"/>
          <w:bCs/>
          <w:iCs/>
          <w:sz w:val="24"/>
          <w:szCs w:val="24"/>
        </w:rPr>
        <w:t xml:space="preserve">1 ml </w:t>
      </w:r>
      <w:r w:rsidR="0085542D" w:rsidRPr="00196319">
        <w:rPr>
          <w:rFonts w:ascii="Times New Roman" w:hAnsi="Times New Roman" w:cs="Times New Roman"/>
          <w:bCs/>
          <w:iCs/>
          <w:sz w:val="24"/>
          <w:szCs w:val="24"/>
        </w:rPr>
        <w:t xml:space="preserve">mixture </w:t>
      </w:r>
      <w:r w:rsidR="007526F7" w:rsidRPr="00196319">
        <w:rPr>
          <w:rFonts w:ascii="Times New Roman" w:hAnsi="Times New Roman" w:cs="Times New Roman"/>
          <w:bCs/>
          <w:iCs/>
          <w:sz w:val="24"/>
          <w:szCs w:val="24"/>
        </w:rPr>
        <w:t xml:space="preserve">of </w:t>
      </w:r>
      <w:proofErr w:type="spellStart"/>
      <w:r w:rsidR="007526F7" w:rsidRPr="00196319">
        <w:rPr>
          <w:rFonts w:ascii="Times New Roman" w:hAnsi="Times New Roman" w:cs="Times New Roman"/>
          <w:bCs/>
          <w:iCs/>
          <w:sz w:val="24"/>
          <w:szCs w:val="24"/>
        </w:rPr>
        <w:t>acetonitrile:isopropanol:water</w:t>
      </w:r>
      <w:proofErr w:type="spellEnd"/>
      <w:r w:rsidR="007526F7" w:rsidRPr="00196319">
        <w:rPr>
          <w:rFonts w:ascii="Times New Roman" w:hAnsi="Times New Roman" w:cs="Times New Roman"/>
          <w:bCs/>
          <w:iCs/>
          <w:sz w:val="24"/>
          <w:szCs w:val="24"/>
        </w:rPr>
        <w:t xml:space="preserve"> (3:3:2). Mixed samples were vortexed for 5 min</w:t>
      </w:r>
      <w:r w:rsidR="0085542D" w:rsidRPr="00196319">
        <w:rPr>
          <w:rFonts w:ascii="Times New Roman" w:hAnsi="Times New Roman" w:cs="Times New Roman"/>
          <w:bCs/>
          <w:iCs/>
          <w:sz w:val="24"/>
          <w:szCs w:val="24"/>
        </w:rPr>
        <w:t>utes</w:t>
      </w:r>
      <w:r w:rsidR="007526F7" w:rsidRPr="00196319">
        <w:rPr>
          <w:rFonts w:ascii="Times New Roman" w:hAnsi="Times New Roman" w:cs="Times New Roman"/>
          <w:bCs/>
          <w:iCs/>
          <w:sz w:val="24"/>
          <w:szCs w:val="24"/>
        </w:rPr>
        <w:t xml:space="preserve"> and centrifuged at 18,341 × g for 5 min</w:t>
      </w:r>
      <w:r w:rsidR="002955AE" w:rsidRPr="00196319">
        <w:rPr>
          <w:rFonts w:ascii="Times New Roman" w:hAnsi="Times New Roman" w:cs="Times New Roman"/>
          <w:bCs/>
          <w:iCs/>
          <w:sz w:val="24"/>
          <w:szCs w:val="24"/>
        </w:rPr>
        <w:t>utes</w:t>
      </w:r>
      <w:r w:rsidR="007526F7" w:rsidRPr="00196319">
        <w:rPr>
          <w:rFonts w:ascii="Times New Roman" w:hAnsi="Times New Roman" w:cs="Times New Roman"/>
          <w:bCs/>
          <w:iCs/>
          <w:sz w:val="24"/>
          <w:szCs w:val="24"/>
        </w:rPr>
        <w:t xml:space="preserve"> at 4 °C. </w:t>
      </w:r>
      <w:r w:rsidR="0085542D" w:rsidRPr="00196319">
        <w:rPr>
          <w:rFonts w:ascii="Times New Roman" w:hAnsi="Times New Roman" w:cs="Times New Roman"/>
          <w:bCs/>
          <w:iCs/>
          <w:sz w:val="24"/>
          <w:szCs w:val="24"/>
        </w:rPr>
        <w:t>Then</w:t>
      </w:r>
      <w:r w:rsidR="007526F7" w:rsidRPr="00196319">
        <w:rPr>
          <w:rFonts w:ascii="Times New Roman" w:hAnsi="Times New Roman" w:cs="Times New Roman"/>
          <w:bCs/>
          <w:iCs/>
          <w:sz w:val="24"/>
          <w:szCs w:val="24"/>
        </w:rPr>
        <w:t xml:space="preserve">, 400 µL of supernatant was evaporated to complete dryness at room temperature and reconstituted </w:t>
      </w:r>
      <w:r w:rsidR="00295C26" w:rsidRPr="00196319">
        <w:rPr>
          <w:rFonts w:ascii="Times New Roman" w:hAnsi="Times New Roman" w:cs="Times New Roman"/>
          <w:bCs/>
          <w:iCs/>
          <w:sz w:val="24"/>
          <w:szCs w:val="24"/>
        </w:rPr>
        <w:t xml:space="preserve">with </w:t>
      </w:r>
      <w:r w:rsidR="007526F7" w:rsidRPr="00196319">
        <w:rPr>
          <w:rFonts w:ascii="Times New Roman" w:hAnsi="Times New Roman" w:cs="Times New Roman"/>
          <w:bCs/>
          <w:iCs/>
          <w:sz w:val="24"/>
          <w:szCs w:val="24"/>
        </w:rPr>
        <w:t xml:space="preserve">400 µL with 50% acetonitrile. </w:t>
      </w:r>
      <w:r w:rsidR="00427311" w:rsidRPr="00196319">
        <w:rPr>
          <w:rFonts w:ascii="Times New Roman" w:hAnsi="Times New Roman" w:cs="Times New Roman"/>
          <w:bCs/>
          <w:iCs/>
          <w:sz w:val="24"/>
          <w:szCs w:val="24"/>
        </w:rPr>
        <w:t xml:space="preserve">Subsequently, centrifugation </w:t>
      </w:r>
      <w:r w:rsidR="007526F7" w:rsidRPr="00196319">
        <w:rPr>
          <w:rFonts w:ascii="Times New Roman" w:hAnsi="Times New Roman" w:cs="Times New Roman"/>
          <w:bCs/>
          <w:iCs/>
          <w:sz w:val="24"/>
          <w:szCs w:val="24"/>
        </w:rPr>
        <w:t>was repeated for 5 min</w:t>
      </w:r>
      <w:r w:rsidR="00295C26" w:rsidRPr="00196319">
        <w:rPr>
          <w:rFonts w:ascii="Times New Roman" w:hAnsi="Times New Roman" w:cs="Times New Roman"/>
          <w:bCs/>
          <w:iCs/>
          <w:sz w:val="24"/>
          <w:szCs w:val="24"/>
        </w:rPr>
        <w:t>utes</w:t>
      </w:r>
      <w:r w:rsidR="007526F7" w:rsidRPr="00196319">
        <w:rPr>
          <w:rFonts w:ascii="Times New Roman" w:hAnsi="Times New Roman" w:cs="Times New Roman"/>
          <w:bCs/>
          <w:iCs/>
          <w:sz w:val="24"/>
          <w:szCs w:val="24"/>
        </w:rPr>
        <w:t xml:space="preserve"> at 18,341 × g at 4 °C. The supernatant was then evaporated and the residue was reconstituted with 10 µL of </w:t>
      </w:r>
      <w:proofErr w:type="spellStart"/>
      <w:r w:rsidR="007526F7" w:rsidRPr="00196319">
        <w:rPr>
          <w:rFonts w:ascii="Times New Roman" w:hAnsi="Times New Roman" w:cs="Times New Roman"/>
          <w:bCs/>
          <w:iCs/>
          <w:sz w:val="24"/>
          <w:szCs w:val="24"/>
        </w:rPr>
        <w:t>methoxyamine</w:t>
      </w:r>
      <w:proofErr w:type="spellEnd"/>
      <w:r w:rsidR="007526F7" w:rsidRPr="00196319">
        <w:rPr>
          <w:rFonts w:ascii="Times New Roman" w:hAnsi="Times New Roman" w:cs="Times New Roman"/>
          <w:bCs/>
          <w:iCs/>
          <w:sz w:val="24"/>
          <w:szCs w:val="24"/>
        </w:rPr>
        <w:t xml:space="preserve"> dissolved in pyridine and maintained at 30 °C for 90 min</w:t>
      </w:r>
      <w:r w:rsidR="00295C26" w:rsidRPr="00196319">
        <w:rPr>
          <w:rFonts w:ascii="Times New Roman" w:hAnsi="Times New Roman" w:cs="Times New Roman"/>
          <w:bCs/>
          <w:iCs/>
          <w:sz w:val="24"/>
          <w:szCs w:val="24"/>
        </w:rPr>
        <w:t>utes</w:t>
      </w:r>
      <w:r w:rsidR="007526F7" w:rsidRPr="00196319">
        <w:rPr>
          <w:rFonts w:ascii="Times New Roman" w:hAnsi="Times New Roman" w:cs="Times New Roman"/>
          <w:bCs/>
          <w:iCs/>
          <w:sz w:val="24"/>
          <w:szCs w:val="24"/>
        </w:rPr>
        <w:t xml:space="preserve"> under shaking. After </w:t>
      </w:r>
      <w:r w:rsidR="00427311" w:rsidRPr="00196319">
        <w:rPr>
          <w:rFonts w:ascii="Times New Roman" w:hAnsi="Times New Roman" w:cs="Times New Roman"/>
          <w:bCs/>
          <w:iCs/>
          <w:sz w:val="24"/>
          <w:szCs w:val="24"/>
        </w:rPr>
        <w:t xml:space="preserve">the </w:t>
      </w:r>
      <w:r w:rsidR="007526F7" w:rsidRPr="00196319">
        <w:rPr>
          <w:rFonts w:ascii="Times New Roman" w:hAnsi="Times New Roman" w:cs="Times New Roman"/>
          <w:bCs/>
          <w:iCs/>
          <w:sz w:val="24"/>
          <w:szCs w:val="24"/>
        </w:rPr>
        <w:t xml:space="preserve">cooling </w:t>
      </w:r>
      <w:r w:rsidR="00427311" w:rsidRPr="00196319">
        <w:rPr>
          <w:rFonts w:ascii="Times New Roman" w:hAnsi="Times New Roman" w:cs="Times New Roman"/>
          <w:bCs/>
          <w:iCs/>
          <w:sz w:val="24"/>
          <w:szCs w:val="24"/>
        </w:rPr>
        <w:t xml:space="preserve">down of </w:t>
      </w:r>
      <w:r w:rsidR="007526F7" w:rsidRPr="00196319">
        <w:rPr>
          <w:rFonts w:ascii="Times New Roman" w:hAnsi="Times New Roman" w:cs="Times New Roman"/>
          <w:bCs/>
          <w:iCs/>
          <w:sz w:val="24"/>
          <w:szCs w:val="24"/>
        </w:rPr>
        <w:t xml:space="preserve">the samples to room temperature, 90 </w:t>
      </w:r>
      <w:proofErr w:type="spellStart"/>
      <w:r w:rsidR="007526F7" w:rsidRPr="00196319">
        <w:rPr>
          <w:rFonts w:ascii="Times New Roman" w:hAnsi="Times New Roman" w:cs="Times New Roman"/>
          <w:bCs/>
          <w:iCs/>
          <w:sz w:val="24"/>
          <w:szCs w:val="24"/>
        </w:rPr>
        <w:t>μL</w:t>
      </w:r>
      <w:proofErr w:type="spellEnd"/>
      <w:r w:rsidR="007526F7" w:rsidRPr="00196319">
        <w:rPr>
          <w:rFonts w:ascii="Times New Roman" w:hAnsi="Times New Roman" w:cs="Times New Roman"/>
          <w:bCs/>
          <w:iCs/>
          <w:sz w:val="24"/>
          <w:szCs w:val="24"/>
        </w:rPr>
        <w:t xml:space="preserve"> of a mixture of MSTFA (N-Methyl-N-(trimethylsilyl) trifluoroacetamide) and FAME (fatty acid methyl esters) was added to each experimental sample and the pooled </w:t>
      </w:r>
      <w:r w:rsidR="00295C26" w:rsidRPr="00196319">
        <w:rPr>
          <w:rFonts w:ascii="Times New Roman" w:hAnsi="Times New Roman" w:cs="Times New Roman"/>
          <w:bCs/>
          <w:iCs/>
          <w:sz w:val="24"/>
          <w:szCs w:val="24"/>
        </w:rPr>
        <w:t>quality control (</w:t>
      </w:r>
      <w:r w:rsidR="007526F7" w:rsidRPr="00196319">
        <w:rPr>
          <w:rFonts w:ascii="Times New Roman" w:hAnsi="Times New Roman" w:cs="Times New Roman"/>
          <w:bCs/>
          <w:iCs/>
          <w:sz w:val="24"/>
          <w:szCs w:val="24"/>
        </w:rPr>
        <w:t>QC</w:t>
      </w:r>
      <w:r w:rsidR="00295C26" w:rsidRPr="00196319">
        <w:rPr>
          <w:rFonts w:ascii="Times New Roman" w:hAnsi="Times New Roman" w:cs="Times New Roman"/>
          <w:bCs/>
          <w:iCs/>
          <w:sz w:val="24"/>
          <w:szCs w:val="24"/>
        </w:rPr>
        <w:t>)</w:t>
      </w:r>
      <w:r w:rsidR="007526F7" w:rsidRPr="00196319">
        <w:rPr>
          <w:rFonts w:ascii="Times New Roman" w:hAnsi="Times New Roman" w:cs="Times New Roman"/>
          <w:bCs/>
          <w:iCs/>
          <w:sz w:val="24"/>
          <w:szCs w:val="24"/>
        </w:rPr>
        <w:t xml:space="preserve"> samples. The</w:t>
      </w:r>
      <w:r w:rsidR="00427311" w:rsidRPr="00196319">
        <w:rPr>
          <w:rFonts w:ascii="Times New Roman" w:hAnsi="Times New Roman" w:cs="Times New Roman"/>
          <w:bCs/>
          <w:iCs/>
          <w:sz w:val="24"/>
          <w:szCs w:val="24"/>
        </w:rPr>
        <w:t>y</w:t>
      </w:r>
      <w:r w:rsidR="007526F7" w:rsidRPr="00196319">
        <w:rPr>
          <w:rFonts w:ascii="Times New Roman" w:hAnsi="Times New Roman" w:cs="Times New Roman"/>
          <w:bCs/>
          <w:iCs/>
          <w:sz w:val="24"/>
          <w:szCs w:val="24"/>
        </w:rPr>
        <w:t xml:space="preserve"> were incubated at 70 °C for 45 min</w:t>
      </w:r>
      <w:r w:rsidR="00295C26" w:rsidRPr="00196319">
        <w:rPr>
          <w:rFonts w:ascii="Times New Roman" w:hAnsi="Times New Roman" w:cs="Times New Roman"/>
          <w:bCs/>
          <w:iCs/>
          <w:sz w:val="24"/>
          <w:szCs w:val="24"/>
        </w:rPr>
        <w:t>utes</w:t>
      </w:r>
      <w:r w:rsidR="007526F7" w:rsidRPr="00196319">
        <w:rPr>
          <w:rFonts w:ascii="Times New Roman" w:hAnsi="Times New Roman" w:cs="Times New Roman"/>
          <w:bCs/>
          <w:iCs/>
          <w:sz w:val="24"/>
          <w:szCs w:val="24"/>
        </w:rPr>
        <w:t xml:space="preserve"> under shaking</w:t>
      </w:r>
      <w:r w:rsidR="00427311" w:rsidRPr="00196319">
        <w:rPr>
          <w:rFonts w:ascii="Times New Roman" w:hAnsi="Times New Roman" w:cs="Times New Roman"/>
          <w:bCs/>
          <w:iCs/>
          <w:sz w:val="24"/>
          <w:szCs w:val="24"/>
        </w:rPr>
        <w:t xml:space="preserve">. Subsequently, they were </w:t>
      </w:r>
      <w:r w:rsidR="007526F7" w:rsidRPr="00196319">
        <w:rPr>
          <w:rFonts w:ascii="Times New Roman" w:hAnsi="Times New Roman" w:cs="Times New Roman"/>
          <w:bCs/>
          <w:iCs/>
          <w:sz w:val="24"/>
          <w:szCs w:val="24"/>
        </w:rPr>
        <w:t xml:space="preserve">transferred to autosampler vials with glass inserts. Aliquots (1 µL) were then injected in </w:t>
      </w:r>
      <w:proofErr w:type="spellStart"/>
      <w:r w:rsidR="007526F7" w:rsidRPr="00196319">
        <w:rPr>
          <w:rFonts w:ascii="Times New Roman" w:hAnsi="Times New Roman" w:cs="Times New Roman"/>
          <w:bCs/>
          <w:iCs/>
          <w:sz w:val="24"/>
          <w:szCs w:val="24"/>
        </w:rPr>
        <w:t>splitless</w:t>
      </w:r>
      <w:proofErr w:type="spellEnd"/>
      <w:r w:rsidR="007526F7" w:rsidRPr="00196319">
        <w:rPr>
          <w:rFonts w:ascii="Times New Roman" w:hAnsi="Times New Roman" w:cs="Times New Roman"/>
          <w:bCs/>
          <w:iCs/>
          <w:sz w:val="24"/>
          <w:szCs w:val="24"/>
        </w:rPr>
        <w:t xml:space="preserve"> mode into an Agilent 7890A gas chromatograph </w:t>
      </w:r>
      <w:r w:rsidR="00427311" w:rsidRPr="00196319">
        <w:rPr>
          <w:rFonts w:ascii="Times New Roman" w:hAnsi="Times New Roman" w:cs="Times New Roman"/>
          <w:bCs/>
          <w:iCs/>
          <w:sz w:val="24"/>
          <w:szCs w:val="24"/>
        </w:rPr>
        <w:t xml:space="preserve">in combination </w:t>
      </w:r>
      <w:r w:rsidR="007526F7" w:rsidRPr="00196319">
        <w:rPr>
          <w:rFonts w:ascii="Times New Roman" w:hAnsi="Times New Roman" w:cs="Times New Roman"/>
          <w:bCs/>
          <w:iCs/>
          <w:sz w:val="24"/>
          <w:szCs w:val="24"/>
        </w:rPr>
        <w:t xml:space="preserve">with a Pegasus HT time-of-flight mass spectrometer (Leco Corporation, St. Joseph, MI). Separation was achieved on a DB-5ms capillary column (30 m × 250 </w:t>
      </w:r>
      <w:proofErr w:type="spellStart"/>
      <w:r w:rsidR="007526F7" w:rsidRPr="00196319">
        <w:rPr>
          <w:rFonts w:ascii="Times New Roman" w:hAnsi="Times New Roman" w:cs="Times New Roman"/>
          <w:bCs/>
          <w:iCs/>
          <w:sz w:val="24"/>
          <w:szCs w:val="24"/>
        </w:rPr>
        <w:t>μm</w:t>
      </w:r>
      <w:proofErr w:type="spellEnd"/>
      <w:r w:rsidR="007526F7" w:rsidRPr="00196319">
        <w:rPr>
          <w:rFonts w:ascii="Times New Roman" w:hAnsi="Times New Roman" w:cs="Times New Roman"/>
          <w:bCs/>
          <w:iCs/>
          <w:sz w:val="24"/>
          <w:szCs w:val="24"/>
        </w:rPr>
        <w:t xml:space="preserve"> </w:t>
      </w:r>
      <w:proofErr w:type="spellStart"/>
      <w:r w:rsidR="007526F7" w:rsidRPr="00196319">
        <w:rPr>
          <w:rFonts w:ascii="Times New Roman" w:hAnsi="Times New Roman" w:cs="Times New Roman"/>
          <w:bCs/>
          <w:iCs/>
          <w:sz w:val="24"/>
          <w:szCs w:val="24"/>
        </w:rPr>
        <w:t>i.d.</w:t>
      </w:r>
      <w:proofErr w:type="spellEnd"/>
      <w:r w:rsidR="007526F7" w:rsidRPr="00196319">
        <w:rPr>
          <w:rFonts w:ascii="Times New Roman" w:hAnsi="Times New Roman" w:cs="Times New Roman"/>
          <w:bCs/>
          <w:iCs/>
          <w:sz w:val="24"/>
          <w:szCs w:val="24"/>
        </w:rPr>
        <w:t xml:space="preserve">, 0.25 </w:t>
      </w:r>
      <w:proofErr w:type="spellStart"/>
      <w:r w:rsidR="007526F7" w:rsidRPr="00196319">
        <w:rPr>
          <w:rFonts w:ascii="Times New Roman" w:hAnsi="Times New Roman" w:cs="Times New Roman"/>
          <w:bCs/>
          <w:iCs/>
          <w:sz w:val="24"/>
          <w:szCs w:val="24"/>
        </w:rPr>
        <w:t>μm</w:t>
      </w:r>
      <w:proofErr w:type="spellEnd"/>
      <w:r w:rsidR="007526F7" w:rsidRPr="00196319">
        <w:rPr>
          <w:rFonts w:ascii="Times New Roman" w:hAnsi="Times New Roman" w:cs="Times New Roman"/>
          <w:bCs/>
          <w:iCs/>
          <w:sz w:val="24"/>
          <w:szCs w:val="24"/>
        </w:rPr>
        <w:t xml:space="preserve"> film thickness; (5%-phenyl)-</w:t>
      </w:r>
      <w:proofErr w:type="spellStart"/>
      <w:r w:rsidR="007526F7" w:rsidRPr="00196319">
        <w:rPr>
          <w:rFonts w:ascii="Times New Roman" w:hAnsi="Times New Roman" w:cs="Times New Roman"/>
          <w:bCs/>
          <w:iCs/>
          <w:sz w:val="24"/>
          <w:szCs w:val="24"/>
        </w:rPr>
        <w:t>methylpolysiloxane</w:t>
      </w:r>
      <w:proofErr w:type="spellEnd"/>
      <w:r w:rsidR="007526F7" w:rsidRPr="00196319">
        <w:rPr>
          <w:rFonts w:ascii="Times New Roman" w:hAnsi="Times New Roman" w:cs="Times New Roman"/>
          <w:bCs/>
          <w:iCs/>
          <w:sz w:val="24"/>
          <w:szCs w:val="24"/>
        </w:rPr>
        <w:t xml:space="preserve"> bonded and cross-linked; Agilent J&amp;W Scientific, Folsom, CA, USA), with helium as the carrier gas at a constant flow rate of 1.5 mL/min. Oven temperature was initially set to 50 °C for 0.5 min</w:t>
      </w:r>
      <w:r w:rsidR="00295C26" w:rsidRPr="00196319">
        <w:rPr>
          <w:rFonts w:ascii="Times New Roman" w:hAnsi="Times New Roman" w:cs="Times New Roman"/>
          <w:bCs/>
          <w:iCs/>
          <w:sz w:val="24"/>
          <w:szCs w:val="24"/>
        </w:rPr>
        <w:t>utes</w:t>
      </w:r>
      <w:r w:rsidR="007526F7" w:rsidRPr="00196319">
        <w:rPr>
          <w:rFonts w:ascii="Times New Roman" w:hAnsi="Times New Roman" w:cs="Times New Roman"/>
          <w:bCs/>
          <w:iCs/>
          <w:sz w:val="24"/>
          <w:szCs w:val="24"/>
        </w:rPr>
        <w:t xml:space="preserve"> and </w:t>
      </w:r>
      <w:r w:rsidR="00427311" w:rsidRPr="00196319">
        <w:rPr>
          <w:rFonts w:ascii="Times New Roman" w:hAnsi="Times New Roman" w:cs="Times New Roman"/>
          <w:bCs/>
          <w:iCs/>
          <w:sz w:val="24"/>
          <w:szCs w:val="24"/>
        </w:rPr>
        <w:t>increased</w:t>
      </w:r>
      <w:r w:rsidR="007526F7" w:rsidRPr="00196319">
        <w:rPr>
          <w:rFonts w:ascii="Times New Roman" w:hAnsi="Times New Roman" w:cs="Times New Roman"/>
          <w:bCs/>
          <w:iCs/>
          <w:sz w:val="24"/>
          <w:szCs w:val="24"/>
        </w:rPr>
        <w:t xml:space="preserve"> to 330 °C at a constant rate of 20 °C/min up to 20 min</w:t>
      </w:r>
      <w:r w:rsidR="00295C26" w:rsidRPr="00196319">
        <w:rPr>
          <w:rFonts w:ascii="Times New Roman" w:hAnsi="Times New Roman" w:cs="Times New Roman"/>
          <w:bCs/>
          <w:iCs/>
          <w:sz w:val="24"/>
          <w:szCs w:val="24"/>
        </w:rPr>
        <w:t>utes</w:t>
      </w:r>
      <w:r w:rsidR="007526F7" w:rsidRPr="00196319">
        <w:rPr>
          <w:rFonts w:ascii="Times New Roman" w:hAnsi="Times New Roman" w:cs="Times New Roman"/>
          <w:bCs/>
          <w:iCs/>
          <w:sz w:val="24"/>
          <w:szCs w:val="24"/>
        </w:rPr>
        <w:t xml:space="preserve">. </w:t>
      </w:r>
      <w:r w:rsidR="00427311" w:rsidRPr="00196319">
        <w:rPr>
          <w:rFonts w:ascii="Times New Roman" w:hAnsi="Times New Roman" w:cs="Times New Roman"/>
          <w:bCs/>
          <w:iCs/>
          <w:sz w:val="24"/>
          <w:szCs w:val="24"/>
        </w:rPr>
        <w:t>E</w:t>
      </w:r>
      <w:r w:rsidR="007526F7" w:rsidRPr="00196319">
        <w:rPr>
          <w:rFonts w:ascii="Times New Roman" w:hAnsi="Times New Roman" w:cs="Times New Roman"/>
          <w:bCs/>
          <w:iCs/>
          <w:sz w:val="24"/>
          <w:szCs w:val="24"/>
        </w:rPr>
        <w:t>ach ion</w:t>
      </w:r>
      <w:r w:rsidR="00427311" w:rsidRPr="00196319">
        <w:rPr>
          <w:rFonts w:ascii="Times New Roman" w:hAnsi="Times New Roman" w:cs="Times New Roman"/>
          <w:bCs/>
          <w:iCs/>
          <w:sz w:val="24"/>
          <w:szCs w:val="24"/>
        </w:rPr>
        <w:t>’s intensity</w:t>
      </w:r>
      <w:r w:rsidR="007526F7" w:rsidRPr="00196319">
        <w:rPr>
          <w:rFonts w:ascii="Times New Roman" w:hAnsi="Times New Roman" w:cs="Times New Roman"/>
          <w:bCs/>
          <w:iCs/>
          <w:sz w:val="24"/>
          <w:szCs w:val="24"/>
        </w:rPr>
        <w:t xml:space="preserve"> was normalized to the total sum of all detected metabolites </w:t>
      </w:r>
      <w:r w:rsidR="00427311" w:rsidRPr="00196319">
        <w:rPr>
          <w:rFonts w:ascii="Times New Roman" w:hAnsi="Times New Roman" w:cs="Times New Roman"/>
          <w:bCs/>
          <w:iCs/>
          <w:sz w:val="24"/>
          <w:szCs w:val="24"/>
        </w:rPr>
        <w:t xml:space="preserve">based on the </w:t>
      </w:r>
      <w:proofErr w:type="spellStart"/>
      <w:r w:rsidR="007526F7" w:rsidRPr="00196319">
        <w:rPr>
          <w:rFonts w:ascii="Times New Roman" w:hAnsi="Times New Roman" w:cs="Times New Roman"/>
          <w:bCs/>
          <w:iCs/>
          <w:sz w:val="24"/>
          <w:szCs w:val="24"/>
        </w:rPr>
        <w:t>ChromaTof</w:t>
      </w:r>
      <w:proofErr w:type="spellEnd"/>
      <w:r w:rsidR="007526F7" w:rsidRPr="00196319">
        <w:rPr>
          <w:rFonts w:ascii="Times New Roman" w:hAnsi="Times New Roman" w:cs="Times New Roman"/>
          <w:bCs/>
          <w:iCs/>
          <w:sz w:val="24"/>
          <w:szCs w:val="24"/>
        </w:rPr>
        <w:t xml:space="preserve"> software and then aligned </w:t>
      </w:r>
      <w:r w:rsidR="00427311" w:rsidRPr="00196319">
        <w:rPr>
          <w:rFonts w:ascii="Times New Roman" w:hAnsi="Times New Roman" w:cs="Times New Roman"/>
          <w:bCs/>
          <w:iCs/>
          <w:sz w:val="24"/>
          <w:szCs w:val="24"/>
        </w:rPr>
        <w:t>in line with</w:t>
      </w:r>
      <w:r w:rsidR="007526F7" w:rsidRPr="00196319">
        <w:rPr>
          <w:rFonts w:ascii="Times New Roman" w:hAnsi="Times New Roman" w:cs="Times New Roman"/>
          <w:bCs/>
          <w:iCs/>
          <w:sz w:val="24"/>
          <w:szCs w:val="24"/>
        </w:rPr>
        <w:t xml:space="preserve"> </w:t>
      </w:r>
      <w:r w:rsidR="00295C26" w:rsidRPr="00196319">
        <w:rPr>
          <w:rFonts w:ascii="Times New Roman" w:hAnsi="Times New Roman" w:cs="Times New Roman"/>
          <w:bCs/>
          <w:iCs/>
          <w:sz w:val="24"/>
          <w:szCs w:val="24"/>
        </w:rPr>
        <w:t xml:space="preserve">the </w:t>
      </w:r>
      <w:r w:rsidR="007526F7" w:rsidRPr="00196319">
        <w:rPr>
          <w:rFonts w:ascii="Times New Roman" w:hAnsi="Times New Roman" w:cs="Times New Roman"/>
          <w:bCs/>
          <w:iCs/>
          <w:sz w:val="24"/>
          <w:szCs w:val="24"/>
        </w:rPr>
        <w:t xml:space="preserve">retention time (v4.61 Leco Corporation, </w:t>
      </w:r>
      <w:r w:rsidR="007526F7" w:rsidRPr="00196319">
        <w:rPr>
          <w:rFonts w:ascii="Times New Roman" w:hAnsi="Times New Roman" w:cs="Times New Roman"/>
          <w:bCs/>
          <w:iCs/>
          <w:sz w:val="24"/>
          <w:szCs w:val="24"/>
        </w:rPr>
        <w:lastRenderedPageBreak/>
        <w:t xml:space="preserve">St. Joseph, MI). Candidates extracted from multivariate analysis (refer to statistical analysis section) were selected </w:t>
      </w:r>
      <w:r w:rsidR="00757CFA" w:rsidRPr="00196319">
        <w:rPr>
          <w:rFonts w:ascii="Times New Roman" w:hAnsi="Times New Roman" w:cs="Times New Roman"/>
          <w:bCs/>
          <w:iCs/>
          <w:sz w:val="24"/>
          <w:szCs w:val="24"/>
        </w:rPr>
        <w:t>based on</w:t>
      </w:r>
      <w:r w:rsidR="00733C2D" w:rsidRPr="00196319">
        <w:rPr>
          <w:rFonts w:ascii="Times New Roman" w:hAnsi="Times New Roman" w:cs="Times New Roman"/>
          <w:bCs/>
          <w:iCs/>
          <w:sz w:val="24"/>
          <w:szCs w:val="24"/>
        </w:rPr>
        <w:t xml:space="preserve"> the</w:t>
      </w:r>
      <w:r w:rsidR="007526F7" w:rsidRPr="00196319">
        <w:rPr>
          <w:rFonts w:ascii="Times New Roman" w:hAnsi="Times New Roman" w:cs="Times New Roman"/>
          <w:bCs/>
          <w:iCs/>
          <w:sz w:val="24"/>
          <w:szCs w:val="24"/>
        </w:rPr>
        <w:t xml:space="preserve"> similarity, </w:t>
      </w:r>
      <w:r w:rsidR="00757CFA" w:rsidRPr="00196319">
        <w:rPr>
          <w:rFonts w:ascii="Times New Roman" w:hAnsi="Times New Roman" w:cs="Times New Roman"/>
          <w:bCs/>
          <w:iCs/>
          <w:sz w:val="24"/>
          <w:szCs w:val="24"/>
        </w:rPr>
        <w:t>reserv</w:t>
      </w:r>
      <w:r w:rsidR="00237137" w:rsidRPr="00196319">
        <w:rPr>
          <w:rFonts w:ascii="Times New Roman" w:hAnsi="Times New Roman" w:cs="Times New Roman"/>
          <w:bCs/>
          <w:iCs/>
          <w:sz w:val="24"/>
          <w:szCs w:val="24"/>
        </w:rPr>
        <w:t>e</w:t>
      </w:r>
      <w:r w:rsidR="007526F7" w:rsidRPr="00196319">
        <w:rPr>
          <w:rFonts w:ascii="Times New Roman" w:hAnsi="Times New Roman" w:cs="Times New Roman"/>
          <w:bCs/>
          <w:iCs/>
          <w:sz w:val="24"/>
          <w:szCs w:val="24"/>
        </w:rPr>
        <w:t>, and probability values (above 700, 800, and 3000, respectively).</w:t>
      </w:r>
    </w:p>
    <w:p w14:paraId="1F920293" w14:textId="77777777" w:rsidR="007526F7" w:rsidRPr="00196319" w:rsidRDefault="007526F7" w:rsidP="007C3889">
      <w:pPr>
        <w:spacing w:after="0" w:line="480" w:lineRule="auto"/>
        <w:jc w:val="both"/>
        <w:rPr>
          <w:rFonts w:ascii="Times New Roman" w:hAnsi="Times New Roman" w:cs="Times New Roman"/>
          <w:b/>
          <w:iCs/>
          <w:sz w:val="24"/>
          <w:szCs w:val="24"/>
        </w:rPr>
      </w:pPr>
    </w:p>
    <w:p w14:paraId="3F79716F" w14:textId="77777777" w:rsidR="007526F7" w:rsidRPr="00196319" w:rsidRDefault="007526F7" w:rsidP="007C3889">
      <w:pPr>
        <w:spacing w:after="0" w:line="480" w:lineRule="auto"/>
        <w:jc w:val="both"/>
        <w:rPr>
          <w:rFonts w:ascii="Times New Roman" w:hAnsi="Times New Roman" w:cs="Times New Roman"/>
          <w:b/>
          <w:i/>
          <w:sz w:val="24"/>
          <w:szCs w:val="24"/>
        </w:rPr>
      </w:pPr>
      <w:r w:rsidRPr="00196319">
        <w:rPr>
          <w:rFonts w:ascii="Times New Roman" w:hAnsi="Times New Roman" w:cs="Times New Roman"/>
          <w:b/>
          <w:i/>
          <w:sz w:val="24"/>
          <w:szCs w:val="24"/>
        </w:rPr>
        <w:t>Bile acid measurements</w:t>
      </w:r>
    </w:p>
    <w:p w14:paraId="04B7D96C" w14:textId="2810E19F" w:rsidR="009C7F3D" w:rsidRPr="00196319" w:rsidRDefault="007526F7" w:rsidP="007C3889">
      <w:pPr>
        <w:spacing w:after="0" w:line="480" w:lineRule="auto"/>
        <w:ind w:firstLine="720"/>
        <w:jc w:val="both"/>
        <w:rPr>
          <w:rFonts w:ascii="Times New Roman" w:hAnsi="Times New Roman" w:cs="Times New Roman"/>
          <w:b/>
          <w:i/>
          <w:sz w:val="24"/>
          <w:szCs w:val="24"/>
        </w:rPr>
      </w:pPr>
      <w:r w:rsidRPr="00196319">
        <w:rPr>
          <w:rFonts w:ascii="Times New Roman" w:hAnsi="Times New Roman" w:cs="Times New Roman"/>
          <w:bCs/>
          <w:iCs/>
          <w:sz w:val="24"/>
          <w:szCs w:val="24"/>
        </w:rPr>
        <w:t xml:space="preserve">Serum samples were prepared </w:t>
      </w:r>
      <w:r w:rsidR="0085542D" w:rsidRPr="00196319">
        <w:rPr>
          <w:rFonts w:ascii="Times New Roman" w:hAnsi="Times New Roman" w:cs="Times New Roman"/>
          <w:bCs/>
          <w:iCs/>
          <w:sz w:val="24"/>
          <w:szCs w:val="24"/>
        </w:rPr>
        <w:t>in line with</w:t>
      </w:r>
      <w:r w:rsidRPr="00196319">
        <w:rPr>
          <w:rFonts w:ascii="Times New Roman" w:hAnsi="Times New Roman" w:cs="Times New Roman"/>
          <w:bCs/>
          <w:iCs/>
          <w:sz w:val="24"/>
          <w:szCs w:val="24"/>
        </w:rPr>
        <w:t xml:space="preserve"> the manufacturer’s instructions. </w:t>
      </w:r>
      <w:r w:rsidR="00506864" w:rsidRPr="00196319">
        <w:rPr>
          <w:rFonts w:ascii="Times New Roman" w:hAnsi="Times New Roman" w:cs="Times New Roman"/>
          <w:bCs/>
          <w:iCs/>
          <w:sz w:val="24"/>
          <w:szCs w:val="24"/>
        </w:rPr>
        <w:t>Detailed experimental procedure is described in our previous study</w:t>
      </w:r>
      <w:r w:rsidR="00506864" w:rsidRPr="00196319">
        <w:rPr>
          <w:rFonts w:ascii="Times New Roman" w:hAnsi="Times New Roman" w:cs="Times New Roman"/>
          <w:sz w:val="24"/>
          <w:szCs w:val="24"/>
        </w:rPr>
        <w:t xml:space="preserve"> </w:t>
      </w:r>
      <w:r w:rsidR="00B1566B" w:rsidRPr="00196319">
        <w:rPr>
          <w:rFonts w:ascii="Times New Roman" w:hAnsi="Times New Roman" w:cs="Times New Roman"/>
          <w:bCs/>
          <w:iCs/>
          <w:sz w:val="24"/>
          <w:szCs w:val="24"/>
        </w:rPr>
        <w:fldChar w:fldCharType="begin">
          <w:fldData xml:space="preserve">PEVuZE5vdGU+PENpdGU+PEF1dGhvcj5LaW08L0F1dGhvcj48WWVhcj4yMDE4PC9ZZWFyPjxSZWNO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</w:fldData>
        </w:fldChar>
      </w:r>
      <w:r w:rsidR="00B1566B" w:rsidRPr="00196319">
        <w:rPr>
          <w:rFonts w:ascii="Times New Roman" w:hAnsi="Times New Roman" w:cs="Times New Roman"/>
          <w:bCs/>
          <w:iCs/>
          <w:sz w:val="24"/>
          <w:szCs w:val="24"/>
        </w:rPr>
        <w:instrText xml:space="preserve"> ADDIN EN.CITE </w:instrText>
      </w:r>
      <w:r w:rsidR="00B1566B" w:rsidRPr="00196319">
        <w:rPr>
          <w:rFonts w:ascii="Times New Roman" w:hAnsi="Times New Roman" w:cs="Times New Roman"/>
          <w:bCs/>
          <w:iCs/>
          <w:sz w:val="24"/>
          <w:szCs w:val="24"/>
        </w:rPr>
        <w:fldChar w:fldCharType="begin">
          <w:fldData xml:space="preserve">PEVuZE5vdGU+PENpdGU+PEF1dGhvcj5LaW08L0F1dGhvcj48WWVhcj4yMDE4PC9ZZWFyPjxSZWNO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</w:fldData>
        </w:fldChar>
      </w:r>
      <w:r w:rsidR="00B1566B" w:rsidRPr="00196319">
        <w:rPr>
          <w:rFonts w:ascii="Times New Roman" w:hAnsi="Times New Roman" w:cs="Times New Roman"/>
          <w:bCs/>
          <w:iCs/>
          <w:sz w:val="24"/>
          <w:szCs w:val="24"/>
        </w:rPr>
        <w:instrText xml:space="preserve"> ADDIN EN.CITE.DATA </w:instrText>
      </w:r>
      <w:r w:rsidR="00B1566B" w:rsidRPr="00196319">
        <w:rPr>
          <w:rFonts w:ascii="Times New Roman" w:hAnsi="Times New Roman" w:cs="Times New Roman"/>
          <w:bCs/>
          <w:iCs/>
          <w:sz w:val="24"/>
          <w:szCs w:val="24"/>
        </w:rPr>
      </w:r>
      <w:r w:rsidR="00B1566B" w:rsidRPr="00196319">
        <w:rPr>
          <w:rFonts w:ascii="Times New Roman" w:hAnsi="Times New Roman" w:cs="Times New Roman"/>
          <w:bCs/>
          <w:iCs/>
          <w:sz w:val="24"/>
          <w:szCs w:val="24"/>
        </w:rPr>
        <w:fldChar w:fldCharType="end"/>
      </w:r>
      <w:r w:rsidR="00B1566B" w:rsidRPr="00196319">
        <w:rPr>
          <w:rFonts w:ascii="Times New Roman" w:hAnsi="Times New Roman" w:cs="Times New Roman"/>
          <w:bCs/>
          <w:iCs/>
          <w:sz w:val="24"/>
          <w:szCs w:val="24"/>
        </w:rPr>
      </w:r>
      <w:r w:rsidR="00B1566B" w:rsidRPr="00196319">
        <w:rPr>
          <w:rFonts w:ascii="Times New Roman" w:hAnsi="Times New Roman" w:cs="Times New Roman"/>
          <w:bCs/>
          <w:iCs/>
          <w:sz w:val="24"/>
          <w:szCs w:val="24"/>
        </w:rPr>
        <w:fldChar w:fldCharType="separate"/>
      </w:r>
      <w:r w:rsidR="00B1566B" w:rsidRPr="00196319">
        <w:rPr>
          <w:rFonts w:ascii="Times New Roman" w:hAnsi="Times New Roman" w:cs="Times New Roman"/>
          <w:bCs/>
          <w:iCs/>
          <w:noProof/>
          <w:sz w:val="24"/>
          <w:szCs w:val="24"/>
          <w:vertAlign w:val="superscript"/>
        </w:rPr>
        <w:t>2</w:t>
      </w:r>
      <w:r w:rsidR="00B1566B" w:rsidRPr="00196319">
        <w:rPr>
          <w:rFonts w:ascii="Times New Roman" w:hAnsi="Times New Roman" w:cs="Times New Roman"/>
          <w:bCs/>
          <w:iCs/>
          <w:sz w:val="24"/>
          <w:szCs w:val="24"/>
        </w:rPr>
        <w:fldChar w:fldCharType="end"/>
      </w:r>
      <w:r w:rsidR="00506864" w:rsidRPr="00196319">
        <w:rPr>
          <w:rFonts w:ascii="Times New Roman" w:hAnsi="Times New Roman" w:cs="Times New Roman"/>
          <w:bCs/>
          <w:iCs/>
          <w:sz w:val="24"/>
          <w:szCs w:val="24"/>
        </w:rPr>
        <w:t xml:space="preserve">.  </w:t>
      </w:r>
      <w:r w:rsidRPr="00196319">
        <w:rPr>
          <w:rFonts w:ascii="Times New Roman" w:hAnsi="Times New Roman" w:cs="Times New Roman"/>
          <w:bCs/>
          <w:iCs/>
          <w:sz w:val="24"/>
          <w:szCs w:val="24"/>
        </w:rPr>
        <w:t xml:space="preserve">For </w:t>
      </w:r>
      <w:r w:rsidR="00FB77E9"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liquid chromatography-tandem mass spectrometry (LC-MS/MS), 10 </w:t>
      </w:r>
      <w:proofErr w:type="spellStart"/>
      <w:r w:rsidRPr="00196319">
        <w:rPr>
          <w:rFonts w:ascii="Times New Roman" w:hAnsi="Times New Roman" w:cs="Times New Roman"/>
          <w:bCs/>
          <w:iCs/>
          <w:sz w:val="24"/>
          <w:szCs w:val="24"/>
        </w:rPr>
        <w:t>μL</w:t>
      </w:r>
      <w:proofErr w:type="spellEnd"/>
      <w:r w:rsidRPr="00196319">
        <w:rPr>
          <w:rFonts w:ascii="Times New Roman" w:hAnsi="Times New Roman" w:cs="Times New Roman"/>
          <w:bCs/>
          <w:iCs/>
          <w:sz w:val="24"/>
          <w:szCs w:val="24"/>
        </w:rPr>
        <w:t xml:space="preserve"> of diluted filtrate was injected into </w:t>
      </w:r>
      <w:r w:rsidR="00590B46"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Agilent 1200 series high-performance liquid chromatography (HPLC) system (Agilent Technologies, Santa Clara, CA) </w:t>
      </w:r>
      <w:r w:rsidR="00590B46" w:rsidRPr="00196319">
        <w:rPr>
          <w:rFonts w:ascii="Times New Roman" w:hAnsi="Times New Roman" w:cs="Times New Roman"/>
          <w:bCs/>
          <w:iCs/>
          <w:sz w:val="24"/>
          <w:szCs w:val="24"/>
        </w:rPr>
        <w:t xml:space="preserve">which consists </w:t>
      </w:r>
      <w:r w:rsidRPr="00196319">
        <w:rPr>
          <w:rFonts w:ascii="Times New Roman" w:hAnsi="Times New Roman" w:cs="Times New Roman"/>
          <w:bCs/>
          <w:iCs/>
          <w:sz w:val="24"/>
          <w:szCs w:val="24"/>
        </w:rPr>
        <w:t xml:space="preserve">of a binary pump (G1312A) and an autosampler (G1367B) with a thermostat (G1330B) set at 10 °C. </w:t>
      </w:r>
      <w:r w:rsidR="00590B46" w:rsidRPr="00196319">
        <w:rPr>
          <w:rFonts w:ascii="Times New Roman" w:hAnsi="Times New Roman" w:cs="Times New Roman"/>
          <w:bCs/>
          <w:iCs/>
          <w:sz w:val="24"/>
          <w:szCs w:val="24"/>
        </w:rPr>
        <w:t xml:space="preserve">The chromatographic separation </w:t>
      </w:r>
      <w:r w:rsidRPr="00196319">
        <w:rPr>
          <w:rFonts w:ascii="Times New Roman" w:hAnsi="Times New Roman" w:cs="Times New Roman"/>
          <w:bCs/>
          <w:iCs/>
          <w:sz w:val="24"/>
          <w:szCs w:val="24"/>
        </w:rPr>
        <w:t xml:space="preserve">was achieved on an analytical column using the </w:t>
      </w:r>
      <w:proofErr w:type="spellStart"/>
      <w:r w:rsidRPr="00196319">
        <w:rPr>
          <w:rFonts w:ascii="Times New Roman" w:hAnsi="Times New Roman" w:cs="Times New Roman"/>
          <w:bCs/>
          <w:iCs/>
          <w:sz w:val="24"/>
          <w:szCs w:val="24"/>
        </w:rPr>
        <w:t>Biocrates</w:t>
      </w:r>
      <w:proofErr w:type="spellEnd"/>
      <w:r w:rsidRPr="00196319">
        <w:rPr>
          <w:rFonts w:ascii="Times New Roman" w:hAnsi="Times New Roman" w:cs="Times New Roman"/>
          <w:bCs/>
          <w:iCs/>
          <w:sz w:val="24"/>
          <w:szCs w:val="24"/>
        </w:rPr>
        <w:t>® Bile Acids Kit (</w:t>
      </w:r>
      <w:proofErr w:type="spellStart"/>
      <w:r w:rsidRPr="00196319">
        <w:rPr>
          <w:rFonts w:ascii="Times New Roman" w:hAnsi="Times New Roman" w:cs="Times New Roman"/>
          <w:bCs/>
          <w:iCs/>
          <w:sz w:val="24"/>
          <w:szCs w:val="24"/>
        </w:rPr>
        <w:t>Biocrates</w:t>
      </w:r>
      <w:proofErr w:type="spellEnd"/>
      <w:r w:rsidRPr="00196319">
        <w:rPr>
          <w:rFonts w:ascii="Times New Roman" w:hAnsi="Times New Roman" w:cs="Times New Roman"/>
          <w:bCs/>
          <w:iCs/>
          <w:sz w:val="24"/>
          <w:szCs w:val="24"/>
        </w:rPr>
        <w:t xml:space="preserve"> Life Science AG, Innsbruck, Austria) equipped with </w:t>
      </w:r>
      <w:r w:rsidR="0085542D"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AJ0-4287 </w:t>
      </w:r>
      <w:proofErr w:type="spellStart"/>
      <w:r w:rsidRPr="00196319">
        <w:rPr>
          <w:rFonts w:ascii="Times New Roman" w:hAnsi="Times New Roman" w:cs="Times New Roman"/>
          <w:bCs/>
          <w:iCs/>
          <w:sz w:val="24"/>
          <w:szCs w:val="24"/>
        </w:rPr>
        <w:t>SecurityGuard</w:t>
      </w:r>
      <w:proofErr w:type="spellEnd"/>
      <w:r w:rsidRPr="00196319">
        <w:rPr>
          <w:rFonts w:ascii="Times New Roman" w:hAnsi="Times New Roman" w:cs="Times New Roman"/>
          <w:bCs/>
          <w:iCs/>
          <w:sz w:val="24"/>
          <w:szCs w:val="24"/>
        </w:rPr>
        <w:t xml:space="preserve">™ ULTRA cartridge for C18 HPLC columns (Phenomenex, Torrance, CA). Mobile phase A </w:t>
      </w:r>
      <w:r w:rsidR="00590B46" w:rsidRPr="00196319">
        <w:rPr>
          <w:rFonts w:ascii="Times New Roman" w:hAnsi="Times New Roman" w:cs="Times New Roman"/>
          <w:bCs/>
          <w:iCs/>
          <w:sz w:val="24"/>
          <w:szCs w:val="24"/>
        </w:rPr>
        <w:t xml:space="preserve">contained </w:t>
      </w:r>
      <w:r w:rsidRPr="00196319">
        <w:rPr>
          <w:rFonts w:ascii="Times New Roman" w:hAnsi="Times New Roman" w:cs="Times New Roman"/>
          <w:bCs/>
          <w:iCs/>
          <w:sz w:val="24"/>
          <w:szCs w:val="24"/>
        </w:rPr>
        <w:t xml:space="preserve">10 mM ammonium acetate (NH4Ac) and 0.015% formic acid in Milli-Q® water, </w:t>
      </w:r>
      <w:r w:rsidR="00590B46" w:rsidRPr="00196319">
        <w:rPr>
          <w:rFonts w:ascii="Times New Roman" w:hAnsi="Times New Roman" w:cs="Times New Roman"/>
          <w:bCs/>
          <w:iCs/>
          <w:sz w:val="24"/>
          <w:szCs w:val="24"/>
        </w:rPr>
        <w:t xml:space="preserve">plus </w:t>
      </w:r>
      <w:r w:rsidRPr="00196319">
        <w:rPr>
          <w:rFonts w:ascii="Times New Roman" w:hAnsi="Times New Roman" w:cs="Times New Roman"/>
          <w:bCs/>
          <w:iCs/>
          <w:sz w:val="24"/>
          <w:szCs w:val="24"/>
        </w:rPr>
        <w:t xml:space="preserve">mobile phase B comprised 10 mM NH4Ac and 0.015% formic acid in </w:t>
      </w:r>
      <w:proofErr w:type="spellStart"/>
      <w:r w:rsidRPr="00196319">
        <w:rPr>
          <w:rFonts w:ascii="Times New Roman" w:hAnsi="Times New Roman" w:cs="Times New Roman"/>
          <w:bCs/>
          <w:iCs/>
          <w:sz w:val="24"/>
          <w:szCs w:val="24"/>
        </w:rPr>
        <w:t>acetonitrile:methanol:Milli-Q</w:t>
      </w:r>
      <w:proofErr w:type="spellEnd"/>
      <w:r w:rsidRPr="00196319">
        <w:rPr>
          <w:rFonts w:ascii="Times New Roman" w:hAnsi="Times New Roman" w:cs="Times New Roman"/>
          <w:bCs/>
          <w:iCs/>
          <w:sz w:val="24"/>
          <w:szCs w:val="24"/>
        </w:rPr>
        <w:t xml:space="preserve">® water 65:30:5 (v/v/v). </w:t>
      </w:r>
      <w:r w:rsidR="00590B46" w:rsidRPr="00196319">
        <w:rPr>
          <w:rFonts w:ascii="Times New Roman" w:hAnsi="Times New Roman" w:cs="Times New Roman"/>
          <w:bCs/>
          <w:iCs/>
          <w:sz w:val="24"/>
          <w:szCs w:val="24"/>
        </w:rPr>
        <w:t xml:space="preserve">MS analysis was conducted with </w:t>
      </w:r>
      <w:r w:rsidR="0085542D" w:rsidRPr="00196319">
        <w:rPr>
          <w:rFonts w:ascii="Times New Roman" w:hAnsi="Times New Roman" w:cs="Times New Roman"/>
          <w:bCs/>
          <w:iCs/>
          <w:sz w:val="24"/>
          <w:szCs w:val="24"/>
        </w:rPr>
        <w:t>the</w:t>
      </w:r>
      <w:r w:rsidR="00590B46" w:rsidRPr="00196319">
        <w:rPr>
          <w:rFonts w:ascii="Times New Roman" w:hAnsi="Times New Roman" w:cs="Times New Roman"/>
          <w:bCs/>
          <w:iCs/>
          <w:sz w:val="24"/>
          <w:szCs w:val="24"/>
        </w:rPr>
        <w:t xml:space="preserve"> </w:t>
      </w:r>
      <w:r w:rsidRPr="00196319">
        <w:rPr>
          <w:rFonts w:ascii="Times New Roman" w:hAnsi="Times New Roman" w:cs="Times New Roman"/>
          <w:bCs/>
          <w:iCs/>
          <w:sz w:val="24"/>
          <w:szCs w:val="24"/>
        </w:rPr>
        <w:t xml:space="preserve">API 4000 QTRAP (Applied Biosystems/MDS </w:t>
      </w:r>
      <w:proofErr w:type="spellStart"/>
      <w:r w:rsidRPr="00196319">
        <w:rPr>
          <w:rFonts w:ascii="Times New Roman" w:hAnsi="Times New Roman" w:cs="Times New Roman"/>
          <w:bCs/>
          <w:iCs/>
          <w:sz w:val="24"/>
          <w:szCs w:val="24"/>
        </w:rPr>
        <w:t>Sciex</w:t>
      </w:r>
      <w:proofErr w:type="spellEnd"/>
      <w:r w:rsidRPr="00196319">
        <w:rPr>
          <w:rFonts w:ascii="Times New Roman" w:hAnsi="Times New Roman" w:cs="Times New Roman"/>
          <w:bCs/>
          <w:iCs/>
          <w:sz w:val="24"/>
          <w:szCs w:val="24"/>
        </w:rPr>
        <w:t>, Foster City, CA, USA) equipped with an electrospray ionization source. The 17 BAs were identified and quantified via the LC-MS/MS system (scheduled multiple reaction monitoring). The abundance of each BA was calculated from the area under the curve</w:t>
      </w:r>
      <w:r w:rsidR="00590B46" w:rsidRPr="00196319">
        <w:rPr>
          <w:rFonts w:ascii="Times New Roman" w:hAnsi="Times New Roman" w:cs="Times New Roman"/>
          <w:bCs/>
          <w:iCs/>
          <w:sz w:val="24"/>
          <w:szCs w:val="24"/>
        </w:rPr>
        <w:t xml:space="preserve"> (AUC)</w:t>
      </w:r>
      <w:r w:rsidRPr="00196319">
        <w:rPr>
          <w:rFonts w:ascii="Times New Roman" w:hAnsi="Times New Roman" w:cs="Times New Roman"/>
          <w:bCs/>
          <w:iCs/>
          <w:sz w:val="24"/>
          <w:szCs w:val="24"/>
        </w:rPr>
        <w:t xml:space="preserve"> by normalizing to its respective isotope-labelled internal standard using </w:t>
      </w:r>
      <w:r w:rsidR="0085542D"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Analyst® 1.5.2 software (Applied Biosystems/MDS </w:t>
      </w:r>
      <w:proofErr w:type="spellStart"/>
      <w:r w:rsidRPr="00196319">
        <w:rPr>
          <w:rFonts w:ascii="Times New Roman" w:hAnsi="Times New Roman" w:cs="Times New Roman"/>
          <w:bCs/>
          <w:iCs/>
          <w:sz w:val="24"/>
          <w:szCs w:val="24"/>
        </w:rPr>
        <w:t>Sciex</w:t>
      </w:r>
      <w:proofErr w:type="spellEnd"/>
      <w:r w:rsidRPr="00196319">
        <w:rPr>
          <w:rFonts w:ascii="Times New Roman" w:hAnsi="Times New Roman" w:cs="Times New Roman"/>
          <w:bCs/>
          <w:iCs/>
          <w:sz w:val="24"/>
          <w:szCs w:val="24"/>
        </w:rPr>
        <w:t xml:space="preserve">). </w:t>
      </w:r>
      <w:r w:rsidR="0085542D" w:rsidRPr="00196319">
        <w:rPr>
          <w:rFonts w:ascii="Times New Roman" w:hAnsi="Times New Roman" w:cs="Times New Roman"/>
          <w:bCs/>
          <w:iCs/>
          <w:sz w:val="24"/>
          <w:szCs w:val="24"/>
        </w:rPr>
        <w:t xml:space="preserve">The </w:t>
      </w:r>
      <w:proofErr w:type="spellStart"/>
      <w:r w:rsidR="0088166D" w:rsidRPr="00196319">
        <w:rPr>
          <w:rFonts w:ascii="Times New Roman" w:hAnsi="Times New Roman" w:cs="Times New Roman"/>
          <w:bCs/>
          <w:iCs/>
          <w:sz w:val="24"/>
          <w:szCs w:val="24"/>
        </w:rPr>
        <w:t>MetIDQ</w:t>
      </w:r>
      <w:proofErr w:type="spellEnd"/>
      <w:r w:rsidR="0088166D" w:rsidRPr="00196319">
        <w:rPr>
          <w:rFonts w:ascii="Times New Roman" w:hAnsi="Times New Roman" w:cs="Times New Roman"/>
          <w:bCs/>
          <w:iCs/>
          <w:sz w:val="24"/>
          <w:szCs w:val="24"/>
        </w:rPr>
        <w:t xml:space="preserve">™ software (BIOCRATES) was used to evaluate the calibration </w:t>
      </w:r>
      <w:r w:rsidRPr="00196319">
        <w:rPr>
          <w:rFonts w:ascii="Times New Roman" w:hAnsi="Times New Roman" w:cs="Times New Roman"/>
          <w:bCs/>
          <w:iCs/>
          <w:sz w:val="24"/>
          <w:szCs w:val="24"/>
        </w:rPr>
        <w:t>curves, quality controls, and samples. Outliers were selected if more than 50% of the subjects were below the detection</w:t>
      </w:r>
      <w:r w:rsidR="00590B46" w:rsidRPr="00196319">
        <w:rPr>
          <w:rFonts w:ascii="Times New Roman" w:hAnsi="Times New Roman" w:cs="Times New Roman"/>
          <w:bCs/>
          <w:iCs/>
          <w:sz w:val="24"/>
          <w:szCs w:val="24"/>
        </w:rPr>
        <w:t xml:space="preserve"> </w:t>
      </w:r>
      <w:r w:rsidR="00590B46" w:rsidRPr="00196319">
        <w:rPr>
          <w:rFonts w:ascii="Times New Roman" w:hAnsi="Times New Roman" w:cs="Times New Roman"/>
          <w:bCs/>
          <w:iCs/>
          <w:sz w:val="24"/>
          <w:szCs w:val="24"/>
        </w:rPr>
        <w:lastRenderedPageBreak/>
        <w:t>limit</w:t>
      </w:r>
      <w:r w:rsidRPr="00196319">
        <w:rPr>
          <w:rFonts w:ascii="Times New Roman" w:hAnsi="Times New Roman" w:cs="Times New Roman"/>
          <w:bCs/>
          <w:iCs/>
          <w:sz w:val="24"/>
          <w:szCs w:val="24"/>
        </w:rPr>
        <w:t xml:space="preserve">. A heatmap was generated using </w:t>
      </w:r>
      <w:r w:rsidR="0085542D" w:rsidRPr="00196319">
        <w:rPr>
          <w:rFonts w:ascii="Times New Roman" w:hAnsi="Times New Roman" w:cs="Times New Roman"/>
          <w:bCs/>
          <w:iCs/>
          <w:sz w:val="24"/>
          <w:szCs w:val="24"/>
        </w:rPr>
        <w:t xml:space="preserve">the </w:t>
      </w:r>
      <w:proofErr w:type="spellStart"/>
      <w:r w:rsidRPr="00196319">
        <w:rPr>
          <w:rFonts w:ascii="Times New Roman" w:hAnsi="Times New Roman" w:cs="Times New Roman"/>
          <w:bCs/>
          <w:iCs/>
          <w:sz w:val="24"/>
          <w:szCs w:val="24"/>
        </w:rPr>
        <w:t>MetaboAnalyst</w:t>
      </w:r>
      <w:proofErr w:type="spellEnd"/>
      <w:r w:rsidR="00931A2A" w:rsidRPr="00196319">
        <w:rPr>
          <w:rFonts w:ascii="Times New Roman" w:hAnsi="Times New Roman" w:cs="Times New Roman"/>
          <w:bCs/>
          <w:iCs/>
          <w:sz w:val="24"/>
          <w:szCs w:val="24"/>
        </w:rPr>
        <w:t xml:space="preserve"> and </w:t>
      </w:r>
      <w:r w:rsidRPr="00196319">
        <w:rPr>
          <w:rFonts w:ascii="Times New Roman" w:hAnsi="Times New Roman" w:cs="Times New Roman"/>
          <w:bCs/>
          <w:iCs/>
          <w:sz w:val="24"/>
          <w:szCs w:val="24"/>
        </w:rPr>
        <w:t xml:space="preserve">each concentration was </w:t>
      </w:r>
      <w:r w:rsidR="00931A2A" w:rsidRPr="00196319">
        <w:rPr>
          <w:rFonts w:ascii="Times New Roman" w:hAnsi="Times New Roman" w:cs="Times New Roman"/>
          <w:bCs/>
          <w:iCs/>
          <w:sz w:val="24"/>
          <w:szCs w:val="24"/>
        </w:rPr>
        <w:t xml:space="preserve">log </w:t>
      </w:r>
      <w:r w:rsidRPr="00196319">
        <w:rPr>
          <w:rFonts w:ascii="Times New Roman" w:hAnsi="Times New Roman" w:cs="Times New Roman"/>
          <w:bCs/>
          <w:iCs/>
          <w:sz w:val="24"/>
          <w:szCs w:val="24"/>
        </w:rPr>
        <w:t>transformed for visualization.</w:t>
      </w:r>
    </w:p>
    <w:p w14:paraId="55E310F5" w14:textId="2CCCE2DF" w:rsidR="009C7F3D" w:rsidRPr="00196319" w:rsidRDefault="009C7F3D" w:rsidP="007C3889">
      <w:pPr>
        <w:spacing w:after="0" w:line="480" w:lineRule="auto"/>
        <w:jc w:val="both"/>
        <w:rPr>
          <w:rFonts w:ascii="Times New Roman" w:hAnsi="Times New Roman" w:cs="Times New Roman"/>
          <w:b/>
          <w:i/>
          <w:sz w:val="24"/>
          <w:szCs w:val="24"/>
        </w:rPr>
      </w:pPr>
    </w:p>
    <w:p w14:paraId="6A1E5702" w14:textId="77777777" w:rsidR="007526F7" w:rsidRPr="00196319" w:rsidRDefault="007526F7" w:rsidP="007C3889">
      <w:pPr>
        <w:spacing w:after="0" w:line="480" w:lineRule="auto"/>
        <w:jc w:val="both"/>
        <w:rPr>
          <w:rFonts w:ascii="Times New Roman" w:hAnsi="Times New Roman" w:cs="Times New Roman"/>
          <w:b/>
          <w:i/>
          <w:sz w:val="24"/>
          <w:szCs w:val="24"/>
        </w:rPr>
      </w:pPr>
      <w:r w:rsidRPr="00196319">
        <w:rPr>
          <w:rFonts w:ascii="Times New Roman" w:hAnsi="Times New Roman" w:cs="Times New Roman"/>
          <w:b/>
          <w:i/>
          <w:sz w:val="24"/>
          <w:szCs w:val="24"/>
        </w:rPr>
        <w:t>Analysis of gene expression level</w:t>
      </w:r>
    </w:p>
    <w:p w14:paraId="2BC32D09" w14:textId="5F30BD15" w:rsidR="007526F7" w:rsidRPr="00196319" w:rsidRDefault="007526F7" w:rsidP="007C3889">
      <w:pPr>
        <w:spacing w:after="0" w:line="480" w:lineRule="auto"/>
        <w:jc w:val="both"/>
        <w:rPr>
          <w:rFonts w:ascii="Times New Roman" w:hAnsi="Times New Roman" w:cs="Times New Roman"/>
          <w:bCs/>
          <w:iCs/>
          <w:sz w:val="24"/>
          <w:szCs w:val="24"/>
        </w:rPr>
      </w:pPr>
      <w:r w:rsidRPr="00196319">
        <w:rPr>
          <w:rFonts w:ascii="Times New Roman" w:hAnsi="Times New Roman" w:cs="Times New Roman"/>
          <w:b/>
          <w:iCs/>
          <w:sz w:val="24"/>
          <w:szCs w:val="24"/>
        </w:rPr>
        <w:tab/>
      </w:r>
      <w:r w:rsidR="00853E00" w:rsidRPr="00196319">
        <w:rPr>
          <w:rFonts w:ascii="Times New Roman" w:hAnsi="Times New Roman" w:cs="Times New Roman"/>
          <w:bCs/>
          <w:iCs/>
          <w:color w:val="000000"/>
        </w:rPr>
        <w:t xml:space="preserve">From the CDAHFD and </w:t>
      </w:r>
      <w:proofErr w:type="spellStart"/>
      <w:r w:rsidR="00853E00" w:rsidRPr="00196319">
        <w:rPr>
          <w:rFonts w:ascii="Times New Roman" w:hAnsi="Times New Roman" w:cs="Times New Roman"/>
          <w:bCs/>
          <w:iCs/>
          <w:color w:val="000000"/>
        </w:rPr>
        <w:t>CDAHFD+Multi-biotics</w:t>
      </w:r>
      <w:proofErr w:type="spellEnd"/>
      <w:r w:rsidR="00853E00" w:rsidRPr="00196319">
        <w:rPr>
          <w:rFonts w:ascii="Times New Roman" w:hAnsi="Times New Roman" w:cs="Times New Roman"/>
          <w:bCs/>
          <w:iCs/>
          <w:color w:val="000000"/>
        </w:rPr>
        <w:t xml:space="preserve"> fed group samples</w:t>
      </w:r>
      <w:r w:rsidR="00DC69DC" w:rsidRPr="00196319">
        <w:rPr>
          <w:rFonts w:ascii="Times New Roman" w:hAnsi="Times New Roman" w:cs="Times New Roman"/>
          <w:bCs/>
          <w:iCs/>
          <w:sz w:val="24"/>
          <w:szCs w:val="24"/>
        </w:rPr>
        <w:t>, total RNA was prepared</w:t>
      </w:r>
      <w:r w:rsidRPr="00196319">
        <w:rPr>
          <w:rFonts w:ascii="Times New Roman" w:hAnsi="Times New Roman" w:cs="Times New Roman"/>
          <w:bCs/>
          <w:iCs/>
          <w:sz w:val="24"/>
          <w:szCs w:val="24"/>
        </w:rPr>
        <w:t>. The mRNA was</w:t>
      </w:r>
      <w:r w:rsidR="00DC69DC" w:rsidRPr="00196319">
        <w:rPr>
          <w:rFonts w:ascii="Times New Roman" w:hAnsi="Times New Roman" w:cs="Times New Roman"/>
          <w:bCs/>
          <w:iCs/>
          <w:sz w:val="24"/>
          <w:szCs w:val="24"/>
        </w:rPr>
        <w:t xml:space="preserve"> </w:t>
      </w:r>
      <w:proofErr w:type="spellStart"/>
      <w:r w:rsidRPr="00196319">
        <w:rPr>
          <w:rFonts w:ascii="Times New Roman" w:hAnsi="Times New Roman" w:cs="Times New Roman"/>
          <w:bCs/>
          <w:iCs/>
          <w:sz w:val="24"/>
          <w:szCs w:val="24"/>
        </w:rPr>
        <w:t>hybridizied</w:t>
      </w:r>
      <w:proofErr w:type="spellEnd"/>
      <w:r w:rsidRPr="00196319">
        <w:rPr>
          <w:rFonts w:ascii="Times New Roman" w:hAnsi="Times New Roman" w:cs="Times New Roman"/>
          <w:bCs/>
          <w:iCs/>
          <w:sz w:val="24"/>
          <w:szCs w:val="24"/>
        </w:rPr>
        <w:t xml:space="preserve"> to </w:t>
      </w:r>
      <w:proofErr w:type="spellStart"/>
      <w:r w:rsidRPr="00196319">
        <w:rPr>
          <w:rFonts w:ascii="Times New Roman" w:hAnsi="Times New Roman" w:cs="Times New Roman"/>
          <w:bCs/>
          <w:iCs/>
          <w:sz w:val="24"/>
          <w:szCs w:val="24"/>
        </w:rPr>
        <w:t>GeneChip</w:t>
      </w:r>
      <w:proofErr w:type="spellEnd"/>
      <w:r w:rsidRPr="00196319">
        <w:rPr>
          <w:rFonts w:ascii="Times New Roman" w:hAnsi="Times New Roman" w:cs="Times New Roman"/>
          <w:bCs/>
          <w:iCs/>
          <w:sz w:val="24"/>
          <w:szCs w:val="24"/>
        </w:rPr>
        <w:t xml:space="preserve"> Mouse Gene 2.0 ST array (</w:t>
      </w:r>
      <w:proofErr w:type="spellStart"/>
      <w:r w:rsidRPr="00196319">
        <w:rPr>
          <w:rFonts w:ascii="Times New Roman" w:hAnsi="Times New Roman" w:cs="Times New Roman"/>
          <w:bCs/>
          <w:iCs/>
          <w:sz w:val="24"/>
          <w:szCs w:val="24"/>
        </w:rPr>
        <w:t>Thermo</w:t>
      </w:r>
      <w:proofErr w:type="spellEnd"/>
      <w:r w:rsidRPr="00196319">
        <w:rPr>
          <w:rFonts w:ascii="Times New Roman" w:hAnsi="Times New Roman" w:cs="Times New Roman"/>
          <w:bCs/>
          <w:iCs/>
          <w:sz w:val="24"/>
          <w:szCs w:val="24"/>
        </w:rPr>
        <w:t xml:space="preserve"> Scientific, USA). The array were scanned with </w:t>
      </w:r>
      <w:r w:rsidR="009266FE" w:rsidRPr="00196319">
        <w:rPr>
          <w:rFonts w:ascii="Times New Roman" w:hAnsi="Times New Roman" w:cs="Times New Roman"/>
          <w:bCs/>
          <w:iCs/>
          <w:sz w:val="24"/>
          <w:szCs w:val="24"/>
        </w:rPr>
        <w:t xml:space="preserve">the </w:t>
      </w:r>
      <w:proofErr w:type="spellStart"/>
      <w:r w:rsidRPr="00196319">
        <w:rPr>
          <w:rFonts w:ascii="Times New Roman" w:hAnsi="Times New Roman" w:cs="Times New Roman"/>
          <w:bCs/>
          <w:iCs/>
          <w:sz w:val="24"/>
          <w:szCs w:val="24"/>
        </w:rPr>
        <w:t>GeneChip</w:t>
      </w:r>
      <w:proofErr w:type="spellEnd"/>
      <w:r w:rsidRPr="00196319">
        <w:rPr>
          <w:rFonts w:ascii="Times New Roman" w:hAnsi="Times New Roman" w:cs="Times New Roman"/>
          <w:bCs/>
          <w:iCs/>
          <w:sz w:val="24"/>
          <w:szCs w:val="24"/>
        </w:rPr>
        <w:t xml:space="preserve"> Scanner 3000DX. The collected data was anal</w:t>
      </w:r>
      <w:r w:rsidR="003D7794" w:rsidRPr="00196319">
        <w:rPr>
          <w:rFonts w:ascii="Times New Roman" w:hAnsi="Times New Roman" w:cs="Times New Roman"/>
          <w:bCs/>
          <w:iCs/>
          <w:sz w:val="24"/>
          <w:szCs w:val="24"/>
        </w:rPr>
        <w:t>y</w:t>
      </w:r>
      <w:r w:rsidRPr="00196319">
        <w:rPr>
          <w:rFonts w:ascii="Times New Roman" w:hAnsi="Times New Roman" w:cs="Times New Roman"/>
          <w:bCs/>
          <w:iCs/>
          <w:sz w:val="24"/>
          <w:szCs w:val="24"/>
        </w:rPr>
        <w:t xml:space="preserve">zed with </w:t>
      </w:r>
      <w:r w:rsidR="009266FE"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Transcriptome Analysis Console 4.0 (</w:t>
      </w:r>
      <w:proofErr w:type="spellStart"/>
      <w:r w:rsidRPr="00196319">
        <w:rPr>
          <w:rFonts w:ascii="Times New Roman" w:hAnsi="Times New Roman" w:cs="Times New Roman"/>
          <w:bCs/>
          <w:iCs/>
          <w:sz w:val="24"/>
          <w:szCs w:val="24"/>
        </w:rPr>
        <w:t>Thermo</w:t>
      </w:r>
      <w:proofErr w:type="spellEnd"/>
      <w:r w:rsidRPr="00196319">
        <w:rPr>
          <w:rFonts w:ascii="Times New Roman" w:hAnsi="Times New Roman" w:cs="Times New Roman"/>
          <w:bCs/>
          <w:iCs/>
          <w:sz w:val="24"/>
          <w:szCs w:val="24"/>
        </w:rPr>
        <w:t xml:space="preserve"> Scientific, USA). All raw gene expression data were normalized with RMA methods. </w:t>
      </w:r>
      <w:r w:rsidR="00FD64ED" w:rsidRPr="00196319">
        <w:rPr>
          <w:rFonts w:ascii="Times New Roman" w:hAnsi="Times New Roman" w:cs="Times New Roman"/>
          <w:bCs/>
          <w:iCs/>
          <w:sz w:val="24"/>
          <w:szCs w:val="24"/>
        </w:rPr>
        <w:t xml:space="preserve">For the </w:t>
      </w:r>
      <w:r w:rsidRPr="00196319">
        <w:rPr>
          <w:rFonts w:ascii="Times New Roman" w:hAnsi="Times New Roman" w:cs="Times New Roman"/>
          <w:bCs/>
          <w:iCs/>
          <w:sz w:val="24"/>
          <w:szCs w:val="24"/>
        </w:rPr>
        <w:t>differentially expressed genes</w:t>
      </w:r>
      <w:r w:rsidR="00FD64ED" w:rsidRPr="00196319">
        <w:rPr>
          <w:rFonts w:ascii="Times New Roman" w:hAnsi="Times New Roman" w:cs="Times New Roman"/>
          <w:bCs/>
          <w:iCs/>
          <w:sz w:val="24"/>
          <w:szCs w:val="24"/>
        </w:rPr>
        <w:t>,</w:t>
      </w:r>
      <w:r w:rsidRPr="00196319">
        <w:rPr>
          <w:rFonts w:ascii="Times New Roman" w:hAnsi="Times New Roman" w:cs="Times New Roman"/>
          <w:bCs/>
          <w:iCs/>
          <w:sz w:val="24"/>
          <w:szCs w:val="24"/>
        </w:rPr>
        <w:t xml:space="preserve"> </w:t>
      </w:r>
      <w:r w:rsidR="00FD64ED" w:rsidRPr="00196319">
        <w:rPr>
          <w:rFonts w:ascii="Times New Roman" w:hAnsi="Times New Roman" w:cs="Times New Roman"/>
          <w:bCs/>
          <w:iCs/>
          <w:sz w:val="24"/>
          <w:szCs w:val="24"/>
        </w:rPr>
        <w:t>preference was determined based on the analysis with</w:t>
      </w:r>
      <w:r w:rsidRPr="00196319">
        <w:rPr>
          <w:rFonts w:ascii="Times New Roman" w:hAnsi="Times New Roman" w:cs="Times New Roman"/>
          <w:bCs/>
          <w:iCs/>
          <w:sz w:val="24"/>
          <w:szCs w:val="24"/>
        </w:rPr>
        <w:t xml:space="preserve"> </w:t>
      </w:r>
      <w:r w:rsidR="009266FE" w:rsidRPr="00196319">
        <w:rPr>
          <w:rFonts w:ascii="Times New Roman" w:hAnsi="Times New Roman" w:cs="Times New Roman"/>
          <w:bCs/>
          <w:iCs/>
          <w:sz w:val="24"/>
          <w:szCs w:val="24"/>
        </w:rPr>
        <w:t xml:space="preserve">the </w:t>
      </w:r>
      <w:proofErr w:type="spellStart"/>
      <w:r w:rsidRPr="00196319">
        <w:rPr>
          <w:rFonts w:ascii="Times New Roman" w:hAnsi="Times New Roman" w:cs="Times New Roman"/>
          <w:bCs/>
          <w:iCs/>
          <w:sz w:val="24"/>
          <w:szCs w:val="24"/>
        </w:rPr>
        <w:t>GeneSpring</w:t>
      </w:r>
      <w:proofErr w:type="spellEnd"/>
      <w:r w:rsidRPr="00196319">
        <w:rPr>
          <w:rFonts w:ascii="Times New Roman" w:hAnsi="Times New Roman" w:cs="Times New Roman"/>
          <w:bCs/>
          <w:iCs/>
          <w:sz w:val="24"/>
          <w:szCs w:val="24"/>
        </w:rPr>
        <w:t xml:space="preserve"> GX (v14.9.1). </w:t>
      </w:r>
    </w:p>
    <w:p w14:paraId="0D330901" w14:textId="77777777" w:rsidR="007526F7" w:rsidRPr="00196319" w:rsidRDefault="007526F7" w:rsidP="007C3889">
      <w:pPr>
        <w:spacing w:after="0" w:line="480" w:lineRule="auto"/>
        <w:jc w:val="both"/>
        <w:rPr>
          <w:rFonts w:ascii="Times New Roman" w:hAnsi="Times New Roman" w:cs="Times New Roman"/>
          <w:bCs/>
          <w:iCs/>
          <w:sz w:val="24"/>
          <w:szCs w:val="24"/>
        </w:rPr>
      </w:pPr>
    </w:p>
    <w:p w14:paraId="6EF8F12F" w14:textId="231C3BE8" w:rsidR="007526F7" w:rsidRPr="00196319" w:rsidRDefault="007526F7" w:rsidP="007C3889">
      <w:pPr>
        <w:spacing w:after="0" w:line="480" w:lineRule="auto"/>
        <w:jc w:val="both"/>
        <w:rPr>
          <w:rFonts w:ascii="Times New Roman" w:hAnsi="Times New Roman" w:cs="Times New Roman"/>
          <w:b/>
          <w:i/>
          <w:sz w:val="24"/>
          <w:szCs w:val="24"/>
        </w:rPr>
      </w:pPr>
      <w:r w:rsidRPr="00196319">
        <w:rPr>
          <w:rFonts w:ascii="Times New Roman" w:hAnsi="Times New Roman" w:cs="Times New Roman"/>
          <w:b/>
          <w:i/>
          <w:sz w:val="24"/>
          <w:szCs w:val="24"/>
        </w:rPr>
        <w:t>Metagenomic analysis</w:t>
      </w:r>
    </w:p>
    <w:p w14:paraId="5F498638" w14:textId="2A8A579E" w:rsidR="007526F7" w:rsidRPr="00196319" w:rsidRDefault="007526F7" w:rsidP="007C3889">
      <w:pPr>
        <w:spacing w:after="0" w:line="480" w:lineRule="auto"/>
        <w:ind w:firstLine="720"/>
        <w:jc w:val="both"/>
        <w:rPr>
          <w:rFonts w:ascii="Times New Roman" w:hAnsi="Times New Roman" w:cs="Times New Roman"/>
          <w:bCs/>
          <w:iCs/>
          <w:sz w:val="24"/>
          <w:szCs w:val="24"/>
        </w:rPr>
      </w:pPr>
      <w:r w:rsidRPr="00196319">
        <w:rPr>
          <w:rFonts w:ascii="Times New Roman" w:hAnsi="Times New Roman" w:cs="Times New Roman"/>
          <w:bCs/>
          <w:iCs/>
          <w:sz w:val="24"/>
          <w:szCs w:val="24"/>
        </w:rPr>
        <w:t>The micr</w:t>
      </w:r>
      <w:r w:rsidR="003D7794" w:rsidRPr="00196319">
        <w:rPr>
          <w:rFonts w:ascii="Times New Roman" w:hAnsi="Times New Roman" w:cs="Times New Roman"/>
          <w:bCs/>
          <w:iCs/>
          <w:sz w:val="24"/>
          <w:szCs w:val="24"/>
        </w:rPr>
        <w:t>o</w:t>
      </w:r>
      <w:r w:rsidRPr="00196319">
        <w:rPr>
          <w:rFonts w:ascii="Times New Roman" w:hAnsi="Times New Roman" w:cs="Times New Roman"/>
          <w:bCs/>
          <w:iCs/>
          <w:sz w:val="24"/>
          <w:szCs w:val="24"/>
        </w:rPr>
        <w:t xml:space="preserve">bial DNA was extracted using </w:t>
      </w:r>
      <w:r w:rsidR="00CF14CB" w:rsidRPr="00196319">
        <w:rPr>
          <w:rFonts w:ascii="Times New Roman" w:hAnsi="Times New Roman" w:cs="Times New Roman"/>
          <w:bCs/>
          <w:iCs/>
          <w:sz w:val="24"/>
          <w:szCs w:val="24"/>
        </w:rPr>
        <w:t xml:space="preserve">the </w:t>
      </w:r>
      <w:proofErr w:type="spellStart"/>
      <w:r w:rsidRPr="00196319">
        <w:rPr>
          <w:rFonts w:ascii="Times New Roman" w:hAnsi="Times New Roman" w:cs="Times New Roman"/>
          <w:bCs/>
          <w:iCs/>
          <w:sz w:val="24"/>
          <w:szCs w:val="24"/>
        </w:rPr>
        <w:t>DNeasyPowerSoil</w:t>
      </w:r>
      <w:proofErr w:type="spellEnd"/>
      <w:r w:rsidRPr="00196319">
        <w:rPr>
          <w:rFonts w:ascii="Times New Roman" w:hAnsi="Times New Roman" w:cs="Times New Roman"/>
          <w:bCs/>
          <w:iCs/>
          <w:sz w:val="24"/>
          <w:szCs w:val="24"/>
        </w:rPr>
        <w:t xml:space="preserve"> kit (</w:t>
      </w:r>
      <w:proofErr w:type="spellStart"/>
      <w:r w:rsidRPr="00196319">
        <w:rPr>
          <w:rFonts w:ascii="Times New Roman" w:hAnsi="Times New Roman" w:cs="Times New Roman"/>
          <w:bCs/>
          <w:iCs/>
          <w:sz w:val="24"/>
          <w:szCs w:val="24"/>
        </w:rPr>
        <w:t>Quiagen</w:t>
      </w:r>
      <w:proofErr w:type="spellEnd"/>
      <w:r w:rsidRPr="00196319">
        <w:rPr>
          <w:rFonts w:ascii="Times New Roman" w:hAnsi="Times New Roman" w:cs="Times New Roman"/>
          <w:bCs/>
          <w:iCs/>
          <w:sz w:val="24"/>
          <w:szCs w:val="24"/>
        </w:rPr>
        <w:t>, Hilden, Germany) according to the manufact</w:t>
      </w:r>
      <w:r w:rsidR="003D7794" w:rsidRPr="00196319">
        <w:rPr>
          <w:rFonts w:ascii="Times New Roman" w:hAnsi="Times New Roman" w:cs="Times New Roman"/>
          <w:bCs/>
          <w:iCs/>
          <w:sz w:val="24"/>
          <w:szCs w:val="24"/>
        </w:rPr>
        <w:t>u</w:t>
      </w:r>
      <w:r w:rsidRPr="00196319">
        <w:rPr>
          <w:rFonts w:ascii="Times New Roman" w:hAnsi="Times New Roman" w:cs="Times New Roman"/>
          <w:bCs/>
          <w:iCs/>
          <w:sz w:val="24"/>
          <w:szCs w:val="24"/>
        </w:rPr>
        <w:t>r</w:t>
      </w:r>
      <w:r w:rsidR="003D7794" w:rsidRPr="00196319">
        <w:rPr>
          <w:rFonts w:ascii="Times New Roman" w:hAnsi="Times New Roman" w:cs="Times New Roman"/>
          <w:bCs/>
          <w:iCs/>
          <w:sz w:val="24"/>
          <w:szCs w:val="24"/>
        </w:rPr>
        <w:t>er</w:t>
      </w:r>
      <w:r w:rsidRPr="00196319">
        <w:rPr>
          <w:rFonts w:ascii="Times New Roman" w:hAnsi="Times New Roman" w:cs="Times New Roman"/>
          <w:bCs/>
          <w:iCs/>
          <w:sz w:val="24"/>
          <w:szCs w:val="24"/>
        </w:rPr>
        <w:t>`s protocol</w:t>
      </w:r>
      <w:r w:rsidR="00423F7A" w:rsidRPr="00196319">
        <w:rPr>
          <w:rFonts w:ascii="Times New Roman" w:hAnsi="Times New Roman" w:cs="Times New Roman"/>
          <w:bCs/>
          <w:iCs/>
          <w:sz w:val="24"/>
          <w:szCs w:val="24"/>
        </w:rPr>
        <w:t xml:space="preserve"> and it</w:t>
      </w:r>
      <w:r w:rsidRPr="00196319">
        <w:rPr>
          <w:rFonts w:ascii="Times New Roman" w:hAnsi="Times New Roman" w:cs="Times New Roman"/>
          <w:bCs/>
          <w:iCs/>
          <w:sz w:val="24"/>
          <w:szCs w:val="24"/>
        </w:rPr>
        <w:t xml:space="preserve"> was quantified using</w:t>
      </w:r>
      <w:r w:rsidR="00CF14CB" w:rsidRPr="00196319">
        <w:rPr>
          <w:rFonts w:ascii="Times New Roman" w:hAnsi="Times New Roman" w:cs="Times New Roman"/>
          <w:bCs/>
          <w:iCs/>
          <w:sz w:val="24"/>
          <w:szCs w:val="24"/>
        </w:rPr>
        <w:t xml:space="preserve"> the</w:t>
      </w:r>
      <w:r w:rsidRPr="00196319">
        <w:rPr>
          <w:rFonts w:ascii="Times New Roman" w:hAnsi="Times New Roman" w:cs="Times New Roman"/>
          <w:bCs/>
          <w:iCs/>
          <w:sz w:val="24"/>
          <w:szCs w:val="24"/>
        </w:rPr>
        <w:t xml:space="preserve"> Quant-IT </w:t>
      </w:r>
      <w:proofErr w:type="spellStart"/>
      <w:r w:rsidRPr="00196319">
        <w:rPr>
          <w:rFonts w:ascii="Times New Roman" w:hAnsi="Times New Roman" w:cs="Times New Roman"/>
          <w:bCs/>
          <w:iCs/>
          <w:sz w:val="24"/>
          <w:szCs w:val="24"/>
        </w:rPr>
        <w:t>PicoGreen</w:t>
      </w:r>
      <w:proofErr w:type="spellEnd"/>
      <w:r w:rsidRPr="00196319">
        <w:rPr>
          <w:rFonts w:ascii="Times New Roman" w:hAnsi="Times New Roman" w:cs="Times New Roman"/>
          <w:bCs/>
          <w:iCs/>
          <w:sz w:val="24"/>
          <w:szCs w:val="24"/>
        </w:rPr>
        <w:t xml:space="preserve"> (Invitrogen). For microbial 16s amplicon sequencing, the libraries were prepared according to the Illumina 16s Metagenomic Sequencing Library protocol to amplify the V3 to V4 regions. The input genomic DNA 2ng was PCR </w:t>
      </w:r>
      <w:r w:rsidR="00423F7A" w:rsidRPr="00196319">
        <w:rPr>
          <w:rFonts w:ascii="Times New Roman" w:hAnsi="Times New Roman" w:cs="Times New Roman"/>
          <w:bCs/>
          <w:iCs/>
          <w:sz w:val="24"/>
          <w:szCs w:val="24"/>
        </w:rPr>
        <w:t xml:space="preserve">amplified </w:t>
      </w:r>
      <w:r w:rsidRPr="00196319">
        <w:rPr>
          <w:rFonts w:ascii="Times New Roman" w:hAnsi="Times New Roman" w:cs="Times New Roman"/>
          <w:bCs/>
          <w:iCs/>
          <w:sz w:val="24"/>
          <w:szCs w:val="24"/>
        </w:rPr>
        <w:t xml:space="preserve">with 5x reaction buffer, 1mM of dNTP mix, 500nM each of the universal primer, and </w:t>
      </w:r>
      <w:proofErr w:type="spellStart"/>
      <w:r w:rsidRPr="00196319">
        <w:rPr>
          <w:rFonts w:ascii="Times New Roman" w:hAnsi="Times New Roman" w:cs="Times New Roman"/>
          <w:bCs/>
          <w:iCs/>
          <w:sz w:val="24"/>
          <w:szCs w:val="24"/>
        </w:rPr>
        <w:t>Herculase</w:t>
      </w:r>
      <w:proofErr w:type="spellEnd"/>
      <w:r w:rsidRPr="00196319">
        <w:rPr>
          <w:rFonts w:ascii="Times New Roman" w:hAnsi="Times New Roman" w:cs="Times New Roman"/>
          <w:bCs/>
          <w:iCs/>
          <w:sz w:val="24"/>
          <w:szCs w:val="24"/>
        </w:rPr>
        <w:t xml:space="preserve"> II Fusion DNA polymerase (Agilent Technologies, Santa</w:t>
      </w:r>
      <w:r w:rsidR="00423F7A" w:rsidRPr="00196319">
        <w:rPr>
          <w:rFonts w:ascii="Times New Roman" w:hAnsi="Times New Roman" w:cs="Times New Roman"/>
          <w:bCs/>
          <w:iCs/>
          <w:sz w:val="24"/>
          <w:szCs w:val="24"/>
        </w:rPr>
        <w:t xml:space="preserve"> </w:t>
      </w:r>
      <w:r w:rsidRPr="00196319">
        <w:rPr>
          <w:rFonts w:ascii="Times New Roman" w:hAnsi="Times New Roman" w:cs="Times New Roman"/>
          <w:bCs/>
          <w:iCs/>
          <w:sz w:val="24"/>
          <w:szCs w:val="24"/>
        </w:rPr>
        <w:t>Clara, CA). The cycle condition for 1st PCR was 3</w:t>
      </w:r>
      <w:r w:rsidR="00423F7A" w:rsidRPr="00196319">
        <w:rPr>
          <w:rFonts w:ascii="Times New Roman" w:hAnsi="Times New Roman" w:cs="Times New Roman"/>
          <w:bCs/>
          <w:iCs/>
          <w:sz w:val="24"/>
          <w:szCs w:val="24"/>
        </w:rPr>
        <w:t xml:space="preserve"> </w:t>
      </w:r>
      <w:r w:rsidRPr="00196319">
        <w:rPr>
          <w:rFonts w:ascii="Times New Roman" w:hAnsi="Times New Roman" w:cs="Times New Roman"/>
          <w:bCs/>
          <w:iCs/>
          <w:sz w:val="24"/>
          <w:szCs w:val="24"/>
        </w:rPr>
        <w:t>min</w:t>
      </w:r>
      <w:r w:rsidR="00423F7A" w:rsidRPr="00196319">
        <w:rPr>
          <w:rFonts w:ascii="Times New Roman" w:hAnsi="Times New Roman" w:cs="Times New Roman"/>
          <w:bCs/>
          <w:iCs/>
          <w:sz w:val="24"/>
          <w:szCs w:val="24"/>
        </w:rPr>
        <w:t>utes</w:t>
      </w:r>
      <w:r w:rsidRPr="00196319">
        <w:rPr>
          <w:rFonts w:ascii="Times New Roman" w:hAnsi="Times New Roman" w:cs="Times New Roman"/>
          <w:bCs/>
          <w:iCs/>
          <w:sz w:val="24"/>
          <w:szCs w:val="24"/>
        </w:rPr>
        <w:t xml:space="preserve"> at 95°C for the heat activation, and 25 cycle</w:t>
      </w:r>
      <w:r w:rsidR="008B5BB3" w:rsidRPr="00196319">
        <w:rPr>
          <w:rFonts w:ascii="Times New Roman" w:hAnsi="Times New Roman" w:cs="Times New Roman"/>
          <w:bCs/>
          <w:iCs/>
          <w:sz w:val="24"/>
          <w:szCs w:val="24"/>
        </w:rPr>
        <w:t>s</w:t>
      </w:r>
      <w:r w:rsidRPr="00196319">
        <w:rPr>
          <w:rFonts w:ascii="Times New Roman" w:hAnsi="Times New Roman" w:cs="Times New Roman"/>
          <w:bCs/>
          <w:iCs/>
          <w:sz w:val="24"/>
          <w:szCs w:val="24"/>
        </w:rPr>
        <w:t xml:space="preserve"> of 30 sec</w:t>
      </w:r>
      <w:r w:rsidR="008B5BB3" w:rsidRPr="00196319">
        <w:rPr>
          <w:rFonts w:ascii="Times New Roman" w:hAnsi="Times New Roman" w:cs="Times New Roman"/>
          <w:bCs/>
          <w:iCs/>
          <w:sz w:val="24"/>
          <w:szCs w:val="24"/>
        </w:rPr>
        <w:t>onds</w:t>
      </w:r>
      <w:r w:rsidRPr="00196319">
        <w:rPr>
          <w:rFonts w:ascii="Times New Roman" w:hAnsi="Times New Roman" w:cs="Times New Roman"/>
          <w:bCs/>
          <w:iCs/>
          <w:sz w:val="24"/>
          <w:szCs w:val="24"/>
        </w:rPr>
        <w:t xml:space="preserve"> at 95°C, 30 sec</w:t>
      </w:r>
      <w:r w:rsidR="008B5BB3" w:rsidRPr="00196319">
        <w:rPr>
          <w:rFonts w:ascii="Times New Roman" w:hAnsi="Times New Roman" w:cs="Times New Roman"/>
          <w:bCs/>
          <w:iCs/>
          <w:sz w:val="24"/>
          <w:szCs w:val="24"/>
        </w:rPr>
        <w:t>onds</w:t>
      </w:r>
      <w:r w:rsidRPr="00196319">
        <w:rPr>
          <w:rFonts w:ascii="Times New Roman" w:hAnsi="Times New Roman" w:cs="Times New Roman"/>
          <w:bCs/>
          <w:iCs/>
          <w:sz w:val="24"/>
          <w:szCs w:val="24"/>
        </w:rPr>
        <w:t xml:space="preserve"> at 55°C</w:t>
      </w:r>
      <w:r w:rsidR="008B5BB3" w:rsidRPr="00196319">
        <w:rPr>
          <w:rFonts w:ascii="Times New Roman" w:hAnsi="Times New Roman" w:cs="Times New Roman"/>
          <w:bCs/>
          <w:iCs/>
          <w:sz w:val="24"/>
          <w:szCs w:val="24"/>
        </w:rPr>
        <w:t>,</w:t>
      </w:r>
      <w:r w:rsidRPr="00196319">
        <w:rPr>
          <w:rFonts w:ascii="Times New Roman" w:hAnsi="Times New Roman" w:cs="Times New Roman"/>
          <w:bCs/>
          <w:iCs/>
          <w:sz w:val="24"/>
          <w:szCs w:val="24"/>
        </w:rPr>
        <w:t xml:space="preserve"> and 30 sec</w:t>
      </w:r>
      <w:r w:rsidR="008B5BB3" w:rsidRPr="00196319">
        <w:rPr>
          <w:rFonts w:ascii="Times New Roman" w:hAnsi="Times New Roman" w:cs="Times New Roman"/>
          <w:bCs/>
          <w:iCs/>
          <w:sz w:val="24"/>
          <w:szCs w:val="24"/>
        </w:rPr>
        <w:t>onds</w:t>
      </w:r>
      <w:r w:rsidRPr="00196319">
        <w:rPr>
          <w:rFonts w:ascii="Times New Roman" w:hAnsi="Times New Roman" w:cs="Times New Roman"/>
          <w:bCs/>
          <w:iCs/>
          <w:sz w:val="24"/>
          <w:szCs w:val="24"/>
        </w:rPr>
        <w:t xml:space="preserve"> at 72°C, followed by a 5 min</w:t>
      </w:r>
      <w:r w:rsidR="008B5BB3" w:rsidRPr="00196319">
        <w:rPr>
          <w:rFonts w:ascii="Times New Roman" w:hAnsi="Times New Roman" w:cs="Times New Roman"/>
          <w:bCs/>
          <w:iCs/>
          <w:sz w:val="24"/>
          <w:szCs w:val="24"/>
        </w:rPr>
        <w:t>utes of</w:t>
      </w:r>
      <w:r w:rsidRPr="00196319">
        <w:rPr>
          <w:rFonts w:ascii="Times New Roman" w:hAnsi="Times New Roman" w:cs="Times New Roman"/>
          <w:bCs/>
          <w:iCs/>
          <w:sz w:val="24"/>
          <w:szCs w:val="24"/>
        </w:rPr>
        <w:t xml:space="preserve"> final extension at 72°C. </w:t>
      </w:r>
      <w:r w:rsidR="008B5BB3" w:rsidRPr="00196319">
        <w:rPr>
          <w:rFonts w:ascii="Times New Roman" w:hAnsi="Times New Roman" w:cs="Times New Roman"/>
          <w:bCs/>
          <w:iCs/>
          <w:sz w:val="24"/>
          <w:szCs w:val="24"/>
        </w:rPr>
        <w:t xml:space="preserve">For the first amplifications, the </w:t>
      </w:r>
      <w:r w:rsidRPr="00196319">
        <w:rPr>
          <w:rFonts w:ascii="Times New Roman" w:hAnsi="Times New Roman" w:cs="Times New Roman"/>
          <w:bCs/>
          <w:iCs/>
          <w:sz w:val="24"/>
          <w:szCs w:val="24"/>
        </w:rPr>
        <w:t xml:space="preserve">universal primer pair with Illumina adapter overhang sequences </w:t>
      </w:r>
      <w:r w:rsidR="008B5BB3" w:rsidRPr="00196319">
        <w:rPr>
          <w:rFonts w:ascii="Times New Roman" w:hAnsi="Times New Roman" w:cs="Times New Roman"/>
          <w:bCs/>
          <w:iCs/>
          <w:sz w:val="24"/>
          <w:szCs w:val="24"/>
        </w:rPr>
        <w:t xml:space="preserve">were </w:t>
      </w:r>
      <w:r w:rsidRPr="00196319">
        <w:rPr>
          <w:rFonts w:ascii="Times New Roman" w:hAnsi="Times New Roman" w:cs="Times New Roman"/>
          <w:bCs/>
          <w:iCs/>
          <w:sz w:val="24"/>
          <w:szCs w:val="24"/>
        </w:rPr>
        <w:t xml:space="preserve">used </w:t>
      </w:r>
      <w:r w:rsidR="008B5BB3" w:rsidRPr="00196319">
        <w:rPr>
          <w:rFonts w:ascii="Times New Roman" w:hAnsi="Times New Roman" w:cs="Times New Roman"/>
          <w:bCs/>
          <w:iCs/>
          <w:sz w:val="24"/>
          <w:szCs w:val="24"/>
        </w:rPr>
        <w:t xml:space="preserve"> and they </w:t>
      </w:r>
      <w:r w:rsidRPr="00196319">
        <w:rPr>
          <w:rFonts w:ascii="Times New Roman" w:hAnsi="Times New Roman" w:cs="Times New Roman"/>
          <w:bCs/>
          <w:iCs/>
          <w:sz w:val="24"/>
          <w:szCs w:val="24"/>
        </w:rPr>
        <w:t>were as follows:</w:t>
      </w:r>
    </w:p>
    <w:p w14:paraId="22AEECC9" w14:textId="77777777" w:rsidR="007526F7" w:rsidRPr="00196319" w:rsidRDefault="007526F7" w:rsidP="007C3889">
      <w:pPr>
        <w:spacing w:after="0" w:line="480" w:lineRule="auto"/>
        <w:jc w:val="both"/>
        <w:rPr>
          <w:rFonts w:ascii="Times New Roman" w:hAnsi="Times New Roman" w:cs="Times New Roman"/>
          <w:bCs/>
          <w:iCs/>
          <w:sz w:val="24"/>
          <w:szCs w:val="24"/>
        </w:rPr>
      </w:pPr>
      <w:r w:rsidRPr="00196319">
        <w:rPr>
          <w:rFonts w:ascii="Times New Roman" w:hAnsi="Times New Roman" w:cs="Times New Roman"/>
          <w:bCs/>
          <w:iCs/>
          <w:sz w:val="24"/>
          <w:szCs w:val="24"/>
        </w:rPr>
        <w:lastRenderedPageBreak/>
        <w:t xml:space="preserve">V3-F: 5’-TCGTCGGCAGCGTCAGATGTGTATAAGAGACAGCCTACGGGNGGCWGCAG-3’, </w:t>
      </w:r>
    </w:p>
    <w:p w14:paraId="2BBE97B7" w14:textId="77777777" w:rsidR="007526F7" w:rsidRPr="00196319" w:rsidRDefault="007526F7" w:rsidP="007C3889">
      <w:pPr>
        <w:spacing w:after="0" w:line="480" w:lineRule="auto"/>
        <w:jc w:val="both"/>
        <w:rPr>
          <w:rFonts w:ascii="Times New Roman" w:hAnsi="Times New Roman" w:cs="Times New Roman"/>
          <w:bCs/>
          <w:iCs/>
          <w:sz w:val="24"/>
          <w:szCs w:val="24"/>
        </w:rPr>
      </w:pPr>
      <w:r w:rsidRPr="00196319">
        <w:rPr>
          <w:rFonts w:ascii="Times New Roman" w:hAnsi="Times New Roman" w:cs="Times New Roman"/>
          <w:bCs/>
          <w:iCs/>
          <w:sz w:val="24"/>
          <w:szCs w:val="24"/>
        </w:rPr>
        <w:t xml:space="preserve">V4-R: 5’- GTCTCGTGGGCTCGGAGATGTGTATAAGAGACAGGACTACHVGGGTATCTAATCC-3’. </w:t>
      </w:r>
    </w:p>
    <w:p w14:paraId="49CEFFE7" w14:textId="77777777" w:rsidR="007526F7" w:rsidRPr="00196319" w:rsidRDefault="007526F7" w:rsidP="007C3889">
      <w:pPr>
        <w:spacing w:after="0" w:line="480" w:lineRule="auto"/>
        <w:jc w:val="both"/>
        <w:rPr>
          <w:rFonts w:ascii="Times New Roman" w:hAnsi="Times New Roman" w:cs="Times New Roman"/>
          <w:bCs/>
          <w:iCs/>
          <w:sz w:val="24"/>
          <w:szCs w:val="24"/>
        </w:rPr>
      </w:pPr>
    </w:p>
    <w:p w14:paraId="253C1224" w14:textId="3540E99E" w:rsidR="007526F7" w:rsidRPr="00196319" w:rsidRDefault="007526F7" w:rsidP="007C3889">
      <w:pPr>
        <w:spacing w:after="0" w:line="480" w:lineRule="auto"/>
        <w:jc w:val="both"/>
        <w:rPr>
          <w:rFonts w:ascii="Times New Roman" w:hAnsi="Times New Roman" w:cs="Times New Roman"/>
          <w:bCs/>
          <w:iCs/>
          <w:sz w:val="24"/>
          <w:szCs w:val="24"/>
        </w:rPr>
      </w:pPr>
      <w:r w:rsidRPr="00196319">
        <w:rPr>
          <w:rFonts w:ascii="Times New Roman" w:hAnsi="Times New Roman" w:cs="Times New Roman"/>
          <w:bCs/>
          <w:iCs/>
          <w:sz w:val="24"/>
          <w:szCs w:val="24"/>
        </w:rPr>
        <w:t xml:space="preserve">The 1st PCR was purified with </w:t>
      </w:r>
      <w:proofErr w:type="spellStart"/>
      <w:r w:rsidRPr="00196319">
        <w:rPr>
          <w:rFonts w:ascii="Times New Roman" w:hAnsi="Times New Roman" w:cs="Times New Roman"/>
          <w:bCs/>
          <w:iCs/>
          <w:sz w:val="24"/>
          <w:szCs w:val="24"/>
        </w:rPr>
        <w:t>AMPure</w:t>
      </w:r>
      <w:proofErr w:type="spellEnd"/>
      <w:r w:rsidRPr="00196319">
        <w:rPr>
          <w:rFonts w:ascii="Times New Roman" w:hAnsi="Times New Roman" w:cs="Times New Roman"/>
          <w:bCs/>
          <w:iCs/>
          <w:sz w:val="24"/>
          <w:szCs w:val="24"/>
        </w:rPr>
        <w:t xml:space="preserve"> beads(</w:t>
      </w:r>
      <w:proofErr w:type="spellStart"/>
      <w:r w:rsidRPr="00196319">
        <w:rPr>
          <w:rFonts w:ascii="Times New Roman" w:hAnsi="Times New Roman" w:cs="Times New Roman"/>
          <w:bCs/>
          <w:iCs/>
          <w:sz w:val="24"/>
          <w:szCs w:val="24"/>
        </w:rPr>
        <w:t>Agencourt</w:t>
      </w:r>
      <w:proofErr w:type="spellEnd"/>
      <w:r w:rsidRPr="00196319">
        <w:rPr>
          <w:rFonts w:ascii="Times New Roman" w:hAnsi="Times New Roman" w:cs="Times New Roman"/>
          <w:bCs/>
          <w:iCs/>
          <w:sz w:val="24"/>
          <w:szCs w:val="24"/>
        </w:rPr>
        <w:t xml:space="preserve"> Bioscience, </w:t>
      </w:r>
      <w:proofErr w:type="spellStart"/>
      <w:r w:rsidRPr="00196319">
        <w:rPr>
          <w:rFonts w:ascii="Times New Roman" w:hAnsi="Times New Roman" w:cs="Times New Roman"/>
          <w:bCs/>
          <w:iCs/>
          <w:sz w:val="24"/>
          <w:szCs w:val="24"/>
        </w:rPr>
        <w:t>Berverly</w:t>
      </w:r>
      <w:proofErr w:type="spellEnd"/>
      <w:r w:rsidRPr="00196319">
        <w:rPr>
          <w:rFonts w:ascii="Times New Roman" w:hAnsi="Times New Roman" w:cs="Times New Roman"/>
          <w:bCs/>
          <w:iCs/>
          <w:sz w:val="24"/>
          <w:szCs w:val="24"/>
        </w:rPr>
        <w:t xml:space="preserve">, MA). </w:t>
      </w:r>
      <w:r w:rsidR="00B21FE1" w:rsidRPr="00196319">
        <w:rPr>
          <w:rFonts w:ascii="Times New Roman" w:hAnsi="Times New Roman" w:cs="Times New Roman"/>
          <w:bCs/>
          <w:iCs/>
          <w:sz w:val="24"/>
          <w:szCs w:val="24"/>
        </w:rPr>
        <w:t>As a follow up</w:t>
      </w:r>
      <w:r w:rsidRPr="00196319">
        <w:rPr>
          <w:rFonts w:ascii="Times New Roman" w:hAnsi="Times New Roman" w:cs="Times New Roman"/>
          <w:bCs/>
          <w:iCs/>
          <w:sz w:val="24"/>
          <w:szCs w:val="24"/>
        </w:rPr>
        <w:t xml:space="preserve">, the </w:t>
      </w:r>
      <w:proofErr w:type="spellStart"/>
      <w:r w:rsidRPr="00196319">
        <w:rPr>
          <w:rFonts w:ascii="Times New Roman" w:hAnsi="Times New Roman" w:cs="Times New Roman"/>
          <w:bCs/>
          <w:iCs/>
          <w:sz w:val="24"/>
          <w:szCs w:val="24"/>
        </w:rPr>
        <w:t>Nextrara</w:t>
      </w:r>
      <w:proofErr w:type="spellEnd"/>
      <w:r w:rsidRPr="00196319">
        <w:rPr>
          <w:rFonts w:ascii="Times New Roman" w:hAnsi="Times New Roman" w:cs="Times New Roman"/>
          <w:bCs/>
          <w:iCs/>
          <w:sz w:val="24"/>
          <w:szCs w:val="24"/>
        </w:rPr>
        <w:t xml:space="preserve"> XT index primer were amplified with </w:t>
      </w:r>
      <w:r w:rsidR="00011233"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PCR products for </w:t>
      </w:r>
      <w:r w:rsidR="008C3337"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final library construction. The cycle condition for </w:t>
      </w:r>
      <w:r w:rsidR="00F5174A"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second PCR was</w:t>
      </w:r>
      <w:r w:rsidR="00F5174A" w:rsidRPr="00196319">
        <w:rPr>
          <w:rFonts w:ascii="Times New Roman" w:hAnsi="Times New Roman" w:cs="Times New Roman"/>
          <w:bCs/>
          <w:iCs/>
          <w:sz w:val="24"/>
          <w:szCs w:val="24"/>
        </w:rPr>
        <w:t xml:space="preserve"> the</w:t>
      </w:r>
      <w:r w:rsidRPr="00196319">
        <w:rPr>
          <w:rFonts w:ascii="Times New Roman" w:hAnsi="Times New Roman" w:cs="Times New Roman"/>
          <w:bCs/>
          <w:iCs/>
          <w:sz w:val="24"/>
          <w:szCs w:val="24"/>
        </w:rPr>
        <w:t xml:space="preserve"> same as the</w:t>
      </w:r>
      <w:r w:rsidR="00F5174A" w:rsidRPr="00196319">
        <w:rPr>
          <w:rFonts w:ascii="Times New Roman" w:hAnsi="Times New Roman" w:cs="Times New Roman"/>
          <w:bCs/>
          <w:iCs/>
          <w:sz w:val="24"/>
          <w:szCs w:val="24"/>
        </w:rPr>
        <w:t xml:space="preserve"> one for the</w:t>
      </w:r>
      <w:r w:rsidRPr="00196319">
        <w:rPr>
          <w:rFonts w:ascii="Times New Roman" w:hAnsi="Times New Roman" w:cs="Times New Roman"/>
          <w:bCs/>
          <w:iCs/>
          <w:sz w:val="24"/>
          <w:szCs w:val="24"/>
        </w:rPr>
        <w:t xml:space="preserve"> </w:t>
      </w:r>
      <w:r w:rsidR="00CF14CB" w:rsidRPr="00196319">
        <w:rPr>
          <w:rFonts w:ascii="Times New Roman" w:hAnsi="Times New Roman" w:cs="Times New Roman"/>
          <w:bCs/>
          <w:iCs/>
          <w:sz w:val="24"/>
          <w:szCs w:val="24"/>
        </w:rPr>
        <w:t>fir</w:t>
      </w:r>
      <w:r w:rsidR="003D7794" w:rsidRPr="00196319">
        <w:rPr>
          <w:rFonts w:ascii="Times New Roman" w:hAnsi="Times New Roman" w:cs="Times New Roman"/>
          <w:bCs/>
          <w:iCs/>
          <w:sz w:val="24"/>
          <w:szCs w:val="24"/>
        </w:rPr>
        <w:t>s</w:t>
      </w:r>
      <w:r w:rsidR="00CF14CB" w:rsidRPr="00196319">
        <w:rPr>
          <w:rFonts w:ascii="Times New Roman" w:hAnsi="Times New Roman" w:cs="Times New Roman"/>
          <w:bCs/>
          <w:iCs/>
          <w:sz w:val="24"/>
          <w:szCs w:val="24"/>
        </w:rPr>
        <w:t xml:space="preserve">t </w:t>
      </w:r>
      <w:r w:rsidRPr="00196319">
        <w:rPr>
          <w:rFonts w:ascii="Times New Roman" w:hAnsi="Times New Roman" w:cs="Times New Roman"/>
          <w:bCs/>
          <w:iCs/>
          <w:sz w:val="24"/>
          <w:szCs w:val="24"/>
        </w:rPr>
        <w:t>PCR except for 10 cycle</w:t>
      </w:r>
      <w:r w:rsidR="00F5174A" w:rsidRPr="00196319">
        <w:rPr>
          <w:rFonts w:ascii="Times New Roman" w:hAnsi="Times New Roman" w:cs="Times New Roman"/>
          <w:bCs/>
          <w:iCs/>
          <w:sz w:val="24"/>
          <w:szCs w:val="24"/>
        </w:rPr>
        <w:t>s</w:t>
      </w:r>
      <w:r w:rsidRPr="00196319">
        <w:rPr>
          <w:rFonts w:ascii="Times New Roman" w:hAnsi="Times New Roman" w:cs="Times New Roman"/>
          <w:bCs/>
          <w:iCs/>
          <w:sz w:val="24"/>
          <w:szCs w:val="24"/>
        </w:rPr>
        <w:t>. Final product were pu</w:t>
      </w:r>
      <w:r w:rsidR="003D7794" w:rsidRPr="00196319">
        <w:rPr>
          <w:rFonts w:ascii="Times New Roman" w:hAnsi="Times New Roman" w:cs="Times New Roman"/>
          <w:bCs/>
          <w:iCs/>
          <w:sz w:val="24"/>
          <w:szCs w:val="24"/>
        </w:rPr>
        <w:t>rif</w:t>
      </w:r>
      <w:r w:rsidRPr="00196319">
        <w:rPr>
          <w:rFonts w:ascii="Times New Roman" w:hAnsi="Times New Roman" w:cs="Times New Roman"/>
          <w:bCs/>
          <w:iCs/>
          <w:sz w:val="24"/>
          <w:szCs w:val="24"/>
        </w:rPr>
        <w:t xml:space="preserve">ied with </w:t>
      </w:r>
      <w:proofErr w:type="spellStart"/>
      <w:r w:rsidRPr="00196319">
        <w:rPr>
          <w:rFonts w:ascii="Times New Roman" w:hAnsi="Times New Roman" w:cs="Times New Roman"/>
          <w:bCs/>
          <w:iCs/>
          <w:sz w:val="24"/>
          <w:szCs w:val="24"/>
        </w:rPr>
        <w:t>AMpure</w:t>
      </w:r>
      <w:proofErr w:type="spellEnd"/>
      <w:r w:rsidRPr="00196319">
        <w:rPr>
          <w:rFonts w:ascii="Times New Roman" w:hAnsi="Times New Roman" w:cs="Times New Roman"/>
          <w:bCs/>
          <w:iCs/>
          <w:sz w:val="24"/>
          <w:szCs w:val="24"/>
        </w:rPr>
        <w:t xml:space="preserve"> beads and quantified using qPCR according to the Illumina qPCR quantification protocol (KAPA Library Quantification kit for Illumina sequencing platforms) and qualified using the </w:t>
      </w:r>
      <w:proofErr w:type="spellStart"/>
      <w:r w:rsidRPr="00196319">
        <w:rPr>
          <w:rFonts w:ascii="Times New Roman" w:hAnsi="Times New Roman" w:cs="Times New Roman"/>
          <w:bCs/>
          <w:iCs/>
          <w:sz w:val="24"/>
          <w:szCs w:val="24"/>
        </w:rPr>
        <w:t>TapeStation</w:t>
      </w:r>
      <w:proofErr w:type="spellEnd"/>
      <w:r w:rsidRPr="00196319">
        <w:rPr>
          <w:rFonts w:ascii="Times New Roman" w:hAnsi="Times New Roman" w:cs="Times New Roman"/>
          <w:bCs/>
          <w:iCs/>
          <w:sz w:val="24"/>
          <w:szCs w:val="24"/>
        </w:rPr>
        <w:t xml:space="preserve"> D1000 </w:t>
      </w:r>
      <w:proofErr w:type="spellStart"/>
      <w:r w:rsidRPr="00196319">
        <w:rPr>
          <w:rFonts w:ascii="Times New Roman" w:hAnsi="Times New Roman" w:cs="Times New Roman"/>
          <w:bCs/>
          <w:iCs/>
          <w:sz w:val="24"/>
          <w:szCs w:val="24"/>
        </w:rPr>
        <w:t>ScreenTape</w:t>
      </w:r>
      <w:proofErr w:type="spellEnd"/>
      <w:r w:rsidRPr="00196319">
        <w:rPr>
          <w:rFonts w:ascii="Times New Roman" w:hAnsi="Times New Roman" w:cs="Times New Roman"/>
          <w:bCs/>
          <w:iCs/>
          <w:sz w:val="24"/>
          <w:szCs w:val="24"/>
        </w:rPr>
        <w:t xml:space="preserve"> (Agilent Technologies, </w:t>
      </w:r>
      <w:proofErr w:type="spellStart"/>
      <w:r w:rsidRPr="00196319">
        <w:rPr>
          <w:rFonts w:ascii="Times New Roman" w:hAnsi="Times New Roman" w:cs="Times New Roman"/>
          <w:bCs/>
          <w:iCs/>
          <w:sz w:val="24"/>
          <w:szCs w:val="24"/>
        </w:rPr>
        <w:t>Waldbronn</w:t>
      </w:r>
      <w:proofErr w:type="spellEnd"/>
      <w:r w:rsidRPr="00196319">
        <w:rPr>
          <w:rFonts w:ascii="Times New Roman" w:hAnsi="Times New Roman" w:cs="Times New Roman"/>
          <w:bCs/>
          <w:iCs/>
          <w:sz w:val="24"/>
          <w:szCs w:val="24"/>
        </w:rPr>
        <w:t xml:space="preserve">, Germany). Finally, the 300 bp paired-end sequencing was performed </w:t>
      </w:r>
      <w:r w:rsidR="00E82089" w:rsidRPr="00196319">
        <w:rPr>
          <w:rFonts w:ascii="Times New Roman" w:hAnsi="Times New Roman" w:cs="Times New Roman"/>
          <w:bCs/>
          <w:iCs/>
          <w:sz w:val="24"/>
          <w:szCs w:val="24"/>
        </w:rPr>
        <w:t xml:space="preserve">with the </w:t>
      </w:r>
      <w:proofErr w:type="spellStart"/>
      <w:r w:rsidRPr="00196319">
        <w:rPr>
          <w:rFonts w:ascii="Times New Roman" w:hAnsi="Times New Roman" w:cs="Times New Roman"/>
          <w:bCs/>
          <w:iCs/>
          <w:sz w:val="24"/>
          <w:szCs w:val="24"/>
        </w:rPr>
        <w:t>Miseq</w:t>
      </w:r>
      <w:proofErr w:type="spellEnd"/>
      <w:r w:rsidRPr="00196319">
        <w:rPr>
          <w:rFonts w:ascii="Times New Roman" w:hAnsi="Times New Roman" w:cs="Times New Roman"/>
          <w:bCs/>
          <w:iCs/>
          <w:sz w:val="24"/>
          <w:szCs w:val="24"/>
        </w:rPr>
        <w:t xml:space="preserve"> platform (Illumina, San Diego, USA). </w:t>
      </w:r>
    </w:p>
    <w:p w14:paraId="0C90C506" w14:textId="3921DF54" w:rsidR="007526F7" w:rsidRPr="00196319" w:rsidRDefault="007526F7" w:rsidP="007C3889">
      <w:pPr>
        <w:spacing w:after="0" w:line="480" w:lineRule="auto"/>
        <w:ind w:firstLine="720"/>
        <w:jc w:val="both"/>
        <w:rPr>
          <w:rFonts w:ascii="Times New Roman" w:hAnsi="Times New Roman" w:cs="Times New Roman"/>
          <w:bCs/>
          <w:iCs/>
          <w:sz w:val="24"/>
          <w:szCs w:val="24"/>
        </w:rPr>
      </w:pPr>
      <w:r w:rsidRPr="00196319">
        <w:rPr>
          <w:rFonts w:ascii="Times New Roman" w:hAnsi="Times New Roman" w:cs="Times New Roman"/>
          <w:bCs/>
          <w:iCs/>
          <w:sz w:val="24"/>
          <w:szCs w:val="24"/>
        </w:rPr>
        <w:t xml:space="preserve">The raw sequence reads were processed using </w:t>
      </w:r>
      <w:r w:rsidR="00F75296"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qiime2 pipeline. The demultiplexed sequences were processed using</w:t>
      </w:r>
      <w:r w:rsidR="00F75296" w:rsidRPr="00196319">
        <w:rPr>
          <w:rFonts w:ascii="Times New Roman" w:hAnsi="Times New Roman" w:cs="Times New Roman"/>
          <w:bCs/>
          <w:iCs/>
          <w:sz w:val="24"/>
          <w:szCs w:val="24"/>
        </w:rPr>
        <w:t xml:space="preserve"> the</w:t>
      </w:r>
      <w:r w:rsidRPr="00196319">
        <w:rPr>
          <w:rFonts w:ascii="Times New Roman" w:hAnsi="Times New Roman" w:cs="Times New Roman"/>
          <w:bCs/>
          <w:iCs/>
          <w:sz w:val="24"/>
          <w:szCs w:val="24"/>
        </w:rPr>
        <w:t xml:space="preserve"> DADA2 plugin </w:t>
      </w:r>
      <w:r w:rsidR="00F75296" w:rsidRPr="00196319">
        <w:rPr>
          <w:rFonts w:ascii="Times New Roman" w:hAnsi="Times New Roman" w:cs="Times New Roman"/>
          <w:bCs/>
          <w:iCs/>
          <w:sz w:val="24"/>
          <w:szCs w:val="24"/>
        </w:rPr>
        <w:t xml:space="preserve">for </w:t>
      </w:r>
      <w:r w:rsidRPr="00196319">
        <w:rPr>
          <w:rFonts w:ascii="Times New Roman" w:hAnsi="Times New Roman" w:cs="Times New Roman"/>
          <w:bCs/>
          <w:iCs/>
          <w:sz w:val="24"/>
          <w:szCs w:val="24"/>
        </w:rPr>
        <w:t xml:space="preserve">sequence quality control and denoising. The sequences were truncated to read length </w:t>
      </w:r>
      <w:r w:rsidR="008C2E27" w:rsidRPr="00196319">
        <w:rPr>
          <w:rFonts w:ascii="Times New Roman" w:hAnsi="Times New Roman" w:cs="Times New Roman"/>
          <w:bCs/>
          <w:iCs/>
          <w:sz w:val="24"/>
          <w:szCs w:val="24"/>
        </w:rPr>
        <w:t xml:space="preserve">of </w:t>
      </w:r>
      <w:r w:rsidRPr="00196319">
        <w:rPr>
          <w:rFonts w:ascii="Times New Roman" w:hAnsi="Times New Roman" w:cs="Times New Roman"/>
          <w:bCs/>
          <w:iCs/>
          <w:sz w:val="24"/>
          <w:szCs w:val="24"/>
        </w:rPr>
        <w:t xml:space="preserve">280 and 240 base pairs </w:t>
      </w:r>
      <w:r w:rsidR="00795391" w:rsidRPr="00196319">
        <w:rPr>
          <w:rFonts w:ascii="Times New Roman" w:hAnsi="Times New Roman" w:cs="Times New Roman"/>
          <w:bCs/>
          <w:iCs/>
          <w:sz w:val="24"/>
          <w:szCs w:val="24"/>
        </w:rPr>
        <w:t xml:space="preserve">respectively </w:t>
      </w:r>
      <w:r w:rsidRPr="00196319">
        <w:rPr>
          <w:rFonts w:ascii="Times New Roman" w:hAnsi="Times New Roman" w:cs="Times New Roman"/>
          <w:bCs/>
          <w:iCs/>
          <w:sz w:val="24"/>
          <w:szCs w:val="24"/>
        </w:rPr>
        <w:t xml:space="preserve">for the forward and reverse reads. After </w:t>
      </w:r>
      <w:r w:rsidR="00F701E6"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denoising, </w:t>
      </w:r>
      <w:r w:rsidR="00F701E6" w:rsidRPr="00196319">
        <w:rPr>
          <w:rFonts w:ascii="Times New Roman" w:hAnsi="Times New Roman" w:cs="Times New Roman"/>
          <w:bCs/>
          <w:iCs/>
          <w:sz w:val="24"/>
          <w:szCs w:val="24"/>
        </w:rPr>
        <w:t xml:space="preserve">taxonomic </w:t>
      </w:r>
      <w:r w:rsidRPr="00196319">
        <w:rPr>
          <w:rFonts w:ascii="Times New Roman" w:hAnsi="Times New Roman" w:cs="Times New Roman"/>
          <w:bCs/>
          <w:iCs/>
          <w:sz w:val="24"/>
          <w:szCs w:val="24"/>
        </w:rPr>
        <w:t xml:space="preserve">classification was performed using the SILVA 99 OUT database and chloroplast, </w:t>
      </w:r>
      <w:proofErr w:type="spellStart"/>
      <w:r w:rsidRPr="00196319">
        <w:rPr>
          <w:rFonts w:ascii="Times New Roman" w:hAnsi="Times New Roman" w:cs="Times New Roman"/>
          <w:bCs/>
          <w:iCs/>
          <w:sz w:val="24"/>
          <w:szCs w:val="24"/>
        </w:rPr>
        <w:t>Archea</w:t>
      </w:r>
      <w:proofErr w:type="spellEnd"/>
      <w:r w:rsidR="00F701E6" w:rsidRPr="00196319">
        <w:rPr>
          <w:rFonts w:ascii="Times New Roman" w:hAnsi="Times New Roman" w:cs="Times New Roman"/>
          <w:bCs/>
          <w:iCs/>
          <w:sz w:val="24"/>
          <w:szCs w:val="24"/>
        </w:rPr>
        <w:t>,</w:t>
      </w:r>
      <w:r w:rsidRPr="00196319">
        <w:rPr>
          <w:rFonts w:ascii="Times New Roman" w:hAnsi="Times New Roman" w:cs="Times New Roman"/>
          <w:bCs/>
          <w:iCs/>
          <w:sz w:val="24"/>
          <w:szCs w:val="24"/>
        </w:rPr>
        <w:t xml:space="preserve"> and mitochondria assigned reads</w:t>
      </w:r>
      <w:r w:rsidR="00F701E6" w:rsidRPr="00196319">
        <w:rPr>
          <w:rFonts w:ascii="Times New Roman" w:hAnsi="Times New Roman" w:cs="Times New Roman"/>
          <w:bCs/>
          <w:iCs/>
          <w:sz w:val="24"/>
          <w:szCs w:val="24"/>
        </w:rPr>
        <w:t xml:space="preserve"> were excluded</w:t>
      </w:r>
      <w:r w:rsidRPr="00196319">
        <w:rPr>
          <w:rFonts w:ascii="Times New Roman" w:hAnsi="Times New Roman" w:cs="Times New Roman"/>
          <w:bCs/>
          <w:iCs/>
          <w:sz w:val="24"/>
          <w:szCs w:val="24"/>
        </w:rPr>
        <w:t xml:space="preserve">. Microbial abundance analysis </w:t>
      </w:r>
      <w:r w:rsidR="00BC2A74" w:rsidRPr="00196319">
        <w:rPr>
          <w:rFonts w:ascii="Times New Roman" w:hAnsi="Times New Roman" w:cs="Times New Roman"/>
          <w:bCs/>
          <w:iCs/>
          <w:sz w:val="24"/>
          <w:szCs w:val="24"/>
        </w:rPr>
        <w:t xml:space="preserve">was </w:t>
      </w:r>
      <w:r w:rsidRPr="00196319">
        <w:rPr>
          <w:rFonts w:ascii="Times New Roman" w:hAnsi="Times New Roman" w:cs="Times New Roman"/>
          <w:bCs/>
          <w:iCs/>
          <w:sz w:val="24"/>
          <w:szCs w:val="24"/>
        </w:rPr>
        <w:t xml:space="preserve">performed with </w:t>
      </w:r>
      <w:r w:rsidR="00D26C01"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normalized</w:t>
      </w:r>
      <w:r w:rsidR="00E71F10" w:rsidRPr="00196319">
        <w:rPr>
          <w:rFonts w:ascii="Times New Roman" w:hAnsi="Times New Roman" w:cs="Times New Roman"/>
          <w:bCs/>
          <w:iCs/>
          <w:sz w:val="24"/>
          <w:szCs w:val="24"/>
        </w:rPr>
        <w:t>,</w:t>
      </w:r>
      <w:r w:rsidRPr="00196319">
        <w:rPr>
          <w:rFonts w:ascii="Times New Roman" w:hAnsi="Times New Roman" w:cs="Times New Roman"/>
          <w:bCs/>
          <w:iCs/>
          <w:sz w:val="24"/>
          <w:szCs w:val="24"/>
        </w:rPr>
        <w:t xml:space="preserve"> randomly </w:t>
      </w:r>
      <w:r w:rsidR="00D26C01" w:rsidRPr="00196319">
        <w:rPr>
          <w:rFonts w:ascii="Times New Roman" w:hAnsi="Times New Roman" w:cs="Times New Roman"/>
          <w:bCs/>
          <w:iCs/>
          <w:sz w:val="24"/>
          <w:szCs w:val="24"/>
        </w:rPr>
        <w:t xml:space="preserve">selected </w:t>
      </w:r>
      <w:r w:rsidRPr="00196319">
        <w:rPr>
          <w:rFonts w:ascii="Times New Roman" w:hAnsi="Times New Roman" w:cs="Times New Roman"/>
          <w:bCs/>
          <w:iCs/>
          <w:sz w:val="24"/>
          <w:szCs w:val="24"/>
        </w:rPr>
        <w:t xml:space="preserve">10,000 reads. Diversity </w:t>
      </w:r>
      <w:r w:rsidR="00E71F10" w:rsidRPr="00196319">
        <w:rPr>
          <w:rFonts w:ascii="Times New Roman" w:hAnsi="Times New Roman" w:cs="Times New Roman"/>
          <w:bCs/>
          <w:iCs/>
          <w:sz w:val="24"/>
          <w:szCs w:val="24"/>
        </w:rPr>
        <w:t xml:space="preserve">was </w:t>
      </w:r>
      <w:r w:rsidRPr="00196319">
        <w:rPr>
          <w:rFonts w:ascii="Times New Roman" w:hAnsi="Times New Roman" w:cs="Times New Roman"/>
          <w:bCs/>
          <w:iCs/>
          <w:sz w:val="24"/>
          <w:szCs w:val="24"/>
        </w:rPr>
        <w:t>calculated with</w:t>
      </w:r>
      <w:r w:rsidR="00E71F10" w:rsidRPr="00196319">
        <w:rPr>
          <w:rFonts w:ascii="Times New Roman" w:hAnsi="Times New Roman" w:cs="Times New Roman"/>
          <w:bCs/>
          <w:iCs/>
          <w:sz w:val="24"/>
          <w:szCs w:val="24"/>
        </w:rPr>
        <w:t xml:space="preserve"> the</w:t>
      </w:r>
      <w:r w:rsidRPr="00196319">
        <w:rPr>
          <w:rFonts w:ascii="Times New Roman" w:hAnsi="Times New Roman" w:cs="Times New Roman"/>
          <w:bCs/>
          <w:iCs/>
          <w:sz w:val="24"/>
          <w:szCs w:val="24"/>
        </w:rPr>
        <w:t xml:space="preserve"> qiime2 pipeline with </w:t>
      </w:r>
      <w:r w:rsidR="00E71F10"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diversity core-metric-phylogenetic plugin.</w:t>
      </w:r>
    </w:p>
    <w:p w14:paraId="28E337C5" w14:textId="6A9E5FF3" w:rsidR="007526F7" w:rsidRPr="00196319" w:rsidRDefault="007526F7" w:rsidP="007C3889">
      <w:pPr>
        <w:spacing w:after="0" w:line="480" w:lineRule="auto"/>
        <w:jc w:val="both"/>
        <w:rPr>
          <w:rFonts w:ascii="Times New Roman" w:hAnsi="Times New Roman" w:cs="Times New Roman"/>
          <w:bCs/>
          <w:iCs/>
          <w:sz w:val="24"/>
          <w:szCs w:val="24"/>
        </w:rPr>
      </w:pPr>
      <w:r w:rsidRPr="00196319">
        <w:rPr>
          <w:rFonts w:ascii="Times New Roman" w:hAnsi="Times New Roman" w:cs="Times New Roman"/>
          <w:bCs/>
          <w:iCs/>
          <w:sz w:val="24"/>
          <w:szCs w:val="24"/>
        </w:rPr>
        <w:lastRenderedPageBreak/>
        <w:tab/>
      </w:r>
      <w:r w:rsidR="00B84F5F" w:rsidRPr="00196319">
        <w:rPr>
          <w:rFonts w:ascii="Times New Roman" w:hAnsi="Times New Roman" w:cs="Times New Roman"/>
          <w:bCs/>
          <w:iCs/>
          <w:sz w:val="24"/>
          <w:szCs w:val="24"/>
        </w:rPr>
        <w:t>The Linear discriminant analysis (LDA) Effect Size (</w:t>
      </w:r>
      <w:proofErr w:type="spellStart"/>
      <w:r w:rsidRPr="00196319">
        <w:rPr>
          <w:rFonts w:ascii="Times New Roman" w:hAnsi="Times New Roman" w:cs="Times New Roman"/>
          <w:bCs/>
          <w:iCs/>
          <w:sz w:val="24"/>
          <w:szCs w:val="24"/>
        </w:rPr>
        <w:t>LEfSe</w:t>
      </w:r>
      <w:proofErr w:type="spellEnd"/>
      <w:r w:rsidR="00B84F5F" w:rsidRPr="00196319">
        <w:rPr>
          <w:rFonts w:ascii="Times New Roman" w:hAnsi="Times New Roman" w:cs="Times New Roman"/>
          <w:bCs/>
          <w:iCs/>
          <w:sz w:val="24"/>
          <w:szCs w:val="24"/>
        </w:rPr>
        <w:t>)</w:t>
      </w:r>
      <w:r w:rsidRPr="00196319">
        <w:rPr>
          <w:rFonts w:ascii="Times New Roman" w:hAnsi="Times New Roman" w:cs="Times New Roman"/>
          <w:bCs/>
          <w:iCs/>
          <w:sz w:val="24"/>
          <w:szCs w:val="24"/>
        </w:rPr>
        <w:t xml:space="preserve"> analysis was performed to identify </w:t>
      </w:r>
      <w:r w:rsidR="00B84F5F" w:rsidRPr="00196319">
        <w:rPr>
          <w:rFonts w:ascii="Times New Roman" w:hAnsi="Times New Roman" w:cs="Times New Roman"/>
          <w:bCs/>
          <w:iCs/>
          <w:sz w:val="24"/>
          <w:szCs w:val="24"/>
        </w:rPr>
        <w:t xml:space="preserve">any </w:t>
      </w:r>
      <w:r w:rsidRPr="00196319">
        <w:rPr>
          <w:rFonts w:ascii="Times New Roman" w:hAnsi="Times New Roman" w:cs="Times New Roman"/>
          <w:bCs/>
          <w:iCs/>
          <w:sz w:val="24"/>
          <w:szCs w:val="24"/>
        </w:rPr>
        <w:t xml:space="preserve">significant </w:t>
      </w:r>
      <w:r w:rsidR="00053C21" w:rsidRPr="00196319">
        <w:rPr>
          <w:rFonts w:ascii="Times New Roman" w:hAnsi="Times New Roman" w:cs="Times New Roman"/>
          <w:bCs/>
          <w:iCs/>
          <w:sz w:val="24"/>
          <w:szCs w:val="24"/>
        </w:rPr>
        <w:t xml:space="preserve">between-group </w:t>
      </w:r>
      <w:r w:rsidRPr="00196319">
        <w:rPr>
          <w:rFonts w:ascii="Times New Roman" w:hAnsi="Times New Roman" w:cs="Times New Roman"/>
          <w:bCs/>
          <w:iCs/>
          <w:sz w:val="24"/>
          <w:szCs w:val="24"/>
        </w:rPr>
        <w:t xml:space="preserve">difference in the microbiota abundance </w:t>
      </w:r>
      <w:r w:rsidR="00B84F5F" w:rsidRPr="00196319">
        <w:rPr>
          <w:rFonts w:ascii="Times New Roman" w:hAnsi="Times New Roman" w:cs="Times New Roman"/>
          <w:bCs/>
          <w:iCs/>
          <w:sz w:val="24"/>
          <w:szCs w:val="24"/>
        </w:rPr>
        <w:t xml:space="preserve">using the </w:t>
      </w:r>
      <w:r w:rsidRPr="00196319">
        <w:rPr>
          <w:rFonts w:ascii="Times New Roman" w:hAnsi="Times New Roman" w:cs="Times New Roman"/>
          <w:bCs/>
          <w:iCs/>
          <w:sz w:val="24"/>
          <w:szCs w:val="24"/>
        </w:rPr>
        <w:t>Kruskal-Wallis test.</w:t>
      </w:r>
    </w:p>
    <w:p w14:paraId="43DD5275" w14:textId="1444DBEE" w:rsidR="005761EA" w:rsidRPr="00196319" w:rsidRDefault="005761EA" w:rsidP="007C3889">
      <w:pPr>
        <w:spacing w:after="0" w:line="480" w:lineRule="auto"/>
        <w:jc w:val="both"/>
        <w:rPr>
          <w:rFonts w:ascii="Times New Roman" w:hAnsi="Times New Roman" w:cs="Times New Roman"/>
          <w:b/>
          <w:bCs/>
          <w:sz w:val="24"/>
          <w:szCs w:val="24"/>
        </w:rPr>
      </w:pPr>
    </w:p>
    <w:p w14:paraId="21FF93FA" w14:textId="77777777" w:rsidR="00A36C62" w:rsidRPr="00196319" w:rsidRDefault="00A36C62" w:rsidP="007C3889">
      <w:pPr>
        <w:spacing w:after="0" w:line="480" w:lineRule="auto"/>
        <w:jc w:val="both"/>
        <w:rPr>
          <w:rFonts w:ascii="Times New Roman" w:hAnsi="Times New Roman" w:cs="Times New Roman"/>
          <w:b/>
          <w:i/>
          <w:sz w:val="24"/>
          <w:szCs w:val="24"/>
        </w:rPr>
      </w:pPr>
      <w:bookmarkStart w:id="1" w:name="_Hlk92203581"/>
      <w:r w:rsidRPr="00196319">
        <w:rPr>
          <w:rFonts w:ascii="Times New Roman" w:hAnsi="Times New Roman" w:cs="Times New Roman"/>
          <w:b/>
          <w:i/>
          <w:sz w:val="24"/>
          <w:szCs w:val="24"/>
        </w:rPr>
        <w:t>Statistical analysis of metabolomics data</w:t>
      </w:r>
    </w:p>
    <w:bookmarkEnd w:id="1"/>
    <w:p w14:paraId="738991BA" w14:textId="778DC024" w:rsidR="00544576" w:rsidRPr="00196319" w:rsidRDefault="00A36C62" w:rsidP="007C3889">
      <w:pPr>
        <w:spacing w:after="0" w:line="480" w:lineRule="auto"/>
        <w:ind w:firstLine="720"/>
        <w:jc w:val="both"/>
        <w:rPr>
          <w:rFonts w:ascii="Times New Roman" w:hAnsi="Times New Roman" w:cs="Times New Roman"/>
          <w:bCs/>
          <w:iCs/>
          <w:sz w:val="24"/>
          <w:szCs w:val="24"/>
        </w:rPr>
      </w:pPr>
      <w:r w:rsidRPr="00196319">
        <w:rPr>
          <w:rFonts w:ascii="Times New Roman" w:hAnsi="Times New Roman" w:cs="Times New Roman"/>
          <w:bCs/>
          <w:iCs/>
          <w:sz w:val="24"/>
          <w:szCs w:val="24"/>
        </w:rPr>
        <w:t xml:space="preserve">Multivariate analysis of GC-TOFMS data and pathway analysis were conducted using </w:t>
      </w:r>
      <w:r w:rsidR="007F48C3" w:rsidRPr="00196319">
        <w:rPr>
          <w:rFonts w:ascii="Times New Roman" w:hAnsi="Times New Roman" w:cs="Times New Roman"/>
          <w:bCs/>
          <w:iCs/>
          <w:sz w:val="24"/>
          <w:szCs w:val="24"/>
        </w:rPr>
        <w:t xml:space="preserve">the </w:t>
      </w:r>
      <w:proofErr w:type="spellStart"/>
      <w:r w:rsidRPr="00196319">
        <w:rPr>
          <w:rFonts w:ascii="Times New Roman" w:hAnsi="Times New Roman" w:cs="Times New Roman"/>
          <w:bCs/>
          <w:iCs/>
          <w:sz w:val="24"/>
          <w:szCs w:val="24"/>
        </w:rPr>
        <w:t>Metaboanalyst</w:t>
      </w:r>
      <w:proofErr w:type="spellEnd"/>
      <w:r w:rsidRPr="00196319">
        <w:rPr>
          <w:rFonts w:ascii="Times New Roman" w:hAnsi="Times New Roman" w:cs="Times New Roman"/>
          <w:bCs/>
          <w:iCs/>
          <w:sz w:val="24"/>
          <w:szCs w:val="24"/>
        </w:rPr>
        <w:t xml:space="preserve"> 4.0. Normalized data sets were entered and principal components analysis (PCA) was performed to examine </w:t>
      </w:r>
      <w:r w:rsidR="007F48C3" w:rsidRPr="00196319">
        <w:rPr>
          <w:rFonts w:ascii="Times New Roman" w:hAnsi="Times New Roman" w:cs="Times New Roman"/>
          <w:bCs/>
          <w:iCs/>
          <w:sz w:val="24"/>
          <w:szCs w:val="24"/>
        </w:rPr>
        <w:t xml:space="preserve">the </w:t>
      </w:r>
      <w:r w:rsidR="00053C21" w:rsidRPr="00196319">
        <w:rPr>
          <w:rFonts w:ascii="Times New Roman" w:hAnsi="Times New Roman" w:cs="Times New Roman"/>
          <w:bCs/>
          <w:iCs/>
          <w:sz w:val="24"/>
          <w:szCs w:val="24"/>
        </w:rPr>
        <w:t xml:space="preserve">between-group </w:t>
      </w:r>
      <w:r w:rsidR="007F48C3" w:rsidRPr="00196319">
        <w:rPr>
          <w:rFonts w:ascii="Times New Roman" w:hAnsi="Times New Roman" w:cs="Times New Roman"/>
          <w:bCs/>
          <w:iCs/>
          <w:sz w:val="24"/>
          <w:szCs w:val="24"/>
        </w:rPr>
        <w:t xml:space="preserve">difference </w:t>
      </w:r>
      <w:r w:rsidRPr="00196319">
        <w:rPr>
          <w:rFonts w:ascii="Times New Roman" w:hAnsi="Times New Roman" w:cs="Times New Roman"/>
          <w:bCs/>
          <w:iCs/>
          <w:sz w:val="24"/>
          <w:szCs w:val="24"/>
        </w:rPr>
        <w:t>in overall metabolite profiles. Univariate analyses were performed using Graph Pad Prism version 7 (Graph Pad Software Inc., CA, USA) and SPSS 25.0 software (SPSS Inc., ILL, USA). For the comparison of paired samples, non-parametric equivalent Wilcoxon signed-ranks test was used. Repeat</w:t>
      </w:r>
      <w:r w:rsidR="00053C21" w:rsidRPr="00196319">
        <w:rPr>
          <w:rFonts w:ascii="Times New Roman" w:hAnsi="Times New Roman" w:cs="Times New Roman"/>
          <w:bCs/>
          <w:iCs/>
          <w:sz w:val="24"/>
          <w:szCs w:val="24"/>
        </w:rPr>
        <w:t>ed</w:t>
      </w:r>
      <w:r w:rsidRPr="00196319">
        <w:rPr>
          <w:rFonts w:ascii="Times New Roman" w:hAnsi="Times New Roman" w:cs="Times New Roman"/>
          <w:bCs/>
          <w:iCs/>
          <w:sz w:val="24"/>
          <w:szCs w:val="24"/>
        </w:rPr>
        <w:t xml:space="preserve">-measures </w:t>
      </w:r>
      <w:r w:rsidR="00053C21" w:rsidRPr="00196319">
        <w:rPr>
          <w:rFonts w:ascii="Times New Roman" w:hAnsi="Times New Roman" w:cs="Times New Roman"/>
          <w:bCs/>
          <w:iCs/>
          <w:sz w:val="24"/>
          <w:szCs w:val="24"/>
        </w:rPr>
        <w:t>analysis of variance (</w:t>
      </w:r>
      <w:r w:rsidRPr="00196319">
        <w:rPr>
          <w:rFonts w:ascii="Times New Roman" w:hAnsi="Times New Roman" w:cs="Times New Roman"/>
          <w:bCs/>
          <w:iCs/>
          <w:sz w:val="24"/>
          <w:szCs w:val="24"/>
        </w:rPr>
        <w:t>ANOVA</w:t>
      </w:r>
      <w:r w:rsidR="00053C21" w:rsidRPr="00196319">
        <w:rPr>
          <w:rFonts w:ascii="Times New Roman" w:hAnsi="Times New Roman" w:cs="Times New Roman"/>
          <w:bCs/>
          <w:iCs/>
          <w:sz w:val="24"/>
          <w:szCs w:val="24"/>
        </w:rPr>
        <w:t>)</w:t>
      </w:r>
      <w:r w:rsidRPr="00196319">
        <w:rPr>
          <w:rFonts w:ascii="Times New Roman" w:hAnsi="Times New Roman" w:cs="Times New Roman"/>
          <w:bCs/>
          <w:iCs/>
          <w:sz w:val="24"/>
          <w:szCs w:val="24"/>
        </w:rPr>
        <w:t xml:space="preserve"> was conducted to compare </w:t>
      </w:r>
      <w:r w:rsidR="00053C21" w:rsidRPr="00196319">
        <w:rPr>
          <w:rFonts w:ascii="Times New Roman" w:hAnsi="Times New Roman" w:cs="Times New Roman"/>
          <w:bCs/>
          <w:iCs/>
          <w:sz w:val="24"/>
          <w:szCs w:val="24"/>
        </w:rPr>
        <w:t xml:space="preserve">the </w:t>
      </w:r>
      <w:r w:rsidRPr="00196319">
        <w:rPr>
          <w:rFonts w:ascii="Times New Roman" w:hAnsi="Times New Roman" w:cs="Times New Roman"/>
          <w:bCs/>
          <w:iCs/>
          <w:sz w:val="24"/>
          <w:szCs w:val="24"/>
        </w:rPr>
        <w:t xml:space="preserve">group means </w:t>
      </w:r>
      <w:r w:rsidR="00C27F63" w:rsidRPr="00196319">
        <w:rPr>
          <w:rFonts w:ascii="Times New Roman" w:hAnsi="Times New Roman" w:cs="Times New Roman"/>
          <w:bCs/>
          <w:iCs/>
          <w:sz w:val="24"/>
          <w:szCs w:val="24"/>
        </w:rPr>
        <w:t xml:space="preserve">while each group has the </w:t>
      </w:r>
      <w:r w:rsidRPr="00196319">
        <w:rPr>
          <w:rFonts w:ascii="Times New Roman" w:hAnsi="Times New Roman" w:cs="Times New Roman"/>
          <w:bCs/>
          <w:iCs/>
          <w:sz w:val="24"/>
          <w:szCs w:val="24"/>
        </w:rPr>
        <w:t>equal number of sample points</w:t>
      </w:r>
      <w:r w:rsidR="003D7794" w:rsidRPr="00196319">
        <w:rPr>
          <w:rFonts w:ascii="Times New Roman" w:hAnsi="Times New Roman" w:cs="Times New Roman"/>
          <w:bCs/>
          <w:iCs/>
          <w:sz w:val="24"/>
          <w:szCs w:val="24"/>
        </w:rPr>
        <w:t xml:space="preserve">. Significance was set at a </w:t>
      </w:r>
      <w:r w:rsidR="003D7794" w:rsidRPr="00196319">
        <w:rPr>
          <w:rFonts w:ascii="Times New Roman" w:hAnsi="Times New Roman" w:cs="Times New Roman"/>
          <w:bCs/>
          <w:i/>
          <w:iCs/>
          <w:sz w:val="24"/>
          <w:szCs w:val="24"/>
        </w:rPr>
        <w:t>P</w:t>
      </w:r>
      <w:r w:rsidR="003D7794" w:rsidRPr="00196319">
        <w:rPr>
          <w:rFonts w:ascii="Times New Roman" w:hAnsi="Times New Roman" w:cs="Times New Roman"/>
          <w:bCs/>
          <w:iCs/>
          <w:sz w:val="24"/>
          <w:szCs w:val="24"/>
        </w:rPr>
        <w:t>-value &lt; 0.05</w:t>
      </w:r>
    </w:p>
    <w:p w14:paraId="1450CEB3" w14:textId="38A28C4A" w:rsidR="00CC66BE" w:rsidRPr="00196319" w:rsidRDefault="00CC66BE" w:rsidP="007C3889">
      <w:pPr>
        <w:spacing w:after="0" w:line="480" w:lineRule="auto"/>
        <w:ind w:firstLine="720"/>
        <w:jc w:val="both"/>
        <w:rPr>
          <w:rFonts w:ascii="Times New Roman" w:hAnsi="Times New Roman" w:cs="Times New Roman"/>
          <w:bCs/>
          <w:iCs/>
          <w:sz w:val="24"/>
          <w:szCs w:val="24"/>
        </w:rPr>
      </w:pPr>
    </w:p>
    <w:p w14:paraId="69BFA348" w14:textId="77777777" w:rsidR="00CC66BE" w:rsidRPr="00196319" w:rsidRDefault="00CC66BE" w:rsidP="00CC66BE">
      <w:pPr>
        <w:spacing w:after="0" w:line="480" w:lineRule="auto"/>
        <w:jc w:val="both"/>
        <w:rPr>
          <w:rFonts w:ascii="Times New Roman" w:hAnsi="Times New Roman" w:cs="Times New Roman"/>
          <w:b/>
          <w:bCs/>
          <w:i/>
          <w:iCs/>
          <w:sz w:val="24"/>
          <w:szCs w:val="24"/>
        </w:rPr>
      </w:pPr>
      <w:r w:rsidRPr="00196319">
        <w:rPr>
          <w:rFonts w:ascii="Times New Roman" w:hAnsi="Times New Roman" w:cs="Times New Roman"/>
          <w:b/>
          <w:bCs/>
          <w:i/>
          <w:iCs/>
          <w:sz w:val="24"/>
          <w:szCs w:val="24"/>
        </w:rPr>
        <w:t>Total RNA extraction and cDNA synthesis</w:t>
      </w:r>
    </w:p>
    <w:p w14:paraId="15C06F30" w14:textId="77777777" w:rsidR="00CC66BE" w:rsidRPr="00196319" w:rsidRDefault="00CC66BE" w:rsidP="00CC66BE">
      <w:pPr>
        <w:spacing w:after="0" w:line="480" w:lineRule="auto"/>
        <w:ind w:firstLine="720"/>
        <w:jc w:val="both"/>
        <w:rPr>
          <w:rFonts w:ascii="Times New Roman" w:hAnsi="Times New Roman" w:cs="Times New Roman"/>
          <w:bCs/>
          <w:iCs/>
          <w:sz w:val="24"/>
          <w:szCs w:val="24"/>
        </w:rPr>
      </w:pPr>
      <w:r w:rsidRPr="00196319">
        <w:rPr>
          <w:rFonts w:ascii="Times New Roman" w:hAnsi="Times New Roman" w:cs="Times New Roman"/>
          <w:bCs/>
          <w:iCs/>
          <w:sz w:val="24"/>
          <w:szCs w:val="24"/>
        </w:rPr>
        <w:t xml:space="preserve">Total RNA was extracted with </w:t>
      </w:r>
      <w:proofErr w:type="spellStart"/>
      <w:r w:rsidRPr="00196319">
        <w:rPr>
          <w:rFonts w:ascii="Times New Roman" w:hAnsi="Times New Roman" w:cs="Times New Roman"/>
          <w:bCs/>
          <w:iCs/>
          <w:sz w:val="24"/>
          <w:szCs w:val="24"/>
        </w:rPr>
        <w:t>Trizol</w:t>
      </w:r>
      <w:proofErr w:type="spellEnd"/>
      <w:r w:rsidRPr="00196319">
        <w:rPr>
          <w:rFonts w:ascii="Times New Roman" w:hAnsi="Times New Roman" w:cs="Times New Roman"/>
          <w:bCs/>
          <w:iCs/>
          <w:sz w:val="24"/>
          <w:szCs w:val="24"/>
        </w:rPr>
        <w:t xml:space="preserve"> reagent (</w:t>
      </w:r>
      <w:proofErr w:type="spellStart"/>
      <w:r w:rsidRPr="00196319">
        <w:rPr>
          <w:rFonts w:ascii="Times New Roman" w:hAnsi="Times New Roman" w:cs="Times New Roman"/>
          <w:bCs/>
          <w:iCs/>
          <w:sz w:val="24"/>
          <w:szCs w:val="24"/>
        </w:rPr>
        <w:t>TaKaRa</w:t>
      </w:r>
      <w:proofErr w:type="spellEnd"/>
      <w:r w:rsidRPr="00196319">
        <w:rPr>
          <w:rFonts w:ascii="Times New Roman" w:hAnsi="Times New Roman" w:cs="Times New Roman"/>
          <w:bCs/>
          <w:iCs/>
          <w:sz w:val="24"/>
          <w:szCs w:val="24"/>
        </w:rPr>
        <w:t xml:space="preserve">, Dalian, China) according to the manufacturer's instructions. To avoid genomic DNA contamination, 1 µg sample RNA was treated with 2 U DNase I (Takara) for 30 min at 37°C before reverse transcription (RT); the DNase I was inactivated by incubating the samples at 85°C for 10 min. The concentration of each RNA sample was measured using </w:t>
      </w:r>
      <w:proofErr w:type="spellStart"/>
      <w:r w:rsidRPr="00196319">
        <w:rPr>
          <w:rFonts w:ascii="Times New Roman" w:hAnsi="Times New Roman" w:cs="Times New Roman"/>
          <w:bCs/>
          <w:iCs/>
          <w:sz w:val="24"/>
          <w:szCs w:val="24"/>
        </w:rPr>
        <w:t>NanoVue</w:t>
      </w:r>
      <w:proofErr w:type="spellEnd"/>
      <w:r w:rsidRPr="00196319">
        <w:rPr>
          <w:rFonts w:ascii="Times New Roman" w:hAnsi="Times New Roman" w:cs="Times New Roman"/>
          <w:bCs/>
          <w:iCs/>
          <w:sz w:val="24"/>
          <w:szCs w:val="24"/>
        </w:rPr>
        <w:t xml:space="preserve"> Plus; only the RNA samples with a 260/280 ratio between 1.9 and 2.1 and a 260/230 ratio (an indication of reagent contamination) greater than 2.0 were used for further analysis. First-strand cDNA synthesis was conducted using the Prime-Script RT reagent Kit (</w:t>
      </w:r>
      <w:proofErr w:type="spellStart"/>
      <w:r w:rsidRPr="00196319">
        <w:rPr>
          <w:rFonts w:ascii="Times New Roman" w:hAnsi="Times New Roman" w:cs="Times New Roman"/>
          <w:bCs/>
          <w:iCs/>
          <w:sz w:val="24"/>
          <w:szCs w:val="24"/>
        </w:rPr>
        <w:t>TaKaRa</w:t>
      </w:r>
      <w:proofErr w:type="spellEnd"/>
      <w:r w:rsidRPr="00196319">
        <w:rPr>
          <w:rFonts w:ascii="Times New Roman" w:hAnsi="Times New Roman" w:cs="Times New Roman"/>
          <w:bCs/>
          <w:iCs/>
          <w:sz w:val="24"/>
          <w:szCs w:val="24"/>
        </w:rPr>
        <w:t>, Dalian, China) according to the manufacturer's instructions.</w:t>
      </w:r>
    </w:p>
    <w:p w14:paraId="127654B0" w14:textId="77777777" w:rsidR="00CC66BE" w:rsidRPr="00196319" w:rsidRDefault="00CC66BE" w:rsidP="00CC66BE">
      <w:pPr>
        <w:spacing w:after="0" w:line="480" w:lineRule="auto"/>
        <w:ind w:firstLine="720"/>
        <w:jc w:val="both"/>
        <w:rPr>
          <w:rFonts w:ascii="Times New Roman" w:hAnsi="Times New Roman" w:cs="Times New Roman"/>
          <w:bCs/>
          <w:iCs/>
          <w:sz w:val="24"/>
          <w:szCs w:val="24"/>
        </w:rPr>
      </w:pPr>
    </w:p>
    <w:p w14:paraId="609BAC04" w14:textId="77777777" w:rsidR="00CC66BE" w:rsidRPr="00196319" w:rsidRDefault="00CC66BE" w:rsidP="00CC66BE">
      <w:pPr>
        <w:spacing w:after="0" w:line="480" w:lineRule="auto"/>
        <w:jc w:val="both"/>
        <w:rPr>
          <w:rFonts w:ascii="Times New Roman" w:hAnsi="Times New Roman" w:cs="Times New Roman"/>
          <w:b/>
          <w:bCs/>
          <w:i/>
          <w:iCs/>
          <w:sz w:val="24"/>
          <w:szCs w:val="24"/>
        </w:rPr>
      </w:pPr>
      <w:r w:rsidRPr="00196319">
        <w:rPr>
          <w:rFonts w:ascii="Times New Roman" w:hAnsi="Times New Roman" w:cs="Times New Roman"/>
          <w:b/>
          <w:bCs/>
          <w:i/>
          <w:iCs/>
          <w:sz w:val="24"/>
          <w:szCs w:val="24"/>
        </w:rPr>
        <w:t>Quantitative RT-PCR</w:t>
      </w:r>
    </w:p>
    <w:p w14:paraId="4EECB20C" w14:textId="0E817109" w:rsidR="00CC66BE" w:rsidRPr="00196319" w:rsidRDefault="00CC66BE" w:rsidP="00CC66BE">
      <w:pPr>
        <w:spacing w:after="0" w:line="480" w:lineRule="auto"/>
        <w:ind w:firstLine="720"/>
        <w:jc w:val="both"/>
        <w:rPr>
          <w:rFonts w:ascii="Times New Roman" w:hAnsi="Times New Roman" w:cs="Times New Roman"/>
          <w:bCs/>
          <w:iCs/>
          <w:sz w:val="24"/>
          <w:szCs w:val="24"/>
        </w:rPr>
      </w:pPr>
      <w:r w:rsidRPr="00196319">
        <w:rPr>
          <w:rFonts w:ascii="Times New Roman" w:hAnsi="Times New Roman" w:cs="Times New Roman"/>
          <w:bCs/>
          <w:iCs/>
          <w:sz w:val="24"/>
          <w:szCs w:val="24"/>
        </w:rPr>
        <w:t xml:space="preserve">RT-qPCR was conducted in 96-well plates and performed on the </w:t>
      </w:r>
      <w:proofErr w:type="spellStart"/>
      <w:r w:rsidRPr="00196319">
        <w:rPr>
          <w:rFonts w:ascii="Times New Roman" w:hAnsi="Times New Roman" w:cs="Times New Roman"/>
          <w:bCs/>
          <w:iCs/>
          <w:sz w:val="24"/>
          <w:szCs w:val="24"/>
        </w:rPr>
        <w:t>QuantStudio</w:t>
      </w:r>
      <w:proofErr w:type="spellEnd"/>
      <w:r w:rsidRPr="00196319">
        <w:rPr>
          <w:rFonts w:ascii="Times New Roman" w:hAnsi="Times New Roman" w:cs="Times New Roman"/>
          <w:bCs/>
          <w:iCs/>
          <w:sz w:val="24"/>
          <w:szCs w:val="24"/>
        </w:rPr>
        <w:t xml:space="preserve"> 1 Real-Time PCR System (Applied Biosystems) under universal cycling conditions (95°C for 1 min, 40 cycles of 95°C for 5 s, and 60°C for 30 s). Each reaction mix contained 1 µl diluted cDNA, 5 µl </w:t>
      </w:r>
      <w:proofErr w:type="spellStart"/>
      <w:r w:rsidRPr="00196319">
        <w:rPr>
          <w:rFonts w:ascii="Times New Roman" w:hAnsi="Times New Roman" w:cs="Times New Roman"/>
          <w:bCs/>
          <w:iCs/>
          <w:sz w:val="24"/>
          <w:szCs w:val="24"/>
        </w:rPr>
        <w:t>PowerUp</w:t>
      </w:r>
      <w:proofErr w:type="spellEnd"/>
      <w:r w:rsidRPr="00196319">
        <w:rPr>
          <w:rFonts w:ascii="Times New Roman" w:hAnsi="Times New Roman" w:cs="Times New Roman"/>
          <w:bCs/>
          <w:iCs/>
          <w:sz w:val="24"/>
          <w:szCs w:val="24"/>
        </w:rPr>
        <w:t>™ SYBR™ Green Master Mix for qPCR (Applied Biosystems), 3 µl RNase free water, and 0.5 µM of each primer, for a final volume of 10 µl. A no-template control was also included in each run for each gene. Each sample was conducted in technical triplicates with at least two biological replicates. In addition, melting curves were generated at 65–95°C after 40 cycles to check for primer specificity.</w:t>
      </w:r>
    </w:p>
    <w:p w14:paraId="695812D8" w14:textId="33C8FFDE" w:rsidR="0067066F" w:rsidRPr="00196319" w:rsidRDefault="0067066F" w:rsidP="007C3889">
      <w:pPr>
        <w:spacing w:after="0" w:line="480" w:lineRule="auto"/>
        <w:jc w:val="both"/>
        <w:rPr>
          <w:rFonts w:ascii="Times New Roman" w:hAnsi="Times New Roman" w:cs="Times New Roman"/>
          <w:bCs/>
          <w:iCs/>
          <w:sz w:val="24"/>
          <w:szCs w:val="24"/>
        </w:rPr>
      </w:pPr>
    </w:p>
    <w:p w14:paraId="410CBF3D" w14:textId="00DE4E3C" w:rsidR="00CC66BE" w:rsidRPr="00196319" w:rsidRDefault="00CC66BE" w:rsidP="007C3889">
      <w:pPr>
        <w:spacing w:after="0" w:line="480" w:lineRule="auto"/>
        <w:jc w:val="both"/>
        <w:rPr>
          <w:rFonts w:ascii="Times New Roman" w:hAnsi="Times New Roman" w:cs="Times New Roman"/>
          <w:bCs/>
          <w:iCs/>
          <w:sz w:val="24"/>
          <w:szCs w:val="24"/>
        </w:rPr>
      </w:pPr>
    </w:p>
    <w:p w14:paraId="6B6BFF2E" w14:textId="73EB54BC" w:rsidR="00CC66BE" w:rsidRPr="00196319" w:rsidRDefault="00CC66BE" w:rsidP="007C3889">
      <w:pPr>
        <w:spacing w:after="0" w:line="480" w:lineRule="auto"/>
        <w:jc w:val="both"/>
        <w:rPr>
          <w:rFonts w:ascii="Times New Roman" w:hAnsi="Times New Roman" w:cs="Times New Roman"/>
          <w:bCs/>
          <w:iCs/>
          <w:sz w:val="24"/>
          <w:szCs w:val="24"/>
        </w:rPr>
      </w:pPr>
    </w:p>
    <w:p w14:paraId="261EA723" w14:textId="24A09990" w:rsidR="00CC66BE" w:rsidRPr="00196319" w:rsidRDefault="00CC66BE" w:rsidP="007C3889">
      <w:pPr>
        <w:spacing w:after="0" w:line="480" w:lineRule="auto"/>
        <w:jc w:val="both"/>
        <w:rPr>
          <w:rFonts w:ascii="Times New Roman" w:hAnsi="Times New Roman" w:cs="Times New Roman"/>
          <w:bCs/>
          <w:iCs/>
          <w:sz w:val="24"/>
          <w:szCs w:val="24"/>
        </w:rPr>
      </w:pPr>
    </w:p>
    <w:p w14:paraId="402FEA47" w14:textId="0FCDE8F2" w:rsidR="00CC66BE" w:rsidRPr="00196319" w:rsidRDefault="00CC66BE" w:rsidP="007C3889">
      <w:pPr>
        <w:spacing w:after="0" w:line="480" w:lineRule="auto"/>
        <w:jc w:val="both"/>
        <w:rPr>
          <w:rFonts w:ascii="Times New Roman" w:hAnsi="Times New Roman" w:cs="Times New Roman"/>
          <w:bCs/>
          <w:iCs/>
          <w:sz w:val="24"/>
          <w:szCs w:val="24"/>
        </w:rPr>
      </w:pPr>
    </w:p>
    <w:p w14:paraId="696E44DB" w14:textId="291E5F21" w:rsidR="00CC66BE" w:rsidRPr="00196319" w:rsidRDefault="00CC66BE" w:rsidP="007C3889">
      <w:pPr>
        <w:spacing w:after="0" w:line="480" w:lineRule="auto"/>
        <w:jc w:val="both"/>
        <w:rPr>
          <w:rFonts w:ascii="Times New Roman" w:hAnsi="Times New Roman" w:cs="Times New Roman"/>
          <w:bCs/>
          <w:iCs/>
          <w:sz w:val="24"/>
          <w:szCs w:val="24"/>
        </w:rPr>
      </w:pPr>
    </w:p>
    <w:p w14:paraId="0D342E29" w14:textId="0BE6E1A4" w:rsidR="00CC66BE" w:rsidRPr="00196319" w:rsidRDefault="00CC66BE" w:rsidP="007C3889">
      <w:pPr>
        <w:spacing w:after="0" w:line="480" w:lineRule="auto"/>
        <w:jc w:val="both"/>
        <w:rPr>
          <w:rFonts w:ascii="Times New Roman" w:hAnsi="Times New Roman" w:cs="Times New Roman"/>
          <w:bCs/>
          <w:iCs/>
          <w:sz w:val="24"/>
          <w:szCs w:val="24"/>
        </w:rPr>
      </w:pPr>
    </w:p>
    <w:p w14:paraId="336B11C4" w14:textId="45A0AD03" w:rsidR="00CC66BE" w:rsidRPr="00196319" w:rsidRDefault="00CC66BE" w:rsidP="007C3889">
      <w:pPr>
        <w:spacing w:after="0" w:line="480" w:lineRule="auto"/>
        <w:jc w:val="both"/>
        <w:rPr>
          <w:rFonts w:ascii="Times New Roman" w:hAnsi="Times New Roman" w:cs="Times New Roman"/>
          <w:bCs/>
          <w:iCs/>
          <w:sz w:val="24"/>
          <w:szCs w:val="24"/>
        </w:rPr>
      </w:pPr>
    </w:p>
    <w:p w14:paraId="401A2135" w14:textId="148CCAE5" w:rsidR="003D7794" w:rsidRPr="00196319" w:rsidRDefault="003D7794" w:rsidP="007C3889">
      <w:pPr>
        <w:spacing w:after="0" w:line="480" w:lineRule="auto"/>
        <w:jc w:val="both"/>
        <w:rPr>
          <w:rFonts w:ascii="Times New Roman" w:hAnsi="Times New Roman" w:cs="Times New Roman"/>
          <w:bCs/>
          <w:iCs/>
          <w:sz w:val="24"/>
          <w:szCs w:val="24"/>
        </w:rPr>
      </w:pPr>
    </w:p>
    <w:p w14:paraId="78507DD1" w14:textId="06F44186" w:rsidR="003D7794" w:rsidRPr="00196319" w:rsidRDefault="003D7794" w:rsidP="007C3889">
      <w:pPr>
        <w:spacing w:after="0" w:line="480" w:lineRule="auto"/>
        <w:jc w:val="both"/>
        <w:rPr>
          <w:rFonts w:ascii="Times New Roman" w:hAnsi="Times New Roman" w:cs="Times New Roman"/>
          <w:bCs/>
          <w:iCs/>
          <w:sz w:val="24"/>
          <w:szCs w:val="24"/>
        </w:rPr>
      </w:pPr>
    </w:p>
    <w:p w14:paraId="63826A40" w14:textId="0EAD7AEF" w:rsidR="003D7794" w:rsidRPr="00196319" w:rsidRDefault="003D7794" w:rsidP="007C3889">
      <w:pPr>
        <w:spacing w:after="0" w:line="480" w:lineRule="auto"/>
        <w:jc w:val="both"/>
        <w:rPr>
          <w:rFonts w:ascii="Times New Roman" w:hAnsi="Times New Roman" w:cs="Times New Roman"/>
          <w:bCs/>
          <w:iCs/>
          <w:sz w:val="24"/>
          <w:szCs w:val="24"/>
        </w:rPr>
      </w:pPr>
    </w:p>
    <w:p w14:paraId="6BED9726" w14:textId="786EE2C6" w:rsidR="00CB3E51" w:rsidRPr="00196319" w:rsidRDefault="00CB3E51" w:rsidP="00ED0D0F">
      <w:pPr>
        <w:spacing w:after="0" w:line="480" w:lineRule="auto"/>
        <w:jc w:val="both"/>
        <w:rPr>
          <w:rFonts w:ascii="Times New Roman" w:hAnsi="Times New Roman" w:cs="Times New Roman"/>
          <w:sz w:val="24"/>
          <w:szCs w:val="24"/>
        </w:rPr>
      </w:pPr>
    </w:p>
    <w:p w14:paraId="303D5465" w14:textId="77777777" w:rsidR="00CB3E51" w:rsidRPr="00196319" w:rsidRDefault="00CB3E51" w:rsidP="007C3889">
      <w:pPr>
        <w:spacing w:after="0" w:line="480" w:lineRule="auto"/>
        <w:ind w:firstLine="720"/>
        <w:jc w:val="both"/>
        <w:rPr>
          <w:rFonts w:ascii="Times New Roman" w:hAnsi="Times New Roman" w:cs="Times New Roman"/>
          <w:sz w:val="24"/>
          <w:szCs w:val="24"/>
        </w:rPr>
      </w:pPr>
    </w:p>
    <w:p w14:paraId="4E1C5303" w14:textId="65BABC7F" w:rsidR="00CB3E51" w:rsidRDefault="00AE4D3A" w:rsidP="00AE4D3A">
      <w:pPr>
        <w:spacing w:after="0" w:line="480" w:lineRule="auto"/>
        <w:jc w:val="both"/>
        <w:rPr>
          <w:rFonts w:ascii="Times New Roman" w:eastAsia="굴림" w:hAnsi="Times New Roman" w:cs="Times New Roman"/>
          <w:b/>
          <w:bCs/>
          <w:sz w:val="24"/>
          <w:szCs w:val="24"/>
        </w:rPr>
      </w:pPr>
      <w:r w:rsidRPr="00196319">
        <w:rPr>
          <w:rFonts w:ascii="Times New Roman" w:eastAsia="굴림" w:hAnsi="Times New Roman" w:cs="Times New Roman"/>
          <w:b/>
          <w:bCs/>
          <w:sz w:val="24"/>
          <w:szCs w:val="24"/>
        </w:rPr>
        <w:lastRenderedPageBreak/>
        <w:t>Supplementary Figure Legends</w:t>
      </w:r>
    </w:p>
    <w:p w14:paraId="74CC840D" w14:textId="77777777" w:rsidR="009D06B0" w:rsidRPr="00196319" w:rsidRDefault="009D06B0" w:rsidP="009D06B0">
      <w:r>
        <w:rPr>
          <w:noProof/>
        </w:rPr>
        <w:drawing>
          <wp:inline distT="0" distB="0" distL="0" distR="0" wp14:anchorId="51A6B10E" wp14:editId="02E339DC">
            <wp:extent cx="5943600" cy="3342005"/>
            <wp:effectExtent l="0" t="0" r="0" b="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plement Figure 9.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64F2CCC6" w14:textId="77777777" w:rsidR="009D06B0" w:rsidRDefault="009D06B0" w:rsidP="009D06B0">
      <w:pPr>
        <w:spacing w:line="480" w:lineRule="auto"/>
        <w:rPr>
          <w:rFonts w:ascii="Times New Roman" w:hAnsi="Times New Roman" w:cs="Times New Roman"/>
          <w:bCs/>
          <w:iCs/>
          <w:color w:val="000000"/>
        </w:rPr>
      </w:pPr>
      <w:r w:rsidRPr="00196319">
        <w:rPr>
          <w:rFonts w:ascii="Times New Roman" w:hAnsi="Times New Roman" w:cs="Times New Roman"/>
          <w:b/>
          <w:bCs/>
          <w:iCs/>
          <w:color w:val="000000"/>
        </w:rPr>
        <w:t>Fig. S</w:t>
      </w:r>
      <w:r>
        <w:rPr>
          <w:rFonts w:ascii="Times New Roman" w:hAnsi="Times New Roman" w:cs="Times New Roman" w:hint="eastAsia"/>
          <w:b/>
          <w:bCs/>
          <w:iCs/>
          <w:color w:val="000000"/>
        </w:rPr>
        <w:t>1</w:t>
      </w:r>
      <w:r w:rsidRPr="00196319">
        <w:rPr>
          <w:rFonts w:ascii="Times New Roman" w:hAnsi="Times New Roman" w:cs="Times New Roman"/>
          <w:b/>
          <w:bCs/>
          <w:iCs/>
          <w:color w:val="000000"/>
        </w:rPr>
        <w:t xml:space="preserve">. Experimental design of the development of metabolic dysfunction-associated </w:t>
      </w:r>
      <w:proofErr w:type="spellStart"/>
      <w:r w:rsidRPr="00196319">
        <w:rPr>
          <w:rFonts w:ascii="Times New Roman" w:hAnsi="Times New Roman" w:cs="Times New Roman"/>
          <w:b/>
          <w:bCs/>
          <w:iCs/>
          <w:color w:val="000000"/>
        </w:rPr>
        <w:t>steatotic</w:t>
      </w:r>
      <w:proofErr w:type="spellEnd"/>
      <w:r w:rsidRPr="00196319">
        <w:rPr>
          <w:rFonts w:ascii="Times New Roman" w:hAnsi="Times New Roman" w:cs="Times New Roman"/>
          <w:b/>
          <w:bCs/>
          <w:iCs/>
          <w:color w:val="000000"/>
        </w:rPr>
        <w:t xml:space="preserve"> liver disease (MASLD) model</w:t>
      </w:r>
      <w:r>
        <w:rPr>
          <w:rFonts w:ascii="Times New Roman" w:hAnsi="Times New Roman" w:cs="Times New Roman"/>
          <w:b/>
          <w:bCs/>
          <w:iCs/>
          <w:color w:val="000000"/>
        </w:rPr>
        <w:t xml:space="preserve"> </w:t>
      </w:r>
      <w:r w:rsidRPr="00196319">
        <w:rPr>
          <w:rFonts w:ascii="Times New Roman" w:hAnsi="Times New Roman" w:cs="Times New Roman"/>
          <w:bCs/>
          <w:iCs/>
          <w:color w:val="000000"/>
        </w:rPr>
        <w:t xml:space="preserve">Abbreviations: MASLD, metabolic dysfunction-associated </w:t>
      </w:r>
      <w:proofErr w:type="spellStart"/>
      <w:r w:rsidRPr="00196319">
        <w:rPr>
          <w:rFonts w:ascii="Times New Roman" w:hAnsi="Times New Roman" w:cs="Times New Roman"/>
          <w:bCs/>
          <w:iCs/>
          <w:color w:val="000000"/>
        </w:rPr>
        <w:t>steatotic</w:t>
      </w:r>
      <w:proofErr w:type="spellEnd"/>
      <w:r w:rsidRPr="00196319">
        <w:rPr>
          <w:rFonts w:ascii="Times New Roman" w:hAnsi="Times New Roman" w:cs="Times New Roman"/>
          <w:bCs/>
          <w:iCs/>
          <w:color w:val="000000"/>
        </w:rPr>
        <w:t xml:space="preserve"> liver disease; CDAHFD, choline-deficient, L‐amino acid‐defined, high‐fat diet</w:t>
      </w:r>
    </w:p>
    <w:p w14:paraId="09E939A0" w14:textId="77777777" w:rsidR="009D06B0" w:rsidRDefault="009D06B0" w:rsidP="009D06B0">
      <w:pPr>
        <w:spacing w:line="480" w:lineRule="auto"/>
        <w:rPr>
          <w:rFonts w:ascii="Times New Roman" w:hAnsi="Times New Roman" w:cs="Times New Roman"/>
          <w:bCs/>
          <w:iCs/>
          <w:color w:val="000000"/>
        </w:rPr>
      </w:pPr>
    </w:p>
    <w:p w14:paraId="523FBFEC" w14:textId="77777777" w:rsidR="009D06B0" w:rsidRDefault="009D06B0" w:rsidP="009D06B0">
      <w:pPr>
        <w:rPr>
          <w:rFonts w:ascii="Times New Roman" w:hAnsi="Times New Roman" w:cs="Times New Roman"/>
        </w:rPr>
      </w:pPr>
    </w:p>
    <w:p w14:paraId="72B2B219" w14:textId="77777777" w:rsidR="009D06B0" w:rsidRPr="00F876D8" w:rsidRDefault="009D06B0" w:rsidP="009D06B0">
      <w:pPr>
        <w:rPr>
          <w:rFonts w:ascii="Times New Roman" w:hAnsi="Times New Roman" w:cs="Times New Roman"/>
        </w:rPr>
      </w:pPr>
      <w:r w:rsidRPr="00F876D8">
        <w:rPr>
          <w:rFonts w:ascii="Times New Roman" w:hAnsi="Times New Roman" w:cs="Times New Roman" w:hint="eastAsia"/>
          <w:noProof/>
        </w:rPr>
        <w:drawing>
          <wp:inline distT="0" distB="0" distL="0" distR="0" wp14:anchorId="0EB1AF56" wp14:editId="51A02958">
            <wp:extent cx="2449078" cy="760059"/>
            <wp:effectExtent l="0" t="0" r="0" b="254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GFb_8W.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49078" cy="760059"/>
                    </a:xfrm>
                    <a:prstGeom prst="rect">
                      <a:avLst/>
                    </a:prstGeom>
                  </pic:spPr>
                </pic:pic>
              </a:graphicData>
            </a:graphic>
          </wp:inline>
        </w:drawing>
      </w:r>
      <w:r w:rsidRPr="00F876D8">
        <w:rPr>
          <w:rFonts w:ascii="Times New Roman" w:hAnsi="Times New Roman" w:cs="Times New Roman" w:hint="eastAsia"/>
          <w:noProof/>
        </w:rPr>
        <w:drawing>
          <wp:inline distT="0" distB="0" distL="0" distR="0" wp14:anchorId="085EEA2A" wp14:editId="3C4A14E4">
            <wp:extent cx="2620833" cy="773742"/>
            <wp:effectExtent l="0" t="0" r="8255" b="762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GFb_8W_marker.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20833" cy="773742"/>
                    </a:xfrm>
                    <a:prstGeom prst="rect">
                      <a:avLst/>
                    </a:prstGeom>
                  </pic:spPr>
                </pic:pic>
              </a:graphicData>
            </a:graphic>
          </wp:inline>
        </w:drawing>
      </w:r>
    </w:p>
    <w:p w14:paraId="4C676277" w14:textId="77777777" w:rsidR="009D06B0" w:rsidRPr="00F876D8" w:rsidRDefault="009D06B0" w:rsidP="009D06B0">
      <w:pPr>
        <w:rPr>
          <w:rFonts w:ascii="Times New Roman" w:hAnsi="Times New Roman" w:cs="Times New Roman"/>
        </w:rPr>
      </w:pPr>
      <w:r w:rsidRPr="00F876D8">
        <w:rPr>
          <w:rFonts w:ascii="Times New Roman" w:hAnsi="Times New Roman" w:cs="Times New Roman"/>
        </w:rPr>
        <w:t>TGF-β _8W</w:t>
      </w:r>
    </w:p>
    <w:p w14:paraId="353952F6" w14:textId="77777777" w:rsidR="009D06B0" w:rsidRPr="00F876D8" w:rsidRDefault="009D06B0" w:rsidP="009D06B0">
      <w:pPr>
        <w:rPr>
          <w:rFonts w:ascii="Times New Roman" w:hAnsi="Times New Roman" w:cs="Times New Roman"/>
        </w:rPr>
      </w:pPr>
      <w:r w:rsidRPr="00F876D8">
        <w:rPr>
          <w:rFonts w:ascii="Times New Roman" w:hAnsi="Times New Roman" w:cs="Times New Roman" w:hint="eastAsia"/>
          <w:noProof/>
        </w:rPr>
        <w:drawing>
          <wp:inline distT="0" distB="0" distL="0" distR="0" wp14:anchorId="01103B2F" wp14:editId="66BB3112">
            <wp:extent cx="2421162" cy="688340"/>
            <wp:effectExtent l="0" t="0" r="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GFb_30W.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8495" cy="690425"/>
                    </a:xfrm>
                    <a:prstGeom prst="rect">
                      <a:avLst/>
                    </a:prstGeom>
                  </pic:spPr>
                </pic:pic>
              </a:graphicData>
            </a:graphic>
          </wp:inline>
        </w:drawing>
      </w:r>
      <w:r w:rsidRPr="00F876D8">
        <w:rPr>
          <w:rFonts w:ascii="Times New Roman" w:hAnsi="Times New Roman" w:cs="Times New Roman" w:hint="eastAsia"/>
        </w:rPr>
        <w:t xml:space="preserve"> </w:t>
      </w:r>
      <w:r w:rsidRPr="00F876D8">
        <w:rPr>
          <w:rFonts w:ascii="Times New Roman" w:hAnsi="Times New Roman" w:cs="Times New Roman" w:hint="eastAsia"/>
          <w:noProof/>
        </w:rPr>
        <w:drawing>
          <wp:inline distT="0" distB="0" distL="0" distR="0" wp14:anchorId="365665D1" wp14:editId="2B8CE5E8">
            <wp:extent cx="2611120" cy="911428"/>
            <wp:effectExtent l="0" t="0" r="0" b="3175"/>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GFb_30W_marker.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6605" cy="916833"/>
                    </a:xfrm>
                    <a:prstGeom prst="rect">
                      <a:avLst/>
                    </a:prstGeom>
                  </pic:spPr>
                </pic:pic>
              </a:graphicData>
            </a:graphic>
          </wp:inline>
        </w:drawing>
      </w:r>
    </w:p>
    <w:p w14:paraId="73307823" w14:textId="77777777" w:rsidR="009D06B0" w:rsidRPr="00F876D8" w:rsidRDefault="009D06B0" w:rsidP="009D06B0">
      <w:pPr>
        <w:rPr>
          <w:rFonts w:ascii="Times New Roman" w:hAnsi="Times New Roman" w:cs="Times New Roman"/>
          <w:color w:val="000000"/>
        </w:rPr>
      </w:pPr>
      <w:r w:rsidRPr="00F876D8">
        <w:rPr>
          <w:rFonts w:ascii="Times New Roman" w:hAnsi="Times New Roman" w:cs="Times New Roman"/>
          <w:color w:val="000000"/>
        </w:rPr>
        <w:t>TGF-β _30W</w:t>
      </w:r>
    </w:p>
    <w:p w14:paraId="257DCF93" w14:textId="77777777" w:rsidR="009D06B0" w:rsidRPr="00F876D8" w:rsidRDefault="009D06B0" w:rsidP="009D06B0">
      <w:pPr>
        <w:rPr>
          <w:rFonts w:ascii="Times New Roman" w:hAnsi="Times New Roman" w:cs="Times New Roman"/>
          <w:color w:val="000000"/>
        </w:rPr>
      </w:pPr>
    </w:p>
    <w:p w14:paraId="669113CA" w14:textId="77777777" w:rsidR="009D06B0" w:rsidRPr="00F876D8" w:rsidRDefault="009D06B0" w:rsidP="009D06B0">
      <w:pPr>
        <w:rPr>
          <w:rFonts w:ascii="Times New Roman" w:hAnsi="Times New Roman" w:cs="Times New Roman"/>
          <w:color w:val="000000"/>
        </w:rPr>
      </w:pPr>
    </w:p>
    <w:p w14:paraId="66B120F8" w14:textId="77777777" w:rsidR="009D06B0" w:rsidRPr="00F876D8"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drawing>
          <wp:inline distT="0" distB="0" distL="0" distR="0" wp14:anchorId="575CCD19" wp14:editId="1E350D6E">
            <wp:extent cx="2809875" cy="713415"/>
            <wp:effectExtent l="0" t="0" r="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Fkb_8W.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92267" cy="734334"/>
                    </a:xfrm>
                    <a:prstGeom prst="rect">
                      <a:avLst/>
                    </a:prstGeom>
                  </pic:spPr>
                </pic:pic>
              </a:graphicData>
            </a:graphic>
          </wp:inline>
        </w:drawing>
      </w:r>
      <w:r w:rsidRPr="00F876D8">
        <w:rPr>
          <w:rFonts w:ascii="Times New Roman" w:hAnsi="Times New Roman" w:cs="Times New Roman" w:hint="eastAsia"/>
          <w:noProof/>
          <w:color w:val="000000"/>
        </w:rPr>
        <w:t xml:space="preserve"> </w:t>
      </w:r>
      <w:r w:rsidRPr="00F876D8">
        <w:rPr>
          <w:rFonts w:ascii="Times New Roman" w:hAnsi="Times New Roman" w:cs="Times New Roman"/>
          <w:noProof/>
          <w:color w:val="000000"/>
        </w:rPr>
        <w:drawing>
          <wp:inline distT="0" distB="0" distL="0" distR="0" wp14:anchorId="7450E42A" wp14:editId="5E4E09BB">
            <wp:extent cx="3086100" cy="747907"/>
            <wp:effectExtent l="0" t="0" r="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Fkb_8W_marker.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45308" cy="762256"/>
                    </a:xfrm>
                    <a:prstGeom prst="rect">
                      <a:avLst/>
                    </a:prstGeom>
                  </pic:spPr>
                </pic:pic>
              </a:graphicData>
            </a:graphic>
          </wp:inline>
        </w:drawing>
      </w:r>
    </w:p>
    <w:p w14:paraId="344ABC36" w14:textId="77777777" w:rsidR="009D06B0" w:rsidRPr="00F876D8"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t>NF-κB _8W</w:t>
      </w:r>
    </w:p>
    <w:p w14:paraId="32232F98" w14:textId="77777777" w:rsidR="009D06B0" w:rsidRPr="00F876D8"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drawing>
          <wp:inline distT="0" distB="0" distL="0" distR="0" wp14:anchorId="72D8291E" wp14:editId="69AE4A19">
            <wp:extent cx="2838450" cy="690037"/>
            <wp:effectExtent l="0" t="0" r="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FkB_30W.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11312" cy="707750"/>
                    </a:xfrm>
                    <a:prstGeom prst="rect">
                      <a:avLst/>
                    </a:prstGeom>
                  </pic:spPr>
                </pic:pic>
              </a:graphicData>
            </a:graphic>
          </wp:inline>
        </w:drawing>
      </w:r>
      <w:r w:rsidRPr="00F876D8">
        <w:rPr>
          <w:rFonts w:ascii="Times New Roman" w:hAnsi="Times New Roman" w:cs="Times New Roman"/>
          <w:noProof/>
          <w:color w:val="000000"/>
        </w:rPr>
        <w:drawing>
          <wp:inline distT="0" distB="0" distL="0" distR="0" wp14:anchorId="5E5D97FE" wp14:editId="479CCF3A">
            <wp:extent cx="3105150" cy="754958"/>
            <wp:effectExtent l="0" t="0" r="0" b="762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FkB_30W_marker.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58726" cy="767984"/>
                    </a:xfrm>
                    <a:prstGeom prst="rect">
                      <a:avLst/>
                    </a:prstGeom>
                  </pic:spPr>
                </pic:pic>
              </a:graphicData>
            </a:graphic>
          </wp:inline>
        </w:drawing>
      </w:r>
    </w:p>
    <w:p w14:paraId="0AE5BB1B" w14:textId="77777777" w:rsidR="009D06B0" w:rsidRPr="00F876D8"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t>NF-κB _30W</w:t>
      </w:r>
    </w:p>
    <w:p w14:paraId="2A47A8F7" w14:textId="77777777" w:rsidR="009D06B0" w:rsidRPr="00F876D8" w:rsidRDefault="009D06B0" w:rsidP="009D06B0">
      <w:pPr>
        <w:rPr>
          <w:rFonts w:ascii="Times New Roman" w:hAnsi="Times New Roman" w:cs="Times New Roman"/>
          <w:noProof/>
          <w:color w:val="000000"/>
        </w:rPr>
      </w:pPr>
      <w:r>
        <w:rPr>
          <w:rFonts w:ascii="Times New Roman" w:hAnsi="Times New Roman" w:cs="Times New Roman"/>
          <w:noProof/>
          <w:color w:val="000000"/>
        </w:rPr>
        <w:drawing>
          <wp:inline distT="0" distB="0" distL="0" distR="0" wp14:anchorId="65C6C9BF" wp14:editId="163690E3">
            <wp:extent cx="2971360" cy="722630"/>
            <wp:effectExtent l="0" t="0" r="635" b="127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LR_8W.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90340" cy="751566"/>
                    </a:xfrm>
                    <a:prstGeom prst="rect">
                      <a:avLst/>
                    </a:prstGeom>
                  </pic:spPr>
                </pic:pic>
              </a:graphicData>
            </a:graphic>
          </wp:inline>
        </w:drawing>
      </w:r>
      <w:r>
        <w:rPr>
          <w:rFonts w:ascii="Times New Roman" w:hAnsi="Times New Roman" w:cs="Times New Roman"/>
          <w:noProof/>
          <w:color w:val="000000"/>
        </w:rPr>
        <w:drawing>
          <wp:inline distT="0" distB="0" distL="0" distR="0" wp14:anchorId="4661088A" wp14:editId="13917931">
            <wp:extent cx="2962275" cy="791869"/>
            <wp:effectExtent l="0" t="0" r="0" b="8255"/>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LR_8W_marker.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72147" cy="794508"/>
                    </a:xfrm>
                    <a:prstGeom prst="rect">
                      <a:avLst/>
                    </a:prstGeom>
                  </pic:spPr>
                </pic:pic>
              </a:graphicData>
            </a:graphic>
          </wp:inline>
        </w:drawing>
      </w:r>
    </w:p>
    <w:p w14:paraId="1A29E160" w14:textId="77777777" w:rsidR="009D06B0"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t>TLR</w:t>
      </w:r>
      <w:r>
        <w:rPr>
          <w:rFonts w:ascii="Times New Roman" w:hAnsi="Times New Roman" w:cs="Times New Roman"/>
          <w:noProof/>
          <w:color w:val="000000"/>
        </w:rPr>
        <w:t xml:space="preserve"> </w:t>
      </w:r>
      <w:r w:rsidRPr="00F876D8">
        <w:rPr>
          <w:rFonts w:ascii="Times New Roman" w:hAnsi="Times New Roman" w:cs="Times New Roman"/>
          <w:noProof/>
          <w:color w:val="000000"/>
        </w:rPr>
        <w:t>_8W</w:t>
      </w:r>
    </w:p>
    <w:p w14:paraId="53B7EAF4" w14:textId="77777777" w:rsidR="009D06B0" w:rsidRPr="00F876D8" w:rsidRDefault="009D06B0" w:rsidP="009D06B0">
      <w:pPr>
        <w:rPr>
          <w:rFonts w:ascii="Times New Roman" w:hAnsi="Times New Roman" w:cs="Times New Roman"/>
          <w:noProof/>
          <w:color w:val="000000"/>
        </w:rPr>
      </w:pPr>
      <w:r>
        <w:rPr>
          <w:rFonts w:ascii="Times New Roman" w:hAnsi="Times New Roman" w:cs="Times New Roman"/>
          <w:noProof/>
          <w:color w:val="000000"/>
        </w:rPr>
        <w:drawing>
          <wp:inline distT="0" distB="0" distL="0" distR="0" wp14:anchorId="4EE30539" wp14:editId="764C2CED">
            <wp:extent cx="2983494" cy="575945"/>
            <wp:effectExtent l="0" t="0" r="7620" b="0"/>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LR_30W.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29804" cy="584885"/>
                    </a:xfrm>
                    <a:prstGeom prst="rect">
                      <a:avLst/>
                    </a:prstGeom>
                  </pic:spPr>
                </pic:pic>
              </a:graphicData>
            </a:graphic>
          </wp:inline>
        </w:drawing>
      </w:r>
      <w:r>
        <w:rPr>
          <w:rFonts w:ascii="Times New Roman" w:hAnsi="Times New Roman" w:cs="Times New Roman"/>
          <w:noProof/>
          <w:color w:val="000000"/>
        </w:rPr>
        <w:drawing>
          <wp:inline distT="0" distB="0" distL="0" distR="0" wp14:anchorId="63647C67" wp14:editId="21056272">
            <wp:extent cx="2952750" cy="624116"/>
            <wp:effectExtent l="0" t="0" r="0" b="508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LR_30W_marker.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37189" cy="641964"/>
                    </a:xfrm>
                    <a:prstGeom prst="rect">
                      <a:avLst/>
                    </a:prstGeom>
                  </pic:spPr>
                </pic:pic>
              </a:graphicData>
            </a:graphic>
          </wp:inline>
        </w:drawing>
      </w:r>
    </w:p>
    <w:p w14:paraId="51BD6CA1" w14:textId="77777777" w:rsidR="009D06B0"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t>TLR</w:t>
      </w:r>
      <w:r>
        <w:rPr>
          <w:rFonts w:ascii="Times New Roman" w:hAnsi="Times New Roman" w:cs="Times New Roman"/>
          <w:noProof/>
          <w:color w:val="000000"/>
        </w:rPr>
        <w:t xml:space="preserve"> </w:t>
      </w:r>
      <w:r w:rsidRPr="00F876D8">
        <w:rPr>
          <w:rFonts w:ascii="Times New Roman" w:hAnsi="Times New Roman" w:cs="Times New Roman"/>
          <w:noProof/>
          <w:color w:val="000000"/>
        </w:rPr>
        <w:t>_</w:t>
      </w:r>
      <w:r>
        <w:rPr>
          <w:rFonts w:ascii="Times New Roman" w:hAnsi="Times New Roman" w:cs="Times New Roman"/>
          <w:noProof/>
          <w:color w:val="000000"/>
        </w:rPr>
        <w:t>30</w:t>
      </w:r>
      <w:r w:rsidRPr="00F876D8">
        <w:rPr>
          <w:rFonts w:ascii="Times New Roman" w:hAnsi="Times New Roman" w:cs="Times New Roman"/>
          <w:noProof/>
          <w:color w:val="000000"/>
        </w:rPr>
        <w:t>W</w:t>
      </w:r>
    </w:p>
    <w:p w14:paraId="6AFD3C18" w14:textId="77777777" w:rsidR="009D06B0" w:rsidRDefault="009D06B0" w:rsidP="009D06B0">
      <w:pPr>
        <w:rPr>
          <w:rFonts w:ascii="Times New Roman" w:hAnsi="Times New Roman" w:cs="Times New Roman"/>
          <w:noProof/>
          <w:color w:val="000000"/>
        </w:rPr>
      </w:pPr>
      <w:r>
        <w:rPr>
          <w:rFonts w:ascii="Times New Roman" w:hAnsi="Times New Roman" w:cs="Times New Roman"/>
          <w:noProof/>
          <w:color w:val="000000"/>
        </w:rPr>
        <w:drawing>
          <wp:inline distT="0" distB="0" distL="0" distR="0" wp14:anchorId="669E7FE3" wp14:editId="699D0473">
            <wp:extent cx="2895600" cy="653520"/>
            <wp:effectExtent l="0" t="0" r="0" b="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APDH_8W.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49553" cy="665697"/>
                    </a:xfrm>
                    <a:prstGeom prst="rect">
                      <a:avLst/>
                    </a:prstGeom>
                  </pic:spPr>
                </pic:pic>
              </a:graphicData>
            </a:graphic>
          </wp:inline>
        </w:drawing>
      </w:r>
      <w:r>
        <w:rPr>
          <w:rFonts w:ascii="Times New Roman" w:hAnsi="Times New Roman" w:cs="Times New Roman"/>
          <w:noProof/>
          <w:color w:val="000000"/>
        </w:rPr>
        <w:drawing>
          <wp:inline distT="0" distB="0" distL="0" distR="0" wp14:anchorId="47C09993" wp14:editId="42D08886">
            <wp:extent cx="3038475" cy="570865"/>
            <wp:effectExtent l="0" t="0" r="9525" b="635"/>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APDH_8W_marker.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22375" cy="586628"/>
                    </a:xfrm>
                    <a:prstGeom prst="rect">
                      <a:avLst/>
                    </a:prstGeom>
                  </pic:spPr>
                </pic:pic>
              </a:graphicData>
            </a:graphic>
          </wp:inline>
        </w:drawing>
      </w:r>
    </w:p>
    <w:p w14:paraId="0FF75C3C" w14:textId="77777777" w:rsidR="009D06B0"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t>GAPDH</w:t>
      </w:r>
      <w:r>
        <w:rPr>
          <w:rFonts w:ascii="Times New Roman" w:hAnsi="Times New Roman" w:cs="Times New Roman"/>
          <w:noProof/>
          <w:color w:val="000000"/>
        </w:rPr>
        <w:t xml:space="preserve"> </w:t>
      </w:r>
      <w:r w:rsidRPr="00F876D8">
        <w:rPr>
          <w:rFonts w:ascii="Times New Roman" w:hAnsi="Times New Roman" w:cs="Times New Roman"/>
          <w:noProof/>
          <w:color w:val="000000"/>
        </w:rPr>
        <w:t>_8W</w:t>
      </w:r>
    </w:p>
    <w:p w14:paraId="1F9A127C" w14:textId="77777777" w:rsidR="009D06B0" w:rsidRDefault="009D06B0" w:rsidP="009D06B0">
      <w:pPr>
        <w:rPr>
          <w:rFonts w:ascii="Times New Roman" w:hAnsi="Times New Roman" w:cs="Times New Roman"/>
          <w:noProof/>
          <w:color w:val="000000"/>
        </w:rPr>
      </w:pPr>
      <w:r>
        <w:rPr>
          <w:rFonts w:ascii="Times New Roman" w:hAnsi="Times New Roman" w:cs="Times New Roman"/>
          <w:noProof/>
          <w:color w:val="000000"/>
        </w:rPr>
        <w:drawing>
          <wp:inline distT="0" distB="0" distL="0" distR="0" wp14:anchorId="55125AA4" wp14:editId="3C2C16E0">
            <wp:extent cx="2905125" cy="965693"/>
            <wp:effectExtent l="0" t="0" r="0" b="635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APDH_30W.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65891" cy="985892"/>
                    </a:xfrm>
                    <a:prstGeom prst="rect">
                      <a:avLst/>
                    </a:prstGeom>
                  </pic:spPr>
                </pic:pic>
              </a:graphicData>
            </a:graphic>
          </wp:inline>
        </w:drawing>
      </w:r>
      <w:r>
        <w:rPr>
          <w:rFonts w:ascii="Times New Roman" w:hAnsi="Times New Roman" w:cs="Times New Roman"/>
          <w:noProof/>
          <w:color w:val="000000"/>
        </w:rPr>
        <w:drawing>
          <wp:inline distT="0" distB="0" distL="0" distR="0" wp14:anchorId="02766C4A" wp14:editId="14250F5A">
            <wp:extent cx="3028950" cy="875206"/>
            <wp:effectExtent l="0" t="0" r="0" b="127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APDH_30W_marker.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46673" cy="880327"/>
                    </a:xfrm>
                    <a:prstGeom prst="rect">
                      <a:avLst/>
                    </a:prstGeom>
                  </pic:spPr>
                </pic:pic>
              </a:graphicData>
            </a:graphic>
          </wp:inline>
        </w:drawing>
      </w:r>
    </w:p>
    <w:p w14:paraId="74C3EAB9" w14:textId="77777777" w:rsidR="009D06B0" w:rsidRPr="00F876D8"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t>GAPDH</w:t>
      </w:r>
      <w:r>
        <w:rPr>
          <w:rFonts w:ascii="Times New Roman" w:hAnsi="Times New Roman" w:cs="Times New Roman"/>
          <w:noProof/>
          <w:color w:val="000000"/>
        </w:rPr>
        <w:t xml:space="preserve"> </w:t>
      </w:r>
      <w:r w:rsidRPr="00F876D8">
        <w:rPr>
          <w:rFonts w:ascii="Times New Roman" w:hAnsi="Times New Roman" w:cs="Times New Roman"/>
          <w:noProof/>
          <w:color w:val="000000"/>
        </w:rPr>
        <w:t>_</w:t>
      </w:r>
      <w:r>
        <w:rPr>
          <w:rFonts w:ascii="Times New Roman" w:hAnsi="Times New Roman" w:cs="Times New Roman"/>
          <w:noProof/>
          <w:color w:val="000000"/>
        </w:rPr>
        <w:t>30</w:t>
      </w:r>
      <w:r w:rsidRPr="00F876D8">
        <w:rPr>
          <w:rFonts w:ascii="Times New Roman" w:hAnsi="Times New Roman" w:cs="Times New Roman"/>
          <w:noProof/>
          <w:color w:val="000000"/>
        </w:rPr>
        <w:t>W</w:t>
      </w:r>
    </w:p>
    <w:p w14:paraId="1B10A695" w14:textId="1D1CB7BB" w:rsidR="009D06B0" w:rsidRDefault="009D06B0" w:rsidP="009D06B0">
      <w:pPr>
        <w:spacing w:line="480" w:lineRule="auto"/>
        <w:rPr>
          <w:rFonts w:ascii="Times New Roman" w:hAnsi="Times New Roman" w:cs="Times New Roman"/>
          <w:b/>
          <w:bCs/>
          <w:iCs/>
          <w:color w:val="000000"/>
        </w:rPr>
      </w:pPr>
      <w:r w:rsidRPr="00196319">
        <w:rPr>
          <w:rFonts w:ascii="Times New Roman" w:hAnsi="Times New Roman" w:cs="Times New Roman"/>
          <w:b/>
          <w:bCs/>
          <w:iCs/>
          <w:color w:val="000000"/>
        </w:rPr>
        <w:t>Fig. S</w:t>
      </w:r>
      <w:r>
        <w:rPr>
          <w:rFonts w:ascii="Times New Roman" w:hAnsi="Times New Roman" w:cs="Times New Roman" w:hint="eastAsia"/>
          <w:b/>
          <w:bCs/>
          <w:iCs/>
          <w:color w:val="000000"/>
        </w:rPr>
        <w:t>2</w:t>
      </w:r>
      <w:r w:rsidRPr="00196319">
        <w:rPr>
          <w:rFonts w:ascii="Times New Roman" w:hAnsi="Times New Roman" w:cs="Times New Roman"/>
          <w:b/>
          <w:bCs/>
          <w:iCs/>
          <w:color w:val="000000"/>
        </w:rPr>
        <w:t xml:space="preserve">. </w:t>
      </w:r>
      <w:r w:rsidRPr="00F876D8">
        <w:rPr>
          <w:rFonts w:ascii="Times New Roman" w:hAnsi="Times New Roman" w:cs="Times New Roman"/>
          <w:b/>
          <w:bCs/>
          <w:iCs/>
          <w:color w:val="000000"/>
        </w:rPr>
        <w:t>Original electrophoretic gels and blots with gel/membrane edges visible</w:t>
      </w:r>
      <w:r>
        <w:rPr>
          <w:rFonts w:ascii="Times New Roman" w:hAnsi="Times New Roman" w:cs="Times New Roman"/>
          <w:b/>
          <w:bCs/>
          <w:iCs/>
          <w:color w:val="000000"/>
        </w:rPr>
        <w:t xml:space="preserve"> </w:t>
      </w:r>
      <w:r w:rsidRPr="00F876D8">
        <w:rPr>
          <w:rFonts w:ascii="Times New Roman" w:hAnsi="Times New Roman" w:cs="Times New Roman"/>
          <w:b/>
          <w:bCs/>
          <w:iCs/>
          <w:color w:val="000000"/>
        </w:rPr>
        <w:t>(cropped images presented in Supplementary Figure 6).</w:t>
      </w:r>
      <w:r>
        <w:rPr>
          <w:rFonts w:ascii="Times New Roman" w:hAnsi="Times New Roman" w:cs="Times New Roman"/>
          <w:b/>
          <w:bCs/>
          <w:iCs/>
          <w:color w:val="000000"/>
        </w:rPr>
        <w:t xml:space="preserve"> </w:t>
      </w:r>
    </w:p>
    <w:p w14:paraId="68D360D7" w14:textId="77777777" w:rsidR="009D06B0" w:rsidRDefault="009D06B0" w:rsidP="009D06B0">
      <w:pPr>
        <w:spacing w:line="480" w:lineRule="auto"/>
        <w:rPr>
          <w:rFonts w:ascii="Times New Roman" w:hAnsi="Times New Roman" w:cs="Times New Roman"/>
          <w:b/>
          <w:bCs/>
          <w:iCs/>
          <w:color w:val="000000"/>
        </w:rPr>
      </w:pPr>
    </w:p>
    <w:p w14:paraId="10371996" w14:textId="77777777" w:rsidR="009D06B0" w:rsidRDefault="009D06B0" w:rsidP="009D06B0">
      <w:pPr>
        <w:rPr>
          <w:rFonts w:ascii="Times New Roman" w:hAnsi="Times New Roman" w:cs="Times New Roman"/>
          <w:color w:val="000000"/>
        </w:rPr>
      </w:pPr>
      <w:r>
        <w:rPr>
          <w:rFonts w:ascii="Times New Roman" w:hAnsi="Times New Roman" w:cs="Times New Roman"/>
          <w:noProof/>
          <w:color w:val="000000"/>
        </w:rPr>
        <w:drawing>
          <wp:inline distT="0" distB="0" distL="0" distR="0" wp14:anchorId="6CCAB993" wp14:editId="383E30FE">
            <wp:extent cx="2660073" cy="3657600"/>
            <wp:effectExtent l="0" t="0" r="6985"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GFb_8,30W.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65884" cy="3665590"/>
                    </a:xfrm>
                    <a:prstGeom prst="rect">
                      <a:avLst/>
                    </a:prstGeom>
                  </pic:spPr>
                </pic:pic>
              </a:graphicData>
            </a:graphic>
          </wp:inline>
        </w:drawing>
      </w:r>
      <w:r>
        <w:rPr>
          <w:rFonts w:ascii="Times New Roman" w:hAnsi="Times New Roman" w:cs="Times New Roman"/>
          <w:noProof/>
          <w:color w:val="000000"/>
        </w:rPr>
        <w:drawing>
          <wp:inline distT="0" distB="0" distL="0" distR="0" wp14:anchorId="44EA4C07" wp14:editId="6B737485">
            <wp:extent cx="2660073" cy="3657600"/>
            <wp:effectExtent l="0" t="0" r="6985" b="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GFb_8,30W_marker.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68020" cy="3668527"/>
                    </a:xfrm>
                    <a:prstGeom prst="rect">
                      <a:avLst/>
                    </a:prstGeom>
                  </pic:spPr>
                </pic:pic>
              </a:graphicData>
            </a:graphic>
          </wp:inline>
        </w:drawing>
      </w:r>
    </w:p>
    <w:p w14:paraId="2CDD3E2D" w14:textId="77777777" w:rsidR="009D06B0" w:rsidRDefault="009D06B0" w:rsidP="009D06B0">
      <w:pPr>
        <w:rPr>
          <w:rFonts w:ascii="Times New Roman" w:hAnsi="Times New Roman" w:cs="Times New Roman"/>
          <w:color w:val="000000"/>
        </w:rPr>
      </w:pPr>
      <w:r w:rsidRPr="00F876D8">
        <w:rPr>
          <w:rFonts w:ascii="Times New Roman" w:hAnsi="Times New Roman" w:cs="Times New Roman"/>
          <w:color w:val="000000"/>
        </w:rPr>
        <w:t>TGF-β _</w:t>
      </w:r>
      <w:r>
        <w:rPr>
          <w:rFonts w:ascii="Times New Roman" w:hAnsi="Times New Roman" w:cs="Times New Roman"/>
          <w:color w:val="000000"/>
        </w:rPr>
        <w:t xml:space="preserve">8W,  </w:t>
      </w:r>
      <w:r w:rsidRPr="00F876D8">
        <w:rPr>
          <w:rFonts w:ascii="Times New Roman" w:hAnsi="Times New Roman" w:cs="Times New Roman"/>
          <w:color w:val="000000"/>
        </w:rPr>
        <w:t>30W</w:t>
      </w:r>
    </w:p>
    <w:p w14:paraId="3EA6FE0B" w14:textId="77777777" w:rsidR="009D06B0" w:rsidRDefault="009D06B0" w:rsidP="009D06B0">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749F333" wp14:editId="7B03C01E">
            <wp:extent cx="2743200" cy="3771901"/>
            <wp:effectExtent l="0" t="0" r="0" b="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Fkb_30W.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54956" cy="3788066"/>
                    </a:xfrm>
                    <a:prstGeom prst="rect">
                      <a:avLst/>
                    </a:prstGeom>
                  </pic:spPr>
                </pic:pic>
              </a:graphicData>
            </a:graphic>
          </wp:inline>
        </w:drawing>
      </w:r>
    </w:p>
    <w:p w14:paraId="276CC098" w14:textId="77777777" w:rsidR="009D06B0" w:rsidRDefault="009D06B0" w:rsidP="009D06B0">
      <w:pPr>
        <w:rPr>
          <w:rFonts w:ascii="Times New Roman" w:hAnsi="Times New Roman" w:cs="Times New Roman"/>
          <w:color w:val="000000"/>
        </w:rPr>
      </w:pPr>
      <w:r w:rsidRPr="00F876D8">
        <w:rPr>
          <w:rFonts w:ascii="Times New Roman" w:hAnsi="Times New Roman" w:cs="Times New Roman"/>
          <w:noProof/>
          <w:color w:val="000000"/>
        </w:rPr>
        <w:t>NF-κB _</w:t>
      </w:r>
      <w:r>
        <w:rPr>
          <w:rFonts w:ascii="Times New Roman" w:hAnsi="Times New Roman" w:cs="Times New Roman"/>
          <w:color w:val="000000"/>
        </w:rPr>
        <w:t xml:space="preserve">8W,  </w:t>
      </w:r>
      <w:r w:rsidRPr="00F876D8">
        <w:rPr>
          <w:rFonts w:ascii="Times New Roman" w:hAnsi="Times New Roman" w:cs="Times New Roman"/>
          <w:color w:val="000000"/>
        </w:rPr>
        <w:t>30W</w:t>
      </w:r>
    </w:p>
    <w:p w14:paraId="12253D78" w14:textId="77777777" w:rsidR="009D06B0" w:rsidRDefault="009D06B0" w:rsidP="009D06B0">
      <w:pPr>
        <w:rPr>
          <w:rFonts w:ascii="Times New Roman" w:hAnsi="Times New Roman" w:cs="Times New Roman"/>
          <w:color w:val="000000"/>
        </w:rPr>
      </w:pPr>
      <w:r>
        <w:rPr>
          <w:rFonts w:ascii="Times New Roman" w:hAnsi="Times New Roman" w:cs="Times New Roman"/>
          <w:noProof/>
          <w:color w:val="000000"/>
        </w:rPr>
        <w:drawing>
          <wp:inline distT="0" distB="0" distL="0" distR="0" wp14:anchorId="59EE41DF" wp14:editId="2461F556">
            <wp:extent cx="2676525" cy="3680222"/>
            <wp:effectExtent l="0" t="0" r="0" b="0"/>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LR_8,30W.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3741" cy="3690144"/>
                    </a:xfrm>
                    <a:prstGeom prst="rect">
                      <a:avLst/>
                    </a:prstGeom>
                  </pic:spPr>
                </pic:pic>
              </a:graphicData>
            </a:graphic>
          </wp:inline>
        </w:drawing>
      </w:r>
      <w:r>
        <w:rPr>
          <w:rFonts w:ascii="Times New Roman" w:hAnsi="Times New Roman" w:cs="Times New Roman"/>
          <w:noProof/>
          <w:color w:val="000000"/>
        </w:rPr>
        <w:drawing>
          <wp:inline distT="0" distB="0" distL="0" distR="0" wp14:anchorId="5D0D983E" wp14:editId="6D965E9C">
            <wp:extent cx="2682239" cy="3688080"/>
            <wp:effectExtent l="0" t="0" r="4445" b="762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LR_8,30W_marker.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0191" cy="3699014"/>
                    </a:xfrm>
                    <a:prstGeom prst="rect">
                      <a:avLst/>
                    </a:prstGeom>
                  </pic:spPr>
                </pic:pic>
              </a:graphicData>
            </a:graphic>
          </wp:inline>
        </w:drawing>
      </w:r>
    </w:p>
    <w:p w14:paraId="39B3EB8D" w14:textId="77777777" w:rsidR="009D06B0" w:rsidRDefault="009D06B0" w:rsidP="009D06B0">
      <w:pPr>
        <w:rPr>
          <w:rFonts w:ascii="Times New Roman" w:hAnsi="Times New Roman" w:cs="Times New Roman"/>
          <w:color w:val="000000"/>
        </w:rPr>
      </w:pPr>
      <w:r w:rsidRPr="00F876D8">
        <w:rPr>
          <w:rFonts w:ascii="Times New Roman" w:hAnsi="Times New Roman" w:cs="Times New Roman"/>
          <w:noProof/>
          <w:color w:val="000000"/>
        </w:rPr>
        <w:lastRenderedPageBreak/>
        <w:t>TLR</w:t>
      </w:r>
      <w:r>
        <w:rPr>
          <w:rFonts w:ascii="Times New Roman" w:hAnsi="Times New Roman" w:cs="Times New Roman"/>
          <w:noProof/>
          <w:color w:val="000000"/>
        </w:rPr>
        <w:t xml:space="preserve"> </w:t>
      </w:r>
      <w:r w:rsidRPr="00F876D8">
        <w:rPr>
          <w:rFonts w:ascii="Times New Roman" w:hAnsi="Times New Roman" w:cs="Times New Roman"/>
          <w:noProof/>
          <w:color w:val="000000"/>
        </w:rPr>
        <w:t>_</w:t>
      </w:r>
      <w:r>
        <w:rPr>
          <w:rFonts w:ascii="Times New Roman" w:hAnsi="Times New Roman" w:cs="Times New Roman"/>
          <w:color w:val="000000"/>
        </w:rPr>
        <w:t xml:space="preserve">8W,  </w:t>
      </w:r>
      <w:r w:rsidRPr="00F876D8">
        <w:rPr>
          <w:rFonts w:ascii="Times New Roman" w:hAnsi="Times New Roman" w:cs="Times New Roman"/>
          <w:color w:val="000000"/>
        </w:rPr>
        <w:t>30W</w:t>
      </w:r>
    </w:p>
    <w:p w14:paraId="46605A96" w14:textId="77777777" w:rsidR="009D06B0" w:rsidRDefault="009D06B0" w:rsidP="009D06B0">
      <w:pPr>
        <w:rPr>
          <w:rFonts w:ascii="Times New Roman" w:hAnsi="Times New Roman" w:cs="Times New Roman"/>
          <w:color w:val="000000"/>
        </w:rPr>
      </w:pPr>
      <w:r>
        <w:rPr>
          <w:rFonts w:ascii="Times New Roman" w:hAnsi="Times New Roman" w:cs="Times New Roman"/>
          <w:noProof/>
          <w:color w:val="000000"/>
        </w:rPr>
        <w:drawing>
          <wp:inline distT="0" distB="0" distL="0" distR="0" wp14:anchorId="3CB86994" wp14:editId="09B7239E">
            <wp:extent cx="2597150" cy="3571082"/>
            <wp:effectExtent l="0" t="0" r="0" b="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APDH_8, 30W.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17759" cy="3599420"/>
                    </a:xfrm>
                    <a:prstGeom prst="rect">
                      <a:avLst/>
                    </a:prstGeom>
                  </pic:spPr>
                </pic:pic>
              </a:graphicData>
            </a:graphic>
          </wp:inline>
        </w:drawing>
      </w:r>
      <w:r>
        <w:rPr>
          <w:rFonts w:ascii="Times New Roman" w:hAnsi="Times New Roman" w:cs="Times New Roman"/>
          <w:noProof/>
          <w:color w:val="000000"/>
        </w:rPr>
        <w:drawing>
          <wp:inline distT="0" distB="0" distL="0" distR="0" wp14:anchorId="51DE1780" wp14:editId="50385EB1">
            <wp:extent cx="2609850" cy="3588544"/>
            <wp:effectExtent l="0" t="0" r="0" b="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APDH_8, 30W_marker.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12390" cy="3592037"/>
                    </a:xfrm>
                    <a:prstGeom prst="rect">
                      <a:avLst/>
                    </a:prstGeom>
                  </pic:spPr>
                </pic:pic>
              </a:graphicData>
            </a:graphic>
          </wp:inline>
        </w:drawing>
      </w:r>
    </w:p>
    <w:p w14:paraId="79800893" w14:textId="77777777" w:rsidR="009D06B0" w:rsidRPr="00F876D8" w:rsidRDefault="009D06B0" w:rsidP="009D06B0">
      <w:pPr>
        <w:rPr>
          <w:rFonts w:ascii="Times New Roman" w:hAnsi="Times New Roman" w:cs="Times New Roman"/>
          <w:noProof/>
          <w:color w:val="000000"/>
        </w:rPr>
      </w:pPr>
      <w:r w:rsidRPr="00F876D8">
        <w:rPr>
          <w:rFonts w:ascii="Times New Roman" w:hAnsi="Times New Roman" w:cs="Times New Roman"/>
          <w:noProof/>
          <w:color w:val="000000"/>
        </w:rPr>
        <w:t>GAPDH</w:t>
      </w:r>
      <w:r>
        <w:rPr>
          <w:rFonts w:ascii="Times New Roman" w:hAnsi="Times New Roman" w:cs="Times New Roman"/>
          <w:noProof/>
          <w:color w:val="000000"/>
        </w:rPr>
        <w:t xml:space="preserve"> </w:t>
      </w:r>
      <w:r w:rsidRPr="00F876D8">
        <w:rPr>
          <w:rFonts w:ascii="Times New Roman" w:hAnsi="Times New Roman" w:cs="Times New Roman"/>
          <w:noProof/>
          <w:color w:val="000000"/>
        </w:rPr>
        <w:t>_</w:t>
      </w:r>
      <w:r>
        <w:rPr>
          <w:rFonts w:ascii="Times New Roman" w:hAnsi="Times New Roman" w:cs="Times New Roman"/>
          <w:color w:val="000000"/>
        </w:rPr>
        <w:t xml:space="preserve">8W,  </w:t>
      </w:r>
      <w:r w:rsidRPr="00F876D8">
        <w:rPr>
          <w:rFonts w:ascii="Times New Roman" w:hAnsi="Times New Roman" w:cs="Times New Roman"/>
          <w:color w:val="000000"/>
        </w:rPr>
        <w:t>30W</w:t>
      </w:r>
    </w:p>
    <w:p w14:paraId="3FD5F8AC" w14:textId="322960AD" w:rsidR="009D06B0" w:rsidRPr="00196319" w:rsidRDefault="009D06B0" w:rsidP="009D06B0">
      <w:pPr>
        <w:spacing w:line="480" w:lineRule="auto"/>
        <w:rPr>
          <w:rFonts w:ascii="Times New Roman" w:hAnsi="Times New Roman" w:cs="Times New Roman"/>
          <w:b/>
          <w:bCs/>
          <w:iCs/>
          <w:color w:val="000000"/>
        </w:rPr>
      </w:pPr>
      <w:r w:rsidRPr="00355B56">
        <w:rPr>
          <w:rFonts w:ascii="Times New Roman" w:hAnsi="Times New Roman" w:cs="Times New Roman"/>
          <w:b/>
          <w:bCs/>
          <w:iCs/>
          <w:color w:val="000000"/>
        </w:rPr>
        <w:t>Fig</w:t>
      </w:r>
      <w:r>
        <w:rPr>
          <w:rFonts w:ascii="Times New Roman" w:hAnsi="Times New Roman" w:cs="Times New Roman" w:hint="eastAsia"/>
          <w:b/>
          <w:bCs/>
          <w:iCs/>
          <w:color w:val="000000"/>
        </w:rPr>
        <w:t xml:space="preserve">. </w:t>
      </w:r>
      <w:r w:rsidRPr="00355B56">
        <w:rPr>
          <w:rFonts w:ascii="Times New Roman" w:hAnsi="Times New Roman" w:cs="Times New Roman"/>
          <w:b/>
          <w:bCs/>
          <w:iCs/>
          <w:color w:val="000000"/>
        </w:rPr>
        <w:t>S</w:t>
      </w:r>
      <w:r>
        <w:rPr>
          <w:rFonts w:ascii="Times New Roman" w:hAnsi="Times New Roman" w:cs="Times New Roman" w:hint="eastAsia"/>
          <w:b/>
          <w:bCs/>
          <w:iCs/>
          <w:color w:val="000000"/>
        </w:rPr>
        <w:t>3</w:t>
      </w:r>
      <w:r w:rsidRPr="00355B56">
        <w:rPr>
          <w:rFonts w:ascii="Times New Roman" w:hAnsi="Times New Roman" w:cs="Times New Roman"/>
          <w:b/>
          <w:bCs/>
          <w:iCs/>
          <w:color w:val="000000"/>
        </w:rPr>
        <w:t>. Unprocessed Western blot images.</w:t>
      </w:r>
      <w:r>
        <w:rPr>
          <w:rFonts w:ascii="Times New Roman" w:hAnsi="Times New Roman" w:cs="Times New Roman"/>
          <w:b/>
          <w:bCs/>
          <w:iCs/>
          <w:color w:val="000000"/>
        </w:rPr>
        <w:t xml:space="preserve"> </w:t>
      </w:r>
      <w:r w:rsidRPr="00355B56">
        <w:rPr>
          <w:rFonts w:ascii="Times New Roman" w:hAnsi="Times New Roman" w:cs="Times New Roman"/>
          <w:bCs/>
          <w:iCs/>
          <w:color w:val="000000"/>
        </w:rPr>
        <w:t>This figure presents the unprocessed, native-resolution scans of the trimmed membrane sections used for Western blot analysis. Because membranes were cut prior to primary antibody incubation to isolate the molecular weight regions of interest, full-length scans of entire membranes are not available. The TIFF files were exported directly from the imaging system without cropping or selective enhancement</w:t>
      </w:r>
    </w:p>
    <w:p w14:paraId="66186DF8" w14:textId="77777777" w:rsidR="009D06B0" w:rsidRPr="009D06B0" w:rsidRDefault="009D06B0" w:rsidP="009D06B0">
      <w:pPr>
        <w:spacing w:line="480" w:lineRule="auto"/>
        <w:rPr>
          <w:rFonts w:ascii="Times New Roman" w:hAnsi="Times New Roman" w:cs="Times New Roman"/>
          <w:bCs/>
          <w:iCs/>
          <w:color w:val="000000"/>
        </w:rPr>
      </w:pPr>
    </w:p>
    <w:p w14:paraId="52648198" w14:textId="77777777" w:rsidR="009D06B0" w:rsidRPr="009D06B0" w:rsidRDefault="009D06B0" w:rsidP="00AE4D3A">
      <w:pPr>
        <w:spacing w:after="0" w:line="480" w:lineRule="auto"/>
        <w:jc w:val="both"/>
        <w:rPr>
          <w:rFonts w:ascii="Times New Roman" w:eastAsia="굴림" w:hAnsi="Times New Roman" w:cs="Times New Roman"/>
          <w:b/>
          <w:bCs/>
          <w:sz w:val="24"/>
          <w:szCs w:val="24"/>
        </w:rPr>
      </w:pPr>
    </w:p>
    <w:p w14:paraId="47DE485A" w14:textId="38BDA6E3" w:rsidR="00AE4D3A" w:rsidRDefault="00E90A5E" w:rsidP="00AE4D3A">
      <w:pPr>
        <w:spacing w:after="0" w:line="480" w:lineRule="auto"/>
        <w:jc w:val="both"/>
        <w:rPr>
          <w:rFonts w:ascii="Times New Roman" w:eastAsia="굴림" w:hAnsi="Times New Roman" w:cs="Times New Roman"/>
          <w:b/>
          <w:bCs/>
          <w:sz w:val="24"/>
          <w:szCs w:val="24"/>
        </w:rPr>
      </w:pPr>
      <w:r>
        <w:rPr>
          <w:rFonts w:ascii="Times New Roman" w:eastAsia="굴림" w:hAnsi="Times New Roman" w:cs="Times New Roman"/>
          <w:b/>
          <w:bCs/>
          <w:noProof/>
          <w:sz w:val="24"/>
          <w:szCs w:val="24"/>
        </w:rPr>
        <w:lastRenderedPageBreak/>
        <w:drawing>
          <wp:inline distT="0" distB="0" distL="0" distR="0" wp14:anchorId="29B458C8" wp14:editId="5CA6B44A">
            <wp:extent cx="5943600" cy="2868822"/>
            <wp:effectExtent l="0" t="0" r="0" b="8255"/>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 Figure 1A.tif"/>
                    <pic:cNvPicPr/>
                  </pic:nvPicPr>
                  <pic:blipFill rotWithShape="1">
                    <a:blip r:embed="rId32" cstate="print">
                      <a:extLst>
                        <a:ext uri="{28A0092B-C50C-407E-A947-70E740481C1C}">
                          <a14:useLocalDpi xmlns:a14="http://schemas.microsoft.com/office/drawing/2010/main" val="0"/>
                        </a:ext>
                      </a:extLst>
                    </a:blip>
                    <a:srcRect t="14191"/>
                    <a:stretch/>
                  </pic:blipFill>
                  <pic:spPr bwMode="auto">
                    <a:xfrm>
                      <a:off x="0" y="0"/>
                      <a:ext cx="5943600" cy="2868822"/>
                    </a:xfrm>
                    <a:prstGeom prst="rect">
                      <a:avLst/>
                    </a:prstGeom>
                    <a:ln>
                      <a:noFill/>
                    </a:ln>
                    <a:extLst>
                      <a:ext uri="{53640926-AAD7-44D8-BBD7-CCE9431645EC}">
                        <a14:shadowObscured xmlns:a14="http://schemas.microsoft.com/office/drawing/2010/main"/>
                      </a:ext>
                    </a:extLst>
                  </pic:spPr>
                </pic:pic>
              </a:graphicData>
            </a:graphic>
          </wp:inline>
        </w:drawing>
      </w:r>
    </w:p>
    <w:p w14:paraId="5EB81407" w14:textId="1B5DDA7D" w:rsidR="00E90A5E" w:rsidRPr="00196319" w:rsidRDefault="00E90A5E" w:rsidP="00AE4D3A">
      <w:pPr>
        <w:spacing w:after="0" w:line="480" w:lineRule="auto"/>
        <w:jc w:val="both"/>
        <w:rPr>
          <w:rFonts w:ascii="Times New Roman" w:eastAsia="굴림" w:hAnsi="Times New Roman" w:cs="Times New Roman"/>
          <w:b/>
          <w:bCs/>
          <w:sz w:val="24"/>
          <w:szCs w:val="24"/>
        </w:rPr>
      </w:pPr>
      <w:r>
        <w:rPr>
          <w:rFonts w:ascii="Times New Roman" w:eastAsia="굴림" w:hAnsi="Times New Roman" w:cs="Times New Roman" w:hint="eastAsia"/>
          <w:b/>
          <w:bCs/>
          <w:noProof/>
          <w:sz w:val="24"/>
          <w:szCs w:val="24"/>
        </w:rPr>
        <w:drawing>
          <wp:inline distT="0" distB="0" distL="0" distR="0" wp14:anchorId="7A93A00F" wp14:editId="45B5FB0C">
            <wp:extent cx="5943600" cy="2841673"/>
            <wp:effectExtent l="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 Figure 1B.tif"/>
                    <pic:cNvPicPr/>
                  </pic:nvPicPr>
                  <pic:blipFill rotWithShape="1">
                    <a:blip r:embed="rId33" cstate="print">
                      <a:extLst>
                        <a:ext uri="{28A0092B-C50C-407E-A947-70E740481C1C}">
                          <a14:useLocalDpi xmlns:a14="http://schemas.microsoft.com/office/drawing/2010/main" val="0"/>
                        </a:ext>
                      </a:extLst>
                    </a:blip>
                    <a:srcRect t="14971"/>
                    <a:stretch/>
                  </pic:blipFill>
                  <pic:spPr bwMode="auto">
                    <a:xfrm>
                      <a:off x="0" y="0"/>
                      <a:ext cx="5943600" cy="2841673"/>
                    </a:xfrm>
                    <a:prstGeom prst="rect">
                      <a:avLst/>
                    </a:prstGeom>
                    <a:ln>
                      <a:noFill/>
                    </a:ln>
                    <a:extLst>
                      <a:ext uri="{53640926-AAD7-44D8-BBD7-CCE9431645EC}">
                        <a14:shadowObscured xmlns:a14="http://schemas.microsoft.com/office/drawing/2010/main"/>
                      </a:ext>
                    </a:extLst>
                  </pic:spPr>
                </pic:pic>
              </a:graphicData>
            </a:graphic>
          </wp:inline>
        </w:drawing>
      </w:r>
    </w:p>
    <w:p w14:paraId="126E03F0" w14:textId="7C1CDE2A" w:rsidR="00196319" w:rsidRPr="00DE1956" w:rsidRDefault="00196319" w:rsidP="00CB3E51">
      <w:pPr>
        <w:spacing w:line="480" w:lineRule="auto"/>
        <w:rPr>
          <w:rFonts w:ascii="Times New Roman" w:hAnsi="Times New Roman" w:cs="Times New Roman"/>
          <w:color w:val="000000"/>
        </w:rPr>
      </w:pPr>
      <w:r w:rsidRPr="00196319">
        <w:rPr>
          <w:rFonts w:ascii="Times New Roman" w:hAnsi="Times New Roman" w:cs="Times New Roman"/>
          <w:b/>
          <w:iCs/>
          <w:color w:val="000000"/>
        </w:rPr>
        <w:t>Fig. S</w:t>
      </w:r>
      <w:r w:rsidR="009D06B0">
        <w:rPr>
          <w:rFonts w:ascii="Times New Roman" w:hAnsi="Times New Roman" w:cs="Times New Roman" w:hint="eastAsia"/>
          <w:b/>
          <w:iCs/>
          <w:color w:val="000000"/>
        </w:rPr>
        <w:t>4</w:t>
      </w:r>
      <w:r w:rsidRPr="00196319">
        <w:rPr>
          <w:rFonts w:ascii="Times New Roman" w:hAnsi="Times New Roman" w:cs="Times New Roman"/>
          <w:b/>
          <w:color w:val="000000"/>
        </w:rPr>
        <w:t xml:space="preserve">. Gross liver morphology from C57BL/6 mice fed with negative control, CDAHFD and </w:t>
      </w:r>
      <w:proofErr w:type="spellStart"/>
      <w:r w:rsidRPr="00196319">
        <w:rPr>
          <w:rFonts w:ascii="Times New Roman" w:hAnsi="Times New Roman" w:cs="Times New Roman"/>
          <w:b/>
          <w:color w:val="000000"/>
        </w:rPr>
        <w:t>CDAHFD+Multi-biotics</w:t>
      </w:r>
      <w:proofErr w:type="spellEnd"/>
      <w:r w:rsidRPr="00196319">
        <w:rPr>
          <w:rFonts w:ascii="Times New Roman" w:hAnsi="Times New Roman" w:cs="Times New Roman"/>
          <w:b/>
          <w:color w:val="000000"/>
        </w:rPr>
        <w:t>.</w:t>
      </w:r>
      <w:r w:rsidRPr="00196319">
        <w:rPr>
          <w:rFonts w:ascii="Times New Roman" w:hAnsi="Times New Roman" w:cs="Times New Roman"/>
          <w:color w:val="000000"/>
        </w:rPr>
        <w:t xml:space="preserve"> Typical features of fatty liver in terms of gross appearance are observed. The fatty liver appears yellow or light yellow in contrast to the normal dark brown color due to the accumulation of lipid in the liver. Additionally, </w:t>
      </w:r>
      <w:r w:rsidR="00FC5162">
        <w:rPr>
          <w:rFonts w:ascii="Times New Roman" w:hAnsi="Times New Roman" w:cs="Times New Roman"/>
          <w:color w:val="000000"/>
        </w:rPr>
        <w:t xml:space="preserve">in </w:t>
      </w:r>
      <w:r w:rsidRPr="00196319">
        <w:rPr>
          <w:rFonts w:ascii="Times New Roman" w:hAnsi="Times New Roman" w:cs="Times New Roman"/>
          <w:color w:val="000000"/>
        </w:rPr>
        <w:t>CDAHFD induc</w:t>
      </w:r>
      <w:r w:rsidR="00FC5162">
        <w:rPr>
          <w:rFonts w:ascii="Times New Roman" w:hAnsi="Times New Roman" w:cs="Times New Roman"/>
          <w:color w:val="000000"/>
        </w:rPr>
        <w:t xml:space="preserve">ed MASLD-related HCC (30 weeks) group, </w:t>
      </w:r>
      <w:r w:rsidR="00FC5162" w:rsidRPr="00196319">
        <w:rPr>
          <w:rFonts w:ascii="Times New Roman" w:hAnsi="Times New Roman" w:cs="Times New Roman"/>
          <w:color w:val="000000"/>
        </w:rPr>
        <w:t>the edge of the fatty liver is blunt and friable.</w:t>
      </w:r>
    </w:p>
    <w:p w14:paraId="0EBD7276" w14:textId="199FB05B" w:rsidR="00FC5162" w:rsidRDefault="00FC5162" w:rsidP="00196319">
      <w:pPr>
        <w:spacing w:line="480" w:lineRule="auto"/>
        <w:rPr>
          <w:rFonts w:ascii="Times New Roman" w:hAnsi="Times New Roman" w:cs="Times New Roman"/>
          <w:b/>
          <w:bCs/>
          <w:iCs/>
          <w:color w:val="000000"/>
        </w:rPr>
      </w:pPr>
      <w:r>
        <w:rPr>
          <w:rFonts w:ascii="Times New Roman" w:hAnsi="Times New Roman" w:cs="Times New Roman"/>
          <w:b/>
          <w:bCs/>
          <w:iCs/>
          <w:noProof/>
          <w:color w:val="000000"/>
        </w:rPr>
        <w:lastRenderedPageBreak/>
        <w:drawing>
          <wp:inline distT="0" distB="0" distL="0" distR="0" wp14:anchorId="1E3D5A51" wp14:editId="3721CAD5">
            <wp:extent cx="5943600" cy="3342005"/>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lement Figure 2.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2D03DEB2" w14:textId="178D1566" w:rsidR="00CB3E51" w:rsidRDefault="00196319" w:rsidP="00FC5162">
      <w:pPr>
        <w:spacing w:line="480" w:lineRule="auto"/>
        <w:rPr>
          <w:color w:val="000000"/>
        </w:rPr>
      </w:pPr>
      <w:r w:rsidRPr="00196319">
        <w:rPr>
          <w:rFonts w:ascii="Times New Roman" w:hAnsi="Times New Roman" w:cs="Times New Roman"/>
          <w:b/>
          <w:bCs/>
          <w:iCs/>
          <w:color w:val="000000"/>
        </w:rPr>
        <w:t>Fig. S</w:t>
      </w:r>
      <w:r w:rsidR="009D06B0">
        <w:rPr>
          <w:rFonts w:ascii="Times New Roman" w:hAnsi="Times New Roman" w:cs="Times New Roman" w:hint="eastAsia"/>
          <w:b/>
          <w:bCs/>
          <w:iCs/>
          <w:color w:val="000000"/>
        </w:rPr>
        <w:t>5</w:t>
      </w:r>
      <w:r w:rsidRPr="00196319">
        <w:rPr>
          <w:rFonts w:ascii="Times New Roman" w:hAnsi="Times New Roman" w:cs="Times New Roman"/>
          <w:b/>
          <w:bCs/>
          <w:iCs/>
          <w:color w:val="000000"/>
        </w:rPr>
        <w:t>. Body and Liver weights of CDAHFD-induced MASLD murine model</w:t>
      </w:r>
    </w:p>
    <w:p w14:paraId="08187E78" w14:textId="55D8E1F5" w:rsidR="00FC5162" w:rsidRPr="00FC5162" w:rsidRDefault="00FC5162" w:rsidP="00FC5162">
      <w:r>
        <w:rPr>
          <w:rFonts w:hint="eastAsia"/>
          <w:noProof/>
        </w:rPr>
        <w:drawing>
          <wp:inline distT="0" distB="0" distL="0" distR="0" wp14:anchorId="7C614D77" wp14:editId="5268009B">
            <wp:extent cx="4589253" cy="3460082"/>
            <wp:effectExtent l="0" t="0" r="1905" b="762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lement Figure 3.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01067" cy="3468990"/>
                    </a:xfrm>
                    <a:prstGeom prst="rect">
                      <a:avLst/>
                    </a:prstGeom>
                  </pic:spPr>
                </pic:pic>
              </a:graphicData>
            </a:graphic>
          </wp:inline>
        </w:drawing>
      </w:r>
    </w:p>
    <w:p w14:paraId="68F853A4" w14:textId="64087B11" w:rsidR="00FC5162" w:rsidRPr="00FC5162" w:rsidRDefault="00196319" w:rsidP="00FC5162">
      <w:pPr>
        <w:spacing w:line="480" w:lineRule="auto"/>
        <w:rPr>
          <w:rFonts w:ascii="Times New Roman" w:hAnsi="Times New Roman" w:cs="Times New Roman"/>
          <w:b/>
          <w:color w:val="000000"/>
        </w:rPr>
      </w:pPr>
      <w:r w:rsidRPr="00196319">
        <w:rPr>
          <w:rFonts w:ascii="Times New Roman" w:hAnsi="Times New Roman" w:cs="Times New Roman"/>
          <w:b/>
          <w:bCs/>
          <w:iCs/>
          <w:color w:val="000000"/>
        </w:rPr>
        <w:t>Fig. S</w:t>
      </w:r>
      <w:r w:rsidR="009D06B0">
        <w:rPr>
          <w:rFonts w:ascii="Times New Roman" w:hAnsi="Times New Roman" w:cs="Times New Roman" w:hint="eastAsia"/>
          <w:b/>
          <w:bCs/>
          <w:iCs/>
          <w:color w:val="000000"/>
        </w:rPr>
        <w:t>6</w:t>
      </w:r>
      <w:r w:rsidRPr="00196319">
        <w:rPr>
          <w:rFonts w:ascii="Times New Roman" w:hAnsi="Times New Roman" w:cs="Times New Roman"/>
          <w:b/>
          <w:bCs/>
          <w:iCs/>
          <w:color w:val="000000"/>
        </w:rPr>
        <w:t xml:space="preserve">. </w:t>
      </w:r>
      <w:r w:rsidRPr="00196319">
        <w:rPr>
          <w:rFonts w:ascii="Times New Roman" w:hAnsi="Times New Roman" w:cs="Times New Roman"/>
          <w:b/>
          <w:color w:val="000000"/>
        </w:rPr>
        <w:t>Ballooning degeneration, large swollen hepatocytes with ballooning degeneration and Mallory bodies can be found (Yellow solid arrow) (H-E, ×400).</w:t>
      </w:r>
    </w:p>
    <w:p w14:paraId="77827E9F" w14:textId="77777777" w:rsidR="00FC5162" w:rsidRDefault="00FC5162" w:rsidP="00FC5162">
      <w:r>
        <w:rPr>
          <w:rFonts w:hint="eastAsia"/>
          <w:noProof/>
        </w:rPr>
        <w:lastRenderedPageBreak/>
        <w:drawing>
          <wp:inline distT="0" distB="0" distL="0" distR="0" wp14:anchorId="2AC99BA0" wp14:editId="0EAFCFF0">
            <wp:extent cx="5942829" cy="2268747"/>
            <wp:effectExtent l="0" t="0" r="127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 Figure 4A.tif"/>
                    <pic:cNvPicPr/>
                  </pic:nvPicPr>
                  <pic:blipFill rotWithShape="1">
                    <a:blip r:embed="rId36" cstate="print">
                      <a:extLst>
                        <a:ext uri="{28A0092B-C50C-407E-A947-70E740481C1C}">
                          <a14:useLocalDpi xmlns:a14="http://schemas.microsoft.com/office/drawing/2010/main" val="0"/>
                        </a:ext>
                      </a:extLst>
                    </a:blip>
                    <a:srcRect t="22714" b="9391"/>
                    <a:stretch/>
                  </pic:blipFill>
                  <pic:spPr bwMode="auto">
                    <a:xfrm>
                      <a:off x="0" y="0"/>
                      <a:ext cx="5943600" cy="2269041"/>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rPr>
        <w:drawing>
          <wp:inline distT="0" distB="0" distL="0" distR="0" wp14:anchorId="771ADBDC" wp14:editId="3AD3B44C">
            <wp:extent cx="5942587" cy="2294626"/>
            <wp:effectExtent l="0" t="0" r="1270"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lement Figure 4B.tif"/>
                    <pic:cNvPicPr/>
                  </pic:nvPicPr>
                  <pic:blipFill rotWithShape="1">
                    <a:blip r:embed="rId37" cstate="print">
                      <a:extLst>
                        <a:ext uri="{28A0092B-C50C-407E-A947-70E740481C1C}">
                          <a14:useLocalDpi xmlns:a14="http://schemas.microsoft.com/office/drawing/2010/main" val="0"/>
                        </a:ext>
                      </a:extLst>
                    </a:blip>
                    <a:srcRect t="22198" b="9130"/>
                    <a:stretch/>
                  </pic:blipFill>
                  <pic:spPr bwMode="auto">
                    <a:xfrm>
                      <a:off x="0" y="0"/>
                      <a:ext cx="5943600" cy="2295017"/>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rPr>
        <w:drawing>
          <wp:inline distT="0" distB="0" distL="0" distR="0" wp14:anchorId="79D90050" wp14:editId="76852640">
            <wp:extent cx="4740578" cy="2665562"/>
            <wp:effectExtent l="0" t="0" r="3175" b="190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lement Figure 4C.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43584" cy="2667252"/>
                    </a:xfrm>
                    <a:prstGeom prst="rect">
                      <a:avLst/>
                    </a:prstGeom>
                  </pic:spPr>
                </pic:pic>
              </a:graphicData>
            </a:graphic>
          </wp:inline>
        </w:drawing>
      </w:r>
    </w:p>
    <w:p w14:paraId="024C736F" w14:textId="4742E880" w:rsidR="00196319" w:rsidRPr="00FC5162" w:rsidRDefault="00196319" w:rsidP="00FC5162">
      <w:r w:rsidRPr="00196319">
        <w:rPr>
          <w:rFonts w:ascii="Times New Roman" w:hAnsi="Times New Roman" w:cs="Times New Roman"/>
          <w:b/>
          <w:bCs/>
          <w:iCs/>
          <w:color w:val="000000"/>
        </w:rPr>
        <w:t>Fig. S</w:t>
      </w:r>
      <w:r w:rsidR="009D06B0">
        <w:rPr>
          <w:rFonts w:ascii="Times New Roman" w:hAnsi="Times New Roman" w:cs="Times New Roman" w:hint="eastAsia"/>
          <w:b/>
          <w:bCs/>
          <w:iCs/>
          <w:color w:val="000000"/>
        </w:rPr>
        <w:t>7</w:t>
      </w:r>
      <w:r w:rsidRPr="00196319">
        <w:rPr>
          <w:rFonts w:ascii="Times New Roman" w:hAnsi="Times New Roman" w:cs="Times New Roman"/>
          <w:b/>
          <w:color w:val="000000"/>
        </w:rPr>
        <w:t xml:space="preserve">. Oil Red O staining of lipids in liver and quantitative analysis of SD, CDAHFD, and </w:t>
      </w:r>
      <w:proofErr w:type="spellStart"/>
      <w:r w:rsidRPr="00196319">
        <w:rPr>
          <w:rFonts w:ascii="Times New Roman" w:hAnsi="Times New Roman" w:cs="Times New Roman"/>
          <w:b/>
          <w:color w:val="000000"/>
        </w:rPr>
        <w:t>CDAHFD+Multi-biotics</w:t>
      </w:r>
      <w:proofErr w:type="spellEnd"/>
      <w:r w:rsidRPr="00196319">
        <w:rPr>
          <w:rFonts w:ascii="Times New Roman" w:hAnsi="Times New Roman" w:cs="Times New Roman"/>
          <w:b/>
          <w:color w:val="000000"/>
        </w:rPr>
        <w:t xml:space="preserve"> group</w:t>
      </w:r>
      <w:r w:rsidRPr="00196319">
        <w:rPr>
          <w:rFonts w:ascii="Times New Roman" w:hAnsi="Times New Roman" w:cs="Times New Roman"/>
          <w:color w:val="000000"/>
        </w:rPr>
        <w:t>. Dashed line; Tissue damage observed in the tissue during paraffin sectioning, and excluded from the analysis</w:t>
      </w:r>
    </w:p>
    <w:p w14:paraId="6DD8B583" w14:textId="4F2F4BFB" w:rsidR="00FC5162" w:rsidRDefault="00FC5162" w:rsidP="00196319">
      <w:r>
        <w:rPr>
          <w:rFonts w:hint="eastAsia"/>
          <w:noProof/>
        </w:rPr>
        <w:lastRenderedPageBreak/>
        <w:drawing>
          <wp:inline distT="0" distB="0" distL="0" distR="0" wp14:anchorId="6482B80B" wp14:editId="01B4E24C">
            <wp:extent cx="5943600" cy="3342005"/>
            <wp:effectExtent l="0" t="0" r="0"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lement Figure 5.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13DB3437" w14:textId="29C10FD2" w:rsidR="00196319" w:rsidRDefault="00196319" w:rsidP="00196319">
      <w:pPr>
        <w:spacing w:line="480" w:lineRule="auto"/>
        <w:rPr>
          <w:rFonts w:ascii="Times New Roman" w:hAnsi="Times New Roman" w:cs="Times New Roman"/>
          <w:bCs/>
          <w:iCs/>
          <w:color w:val="000000"/>
        </w:rPr>
      </w:pPr>
      <w:r w:rsidRPr="00196319">
        <w:rPr>
          <w:rFonts w:ascii="Times New Roman" w:hAnsi="Times New Roman" w:cs="Times New Roman"/>
          <w:b/>
          <w:bCs/>
          <w:iCs/>
          <w:color w:val="000000"/>
        </w:rPr>
        <w:t>Fig. S</w:t>
      </w:r>
      <w:r w:rsidR="009D06B0">
        <w:rPr>
          <w:rFonts w:ascii="Times New Roman" w:hAnsi="Times New Roman" w:cs="Times New Roman" w:hint="eastAsia"/>
          <w:b/>
          <w:bCs/>
          <w:iCs/>
          <w:color w:val="000000"/>
        </w:rPr>
        <w:t>8</w:t>
      </w:r>
      <w:r w:rsidRPr="00196319">
        <w:rPr>
          <w:rFonts w:ascii="Times New Roman" w:hAnsi="Times New Roman" w:cs="Times New Roman"/>
          <w:b/>
          <w:bCs/>
          <w:iCs/>
          <w:color w:val="000000"/>
        </w:rPr>
        <w:t xml:space="preserve">. Biochemical parameters of early and late stage MASLD mouse model </w:t>
      </w:r>
      <w:r w:rsidRPr="00196319">
        <w:rPr>
          <w:rFonts w:ascii="Times New Roman" w:hAnsi="Times New Roman" w:cs="Times New Roman"/>
          <w:bCs/>
          <w:iCs/>
          <w:color w:val="000000"/>
        </w:rPr>
        <w:t>Abbreviations: NC, negative control; PC, positive control; Tx, Treatment group (</w:t>
      </w:r>
      <w:proofErr w:type="spellStart"/>
      <w:r w:rsidRPr="00196319">
        <w:rPr>
          <w:rFonts w:ascii="Times New Roman" w:hAnsi="Times New Roman" w:cs="Times New Roman"/>
          <w:bCs/>
          <w:iCs/>
          <w:color w:val="000000"/>
        </w:rPr>
        <w:t>CDAHFD+Multi-biotics</w:t>
      </w:r>
      <w:proofErr w:type="spellEnd"/>
      <w:r w:rsidRPr="00196319">
        <w:rPr>
          <w:rFonts w:ascii="Times New Roman" w:hAnsi="Times New Roman" w:cs="Times New Roman"/>
          <w:bCs/>
          <w:iCs/>
          <w:color w:val="000000"/>
        </w:rPr>
        <w:t>)</w:t>
      </w:r>
    </w:p>
    <w:p w14:paraId="4B7457D1" w14:textId="37E178D3" w:rsidR="00196319" w:rsidRDefault="00FC5162" w:rsidP="00196319">
      <w:pPr>
        <w:spacing w:line="480" w:lineRule="auto"/>
        <w:rPr>
          <w:rFonts w:ascii="Times New Roman" w:hAnsi="Times New Roman" w:cs="Times New Roman"/>
          <w:bCs/>
          <w:iCs/>
          <w:color w:val="000000"/>
        </w:rPr>
      </w:pPr>
      <w:r>
        <w:rPr>
          <w:rFonts w:ascii="Times New Roman" w:hAnsi="Times New Roman" w:cs="Times New Roman"/>
          <w:bCs/>
          <w:iCs/>
          <w:noProof/>
          <w:color w:val="000000"/>
        </w:rPr>
        <w:drawing>
          <wp:inline distT="0" distB="0" distL="0" distR="0" wp14:anchorId="40EE5B68" wp14:editId="65059603">
            <wp:extent cx="5943600" cy="2272329"/>
            <wp:effectExtent l="0" t="0" r="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lement Figure 6A.tif"/>
                    <pic:cNvPicPr/>
                  </pic:nvPicPr>
                  <pic:blipFill rotWithShape="1">
                    <a:blip r:embed="rId40" cstate="print">
                      <a:extLst>
                        <a:ext uri="{28A0092B-C50C-407E-A947-70E740481C1C}">
                          <a14:useLocalDpi xmlns:a14="http://schemas.microsoft.com/office/drawing/2010/main" val="0"/>
                        </a:ext>
                      </a:extLst>
                    </a:blip>
                    <a:srcRect t="32007"/>
                    <a:stretch/>
                  </pic:blipFill>
                  <pic:spPr bwMode="auto">
                    <a:xfrm>
                      <a:off x="0" y="0"/>
                      <a:ext cx="5943600" cy="2272329"/>
                    </a:xfrm>
                    <a:prstGeom prst="rect">
                      <a:avLst/>
                    </a:prstGeom>
                    <a:ln>
                      <a:noFill/>
                    </a:ln>
                    <a:extLst>
                      <a:ext uri="{53640926-AAD7-44D8-BBD7-CCE9431645EC}">
                        <a14:shadowObscured xmlns:a14="http://schemas.microsoft.com/office/drawing/2010/main"/>
                      </a:ext>
                    </a:extLst>
                  </pic:spPr>
                </pic:pic>
              </a:graphicData>
            </a:graphic>
          </wp:inline>
        </w:drawing>
      </w:r>
    </w:p>
    <w:p w14:paraId="5FE515F6" w14:textId="2D4E4B3A" w:rsidR="00FC5162" w:rsidRDefault="00FC5162" w:rsidP="00196319">
      <w:pPr>
        <w:spacing w:line="480" w:lineRule="auto"/>
        <w:rPr>
          <w:rFonts w:ascii="Times New Roman" w:hAnsi="Times New Roman" w:cs="Times New Roman"/>
          <w:bCs/>
          <w:iCs/>
          <w:color w:val="000000"/>
        </w:rPr>
      </w:pPr>
      <w:r>
        <w:rPr>
          <w:rFonts w:ascii="Times New Roman" w:hAnsi="Times New Roman" w:cs="Times New Roman" w:hint="eastAsia"/>
          <w:bCs/>
          <w:iCs/>
          <w:noProof/>
          <w:color w:val="000000"/>
        </w:rPr>
        <w:lastRenderedPageBreak/>
        <w:drawing>
          <wp:inline distT="0" distB="0" distL="0" distR="0" wp14:anchorId="2FA8CCC2" wp14:editId="2B82BCBE">
            <wp:extent cx="5943600" cy="3600450"/>
            <wp:effectExtent l="0" t="0" r="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lement Figure 6B (WB).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3600450"/>
                    </a:xfrm>
                    <a:prstGeom prst="rect">
                      <a:avLst/>
                    </a:prstGeom>
                  </pic:spPr>
                </pic:pic>
              </a:graphicData>
            </a:graphic>
          </wp:inline>
        </w:drawing>
      </w:r>
    </w:p>
    <w:p w14:paraId="50CAD5FA" w14:textId="3283B009" w:rsidR="00196319" w:rsidRPr="00196319" w:rsidRDefault="00196319" w:rsidP="00196319">
      <w:pPr>
        <w:spacing w:line="480" w:lineRule="auto"/>
        <w:rPr>
          <w:rFonts w:ascii="Times New Roman" w:hAnsi="Times New Roman" w:cs="Times New Roman"/>
          <w:color w:val="000000"/>
        </w:rPr>
      </w:pPr>
      <w:r w:rsidRPr="00196319">
        <w:rPr>
          <w:rFonts w:ascii="Times New Roman" w:hAnsi="Times New Roman" w:cs="Times New Roman"/>
          <w:b/>
          <w:bCs/>
          <w:iCs/>
          <w:color w:val="000000"/>
        </w:rPr>
        <w:t xml:space="preserve">Fig. </w:t>
      </w:r>
      <w:r w:rsidRPr="00196319">
        <w:rPr>
          <w:rFonts w:ascii="Times New Roman" w:hAnsi="Times New Roman" w:cs="Times New Roman"/>
          <w:b/>
          <w:color w:val="000000"/>
        </w:rPr>
        <w:t>S</w:t>
      </w:r>
      <w:r w:rsidR="009D06B0">
        <w:rPr>
          <w:rFonts w:ascii="Times New Roman" w:hAnsi="Times New Roman" w:cs="Times New Roman" w:hint="eastAsia"/>
          <w:b/>
          <w:color w:val="000000"/>
        </w:rPr>
        <w:t>9</w:t>
      </w:r>
      <w:r w:rsidRPr="00196319">
        <w:rPr>
          <w:rFonts w:ascii="Times New Roman" w:hAnsi="Times New Roman" w:cs="Times New Roman"/>
          <w:b/>
          <w:color w:val="000000"/>
        </w:rPr>
        <w:t xml:space="preserve">. </w:t>
      </w:r>
      <w:r w:rsidRPr="00196319">
        <w:rPr>
          <w:rFonts w:ascii="Times New Roman" w:hAnsi="Times New Roman" w:cs="Times New Roman"/>
          <w:b/>
          <w:bCs/>
          <w:color w:val="000000"/>
        </w:rPr>
        <w:t>Hepatic expression of cytokines by real-time RT-PCR</w:t>
      </w:r>
      <w:r w:rsidR="00DE1956">
        <w:rPr>
          <w:rFonts w:ascii="Times New Roman" w:hAnsi="Times New Roman" w:cs="Times New Roman"/>
          <w:b/>
          <w:bCs/>
          <w:color w:val="000000"/>
        </w:rPr>
        <w:t xml:space="preserve"> and proteins by western blot</w:t>
      </w:r>
      <w:r w:rsidRPr="00196319">
        <w:rPr>
          <w:rFonts w:ascii="Times New Roman" w:hAnsi="Times New Roman" w:cs="Times New Roman"/>
          <w:b/>
          <w:bCs/>
          <w:color w:val="000000"/>
        </w:rPr>
        <w:t xml:space="preserve">. </w:t>
      </w:r>
      <w:r w:rsidR="00DE1956">
        <w:rPr>
          <w:rFonts w:ascii="Times New Roman" w:hAnsi="Times New Roman" w:cs="Times New Roman"/>
          <w:b/>
          <w:bCs/>
          <w:color w:val="000000"/>
        </w:rPr>
        <w:t xml:space="preserve">(A) </w:t>
      </w:r>
      <w:r w:rsidRPr="00196319">
        <w:rPr>
          <w:rFonts w:ascii="Times New Roman" w:hAnsi="Times New Roman" w:cs="Times New Roman"/>
          <w:b/>
          <w:bCs/>
          <w:color w:val="000000"/>
        </w:rPr>
        <w:t xml:space="preserve">Levels of interleukin (IL)-12, Monocyte chemoattractant protein-1 (MCP-1/CCL2) mRNA expression in the liver are significantly higher in the CDAHFD group than in the </w:t>
      </w:r>
      <w:proofErr w:type="spellStart"/>
      <w:r w:rsidRPr="00196319">
        <w:rPr>
          <w:rFonts w:ascii="Times New Roman" w:hAnsi="Times New Roman" w:cs="Times New Roman"/>
          <w:b/>
          <w:bCs/>
          <w:color w:val="000000"/>
        </w:rPr>
        <w:t>CDAHFD+Multi-biotics</w:t>
      </w:r>
      <w:proofErr w:type="spellEnd"/>
      <w:r w:rsidRPr="00196319">
        <w:rPr>
          <w:rFonts w:ascii="Times New Roman" w:hAnsi="Times New Roman" w:cs="Times New Roman"/>
          <w:b/>
          <w:bCs/>
          <w:color w:val="000000"/>
        </w:rPr>
        <w:t xml:space="preserve"> group in the early stages of MASLD model (8 weeks). </w:t>
      </w:r>
      <w:r w:rsidR="00DE1956">
        <w:rPr>
          <w:rFonts w:ascii="Times New Roman" w:hAnsi="Times New Roman" w:cs="Times New Roman"/>
          <w:b/>
          <w:bCs/>
          <w:color w:val="000000"/>
        </w:rPr>
        <w:t xml:space="preserve">(B) </w:t>
      </w:r>
      <w:r w:rsidR="00DE1956" w:rsidRPr="00DE1956">
        <w:rPr>
          <w:rFonts w:ascii="Times New Roman" w:hAnsi="Times New Roman" w:cs="Times New Roman"/>
          <w:b/>
          <w:bCs/>
          <w:color w:val="000000"/>
        </w:rPr>
        <w:t>Western blot analysis of TLR4, TGF-β, and NF-</w:t>
      </w:r>
      <w:proofErr w:type="spellStart"/>
      <w:r w:rsidR="00DE1956" w:rsidRPr="00DE1956">
        <w:rPr>
          <w:rFonts w:ascii="Times New Roman" w:hAnsi="Times New Roman" w:cs="Times New Roman"/>
          <w:b/>
          <w:bCs/>
          <w:color w:val="000000"/>
        </w:rPr>
        <w:t>κB</w:t>
      </w:r>
      <w:proofErr w:type="spellEnd"/>
      <w:r w:rsidR="00DE1956" w:rsidRPr="00DE1956">
        <w:rPr>
          <w:rFonts w:ascii="Times New Roman" w:hAnsi="Times New Roman" w:cs="Times New Roman"/>
          <w:b/>
          <w:bCs/>
          <w:color w:val="000000"/>
        </w:rPr>
        <w:t xml:space="preserve"> protein expression in liver tissues from CDAHFD and </w:t>
      </w:r>
      <w:proofErr w:type="spellStart"/>
      <w:r w:rsidR="00DE1956" w:rsidRPr="00DE1956">
        <w:rPr>
          <w:rFonts w:ascii="Times New Roman" w:hAnsi="Times New Roman" w:cs="Times New Roman"/>
          <w:b/>
          <w:bCs/>
          <w:color w:val="000000"/>
        </w:rPr>
        <w:t>CDAHFD+Multi-biotics</w:t>
      </w:r>
      <w:proofErr w:type="spellEnd"/>
      <w:r w:rsidR="00DE1956" w:rsidRPr="00DE1956">
        <w:rPr>
          <w:rFonts w:ascii="Times New Roman" w:hAnsi="Times New Roman" w:cs="Times New Roman"/>
          <w:b/>
          <w:bCs/>
          <w:color w:val="000000"/>
        </w:rPr>
        <w:t xml:space="preserve"> groups at </w:t>
      </w:r>
      <w:r w:rsidR="00DE1956">
        <w:rPr>
          <w:rFonts w:ascii="Times New Roman" w:hAnsi="Times New Roman" w:cs="Times New Roman"/>
          <w:b/>
          <w:bCs/>
          <w:color w:val="000000"/>
        </w:rPr>
        <w:t xml:space="preserve">8, </w:t>
      </w:r>
      <w:r w:rsidR="00DE1956" w:rsidRPr="00DE1956">
        <w:rPr>
          <w:rFonts w:ascii="Times New Roman" w:hAnsi="Times New Roman" w:cs="Times New Roman"/>
          <w:b/>
          <w:bCs/>
          <w:color w:val="000000"/>
        </w:rPr>
        <w:t xml:space="preserve">30 weeks. Protein levels were significantly reduced in the </w:t>
      </w:r>
      <w:proofErr w:type="spellStart"/>
      <w:r w:rsidR="00DE1956" w:rsidRPr="00DE1956">
        <w:rPr>
          <w:rFonts w:ascii="Times New Roman" w:hAnsi="Times New Roman" w:cs="Times New Roman"/>
          <w:b/>
          <w:bCs/>
          <w:color w:val="000000"/>
        </w:rPr>
        <w:t>CDAHFD+Multi-biotics</w:t>
      </w:r>
      <w:proofErr w:type="spellEnd"/>
      <w:r w:rsidR="00DE1956" w:rsidRPr="00DE1956">
        <w:rPr>
          <w:rFonts w:ascii="Times New Roman" w:hAnsi="Times New Roman" w:cs="Times New Roman"/>
          <w:b/>
          <w:bCs/>
          <w:color w:val="000000"/>
        </w:rPr>
        <w:t xml:space="preserve"> group compared to the CDAHFD group. </w:t>
      </w:r>
      <w:r w:rsidRPr="00196319">
        <w:rPr>
          <w:rFonts w:ascii="Times New Roman" w:hAnsi="Times New Roman" w:cs="Times New Roman"/>
          <w:bCs/>
          <w:color w:val="000000"/>
        </w:rPr>
        <w:t>* Significantly different from the negative control group (p &lt; 0.05). # Significantly different from the positive control group (p &lt; 0.05).</w:t>
      </w:r>
      <w:r w:rsidR="00F876D8">
        <w:rPr>
          <w:rFonts w:ascii="Times New Roman" w:hAnsi="Times New Roman" w:cs="Times New Roman"/>
          <w:bCs/>
          <w:color w:val="000000"/>
        </w:rPr>
        <w:t xml:space="preserve"> # O</w:t>
      </w:r>
      <w:r w:rsidR="00F876D8" w:rsidRPr="00F876D8">
        <w:rPr>
          <w:rFonts w:ascii="Times New Roman" w:hAnsi="Times New Roman" w:cs="Times New Roman"/>
          <w:bCs/>
          <w:color w:val="000000"/>
        </w:rPr>
        <w:t>riginal blots/gels are pre</w:t>
      </w:r>
      <w:r w:rsidR="00F876D8">
        <w:rPr>
          <w:rFonts w:ascii="Times New Roman" w:hAnsi="Times New Roman" w:cs="Times New Roman"/>
          <w:bCs/>
          <w:color w:val="000000"/>
        </w:rPr>
        <w:t>sented in Supplementary Figure 10.</w:t>
      </w:r>
    </w:p>
    <w:p w14:paraId="436DF9F3" w14:textId="04AAD35E" w:rsidR="00DE1956" w:rsidRPr="00196319" w:rsidRDefault="00FC5162" w:rsidP="00DE1956">
      <w:r>
        <w:rPr>
          <w:noProof/>
        </w:rPr>
        <w:lastRenderedPageBreak/>
        <w:drawing>
          <wp:inline distT="0" distB="0" distL="0" distR="0" wp14:anchorId="287B7FE9" wp14:editId="1F65A869">
            <wp:extent cx="5943600" cy="3342005"/>
            <wp:effectExtent l="0" t="0" r="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plement Figure 7.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6D1AA75B" w14:textId="30AFEDAC" w:rsidR="00DE1956" w:rsidRPr="00196319" w:rsidRDefault="00DE1956" w:rsidP="00DE1956">
      <w:pPr>
        <w:rPr>
          <w:rFonts w:ascii="Times New Roman" w:hAnsi="Times New Roman" w:cs="Times New Roman"/>
          <w:b/>
        </w:rPr>
      </w:pPr>
      <w:r w:rsidRPr="00196319">
        <w:rPr>
          <w:rFonts w:ascii="Times New Roman" w:hAnsi="Times New Roman" w:cs="Times New Roman"/>
          <w:b/>
          <w:bCs/>
          <w:iCs/>
          <w:color w:val="000000"/>
        </w:rPr>
        <w:t>Fig. S</w:t>
      </w:r>
      <w:r w:rsidR="009D06B0">
        <w:rPr>
          <w:rFonts w:ascii="Times New Roman" w:hAnsi="Times New Roman" w:cs="Times New Roman" w:hint="eastAsia"/>
          <w:b/>
          <w:bCs/>
          <w:iCs/>
          <w:color w:val="000000"/>
        </w:rPr>
        <w:t>10</w:t>
      </w:r>
      <w:r w:rsidRPr="00196319">
        <w:rPr>
          <w:rFonts w:ascii="Times New Roman" w:hAnsi="Times New Roman" w:cs="Times New Roman"/>
          <w:b/>
          <w:color w:val="000000"/>
        </w:rPr>
        <w:t xml:space="preserve">. </w:t>
      </w:r>
      <w:r w:rsidRPr="00DE1956">
        <w:rPr>
          <w:rFonts w:ascii="Times New Roman" w:hAnsi="Times New Roman" w:cs="Times New Roman"/>
          <w:b/>
          <w:bCs/>
          <w:color w:val="000000"/>
        </w:rPr>
        <w:t xml:space="preserve">Venn diagram showing the overlap of upregulated and downregulated genes between SD-fed, CDAHFD and </w:t>
      </w:r>
      <w:proofErr w:type="spellStart"/>
      <w:r w:rsidRPr="00DE1956">
        <w:rPr>
          <w:rFonts w:ascii="Times New Roman" w:hAnsi="Times New Roman" w:cs="Times New Roman"/>
          <w:b/>
          <w:bCs/>
          <w:color w:val="000000"/>
        </w:rPr>
        <w:t>CDAHFD+Multi-biotics</w:t>
      </w:r>
      <w:proofErr w:type="spellEnd"/>
      <w:r w:rsidRPr="00DE1956">
        <w:rPr>
          <w:rFonts w:ascii="Times New Roman" w:hAnsi="Times New Roman" w:cs="Times New Roman"/>
          <w:b/>
          <w:bCs/>
          <w:color w:val="000000"/>
        </w:rPr>
        <w:t xml:space="preserve"> groups at 8 and 30 weeks.</w:t>
      </w:r>
      <w:r w:rsidR="00527841">
        <w:rPr>
          <w:rFonts w:ascii="Times New Roman" w:hAnsi="Times New Roman" w:cs="Times New Roman"/>
          <w:b/>
          <w:bCs/>
          <w:color w:val="000000"/>
        </w:rPr>
        <w:t xml:space="preserve"> (A)</w:t>
      </w:r>
      <w:r w:rsidR="00527841" w:rsidRPr="00527841">
        <w:rPr>
          <w:rFonts w:ascii="Times New Roman" w:hAnsi="Times New Roman" w:cs="Times New Roman"/>
          <w:b/>
          <w:bCs/>
          <w:color w:val="000000"/>
        </w:rPr>
        <w:t xml:space="preserve"> </w:t>
      </w:r>
      <w:r w:rsidR="00527841" w:rsidRPr="00DE1956">
        <w:rPr>
          <w:rFonts w:ascii="Times New Roman" w:hAnsi="Times New Roman" w:cs="Times New Roman"/>
          <w:b/>
          <w:bCs/>
          <w:color w:val="000000"/>
        </w:rPr>
        <w:t>upregulated</w:t>
      </w:r>
      <w:r w:rsidR="00527841">
        <w:rPr>
          <w:rFonts w:ascii="Times New Roman" w:hAnsi="Times New Roman" w:cs="Times New Roman"/>
          <w:b/>
          <w:bCs/>
          <w:color w:val="000000"/>
        </w:rPr>
        <w:t xml:space="preserve"> at 8 weeks (B)</w:t>
      </w:r>
      <w:r w:rsidR="00527841" w:rsidRPr="00527841">
        <w:rPr>
          <w:rFonts w:ascii="Times New Roman" w:hAnsi="Times New Roman" w:cs="Times New Roman"/>
          <w:b/>
          <w:bCs/>
          <w:color w:val="000000"/>
        </w:rPr>
        <w:t xml:space="preserve"> </w:t>
      </w:r>
      <w:r w:rsidR="00527841" w:rsidRPr="00DE1956">
        <w:rPr>
          <w:rFonts w:ascii="Times New Roman" w:hAnsi="Times New Roman" w:cs="Times New Roman"/>
          <w:b/>
          <w:bCs/>
          <w:color w:val="000000"/>
        </w:rPr>
        <w:t>downregulated</w:t>
      </w:r>
      <w:r w:rsidR="00527841">
        <w:rPr>
          <w:rFonts w:ascii="Times New Roman" w:hAnsi="Times New Roman" w:cs="Times New Roman"/>
          <w:b/>
          <w:bCs/>
          <w:color w:val="000000"/>
        </w:rPr>
        <w:t xml:space="preserve"> at 8 weeks (C)</w:t>
      </w:r>
      <w:r w:rsidR="00527841" w:rsidRPr="00527841">
        <w:rPr>
          <w:rFonts w:ascii="Times New Roman" w:hAnsi="Times New Roman" w:cs="Times New Roman"/>
          <w:b/>
          <w:bCs/>
          <w:color w:val="000000"/>
        </w:rPr>
        <w:t xml:space="preserve"> </w:t>
      </w:r>
      <w:r w:rsidR="00527841" w:rsidRPr="00DE1956">
        <w:rPr>
          <w:rFonts w:ascii="Times New Roman" w:hAnsi="Times New Roman" w:cs="Times New Roman"/>
          <w:b/>
          <w:bCs/>
          <w:color w:val="000000"/>
        </w:rPr>
        <w:t>upregulated</w:t>
      </w:r>
      <w:r w:rsidR="00527841">
        <w:rPr>
          <w:rFonts w:ascii="Times New Roman" w:hAnsi="Times New Roman" w:cs="Times New Roman"/>
          <w:b/>
          <w:bCs/>
          <w:color w:val="000000"/>
        </w:rPr>
        <w:t xml:space="preserve"> at 30 weeks (D) </w:t>
      </w:r>
      <w:r w:rsidR="00527841" w:rsidRPr="00DE1956">
        <w:rPr>
          <w:rFonts w:ascii="Times New Roman" w:hAnsi="Times New Roman" w:cs="Times New Roman"/>
          <w:b/>
          <w:bCs/>
          <w:color w:val="000000"/>
        </w:rPr>
        <w:t>downregulated</w:t>
      </w:r>
      <w:r w:rsidR="00527841" w:rsidRPr="00527841">
        <w:rPr>
          <w:rFonts w:ascii="Times New Roman" w:hAnsi="Times New Roman" w:cs="Times New Roman"/>
          <w:b/>
          <w:bCs/>
          <w:color w:val="000000"/>
        </w:rPr>
        <w:t xml:space="preserve"> </w:t>
      </w:r>
      <w:r w:rsidR="00527841">
        <w:rPr>
          <w:rFonts w:ascii="Times New Roman" w:hAnsi="Times New Roman" w:cs="Times New Roman"/>
          <w:b/>
          <w:bCs/>
          <w:color w:val="000000"/>
        </w:rPr>
        <w:t>at 30 weeks</w:t>
      </w:r>
    </w:p>
    <w:p w14:paraId="53CED1E5" w14:textId="49FEB3DD" w:rsidR="00DE1956" w:rsidRPr="00196319" w:rsidRDefault="00FC5162" w:rsidP="00196319">
      <w:r>
        <w:rPr>
          <w:noProof/>
        </w:rPr>
        <w:drawing>
          <wp:inline distT="0" distB="0" distL="0" distR="0" wp14:anchorId="4B46F0BD" wp14:editId="1850B8AC">
            <wp:extent cx="5943600" cy="3342005"/>
            <wp:effectExtent l="0" t="0" r="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plement Figure 8.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158AA9B8" w14:textId="121137BC" w:rsidR="00196319" w:rsidRPr="00196319" w:rsidRDefault="00196319" w:rsidP="00196319">
      <w:pPr>
        <w:rPr>
          <w:rFonts w:ascii="Times New Roman" w:hAnsi="Times New Roman" w:cs="Times New Roman"/>
          <w:b/>
        </w:rPr>
      </w:pPr>
      <w:r w:rsidRPr="00196319">
        <w:rPr>
          <w:rFonts w:ascii="Times New Roman" w:hAnsi="Times New Roman" w:cs="Times New Roman"/>
          <w:b/>
          <w:bCs/>
          <w:iCs/>
          <w:color w:val="000000"/>
        </w:rPr>
        <w:t>Fig. S</w:t>
      </w:r>
      <w:r w:rsidR="009D06B0">
        <w:rPr>
          <w:rFonts w:ascii="Times New Roman" w:hAnsi="Times New Roman" w:cs="Times New Roman" w:hint="eastAsia"/>
          <w:b/>
          <w:bCs/>
          <w:iCs/>
          <w:color w:val="000000"/>
        </w:rPr>
        <w:t>11</w:t>
      </w:r>
      <w:r w:rsidRPr="00196319">
        <w:rPr>
          <w:rFonts w:ascii="Times New Roman" w:hAnsi="Times New Roman" w:cs="Times New Roman"/>
          <w:b/>
          <w:color w:val="000000"/>
        </w:rPr>
        <w:t xml:space="preserve">. </w:t>
      </w:r>
      <w:r w:rsidRPr="00196319">
        <w:rPr>
          <w:rFonts w:ascii="Times New Roman" w:hAnsi="Times New Roman" w:cs="Times New Roman"/>
          <w:b/>
          <w:bCs/>
          <w:color w:val="000000"/>
        </w:rPr>
        <w:t xml:space="preserve">Metabolites profile as measured by metabolomics using liver tissues of the CDAHFD-induced late stage MASLD (30 weeks). </w:t>
      </w:r>
      <w:r w:rsidRPr="00196319">
        <w:rPr>
          <w:rFonts w:ascii="Times New Roman" w:hAnsi="Times New Roman" w:cs="Times New Roman"/>
          <w:b/>
          <w:color w:val="000000"/>
        </w:rPr>
        <w:t>Principal Component Analysis (PCA) score plot.</w:t>
      </w:r>
    </w:p>
    <w:p w14:paraId="5401EF2E" w14:textId="52EE2F1D" w:rsidR="00702FBD" w:rsidRPr="00196319" w:rsidRDefault="00702FBD" w:rsidP="00702FBD">
      <w:pPr>
        <w:spacing w:after="0" w:line="480" w:lineRule="auto"/>
        <w:jc w:val="both"/>
        <w:rPr>
          <w:rFonts w:ascii="Times New Roman" w:eastAsia="굴림" w:hAnsi="Times New Roman" w:cs="Times New Roman"/>
          <w:b/>
          <w:bCs/>
          <w:sz w:val="24"/>
          <w:szCs w:val="24"/>
        </w:rPr>
      </w:pPr>
      <w:r w:rsidRPr="00196319">
        <w:rPr>
          <w:rFonts w:ascii="Times New Roman" w:eastAsia="굴림" w:hAnsi="Times New Roman" w:cs="Times New Roman"/>
          <w:b/>
          <w:bCs/>
          <w:sz w:val="24"/>
          <w:szCs w:val="24"/>
        </w:rPr>
        <w:lastRenderedPageBreak/>
        <w:t>Supplementary Tables</w:t>
      </w:r>
    </w:p>
    <w:p w14:paraId="6F04380C" w14:textId="2F9D5E42" w:rsidR="0074345A" w:rsidRPr="00196319" w:rsidRDefault="00702FBD" w:rsidP="0074345A">
      <w:pPr>
        <w:spacing w:line="480" w:lineRule="auto"/>
        <w:rPr>
          <w:rFonts w:ascii="Times New Roman" w:hAnsi="Times New Roman" w:cs="Times New Roman"/>
          <w:b/>
          <w:color w:val="000000"/>
        </w:rPr>
      </w:pPr>
      <w:r w:rsidRPr="00196319">
        <w:rPr>
          <w:rFonts w:ascii="Times New Roman" w:hAnsi="Times New Roman" w:cs="Times New Roman"/>
          <w:b/>
          <w:color w:val="000000"/>
        </w:rPr>
        <w:t>T</w:t>
      </w:r>
      <w:r w:rsidR="0074345A" w:rsidRPr="00196319">
        <w:rPr>
          <w:rFonts w:ascii="Times New Roman" w:hAnsi="Times New Roman" w:cs="Times New Roman"/>
          <w:b/>
          <w:color w:val="000000"/>
        </w:rPr>
        <w:t>able</w:t>
      </w:r>
      <w:r w:rsidRPr="00196319">
        <w:rPr>
          <w:rFonts w:ascii="Times New Roman" w:hAnsi="Times New Roman" w:cs="Times New Roman"/>
          <w:b/>
          <w:color w:val="000000"/>
        </w:rPr>
        <w:t>.</w:t>
      </w:r>
      <w:r w:rsidR="0074345A" w:rsidRPr="00196319">
        <w:rPr>
          <w:rFonts w:ascii="Times New Roman" w:hAnsi="Times New Roman" w:cs="Times New Roman"/>
          <w:b/>
          <w:color w:val="000000"/>
        </w:rPr>
        <w:t xml:space="preserve"> </w:t>
      </w:r>
      <w:r w:rsidRPr="00196319">
        <w:rPr>
          <w:rFonts w:ascii="Times New Roman" w:hAnsi="Times New Roman" w:cs="Times New Roman"/>
          <w:b/>
          <w:color w:val="000000"/>
        </w:rPr>
        <w:t>S</w:t>
      </w:r>
      <w:r w:rsidR="0074345A" w:rsidRPr="00196319">
        <w:rPr>
          <w:rFonts w:ascii="Times New Roman" w:hAnsi="Times New Roman" w:cs="Times New Roman"/>
          <w:b/>
          <w:color w:val="000000"/>
        </w:rPr>
        <w:t xml:space="preserve">1. Body and Liver weights of CDAHFD-induced </w:t>
      </w:r>
      <w:r w:rsidR="00A0686E" w:rsidRPr="00196319">
        <w:rPr>
          <w:rFonts w:ascii="Times New Roman" w:hAnsi="Times New Roman" w:cs="Times New Roman"/>
          <w:b/>
          <w:color w:val="000000"/>
        </w:rPr>
        <w:t>MASLD</w:t>
      </w:r>
      <w:r w:rsidR="0074345A" w:rsidRPr="00196319">
        <w:rPr>
          <w:rFonts w:ascii="Times New Roman" w:hAnsi="Times New Roman" w:cs="Times New Roman"/>
          <w:b/>
          <w:color w:val="000000"/>
        </w:rPr>
        <w:t xml:space="preserve"> murine model</w:t>
      </w:r>
    </w:p>
    <w:tbl>
      <w:tblPr>
        <w:tblW w:w="8436" w:type="dxa"/>
        <w:tblCellMar>
          <w:left w:w="99" w:type="dxa"/>
          <w:right w:w="99" w:type="dxa"/>
        </w:tblCellMar>
        <w:tblLook w:val="04A0" w:firstRow="1" w:lastRow="0" w:firstColumn="1" w:lastColumn="0" w:noHBand="0" w:noVBand="1"/>
      </w:tblPr>
      <w:tblGrid>
        <w:gridCol w:w="1661"/>
        <w:gridCol w:w="990"/>
        <w:gridCol w:w="1028"/>
        <w:gridCol w:w="956"/>
        <w:gridCol w:w="993"/>
        <w:gridCol w:w="992"/>
        <w:gridCol w:w="992"/>
        <w:gridCol w:w="824"/>
      </w:tblGrid>
      <w:tr w:rsidR="0074345A" w:rsidRPr="00196319" w14:paraId="3C5E4A52" w14:textId="77777777" w:rsidTr="0074345A">
        <w:trPr>
          <w:trHeight w:val="360"/>
        </w:trPr>
        <w:tc>
          <w:tcPr>
            <w:tcW w:w="1661" w:type="dxa"/>
            <w:vMerge w:val="restart"/>
            <w:tcBorders>
              <w:top w:val="single" w:sz="8" w:space="0" w:color="auto"/>
              <w:left w:val="single" w:sz="8" w:space="0" w:color="auto"/>
              <w:bottom w:val="single" w:sz="8" w:space="0" w:color="000000"/>
              <w:right w:val="single" w:sz="4" w:space="0" w:color="auto"/>
            </w:tcBorders>
            <w:noWrap/>
            <w:vAlign w:val="center"/>
            <w:hideMark/>
          </w:tcPr>
          <w:p w14:paraId="0FE7040C" w14:textId="77777777" w:rsidR="0074345A" w:rsidRPr="00196319" w:rsidRDefault="0074345A" w:rsidP="0074345A">
            <w:pPr>
              <w:spacing w:line="480" w:lineRule="auto"/>
              <w:jc w:val="center"/>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Group</w:t>
            </w:r>
          </w:p>
        </w:tc>
        <w:tc>
          <w:tcPr>
            <w:tcW w:w="2974" w:type="dxa"/>
            <w:gridSpan w:val="3"/>
            <w:tcBorders>
              <w:top w:val="single" w:sz="8" w:space="0" w:color="auto"/>
              <w:left w:val="single" w:sz="8" w:space="0" w:color="auto"/>
              <w:bottom w:val="single" w:sz="8" w:space="0" w:color="auto"/>
              <w:right w:val="single" w:sz="8" w:space="0" w:color="000000"/>
            </w:tcBorders>
            <w:noWrap/>
            <w:vAlign w:val="center"/>
            <w:hideMark/>
          </w:tcPr>
          <w:p w14:paraId="2C92F230" w14:textId="77777777" w:rsidR="0074345A" w:rsidRPr="00196319" w:rsidRDefault="0074345A" w:rsidP="0074345A">
            <w:pPr>
              <w:spacing w:line="480" w:lineRule="auto"/>
              <w:jc w:val="center"/>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Weight (8W)</w:t>
            </w:r>
          </w:p>
        </w:tc>
        <w:tc>
          <w:tcPr>
            <w:tcW w:w="2977" w:type="dxa"/>
            <w:gridSpan w:val="3"/>
            <w:tcBorders>
              <w:top w:val="single" w:sz="8" w:space="0" w:color="auto"/>
              <w:left w:val="nil"/>
              <w:bottom w:val="single" w:sz="8" w:space="0" w:color="auto"/>
              <w:right w:val="single" w:sz="8" w:space="0" w:color="000000"/>
            </w:tcBorders>
            <w:noWrap/>
            <w:vAlign w:val="center"/>
            <w:hideMark/>
          </w:tcPr>
          <w:p w14:paraId="1C61ED43" w14:textId="77777777" w:rsidR="0074345A" w:rsidRPr="00196319" w:rsidRDefault="0074345A" w:rsidP="0074345A">
            <w:pPr>
              <w:spacing w:line="480" w:lineRule="auto"/>
              <w:jc w:val="center"/>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Weight (30W)</w:t>
            </w:r>
          </w:p>
        </w:tc>
        <w:tc>
          <w:tcPr>
            <w:tcW w:w="824" w:type="dxa"/>
            <w:vMerge w:val="restart"/>
            <w:tcBorders>
              <w:top w:val="single" w:sz="8" w:space="0" w:color="auto"/>
              <w:left w:val="single" w:sz="8" w:space="0" w:color="auto"/>
              <w:bottom w:val="single" w:sz="8" w:space="0" w:color="000000"/>
              <w:right w:val="single" w:sz="8" w:space="0" w:color="auto"/>
            </w:tcBorders>
            <w:vAlign w:val="center"/>
            <w:hideMark/>
          </w:tcPr>
          <w:p w14:paraId="73D7E44D" w14:textId="77777777" w:rsidR="0074345A" w:rsidRPr="00196319" w:rsidRDefault="0074345A" w:rsidP="0074345A">
            <w:pPr>
              <w:spacing w:line="480" w:lineRule="auto"/>
              <w:jc w:val="center"/>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Nodule count</w:t>
            </w:r>
          </w:p>
        </w:tc>
      </w:tr>
      <w:tr w:rsidR="0074345A" w:rsidRPr="00196319" w14:paraId="74FF2A42" w14:textId="77777777" w:rsidTr="0074345A">
        <w:trPr>
          <w:trHeight w:val="360"/>
        </w:trPr>
        <w:tc>
          <w:tcPr>
            <w:tcW w:w="1661" w:type="dxa"/>
            <w:vMerge/>
            <w:tcBorders>
              <w:top w:val="single" w:sz="8" w:space="0" w:color="auto"/>
              <w:left w:val="single" w:sz="8" w:space="0" w:color="auto"/>
              <w:bottom w:val="single" w:sz="8" w:space="0" w:color="000000"/>
              <w:right w:val="single" w:sz="4" w:space="0" w:color="auto"/>
            </w:tcBorders>
            <w:vAlign w:val="center"/>
            <w:hideMark/>
          </w:tcPr>
          <w:p w14:paraId="0855F872"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single" w:sz="8" w:space="0" w:color="auto"/>
              <w:bottom w:val="nil"/>
              <w:right w:val="nil"/>
            </w:tcBorders>
            <w:noWrap/>
            <w:vAlign w:val="center"/>
            <w:hideMark/>
          </w:tcPr>
          <w:p w14:paraId="6528D9EB" w14:textId="77777777" w:rsidR="0074345A" w:rsidRPr="00196319" w:rsidRDefault="0074345A" w:rsidP="0074345A">
            <w:pPr>
              <w:spacing w:line="480" w:lineRule="auto"/>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Body (g)</w:t>
            </w:r>
          </w:p>
        </w:tc>
        <w:tc>
          <w:tcPr>
            <w:tcW w:w="1028" w:type="dxa"/>
            <w:tcBorders>
              <w:top w:val="nil"/>
              <w:left w:val="single" w:sz="8" w:space="0" w:color="auto"/>
              <w:bottom w:val="nil"/>
              <w:right w:val="nil"/>
            </w:tcBorders>
            <w:noWrap/>
            <w:vAlign w:val="center"/>
            <w:hideMark/>
          </w:tcPr>
          <w:p w14:paraId="6B3D0886" w14:textId="77777777" w:rsidR="0074345A" w:rsidRPr="00196319" w:rsidRDefault="0074345A" w:rsidP="0074345A">
            <w:pPr>
              <w:spacing w:line="480" w:lineRule="auto"/>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Liver (g)</w:t>
            </w:r>
          </w:p>
        </w:tc>
        <w:tc>
          <w:tcPr>
            <w:tcW w:w="956" w:type="dxa"/>
            <w:tcBorders>
              <w:top w:val="nil"/>
              <w:left w:val="single" w:sz="8" w:space="0" w:color="auto"/>
              <w:bottom w:val="nil"/>
              <w:right w:val="single" w:sz="8" w:space="0" w:color="auto"/>
            </w:tcBorders>
            <w:noWrap/>
            <w:vAlign w:val="center"/>
            <w:hideMark/>
          </w:tcPr>
          <w:p w14:paraId="1F7CFC0F" w14:textId="77777777" w:rsidR="0074345A" w:rsidRPr="00196319" w:rsidRDefault="0074345A" w:rsidP="0074345A">
            <w:pPr>
              <w:spacing w:line="480" w:lineRule="auto"/>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L/B ratio</w:t>
            </w:r>
          </w:p>
        </w:tc>
        <w:tc>
          <w:tcPr>
            <w:tcW w:w="993" w:type="dxa"/>
            <w:tcBorders>
              <w:top w:val="nil"/>
              <w:left w:val="nil"/>
              <w:bottom w:val="nil"/>
              <w:right w:val="nil"/>
            </w:tcBorders>
            <w:noWrap/>
            <w:vAlign w:val="center"/>
            <w:hideMark/>
          </w:tcPr>
          <w:p w14:paraId="18DE9D33" w14:textId="77777777" w:rsidR="0074345A" w:rsidRPr="00196319" w:rsidRDefault="0074345A" w:rsidP="0074345A">
            <w:pPr>
              <w:spacing w:line="480" w:lineRule="auto"/>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Body (g)</w:t>
            </w:r>
          </w:p>
        </w:tc>
        <w:tc>
          <w:tcPr>
            <w:tcW w:w="992" w:type="dxa"/>
            <w:tcBorders>
              <w:top w:val="nil"/>
              <w:left w:val="single" w:sz="8" w:space="0" w:color="auto"/>
              <w:bottom w:val="nil"/>
              <w:right w:val="nil"/>
            </w:tcBorders>
            <w:noWrap/>
            <w:vAlign w:val="center"/>
            <w:hideMark/>
          </w:tcPr>
          <w:p w14:paraId="2F416786" w14:textId="77777777" w:rsidR="0074345A" w:rsidRPr="00196319" w:rsidRDefault="0074345A" w:rsidP="0074345A">
            <w:pPr>
              <w:spacing w:line="480" w:lineRule="auto"/>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Liver (g)</w:t>
            </w:r>
          </w:p>
        </w:tc>
        <w:tc>
          <w:tcPr>
            <w:tcW w:w="992" w:type="dxa"/>
            <w:tcBorders>
              <w:top w:val="nil"/>
              <w:left w:val="single" w:sz="8" w:space="0" w:color="auto"/>
              <w:bottom w:val="nil"/>
              <w:right w:val="single" w:sz="8" w:space="0" w:color="auto"/>
            </w:tcBorders>
            <w:noWrap/>
            <w:vAlign w:val="center"/>
            <w:hideMark/>
          </w:tcPr>
          <w:p w14:paraId="7B2D49C8" w14:textId="77777777" w:rsidR="0074345A" w:rsidRPr="00196319" w:rsidRDefault="0074345A" w:rsidP="0074345A">
            <w:pPr>
              <w:spacing w:line="480" w:lineRule="auto"/>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L/B ratio</w:t>
            </w:r>
          </w:p>
        </w:tc>
        <w:tc>
          <w:tcPr>
            <w:tcW w:w="824" w:type="dxa"/>
            <w:vMerge/>
            <w:tcBorders>
              <w:top w:val="single" w:sz="8" w:space="0" w:color="auto"/>
              <w:left w:val="single" w:sz="8" w:space="0" w:color="auto"/>
              <w:bottom w:val="single" w:sz="8" w:space="0" w:color="000000"/>
              <w:right w:val="single" w:sz="8" w:space="0" w:color="auto"/>
            </w:tcBorders>
            <w:vAlign w:val="center"/>
            <w:hideMark/>
          </w:tcPr>
          <w:p w14:paraId="13747026"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r>
      <w:tr w:rsidR="0074345A" w:rsidRPr="00196319" w14:paraId="0595F6A2" w14:textId="77777777" w:rsidTr="0074345A">
        <w:trPr>
          <w:trHeight w:val="276"/>
        </w:trPr>
        <w:tc>
          <w:tcPr>
            <w:tcW w:w="1661" w:type="dxa"/>
            <w:vMerge w:val="restart"/>
            <w:tcBorders>
              <w:top w:val="nil"/>
              <w:left w:val="single" w:sz="8" w:space="0" w:color="auto"/>
              <w:bottom w:val="single" w:sz="8" w:space="0" w:color="000000"/>
              <w:right w:val="single" w:sz="4" w:space="0" w:color="auto"/>
            </w:tcBorders>
            <w:vAlign w:val="center"/>
            <w:hideMark/>
          </w:tcPr>
          <w:p w14:paraId="7C05189D" w14:textId="77777777" w:rsidR="0074345A" w:rsidRPr="00196319" w:rsidRDefault="0074345A" w:rsidP="0074345A">
            <w:pPr>
              <w:spacing w:line="480" w:lineRule="auto"/>
              <w:jc w:val="center"/>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Negative control (standard diet)</w:t>
            </w:r>
          </w:p>
        </w:tc>
        <w:tc>
          <w:tcPr>
            <w:tcW w:w="990" w:type="dxa"/>
            <w:tcBorders>
              <w:top w:val="single" w:sz="8" w:space="0" w:color="auto"/>
              <w:left w:val="nil"/>
              <w:bottom w:val="single" w:sz="4" w:space="0" w:color="auto"/>
              <w:right w:val="single" w:sz="8" w:space="0" w:color="auto"/>
            </w:tcBorders>
            <w:noWrap/>
            <w:vAlign w:val="center"/>
            <w:hideMark/>
          </w:tcPr>
          <w:p w14:paraId="6A8E3BF0"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28.7 </w:t>
            </w:r>
          </w:p>
        </w:tc>
        <w:tc>
          <w:tcPr>
            <w:tcW w:w="1028" w:type="dxa"/>
            <w:tcBorders>
              <w:top w:val="single" w:sz="8" w:space="0" w:color="auto"/>
              <w:left w:val="single" w:sz="4" w:space="0" w:color="auto"/>
              <w:bottom w:val="single" w:sz="4" w:space="0" w:color="auto"/>
              <w:right w:val="nil"/>
            </w:tcBorders>
            <w:noWrap/>
            <w:vAlign w:val="center"/>
            <w:hideMark/>
          </w:tcPr>
          <w:p w14:paraId="6D9E5E9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1.85 </w:t>
            </w:r>
          </w:p>
        </w:tc>
        <w:tc>
          <w:tcPr>
            <w:tcW w:w="956" w:type="dxa"/>
            <w:tcBorders>
              <w:top w:val="single" w:sz="8" w:space="0" w:color="auto"/>
              <w:left w:val="single" w:sz="8" w:space="0" w:color="auto"/>
              <w:bottom w:val="single" w:sz="4" w:space="0" w:color="auto"/>
              <w:right w:val="single" w:sz="8" w:space="0" w:color="auto"/>
            </w:tcBorders>
            <w:noWrap/>
            <w:vAlign w:val="center"/>
            <w:hideMark/>
          </w:tcPr>
          <w:p w14:paraId="6F9FE973"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0.06 </w:t>
            </w:r>
          </w:p>
        </w:tc>
        <w:tc>
          <w:tcPr>
            <w:tcW w:w="993" w:type="dxa"/>
            <w:tcBorders>
              <w:top w:val="single" w:sz="8" w:space="0" w:color="auto"/>
              <w:left w:val="single" w:sz="4" w:space="0" w:color="auto"/>
              <w:bottom w:val="single" w:sz="4" w:space="0" w:color="auto"/>
              <w:right w:val="single" w:sz="8" w:space="0" w:color="auto"/>
            </w:tcBorders>
            <w:noWrap/>
            <w:vAlign w:val="center"/>
            <w:hideMark/>
          </w:tcPr>
          <w:p w14:paraId="64CBC0E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38.1 </w:t>
            </w:r>
          </w:p>
        </w:tc>
        <w:tc>
          <w:tcPr>
            <w:tcW w:w="992" w:type="dxa"/>
            <w:tcBorders>
              <w:top w:val="single" w:sz="8" w:space="0" w:color="auto"/>
              <w:left w:val="single" w:sz="4" w:space="0" w:color="auto"/>
              <w:bottom w:val="single" w:sz="4" w:space="0" w:color="auto"/>
              <w:right w:val="nil"/>
            </w:tcBorders>
            <w:noWrap/>
            <w:vAlign w:val="center"/>
            <w:hideMark/>
          </w:tcPr>
          <w:p w14:paraId="77B48647"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1.73 </w:t>
            </w:r>
          </w:p>
        </w:tc>
        <w:tc>
          <w:tcPr>
            <w:tcW w:w="992" w:type="dxa"/>
            <w:tcBorders>
              <w:top w:val="single" w:sz="8" w:space="0" w:color="auto"/>
              <w:left w:val="single" w:sz="8" w:space="0" w:color="auto"/>
              <w:bottom w:val="single" w:sz="4" w:space="0" w:color="auto"/>
              <w:right w:val="single" w:sz="8" w:space="0" w:color="auto"/>
            </w:tcBorders>
            <w:noWrap/>
            <w:vAlign w:val="center"/>
            <w:hideMark/>
          </w:tcPr>
          <w:p w14:paraId="6390579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824" w:type="dxa"/>
            <w:tcBorders>
              <w:top w:val="nil"/>
              <w:left w:val="nil"/>
              <w:bottom w:val="single" w:sz="4" w:space="0" w:color="auto"/>
              <w:right w:val="single" w:sz="8" w:space="0" w:color="auto"/>
            </w:tcBorders>
            <w:noWrap/>
            <w:vAlign w:val="center"/>
          </w:tcPr>
          <w:p w14:paraId="337E0BC3"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34EDCEF6"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65236091"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193C91F7"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26.7 </w:t>
            </w:r>
          </w:p>
        </w:tc>
        <w:tc>
          <w:tcPr>
            <w:tcW w:w="1028" w:type="dxa"/>
            <w:tcBorders>
              <w:top w:val="nil"/>
              <w:left w:val="single" w:sz="4" w:space="0" w:color="auto"/>
              <w:bottom w:val="single" w:sz="4" w:space="0" w:color="auto"/>
              <w:right w:val="nil"/>
            </w:tcBorders>
            <w:noWrap/>
            <w:vAlign w:val="center"/>
            <w:hideMark/>
          </w:tcPr>
          <w:p w14:paraId="43B86AC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1.78 </w:t>
            </w:r>
          </w:p>
        </w:tc>
        <w:tc>
          <w:tcPr>
            <w:tcW w:w="956" w:type="dxa"/>
            <w:tcBorders>
              <w:top w:val="nil"/>
              <w:left w:val="single" w:sz="8" w:space="0" w:color="auto"/>
              <w:bottom w:val="single" w:sz="4" w:space="0" w:color="auto"/>
              <w:right w:val="single" w:sz="8" w:space="0" w:color="auto"/>
            </w:tcBorders>
            <w:noWrap/>
            <w:vAlign w:val="center"/>
            <w:hideMark/>
          </w:tcPr>
          <w:p w14:paraId="14E60B8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0.07 </w:t>
            </w:r>
          </w:p>
        </w:tc>
        <w:tc>
          <w:tcPr>
            <w:tcW w:w="993" w:type="dxa"/>
            <w:tcBorders>
              <w:top w:val="nil"/>
              <w:left w:val="single" w:sz="4" w:space="0" w:color="auto"/>
              <w:bottom w:val="single" w:sz="4" w:space="0" w:color="auto"/>
              <w:right w:val="single" w:sz="8" w:space="0" w:color="auto"/>
            </w:tcBorders>
            <w:noWrap/>
            <w:vAlign w:val="center"/>
            <w:hideMark/>
          </w:tcPr>
          <w:p w14:paraId="5855C1D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34.8 </w:t>
            </w:r>
          </w:p>
        </w:tc>
        <w:tc>
          <w:tcPr>
            <w:tcW w:w="992" w:type="dxa"/>
            <w:tcBorders>
              <w:top w:val="nil"/>
              <w:left w:val="single" w:sz="4" w:space="0" w:color="auto"/>
              <w:bottom w:val="single" w:sz="4" w:space="0" w:color="auto"/>
              <w:right w:val="nil"/>
            </w:tcBorders>
            <w:noWrap/>
            <w:vAlign w:val="center"/>
            <w:hideMark/>
          </w:tcPr>
          <w:p w14:paraId="6CFB2A7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2.12 </w:t>
            </w:r>
          </w:p>
        </w:tc>
        <w:tc>
          <w:tcPr>
            <w:tcW w:w="992" w:type="dxa"/>
            <w:tcBorders>
              <w:top w:val="nil"/>
              <w:left w:val="single" w:sz="8" w:space="0" w:color="auto"/>
              <w:bottom w:val="single" w:sz="4" w:space="0" w:color="auto"/>
              <w:right w:val="single" w:sz="8" w:space="0" w:color="auto"/>
            </w:tcBorders>
            <w:noWrap/>
            <w:vAlign w:val="center"/>
            <w:hideMark/>
          </w:tcPr>
          <w:p w14:paraId="7A997970"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0.06 </w:t>
            </w:r>
          </w:p>
        </w:tc>
        <w:tc>
          <w:tcPr>
            <w:tcW w:w="824" w:type="dxa"/>
            <w:tcBorders>
              <w:top w:val="nil"/>
              <w:left w:val="nil"/>
              <w:bottom w:val="single" w:sz="4" w:space="0" w:color="auto"/>
              <w:right w:val="single" w:sz="8" w:space="0" w:color="auto"/>
            </w:tcBorders>
            <w:noWrap/>
            <w:vAlign w:val="center"/>
          </w:tcPr>
          <w:p w14:paraId="6CD4A5E9"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441ADD71"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22297BD3"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2C8019E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29.6 </w:t>
            </w:r>
          </w:p>
        </w:tc>
        <w:tc>
          <w:tcPr>
            <w:tcW w:w="1028" w:type="dxa"/>
            <w:tcBorders>
              <w:top w:val="nil"/>
              <w:left w:val="single" w:sz="4" w:space="0" w:color="auto"/>
              <w:bottom w:val="single" w:sz="4" w:space="0" w:color="auto"/>
              <w:right w:val="nil"/>
            </w:tcBorders>
            <w:noWrap/>
            <w:vAlign w:val="center"/>
            <w:hideMark/>
          </w:tcPr>
          <w:p w14:paraId="496F95D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1.75 </w:t>
            </w:r>
          </w:p>
        </w:tc>
        <w:tc>
          <w:tcPr>
            <w:tcW w:w="956" w:type="dxa"/>
            <w:tcBorders>
              <w:top w:val="nil"/>
              <w:left w:val="single" w:sz="8" w:space="0" w:color="auto"/>
              <w:bottom w:val="single" w:sz="4" w:space="0" w:color="auto"/>
              <w:right w:val="single" w:sz="8" w:space="0" w:color="auto"/>
            </w:tcBorders>
            <w:noWrap/>
            <w:vAlign w:val="center"/>
            <w:hideMark/>
          </w:tcPr>
          <w:p w14:paraId="58D4B69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0.06 </w:t>
            </w:r>
          </w:p>
        </w:tc>
        <w:tc>
          <w:tcPr>
            <w:tcW w:w="993" w:type="dxa"/>
            <w:tcBorders>
              <w:top w:val="nil"/>
              <w:left w:val="single" w:sz="4" w:space="0" w:color="auto"/>
              <w:bottom w:val="single" w:sz="4" w:space="0" w:color="auto"/>
              <w:right w:val="single" w:sz="8" w:space="0" w:color="auto"/>
            </w:tcBorders>
            <w:noWrap/>
            <w:vAlign w:val="center"/>
            <w:hideMark/>
          </w:tcPr>
          <w:p w14:paraId="736DBC5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41.6 </w:t>
            </w:r>
          </w:p>
        </w:tc>
        <w:tc>
          <w:tcPr>
            <w:tcW w:w="992" w:type="dxa"/>
            <w:tcBorders>
              <w:top w:val="nil"/>
              <w:left w:val="single" w:sz="4" w:space="0" w:color="auto"/>
              <w:bottom w:val="single" w:sz="4" w:space="0" w:color="auto"/>
              <w:right w:val="nil"/>
            </w:tcBorders>
            <w:noWrap/>
            <w:vAlign w:val="center"/>
            <w:hideMark/>
          </w:tcPr>
          <w:p w14:paraId="53DFF8C7"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2.05 </w:t>
            </w:r>
          </w:p>
        </w:tc>
        <w:tc>
          <w:tcPr>
            <w:tcW w:w="992" w:type="dxa"/>
            <w:tcBorders>
              <w:top w:val="nil"/>
              <w:left w:val="single" w:sz="8" w:space="0" w:color="auto"/>
              <w:bottom w:val="single" w:sz="4" w:space="0" w:color="auto"/>
              <w:right w:val="single" w:sz="8" w:space="0" w:color="auto"/>
            </w:tcBorders>
            <w:noWrap/>
            <w:vAlign w:val="center"/>
            <w:hideMark/>
          </w:tcPr>
          <w:p w14:paraId="5257BEB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824" w:type="dxa"/>
            <w:tcBorders>
              <w:top w:val="nil"/>
              <w:left w:val="nil"/>
              <w:bottom w:val="single" w:sz="4" w:space="0" w:color="auto"/>
              <w:right w:val="single" w:sz="8" w:space="0" w:color="auto"/>
            </w:tcBorders>
            <w:noWrap/>
            <w:vAlign w:val="center"/>
          </w:tcPr>
          <w:p w14:paraId="0B3D2757"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3AC9B36D"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55AE11AA"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11E889E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32.1 </w:t>
            </w:r>
          </w:p>
        </w:tc>
        <w:tc>
          <w:tcPr>
            <w:tcW w:w="1028" w:type="dxa"/>
            <w:tcBorders>
              <w:top w:val="nil"/>
              <w:left w:val="single" w:sz="4" w:space="0" w:color="auto"/>
              <w:bottom w:val="single" w:sz="4" w:space="0" w:color="auto"/>
              <w:right w:val="nil"/>
            </w:tcBorders>
            <w:noWrap/>
            <w:vAlign w:val="center"/>
            <w:hideMark/>
          </w:tcPr>
          <w:p w14:paraId="20FEAF3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1.41 </w:t>
            </w:r>
          </w:p>
        </w:tc>
        <w:tc>
          <w:tcPr>
            <w:tcW w:w="956" w:type="dxa"/>
            <w:tcBorders>
              <w:top w:val="nil"/>
              <w:left w:val="single" w:sz="8" w:space="0" w:color="auto"/>
              <w:bottom w:val="single" w:sz="4" w:space="0" w:color="auto"/>
              <w:right w:val="single" w:sz="8" w:space="0" w:color="auto"/>
            </w:tcBorders>
            <w:noWrap/>
            <w:vAlign w:val="center"/>
            <w:hideMark/>
          </w:tcPr>
          <w:p w14:paraId="6594C47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0.04 </w:t>
            </w:r>
          </w:p>
        </w:tc>
        <w:tc>
          <w:tcPr>
            <w:tcW w:w="993" w:type="dxa"/>
            <w:tcBorders>
              <w:top w:val="nil"/>
              <w:left w:val="single" w:sz="4" w:space="0" w:color="auto"/>
              <w:bottom w:val="single" w:sz="4" w:space="0" w:color="auto"/>
              <w:right w:val="single" w:sz="8" w:space="0" w:color="auto"/>
            </w:tcBorders>
            <w:noWrap/>
            <w:vAlign w:val="center"/>
            <w:hideMark/>
          </w:tcPr>
          <w:p w14:paraId="17411FB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33.9 </w:t>
            </w:r>
          </w:p>
        </w:tc>
        <w:tc>
          <w:tcPr>
            <w:tcW w:w="992" w:type="dxa"/>
            <w:tcBorders>
              <w:top w:val="nil"/>
              <w:left w:val="single" w:sz="4" w:space="0" w:color="auto"/>
              <w:bottom w:val="single" w:sz="4" w:space="0" w:color="auto"/>
              <w:right w:val="nil"/>
            </w:tcBorders>
            <w:noWrap/>
            <w:vAlign w:val="center"/>
            <w:hideMark/>
          </w:tcPr>
          <w:p w14:paraId="386B2C5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1.45 </w:t>
            </w:r>
          </w:p>
        </w:tc>
        <w:tc>
          <w:tcPr>
            <w:tcW w:w="992" w:type="dxa"/>
            <w:tcBorders>
              <w:top w:val="nil"/>
              <w:left w:val="single" w:sz="8" w:space="0" w:color="auto"/>
              <w:bottom w:val="single" w:sz="4" w:space="0" w:color="auto"/>
              <w:right w:val="single" w:sz="8" w:space="0" w:color="auto"/>
            </w:tcBorders>
            <w:noWrap/>
            <w:vAlign w:val="center"/>
            <w:hideMark/>
          </w:tcPr>
          <w:p w14:paraId="0291C70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0.04 </w:t>
            </w:r>
          </w:p>
        </w:tc>
        <w:tc>
          <w:tcPr>
            <w:tcW w:w="824" w:type="dxa"/>
            <w:tcBorders>
              <w:top w:val="nil"/>
              <w:left w:val="nil"/>
              <w:bottom w:val="single" w:sz="4" w:space="0" w:color="auto"/>
              <w:right w:val="single" w:sz="8" w:space="0" w:color="auto"/>
            </w:tcBorders>
            <w:noWrap/>
            <w:vAlign w:val="center"/>
          </w:tcPr>
          <w:p w14:paraId="2D8DFA57"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5AAE6CA6"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66F52294"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653C7AA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25.2 </w:t>
            </w:r>
          </w:p>
        </w:tc>
        <w:tc>
          <w:tcPr>
            <w:tcW w:w="1028" w:type="dxa"/>
            <w:tcBorders>
              <w:top w:val="nil"/>
              <w:left w:val="single" w:sz="4" w:space="0" w:color="auto"/>
              <w:bottom w:val="single" w:sz="4" w:space="0" w:color="auto"/>
              <w:right w:val="nil"/>
            </w:tcBorders>
            <w:noWrap/>
            <w:vAlign w:val="center"/>
            <w:hideMark/>
          </w:tcPr>
          <w:p w14:paraId="5C395DC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1.23 </w:t>
            </w:r>
          </w:p>
        </w:tc>
        <w:tc>
          <w:tcPr>
            <w:tcW w:w="956" w:type="dxa"/>
            <w:tcBorders>
              <w:top w:val="nil"/>
              <w:left w:val="single" w:sz="8" w:space="0" w:color="auto"/>
              <w:bottom w:val="single" w:sz="4" w:space="0" w:color="auto"/>
              <w:right w:val="single" w:sz="8" w:space="0" w:color="auto"/>
            </w:tcBorders>
            <w:noWrap/>
            <w:vAlign w:val="center"/>
            <w:hideMark/>
          </w:tcPr>
          <w:p w14:paraId="1FCFC60F"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993" w:type="dxa"/>
            <w:tcBorders>
              <w:top w:val="nil"/>
              <w:left w:val="single" w:sz="4" w:space="0" w:color="auto"/>
              <w:bottom w:val="single" w:sz="4" w:space="0" w:color="auto"/>
              <w:right w:val="single" w:sz="8" w:space="0" w:color="auto"/>
            </w:tcBorders>
            <w:noWrap/>
            <w:vAlign w:val="center"/>
            <w:hideMark/>
          </w:tcPr>
          <w:p w14:paraId="00EDDF5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39.7 </w:t>
            </w:r>
          </w:p>
        </w:tc>
        <w:tc>
          <w:tcPr>
            <w:tcW w:w="992" w:type="dxa"/>
            <w:tcBorders>
              <w:top w:val="nil"/>
              <w:left w:val="single" w:sz="4" w:space="0" w:color="auto"/>
              <w:bottom w:val="single" w:sz="4" w:space="0" w:color="auto"/>
              <w:right w:val="nil"/>
            </w:tcBorders>
            <w:noWrap/>
            <w:vAlign w:val="center"/>
            <w:hideMark/>
          </w:tcPr>
          <w:p w14:paraId="409E587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1.86 </w:t>
            </w:r>
          </w:p>
        </w:tc>
        <w:tc>
          <w:tcPr>
            <w:tcW w:w="992" w:type="dxa"/>
            <w:tcBorders>
              <w:top w:val="nil"/>
              <w:left w:val="single" w:sz="8" w:space="0" w:color="auto"/>
              <w:bottom w:val="single" w:sz="4" w:space="0" w:color="auto"/>
              <w:right w:val="single" w:sz="8" w:space="0" w:color="auto"/>
            </w:tcBorders>
            <w:noWrap/>
            <w:vAlign w:val="center"/>
            <w:hideMark/>
          </w:tcPr>
          <w:p w14:paraId="15B5704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824" w:type="dxa"/>
            <w:tcBorders>
              <w:top w:val="nil"/>
              <w:left w:val="nil"/>
              <w:bottom w:val="single" w:sz="4" w:space="0" w:color="auto"/>
              <w:right w:val="single" w:sz="8" w:space="0" w:color="auto"/>
            </w:tcBorders>
            <w:noWrap/>
            <w:vAlign w:val="center"/>
          </w:tcPr>
          <w:p w14:paraId="6CA03F6F"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23D80EE7"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708B08B9"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20DA9B0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29.6 </w:t>
            </w:r>
          </w:p>
        </w:tc>
        <w:tc>
          <w:tcPr>
            <w:tcW w:w="1028" w:type="dxa"/>
            <w:tcBorders>
              <w:top w:val="nil"/>
              <w:left w:val="single" w:sz="4" w:space="0" w:color="auto"/>
              <w:bottom w:val="single" w:sz="4" w:space="0" w:color="auto"/>
              <w:right w:val="nil"/>
            </w:tcBorders>
            <w:noWrap/>
            <w:vAlign w:val="center"/>
            <w:hideMark/>
          </w:tcPr>
          <w:p w14:paraId="7D7AB5F5"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1.50 </w:t>
            </w:r>
          </w:p>
        </w:tc>
        <w:tc>
          <w:tcPr>
            <w:tcW w:w="956" w:type="dxa"/>
            <w:tcBorders>
              <w:top w:val="nil"/>
              <w:left w:val="single" w:sz="8" w:space="0" w:color="auto"/>
              <w:bottom w:val="single" w:sz="4" w:space="0" w:color="auto"/>
              <w:right w:val="single" w:sz="8" w:space="0" w:color="auto"/>
            </w:tcBorders>
            <w:noWrap/>
            <w:vAlign w:val="center"/>
            <w:hideMark/>
          </w:tcPr>
          <w:p w14:paraId="67A3645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993" w:type="dxa"/>
            <w:tcBorders>
              <w:top w:val="nil"/>
              <w:left w:val="single" w:sz="4" w:space="0" w:color="auto"/>
              <w:bottom w:val="single" w:sz="4" w:space="0" w:color="auto"/>
              <w:right w:val="single" w:sz="8" w:space="0" w:color="auto"/>
            </w:tcBorders>
            <w:noWrap/>
            <w:vAlign w:val="center"/>
            <w:hideMark/>
          </w:tcPr>
          <w:p w14:paraId="024D9D5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36.3 </w:t>
            </w:r>
          </w:p>
        </w:tc>
        <w:tc>
          <w:tcPr>
            <w:tcW w:w="992" w:type="dxa"/>
            <w:tcBorders>
              <w:top w:val="nil"/>
              <w:left w:val="single" w:sz="4" w:space="0" w:color="auto"/>
              <w:bottom w:val="single" w:sz="4" w:space="0" w:color="auto"/>
              <w:right w:val="nil"/>
            </w:tcBorders>
            <w:noWrap/>
            <w:vAlign w:val="center"/>
            <w:hideMark/>
          </w:tcPr>
          <w:p w14:paraId="769A3233"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1.57 </w:t>
            </w:r>
          </w:p>
        </w:tc>
        <w:tc>
          <w:tcPr>
            <w:tcW w:w="992" w:type="dxa"/>
            <w:tcBorders>
              <w:top w:val="nil"/>
              <w:left w:val="single" w:sz="8" w:space="0" w:color="auto"/>
              <w:bottom w:val="single" w:sz="4" w:space="0" w:color="auto"/>
              <w:right w:val="single" w:sz="8" w:space="0" w:color="auto"/>
            </w:tcBorders>
            <w:noWrap/>
            <w:vAlign w:val="center"/>
            <w:hideMark/>
          </w:tcPr>
          <w:p w14:paraId="1484CAB0"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0.04 </w:t>
            </w:r>
          </w:p>
        </w:tc>
        <w:tc>
          <w:tcPr>
            <w:tcW w:w="824" w:type="dxa"/>
            <w:tcBorders>
              <w:top w:val="nil"/>
              <w:left w:val="nil"/>
              <w:bottom w:val="single" w:sz="4" w:space="0" w:color="auto"/>
              <w:right w:val="single" w:sz="8" w:space="0" w:color="auto"/>
            </w:tcBorders>
            <w:noWrap/>
            <w:vAlign w:val="center"/>
          </w:tcPr>
          <w:p w14:paraId="45608B98"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30F5FB22"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32C06EBD"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1B6512B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27.4 </w:t>
            </w:r>
          </w:p>
        </w:tc>
        <w:tc>
          <w:tcPr>
            <w:tcW w:w="1028" w:type="dxa"/>
            <w:tcBorders>
              <w:top w:val="nil"/>
              <w:left w:val="single" w:sz="4" w:space="0" w:color="auto"/>
              <w:bottom w:val="single" w:sz="4" w:space="0" w:color="auto"/>
              <w:right w:val="nil"/>
            </w:tcBorders>
            <w:noWrap/>
            <w:vAlign w:val="center"/>
            <w:hideMark/>
          </w:tcPr>
          <w:p w14:paraId="0F8AD576"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1.32 </w:t>
            </w:r>
          </w:p>
        </w:tc>
        <w:tc>
          <w:tcPr>
            <w:tcW w:w="956" w:type="dxa"/>
            <w:tcBorders>
              <w:top w:val="nil"/>
              <w:left w:val="single" w:sz="8" w:space="0" w:color="auto"/>
              <w:bottom w:val="single" w:sz="4" w:space="0" w:color="auto"/>
              <w:right w:val="single" w:sz="8" w:space="0" w:color="auto"/>
            </w:tcBorders>
            <w:noWrap/>
            <w:vAlign w:val="center"/>
            <w:hideMark/>
          </w:tcPr>
          <w:p w14:paraId="5C2BDC7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993" w:type="dxa"/>
            <w:tcBorders>
              <w:top w:val="nil"/>
              <w:left w:val="single" w:sz="4" w:space="0" w:color="auto"/>
              <w:bottom w:val="single" w:sz="4" w:space="0" w:color="auto"/>
              <w:right w:val="single" w:sz="8" w:space="0" w:color="auto"/>
            </w:tcBorders>
            <w:noWrap/>
            <w:vAlign w:val="center"/>
            <w:hideMark/>
          </w:tcPr>
          <w:p w14:paraId="19B4CD5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40.4 </w:t>
            </w:r>
          </w:p>
        </w:tc>
        <w:tc>
          <w:tcPr>
            <w:tcW w:w="992" w:type="dxa"/>
            <w:tcBorders>
              <w:top w:val="nil"/>
              <w:left w:val="single" w:sz="4" w:space="0" w:color="auto"/>
              <w:bottom w:val="single" w:sz="4" w:space="0" w:color="auto"/>
              <w:right w:val="nil"/>
            </w:tcBorders>
            <w:noWrap/>
            <w:vAlign w:val="center"/>
            <w:hideMark/>
          </w:tcPr>
          <w:p w14:paraId="48357657"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1.83 </w:t>
            </w:r>
          </w:p>
        </w:tc>
        <w:tc>
          <w:tcPr>
            <w:tcW w:w="992" w:type="dxa"/>
            <w:tcBorders>
              <w:top w:val="nil"/>
              <w:left w:val="single" w:sz="8" w:space="0" w:color="auto"/>
              <w:bottom w:val="single" w:sz="4" w:space="0" w:color="auto"/>
              <w:right w:val="single" w:sz="8" w:space="0" w:color="auto"/>
            </w:tcBorders>
            <w:noWrap/>
            <w:vAlign w:val="center"/>
            <w:hideMark/>
          </w:tcPr>
          <w:p w14:paraId="4609C03F"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824" w:type="dxa"/>
            <w:tcBorders>
              <w:top w:val="nil"/>
              <w:left w:val="nil"/>
              <w:bottom w:val="single" w:sz="4" w:space="0" w:color="auto"/>
              <w:right w:val="single" w:sz="8" w:space="0" w:color="auto"/>
            </w:tcBorders>
            <w:noWrap/>
            <w:vAlign w:val="center"/>
          </w:tcPr>
          <w:p w14:paraId="7F210627"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73EFEF8C" w14:textId="77777777" w:rsidTr="0074345A">
        <w:trPr>
          <w:trHeight w:val="288"/>
        </w:trPr>
        <w:tc>
          <w:tcPr>
            <w:tcW w:w="1661" w:type="dxa"/>
            <w:vMerge/>
            <w:tcBorders>
              <w:top w:val="nil"/>
              <w:left w:val="single" w:sz="8" w:space="0" w:color="auto"/>
              <w:bottom w:val="single" w:sz="8" w:space="0" w:color="000000"/>
              <w:right w:val="single" w:sz="4" w:space="0" w:color="auto"/>
            </w:tcBorders>
            <w:vAlign w:val="center"/>
            <w:hideMark/>
          </w:tcPr>
          <w:p w14:paraId="67B00FA8"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8" w:space="0" w:color="auto"/>
              <w:right w:val="single" w:sz="8" w:space="0" w:color="auto"/>
            </w:tcBorders>
            <w:noWrap/>
            <w:vAlign w:val="center"/>
            <w:hideMark/>
          </w:tcPr>
          <w:p w14:paraId="685584B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27.7 </w:t>
            </w:r>
          </w:p>
        </w:tc>
        <w:tc>
          <w:tcPr>
            <w:tcW w:w="1028" w:type="dxa"/>
            <w:tcBorders>
              <w:top w:val="nil"/>
              <w:left w:val="single" w:sz="4" w:space="0" w:color="auto"/>
              <w:bottom w:val="single" w:sz="8" w:space="0" w:color="auto"/>
              <w:right w:val="nil"/>
            </w:tcBorders>
            <w:noWrap/>
            <w:vAlign w:val="center"/>
            <w:hideMark/>
          </w:tcPr>
          <w:p w14:paraId="33D1FEEF"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1.41 </w:t>
            </w:r>
          </w:p>
        </w:tc>
        <w:tc>
          <w:tcPr>
            <w:tcW w:w="956" w:type="dxa"/>
            <w:tcBorders>
              <w:top w:val="nil"/>
              <w:left w:val="single" w:sz="8" w:space="0" w:color="auto"/>
              <w:bottom w:val="nil"/>
              <w:right w:val="single" w:sz="8" w:space="0" w:color="auto"/>
            </w:tcBorders>
            <w:noWrap/>
            <w:vAlign w:val="center"/>
            <w:hideMark/>
          </w:tcPr>
          <w:p w14:paraId="1A2DDA1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993" w:type="dxa"/>
            <w:tcBorders>
              <w:top w:val="nil"/>
              <w:left w:val="single" w:sz="4" w:space="0" w:color="auto"/>
              <w:bottom w:val="single" w:sz="8" w:space="0" w:color="auto"/>
              <w:right w:val="single" w:sz="8" w:space="0" w:color="auto"/>
            </w:tcBorders>
            <w:noWrap/>
            <w:vAlign w:val="center"/>
            <w:hideMark/>
          </w:tcPr>
          <w:p w14:paraId="6C15425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40.7 </w:t>
            </w:r>
          </w:p>
        </w:tc>
        <w:tc>
          <w:tcPr>
            <w:tcW w:w="992" w:type="dxa"/>
            <w:tcBorders>
              <w:top w:val="nil"/>
              <w:left w:val="single" w:sz="4" w:space="0" w:color="auto"/>
              <w:bottom w:val="single" w:sz="8" w:space="0" w:color="auto"/>
              <w:right w:val="nil"/>
            </w:tcBorders>
            <w:noWrap/>
            <w:vAlign w:val="center"/>
            <w:hideMark/>
          </w:tcPr>
          <w:p w14:paraId="069F834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1.92 </w:t>
            </w:r>
          </w:p>
        </w:tc>
        <w:tc>
          <w:tcPr>
            <w:tcW w:w="992" w:type="dxa"/>
            <w:tcBorders>
              <w:top w:val="nil"/>
              <w:left w:val="single" w:sz="8" w:space="0" w:color="auto"/>
              <w:bottom w:val="nil"/>
              <w:right w:val="single" w:sz="8" w:space="0" w:color="auto"/>
            </w:tcBorders>
            <w:noWrap/>
            <w:vAlign w:val="center"/>
            <w:hideMark/>
          </w:tcPr>
          <w:p w14:paraId="307B71E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0.05 </w:t>
            </w:r>
          </w:p>
        </w:tc>
        <w:tc>
          <w:tcPr>
            <w:tcW w:w="824" w:type="dxa"/>
            <w:tcBorders>
              <w:top w:val="nil"/>
              <w:left w:val="nil"/>
              <w:bottom w:val="nil"/>
              <w:right w:val="single" w:sz="8" w:space="0" w:color="auto"/>
            </w:tcBorders>
            <w:noWrap/>
            <w:vAlign w:val="center"/>
          </w:tcPr>
          <w:p w14:paraId="0ACCF56C" w14:textId="77777777" w:rsidR="0074345A" w:rsidRPr="00196319" w:rsidRDefault="0074345A" w:rsidP="0074345A">
            <w:pPr>
              <w:spacing w:line="480" w:lineRule="auto"/>
              <w:rPr>
                <w:rFonts w:ascii="Times New Roman" w:eastAsia="맑은 고딕" w:hAnsi="Times New Roman" w:cs="Times New Roman"/>
                <w:color w:val="000000"/>
                <w:sz w:val="18"/>
              </w:rPr>
            </w:pPr>
          </w:p>
        </w:tc>
      </w:tr>
      <w:tr w:rsidR="0074345A" w:rsidRPr="00196319" w14:paraId="033B4D7A" w14:textId="77777777" w:rsidTr="0074345A">
        <w:trPr>
          <w:trHeight w:val="276"/>
        </w:trPr>
        <w:tc>
          <w:tcPr>
            <w:tcW w:w="1661" w:type="dxa"/>
            <w:vMerge w:val="restart"/>
            <w:tcBorders>
              <w:top w:val="nil"/>
              <w:left w:val="single" w:sz="8" w:space="0" w:color="auto"/>
              <w:bottom w:val="single" w:sz="8" w:space="0" w:color="000000"/>
              <w:right w:val="single" w:sz="4" w:space="0" w:color="auto"/>
            </w:tcBorders>
            <w:vAlign w:val="center"/>
            <w:hideMark/>
          </w:tcPr>
          <w:p w14:paraId="56C5BA5B" w14:textId="77777777" w:rsidR="0074345A" w:rsidRPr="00196319" w:rsidRDefault="0074345A" w:rsidP="0074345A">
            <w:pPr>
              <w:spacing w:line="480" w:lineRule="auto"/>
              <w:jc w:val="center"/>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Positive control (CDAHFD)</w:t>
            </w:r>
          </w:p>
        </w:tc>
        <w:tc>
          <w:tcPr>
            <w:tcW w:w="990" w:type="dxa"/>
            <w:tcBorders>
              <w:top w:val="nil"/>
              <w:left w:val="nil"/>
              <w:bottom w:val="single" w:sz="4" w:space="0" w:color="auto"/>
              <w:right w:val="single" w:sz="8" w:space="0" w:color="auto"/>
            </w:tcBorders>
            <w:noWrap/>
            <w:vAlign w:val="center"/>
            <w:hideMark/>
          </w:tcPr>
          <w:p w14:paraId="7A8B0F7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24.0 </w:t>
            </w:r>
          </w:p>
        </w:tc>
        <w:tc>
          <w:tcPr>
            <w:tcW w:w="1028" w:type="dxa"/>
            <w:tcBorders>
              <w:top w:val="nil"/>
              <w:left w:val="single" w:sz="4" w:space="0" w:color="auto"/>
              <w:bottom w:val="single" w:sz="4" w:space="0" w:color="auto"/>
              <w:right w:val="nil"/>
            </w:tcBorders>
            <w:noWrap/>
            <w:vAlign w:val="center"/>
            <w:hideMark/>
          </w:tcPr>
          <w:p w14:paraId="43DE5E3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2.07 </w:t>
            </w:r>
          </w:p>
        </w:tc>
        <w:tc>
          <w:tcPr>
            <w:tcW w:w="956" w:type="dxa"/>
            <w:tcBorders>
              <w:top w:val="single" w:sz="8" w:space="0" w:color="auto"/>
              <w:left w:val="single" w:sz="8" w:space="0" w:color="auto"/>
              <w:bottom w:val="single" w:sz="4" w:space="0" w:color="auto"/>
              <w:right w:val="single" w:sz="8" w:space="0" w:color="auto"/>
            </w:tcBorders>
            <w:noWrap/>
            <w:vAlign w:val="center"/>
            <w:hideMark/>
          </w:tcPr>
          <w:p w14:paraId="44D05CB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993" w:type="dxa"/>
            <w:tcBorders>
              <w:top w:val="nil"/>
              <w:left w:val="single" w:sz="4" w:space="0" w:color="auto"/>
              <w:bottom w:val="single" w:sz="4" w:space="0" w:color="auto"/>
              <w:right w:val="single" w:sz="8" w:space="0" w:color="auto"/>
            </w:tcBorders>
            <w:noWrap/>
            <w:vAlign w:val="center"/>
            <w:hideMark/>
          </w:tcPr>
          <w:p w14:paraId="08827776"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35.0 </w:t>
            </w:r>
          </w:p>
        </w:tc>
        <w:tc>
          <w:tcPr>
            <w:tcW w:w="992" w:type="dxa"/>
            <w:tcBorders>
              <w:top w:val="nil"/>
              <w:left w:val="single" w:sz="4" w:space="0" w:color="auto"/>
              <w:bottom w:val="single" w:sz="4" w:space="0" w:color="auto"/>
              <w:right w:val="nil"/>
            </w:tcBorders>
            <w:noWrap/>
            <w:vAlign w:val="center"/>
            <w:hideMark/>
          </w:tcPr>
          <w:p w14:paraId="102D9135"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2.76 </w:t>
            </w:r>
          </w:p>
        </w:tc>
        <w:tc>
          <w:tcPr>
            <w:tcW w:w="992" w:type="dxa"/>
            <w:tcBorders>
              <w:top w:val="single" w:sz="8" w:space="0" w:color="auto"/>
              <w:left w:val="single" w:sz="8" w:space="0" w:color="auto"/>
              <w:bottom w:val="single" w:sz="4" w:space="0" w:color="auto"/>
              <w:right w:val="single" w:sz="8" w:space="0" w:color="auto"/>
            </w:tcBorders>
            <w:noWrap/>
            <w:vAlign w:val="center"/>
            <w:hideMark/>
          </w:tcPr>
          <w:p w14:paraId="3F285F97"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824" w:type="dxa"/>
            <w:tcBorders>
              <w:top w:val="single" w:sz="8" w:space="0" w:color="auto"/>
              <w:left w:val="nil"/>
              <w:bottom w:val="single" w:sz="4" w:space="0" w:color="auto"/>
              <w:right w:val="single" w:sz="8" w:space="0" w:color="auto"/>
            </w:tcBorders>
            <w:noWrap/>
            <w:vAlign w:val="center"/>
            <w:hideMark/>
          </w:tcPr>
          <w:p w14:paraId="0AE80CAF"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7 </w:t>
            </w:r>
          </w:p>
        </w:tc>
      </w:tr>
      <w:tr w:rsidR="0074345A" w:rsidRPr="00196319" w14:paraId="254A477E"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1517E1C4"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503CE8A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23.3 </w:t>
            </w:r>
          </w:p>
        </w:tc>
        <w:tc>
          <w:tcPr>
            <w:tcW w:w="1028" w:type="dxa"/>
            <w:tcBorders>
              <w:top w:val="nil"/>
              <w:left w:val="single" w:sz="4" w:space="0" w:color="auto"/>
              <w:bottom w:val="single" w:sz="4" w:space="0" w:color="auto"/>
              <w:right w:val="nil"/>
            </w:tcBorders>
            <w:noWrap/>
            <w:vAlign w:val="center"/>
            <w:hideMark/>
          </w:tcPr>
          <w:p w14:paraId="4BB563D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1.90 </w:t>
            </w:r>
          </w:p>
        </w:tc>
        <w:tc>
          <w:tcPr>
            <w:tcW w:w="956" w:type="dxa"/>
            <w:tcBorders>
              <w:top w:val="nil"/>
              <w:left w:val="single" w:sz="8" w:space="0" w:color="auto"/>
              <w:bottom w:val="single" w:sz="4" w:space="0" w:color="auto"/>
              <w:right w:val="single" w:sz="8" w:space="0" w:color="auto"/>
            </w:tcBorders>
            <w:noWrap/>
            <w:vAlign w:val="center"/>
            <w:hideMark/>
          </w:tcPr>
          <w:p w14:paraId="08C3486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993" w:type="dxa"/>
            <w:tcBorders>
              <w:top w:val="nil"/>
              <w:left w:val="single" w:sz="4" w:space="0" w:color="auto"/>
              <w:bottom w:val="single" w:sz="4" w:space="0" w:color="auto"/>
              <w:right w:val="single" w:sz="8" w:space="0" w:color="auto"/>
            </w:tcBorders>
            <w:noWrap/>
            <w:vAlign w:val="center"/>
            <w:hideMark/>
          </w:tcPr>
          <w:p w14:paraId="46BC89F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31.5 </w:t>
            </w:r>
          </w:p>
        </w:tc>
        <w:tc>
          <w:tcPr>
            <w:tcW w:w="992" w:type="dxa"/>
            <w:tcBorders>
              <w:top w:val="nil"/>
              <w:left w:val="single" w:sz="4" w:space="0" w:color="auto"/>
              <w:bottom w:val="single" w:sz="4" w:space="0" w:color="auto"/>
              <w:right w:val="nil"/>
            </w:tcBorders>
            <w:noWrap/>
            <w:vAlign w:val="center"/>
            <w:hideMark/>
          </w:tcPr>
          <w:p w14:paraId="4A0531E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2.46 </w:t>
            </w:r>
          </w:p>
        </w:tc>
        <w:tc>
          <w:tcPr>
            <w:tcW w:w="992" w:type="dxa"/>
            <w:tcBorders>
              <w:top w:val="nil"/>
              <w:left w:val="single" w:sz="8" w:space="0" w:color="auto"/>
              <w:bottom w:val="single" w:sz="4" w:space="0" w:color="auto"/>
              <w:right w:val="single" w:sz="8" w:space="0" w:color="auto"/>
            </w:tcBorders>
            <w:noWrap/>
            <w:vAlign w:val="center"/>
            <w:hideMark/>
          </w:tcPr>
          <w:p w14:paraId="44574F3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824" w:type="dxa"/>
            <w:tcBorders>
              <w:top w:val="nil"/>
              <w:left w:val="nil"/>
              <w:bottom w:val="single" w:sz="4" w:space="0" w:color="auto"/>
              <w:right w:val="single" w:sz="8" w:space="0" w:color="auto"/>
            </w:tcBorders>
            <w:noWrap/>
            <w:vAlign w:val="center"/>
            <w:hideMark/>
          </w:tcPr>
          <w:p w14:paraId="6486DFF3"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6 </w:t>
            </w:r>
          </w:p>
        </w:tc>
      </w:tr>
      <w:tr w:rsidR="0074345A" w:rsidRPr="00196319" w14:paraId="43B4BC92"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2DA57AED"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40699AE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21.3 </w:t>
            </w:r>
          </w:p>
        </w:tc>
        <w:tc>
          <w:tcPr>
            <w:tcW w:w="1028" w:type="dxa"/>
            <w:tcBorders>
              <w:top w:val="nil"/>
              <w:left w:val="single" w:sz="4" w:space="0" w:color="auto"/>
              <w:bottom w:val="single" w:sz="4" w:space="0" w:color="auto"/>
              <w:right w:val="nil"/>
            </w:tcBorders>
            <w:noWrap/>
            <w:vAlign w:val="center"/>
            <w:hideMark/>
          </w:tcPr>
          <w:p w14:paraId="2E67A03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1.36 </w:t>
            </w:r>
          </w:p>
        </w:tc>
        <w:tc>
          <w:tcPr>
            <w:tcW w:w="956" w:type="dxa"/>
            <w:tcBorders>
              <w:top w:val="nil"/>
              <w:left w:val="single" w:sz="8" w:space="0" w:color="auto"/>
              <w:bottom w:val="single" w:sz="4" w:space="0" w:color="auto"/>
              <w:right w:val="single" w:sz="8" w:space="0" w:color="auto"/>
            </w:tcBorders>
            <w:noWrap/>
            <w:vAlign w:val="center"/>
            <w:hideMark/>
          </w:tcPr>
          <w:p w14:paraId="5879A50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0.06 </w:t>
            </w:r>
          </w:p>
        </w:tc>
        <w:tc>
          <w:tcPr>
            <w:tcW w:w="993" w:type="dxa"/>
            <w:tcBorders>
              <w:top w:val="nil"/>
              <w:left w:val="single" w:sz="4" w:space="0" w:color="auto"/>
              <w:bottom w:val="single" w:sz="4" w:space="0" w:color="auto"/>
              <w:right w:val="single" w:sz="8" w:space="0" w:color="auto"/>
            </w:tcBorders>
            <w:noWrap/>
            <w:vAlign w:val="center"/>
            <w:hideMark/>
          </w:tcPr>
          <w:p w14:paraId="4DBD224F"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32.0 </w:t>
            </w:r>
          </w:p>
        </w:tc>
        <w:tc>
          <w:tcPr>
            <w:tcW w:w="992" w:type="dxa"/>
            <w:tcBorders>
              <w:top w:val="nil"/>
              <w:left w:val="single" w:sz="4" w:space="0" w:color="auto"/>
              <w:bottom w:val="single" w:sz="4" w:space="0" w:color="auto"/>
              <w:right w:val="nil"/>
            </w:tcBorders>
            <w:noWrap/>
            <w:vAlign w:val="center"/>
            <w:hideMark/>
          </w:tcPr>
          <w:p w14:paraId="6BDA1AF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2.61 </w:t>
            </w:r>
          </w:p>
        </w:tc>
        <w:tc>
          <w:tcPr>
            <w:tcW w:w="992" w:type="dxa"/>
            <w:tcBorders>
              <w:top w:val="nil"/>
              <w:left w:val="single" w:sz="8" w:space="0" w:color="auto"/>
              <w:bottom w:val="single" w:sz="4" w:space="0" w:color="auto"/>
              <w:right w:val="single" w:sz="8" w:space="0" w:color="auto"/>
            </w:tcBorders>
            <w:noWrap/>
            <w:vAlign w:val="center"/>
            <w:hideMark/>
          </w:tcPr>
          <w:p w14:paraId="2948A57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824" w:type="dxa"/>
            <w:tcBorders>
              <w:top w:val="nil"/>
              <w:left w:val="nil"/>
              <w:bottom w:val="single" w:sz="4" w:space="0" w:color="auto"/>
              <w:right w:val="single" w:sz="8" w:space="0" w:color="auto"/>
            </w:tcBorders>
            <w:noWrap/>
            <w:vAlign w:val="center"/>
            <w:hideMark/>
          </w:tcPr>
          <w:p w14:paraId="63014B5B"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17 </w:t>
            </w:r>
          </w:p>
        </w:tc>
      </w:tr>
      <w:tr w:rsidR="0074345A" w:rsidRPr="00196319" w14:paraId="3BB7810F"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07B31711"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7C889B7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21.9 </w:t>
            </w:r>
          </w:p>
        </w:tc>
        <w:tc>
          <w:tcPr>
            <w:tcW w:w="1028" w:type="dxa"/>
            <w:tcBorders>
              <w:top w:val="nil"/>
              <w:left w:val="single" w:sz="4" w:space="0" w:color="auto"/>
              <w:bottom w:val="single" w:sz="4" w:space="0" w:color="auto"/>
              <w:right w:val="nil"/>
            </w:tcBorders>
            <w:noWrap/>
            <w:vAlign w:val="center"/>
            <w:hideMark/>
          </w:tcPr>
          <w:p w14:paraId="1FC168E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1.57 </w:t>
            </w:r>
          </w:p>
        </w:tc>
        <w:tc>
          <w:tcPr>
            <w:tcW w:w="956" w:type="dxa"/>
            <w:tcBorders>
              <w:top w:val="nil"/>
              <w:left w:val="single" w:sz="8" w:space="0" w:color="auto"/>
              <w:bottom w:val="single" w:sz="4" w:space="0" w:color="auto"/>
              <w:right w:val="single" w:sz="8" w:space="0" w:color="auto"/>
            </w:tcBorders>
            <w:noWrap/>
            <w:vAlign w:val="center"/>
            <w:hideMark/>
          </w:tcPr>
          <w:p w14:paraId="59E2D1D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0.07 </w:t>
            </w:r>
          </w:p>
        </w:tc>
        <w:tc>
          <w:tcPr>
            <w:tcW w:w="993" w:type="dxa"/>
            <w:tcBorders>
              <w:top w:val="nil"/>
              <w:left w:val="single" w:sz="4" w:space="0" w:color="auto"/>
              <w:bottom w:val="single" w:sz="4" w:space="0" w:color="auto"/>
              <w:right w:val="single" w:sz="8" w:space="0" w:color="auto"/>
            </w:tcBorders>
            <w:noWrap/>
            <w:vAlign w:val="center"/>
            <w:hideMark/>
          </w:tcPr>
          <w:p w14:paraId="6D9A0AF6"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31.0 </w:t>
            </w:r>
          </w:p>
        </w:tc>
        <w:tc>
          <w:tcPr>
            <w:tcW w:w="992" w:type="dxa"/>
            <w:tcBorders>
              <w:top w:val="nil"/>
              <w:left w:val="single" w:sz="4" w:space="0" w:color="auto"/>
              <w:bottom w:val="single" w:sz="4" w:space="0" w:color="auto"/>
              <w:right w:val="nil"/>
            </w:tcBorders>
            <w:noWrap/>
            <w:vAlign w:val="center"/>
            <w:hideMark/>
          </w:tcPr>
          <w:p w14:paraId="49A36CF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2.84 </w:t>
            </w:r>
          </w:p>
        </w:tc>
        <w:tc>
          <w:tcPr>
            <w:tcW w:w="992" w:type="dxa"/>
            <w:tcBorders>
              <w:top w:val="nil"/>
              <w:left w:val="single" w:sz="8" w:space="0" w:color="auto"/>
              <w:bottom w:val="single" w:sz="4" w:space="0" w:color="auto"/>
              <w:right w:val="single" w:sz="8" w:space="0" w:color="auto"/>
            </w:tcBorders>
            <w:noWrap/>
            <w:vAlign w:val="center"/>
            <w:hideMark/>
          </w:tcPr>
          <w:p w14:paraId="1D98F5D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824" w:type="dxa"/>
            <w:tcBorders>
              <w:top w:val="nil"/>
              <w:left w:val="nil"/>
              <w:bottom w:val="single" w:sz="4" w:space="0" w:color="auto"/>
              <w:right w:val="single" w:sz="8" w:space="0" w:color="auto"/>
            </w:tcBorders>
            <w:noWrap/>
            <w:vAlign w:val="center"/>
            <w:hideMark/>
          </w:tcPr>
          <w:p w14:paraId="101CCB7F"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20 </w:t>
            </w:r>
          </w:p>
        </w:tc>
      </w:tr>
      <w:tr w:rsidR="0074345A" w:rsidRPr="00196319" w14:paraId="02D81C3A"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09DEDF97"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46344DB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21.5 </w:t>
            </w:r>
          </w:p>
        </w:tc>
        <w:tc>
          <w:tcPr>
            <w:tcW w:w="1028" w:type="dxa"/>
            <w:tcBorders>
              <w:top w:val="nil"/>
              <w:left w:val="single" w:sz="4" w:space="0" w:color="auto"/>
              <w:bottom w:val="single" w:sz="4" w:space="0" w:color="auto"/>
              <w:right w:val="nil"/>
            </w:tcBorders>
            <w:noWrap/>
            <w:vAlign w:val="center"/>
            <w:hideMark/>
          </w:tcPr>
          <w:p w14:paraId="5F973A1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1.26 </w:t>
            </w:r>
          </w:p>
        </w:tc>
        <w:tc>
          <w:tcPr>
            <w:tcW w:w="956" w:type="dxa"/>
            <w:tcBorders>
              <w:top w:val="nil"/>
              <w:left w:val="single" w:sz="8" w:space="0" w:color="auto"/>
              <w:bottom w:val="single" w:sz="4" w:space="0" w:color="auto"/>
              <w:right w:val="single" w:sz="8" w:space="0" w:color="auto"/>
            </w:tcBorders>
            <w:noWrap/>
            <w:vAlign w:val="center"/>
            <w:hideMark/>
          </w:tcPr>
          <w:p w14:paraId="479CED9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0.06 </w:t>
            </w:r>
          </w:p>
        </w:tc>
        <w:tc>
          <w:tcPr>
            <w:tcW w:w="993" w:type="dxa"/>
            <w:tcBorders>
              <w:top w:val="nil"/>
              <w:left w:val="single" w:sz="4" w:space="0" w:color="auto"/>
              <w:bottom w:val="single" w:sz="4" w:space="0" w:color="auto"/>
              <w:right w:val="single" w:sz="8" w:space="0" w:color="auto"/>
            </w:tcBorders>
            <w:noWrap/>
            <w:vAlign w:val="center"/>
            <w:hideMark/>
          </w:tcPr>
          <w:p w14:paraId="6A543E4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31.7 </w:t>
            </w:r>
          </w:p>
        </w:tc>
        <w:tc>
          <w:tcPr>
            <w:tcW w:w="992" w:type="dxa"/>
            <w:tcBorders>
              <w:top w:val="nil"/>
              <w:left w:val="single" w:sz="4" w:space="0" w:color="auto"/>
              <w:bottom w:val="single" w:sz="4" w:space="0" w:color="auto"/>
              <w:right w:val="nil"/>
            </w:tcBorders>
            <w:noWrap/>
            <w:vAlign w:val="center"/>
            <w:hideMark/>
          </w:tcPr>
          <w:p w14:paraId="3CE71ED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2.56 </w:t>
            </w:r>
          </w:p>
        </w:tc>
        <w:tc>
          <w:tcPr>
            <w:tcW w:w="992" w:type="dxa"/>
            <w:tcBorders>
              <w:top w:val="nil"/>
              <w:left w:val="single" w:sz="8" w:space="0" w:color="auto"/>
              <w:bottom w:val="single" w:sz="4" w:space="0" w:color="auto"/>
              <w:right w:val="single" w:sz="8" w:space="0" w:color="auto"/>
            </w:tcBorders>
            <w:noWrap/>
            <w:vAlign w:val="center"/>
            <w:hideMark/>
          </w:tcPr>
          <w:p w14:paraId="0997C6A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824" w:type="dxa"/>
            <w:tcBorders>
              <w:top w:val="nil"/>
              <w:left w:val="nil"/>
              <w:bottom w:val="single" w:sz="4" w:space="0" w:color="auto"/>
              <w:right w:val="single" w:sz="8" w:space="0" w:color="auto"/>
            </w:tcBorders>
            <w:noWrap/>
            <w:vAlign w:val="center"/>
            <w:hideMark/>
          </w:tcPr>
          <w:p w14:paraId="1EAD8BC7"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9 </w:t>
            </w:r>
          </w:p>
        </w:tc>
      </w:tr>
      <w:tr w:rsidR="0074345A" w:rsidRPr="00196319" w14:paraId="71DCB17E"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37BF82C3"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4908345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23.1 </w:t>
            </w:r>
          </w:p>
        </w:tc>
        <w:tc>
          <w:tcPr>
            <w:tcW w:w="1028" w:type="dxa"/>
            <w:tcBorders>
              <w:top w:val="nil"/>
              <w:left w:val="single" w:sz="4" w:space="0" w:color="auto"/>
              <w:bottom w:val="single" w:sz="4" w:space="0" w:color="auto"/>
              <w:right w:val="nil"/>
            </w:tcBorders>
            <w:noWrap/>
            <w:vAlign w:val="center"/>
            <w:hideMark/>
          </w:tcPr>
          <w:p w14:paraId="5ACC61E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1.82 </w:t>
            </w:r>
          </w:p>
        </w:tc>
        <w:tc>
          <w:tcPr>
            <w:tcW w:w="956" w:type="dxa"/>
            <w:tcBorders>
              <w:top w:val="nil"/>
              <w:left w:val="single" w:sz="8" w:space="0" w:color="auto"/>
              <w:bottom w:val="single" w:sz="4" w:space="0" w:color="auto"/>
              <w:right w:val="single" w:sz="8" w:space="0" w:color="auto"/>
            </w:tcBorders>
            <w:noWrap/>
            <w:vAlign w:val="center"/>
            <w:hideMark/>
          </w:tcPr>
          <w:p w14:paraId="6DD5415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993" w:type="dxa"/>
            <w:tcBorders>
              <w:top w:val="nil"/>
              <w:left w:val="single" w:sz="4" w:space="0" w:color="auto"/>
              <w:bottom w:val="single" w:sz="4" w:space="0" w:color="auto"/>
              <w:right w:val="single" w:sz="8" w:space="0" w:color="auto"/>
            </w:tcBorders>
            <w:noWrap/>
            <w:vAlign w:val="center"/>
            <w:hideMark/>
          </w:tcPr>
          <w:p w14:paraId="2937D58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30.8 </w:t>
            </w:r>
          </w:p>
        </w:tc>
        <w:tc>
          <w:tcPr>
            <w:tcW w:w="992" w:type="dxa"/>
            <w:tcBorders>
              <w:top w:val="nil"/>
              <w:left w:val="single" w:sz="4" w:space="0" w:color="auto"/>
              <w:bottom w:val="single" w:sz="4" w:space="0" w:color="auto"/>
              <w:right w:val="nil"/>
            </w:tcBorders>
            <w:noWrap/>
            <w:vAlign w:val="center"/>
            <w:hideMark/>
          </w:tcPr>
          <w:p w14:paraId="5E07AE3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2.67 </w:t>
            </w:r>
          </w:p>
        </w:tc>
        <w:tc>
          <w:tcPr>
            <w:tcW w:w="992" w:type="dxa"/>
            <w:tcBorders>
              <w:top w:val="nil"/>
              <w:left w:val="single" w:sz="8" w:space="0" w:color="auto"/>
              <w:bottom w:val="single" w:sz="4" w:space="0" w:color="auto"/>
              <w:right w:val="single" w:sz="8" w:space="0" w:color="auto"/>
            </w:tcBorders>
            <w:noWrap/>
            <w:vAlign w:val="center"/>
            <w:hideMark/>
          </w:tcPr>
          <w:p w14:paraId="67B3CF85"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824" w:type="dxa"/>
            <w:tcBorders>
              <w:top w:val="nil"/>
              <w:left w:val="nil"/>
              <w:bottom w:val="single" w:sz="4" w:space="0" w:color="auto"/>
              <w:right w:val="single" w:sz="8" w:space="0" w:color="auto"/>
            </w:tcBorders>
            <w:noWrap/>
            <w:vAlign w:val="center"/>
            <w:hideMark/>
          </w:tcPr>
          <w:p w14:paraId="782D0318"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10 </w:t>
            </w:r>
          </w:p>
        </w:tc>
      </w:tr>
      <w:tr w:rsidR="0074345A" w:rsidRPr="00196319" w14:paraId="178FCDE5"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3A921FB1"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12D698F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22.5 </w:t>
            </w:r>
          </w:p>
        </w:tc>
        <w:tc>
          <w:tcPr>
            <w:tcW w:w="1028" w:type="dxa"/>
            <w:tcBorders>
              <w:top w:val="nil"/>
              <w:left w:val="single" w:sz="4" w:space="0" w:color="auto"/>
              <w:bottom w:val="single" w:sz="4" w:space="0" w:color="auto"/>
              <w:right w:val="nil"/>
            </w:tcBorders>
            <w:noWrap/>
            <w:vAlign w:val="center"/>
            <w:hideMark/>
          </w:tcPr>
          <w:p w14:paraId="4DB67F56"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1.81 </w:t>
            </w:r>
          </w:p>
        </w:tc>
        <w:tc>
          <w:tcPr>
            <w:tcW w:w="956" w:type="dxa"/>
            <w:tcBorders>
              <w:top w:val="nil"/>
              <w:left w:val="single" w:sz="8" w:space="0" w:color="auto"/>
              <w:bottom w:val="single" w:sz="4" w:space="0" w:color="auto"/>
              <w:right w:val="single" w:sz="8" w:space="0" w:color="auto"/>
            </w:tcBorders>
            <w:noWrap/>
            <w:vAlign w:val="center"/>
            <w:hideMark/>
          </w:tcPr>
          <w:p w14:paraId="6D3FF70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993" w:type="dxa"/>
            <w:tcBorders>
              <w:top w:val="nil"/>
              <w:left w:val="single" w:sz="4" w:space="0" w:color="auto"/>
              <w:bottom w:val="single" w:sz="4" w:space="0" w:color="auto"/>
              <w:right w:val="single" w:sz="8" w:space="0" w:color="auto"/>
            </w:tcBorders>
            <w:noWrap/>
            <w:vAlign w:val="center"/>
            <w:hideMark/>
          </w:tcPr>
          <w:p w14:paraId="49F3EFB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33.3 </w:t>
            </w:r>
          </w:p>
        </w:tc>
        <w:tc>
          <w:tcPr>
            <w:tcW w:w="992" w:type="dxa"/>
            <w:tcBorders>
              <w:top w:val="nil"/>
              <w:left w:val="single" w:sz="4" w:space="0" w:color="auto"/>
              <w:bottom w:val="single" w:sz="4" w:space="0" w:color="auto"/>
              <w:right w:val="nil"/>
            </w:tcBorders>
            <w:noWrap/>
            <w:vAlign w:val="center"/>
            <w:hideMark/>
          </w:tcPr>
          <w:p w14:paraId="2E4090E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3.13 </w:t>
            </w:r>
          </w:p>
        </w:tc>
        <w:tc>
          <w:tcPr>
            <w:tcW w:w="992" w:type="dxa"/>
            <w:tcBorders>
              <w:top w:val="nil"/>
              <w:left w:val="single" w:sz="8" w:space="0" w:color="auto"/>
              <w:bottom w:val="single" w:sz="4" w:space="0" w:color="auto"/>
              <w:right w:val="single" w:sz="8" w:space="0" w:color="auto"/>
            </w:tcBorders>
            <w:noWrap/>
            <w:vAlign w:val="center"/>
            <w:hideMark/>
          </w:tcPr>
          <w:p w14:paraId="7E03E20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824" w:type="dxa"/>
            <w:tcBorders>
              <w:top w:val="nil"/>
              <w:left w:val="nil"/>
              <w:bottom w:val="single" w:sz="4" w:space="0" w:color="auto"/>
              <w:right w:val="single" w:sz="8" w:space="0" w:color="auto"/>
            </w:tcBorders>
            <w:noWrap/>
            <w:vAlign w:val="center"/>
            <w:hideMark/>
          </w:tcPr>
          <w:p w14:paraId="760421C1"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 </w:t>
            </w:r>
          </w:p>
        </w:tc>
      </w:tr>
      <w:tr w:rsidR="0074345A" w:rsidRPr="00196319" w14:paraId="54E72560" w14:textId="77777777" w:rsidTr="0074345A">
        <w:trPr>
          <w:trHeight w:val="288"/>
        </w:trPr>
        <w:tc>
          <w:tcPr>
            <w:tcW w:w="1661" w:type="dxa"/>
            <w:vMerge/>
            <w:tcBorders>
              <w:top w:val="nil"/>
              <w:left w:val="single" w:sz="8" w:space="0" w:color="auto"/>
              <w:bottom w:val="single" w:sz="8" w:space="0" w:color="000000"/>
              <w:right w:val="single" w:sz="4" w:space="0" w:color="auto"/>
            </w:tcBorders>
            <w:vAlign w:val="center"/>
            <w:hideMark/>
          </w:tcPr>
          <w:p w14:paraId="02DA8983"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8" w:space="0" w:color="auto"/>
              <w:right w:val="single" w:sz="8" w:space="0" w:color="auto"/>
            </w:tcBorders>
            <w:noWrap/>
            <w:vAlign w:val="center"/>
            <w:hideMark/>
          </w:tcPr>
          <w:p w14:paraId="14DA065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23.1 </w:t>
            </w:r>
          </w:p>
        </w:tc>
        <w:tc>
          <w:tcPr>
            <w:tcW w:w="1028" w:type="dxa"/>
            <w:tcBorders>
              <w:top w:val="nil"/>
              <w:left w:val="single" w:sz="4" w:space="0" w:color="auto"/>
              <w:bottom w:val="single" w:sz="8" w:space="0" w:color="auto"/>
              <w:right w:val="nil"/>
            </w:tcBorders>
            <w:noWrap/>
            <w:vAlign w:val="center"/>
            <w:hideMark/>
          </w:tcPr>
          <w:p w14:paraId="0B32D1D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1.95 </w:t>
            </w:r>
          </w:p>
        </w:tc>
        <w:tc>
          <w:tcPr>
            <w:tcW w:w="956" w:type="dxa"/>
            <w:tcBorders>
              <w:top w:val="nil"/>
              <w:left w:val="single" w:sz="8" w:space="0" w:color="auto"/>
              <w:bottom w:val="single" w:sz="8" w:space="0" w:color="auto"/>
              <w:right w:val="single" w:sz="8" w:space="0" w:color="auto"/>
            </w:tcBorders>
            <w:noWrap/>
            <w:vAlign w:val="center"/>
            <w:hideMark/>
          </w:tcPr>
          <w:p w14:paraId="37A9DEF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993" w:type="dxa"/>
            <w:tcBorders>
              <w:top w:val="nil"/>
              <w:left w:val="single" w:sz="4" w:space="0" w:color="auto"/>
              <w:bottom w:val="single" w:sz="8" w:space="0" w:color="auto"/>
              <w:right w:val="single" w:sz="8" w:space="0" w:color="auto"/>
            </w:tcBorders>
            <w:noWrap/>
            <w:vAlign w:val="center"/>
            <w:hideMark/>
          </w:tcPr>
          <w:p w14:paraId="0ADC18E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34.8 </w:t>
            </w:r>
          </w:p>
        </w:tc>
        <w:tc>
          <w:tcPr>
            <w:tcW w:w="992" w:type="dxa"/>
            <w:tcBorders>
              <w:top w:val="nil"/>
              <w:left w:val="single" w:sz="4" w:space="0" w:color="auto"/>
              <w:bottom w:val="single" w:sz="8" w:space="0" w:color="auto"/>
              <w:right w:val="nil"/>
            </w:tcBorders>
            <w:noWrap/>
            <w:vAlign w:val="center"/>
            <w:hideMark/>
          </w:tcPr>
          <w:p w14:paraId="38B427F7"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2.87 </w:t>
            </w:r>
          </w:p>
        </w:tc>
        <w:tc>
          <w:tcPr>
            <w:tcW w:w="992" w:type="dxa"/>
            <w:tcBorders>
              <w:top w:val="nil"/>
              <w:left w:val="single" w:sz="8" w:space="0" w:color="auto"/>
              <w:bottom w:val="single" w:sz="8" w:space="0" w:color="auto"/>
              <w:right w:val="single" w:sz="8" w:space="0" w:color="auto"/>
            </w:tcBorders>
            <w:noWrap/>
            <w:vAlign w:val="center"/>
            <w:hideMark/>
          </w:tcPr>
          <w:p w14:paraId="726E049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824" w:type="dxa"/>
            <w:tcBorders>
              <w:top w:val="nil"/>
              <w:left w:val="nil"/>
              <w:bottom w:val="single" w:sz="8" w:space="0" w:color="auto"/>
              <w:right w:val="single" w:sz="8" w:space="0" w:color="auto"/>
            </w:tcBorders>
            <w:noWrap/>
            <w:vAlign w:val="center"/>
            <w:hideMark/>
          </w:tcPr>
          <w:p w14:paraId="01B34192"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14 </w:t>
            </w:r>
          </w:p>
        </w:tc>
      </w:tr>
      <w:tr w:rsidR="0074345A" w:rsidRPr="00196319" w14:paraId="2B2F1F6A" w14:textId="77777777" w:rsidTr="0074345A">
        <w:trPr>
          <w:trHeight w:val="276"/>
        </w:trPr>
        <w:tc>
          <w:tcPr>
            <w:tcW w:w="1661" w:type="dxa"/>
            <w:vMerge w:val="restart"/>
            <w:tcBorders>
              <w:top w:val="nil"/>
              <w:left w:val="single" w:sz="8" w:space="0" w:color="auto"/>
              <w:bottom w:val="single" w:sz="8" w:space="0" w:color="000000"/>
              <w:right w:val="single" w:sz="4" w:space="0" w:color="auto"/>
            </w:tcBorders>
            <w:vAlign w:val="center"/>
            <w:hideMark/>
          </w:tcPr>
          <w:p w14:paraId="4291BB94" w14:textId="77777777" w:rsidR="0074345A" w:rsidRPr="00196319" w:rsidRDefault="0074345A" w:rsidP="0074345A">
            <w:pPr>
              <w:spacing w:line="480" w:lineRule="auto"/>
              <w:jc w:val="center"/>
              <w:rPr>
                <w:rFonts w:ascii="Times New Roman" w:eastAsia="맑은 고딕" w:hAnsi="Times New Roman" w:cs="Times New Roman"/>
                <w:b/>
                <w:bCs/>
                <w:color w:val="000000"/>
                <w:sz w:val="18"/>
              </w:rPr>
            </w:pPr>
            <w:r w:rsidRPr="00196319">
              <w:rPr>
                <w:rFonts w:ascii="Times New Roman" w:eastAsia="맑은 고딕" w:hAnsi="Times New Roman" w:cs="Times New Roman"/>
                <w:b/>
                <w:bCs/>
                <w:color w:val="000000"/>
                <w:sz w:val="18"/>
              </w:rPr>
              <w:t>Multi-biotics (</w:t>
            </w:r>
            <w:proofErr w:type="spellStart"/>
            <w:r w:rsidRPr="00196319">
              <w:rPr>
                <w:rFonts w:ascii="Times New Roman" w:eastAsia="맑은 고딕" w:hAnsi="Times New Roman" w:cs="Times New Roman"/>
                <w:b/>
                <w:bCs/>
                <w:color w:val="000000"/>
                <w:sz w:val="18"/>
              </w:rPr>
              <w:t>CDAHFD+Multi-biotics</w:t>
            </w:r>
            <w:proofErr w:type="spellEnd"/>
            <w:r w:rsidRPr="00196319">
              <w:rPr>
                <w:rFonts w:ascii="Times New Roman" w:eastAsia="맑은 고딕" w:hAnsi="Times New Roman" w:cs="Times New Roman"/>
                <w:b/>
                <w:bCs/>
                <w:color w:val="000000"/>
                <w:sz w:val="18"/>
              </w:rPr>
              <w:t>)</w:t>
            </w:r>
          </w:p>
        </w:tc>
        <w:tc>
          <w:tcPr>
            <w:tcW w:w="990" w:type="dxa"/>
            <w:tcBorders>
              <w:top w:val="nil"/>
              <w:left w:val="nil"/>
              <w:bottom w:val="single" w:sz="4" w:space="0" w:color="auto"/>
              <w:right w:val="single" w:sz="8" w:space="0" w:color="auto"/>
            </w:tcBorders>
            <w:noWrap/>
            <w:vAlign w:val="center"/>
            <w:hideMark/>
          </w:tcPr>
          <w:p w14:paraId="6BD5F63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22.0 </w:t>
            </w:r>
          </w:p>
        </w:tc>
        <w:tc>
          <w:tcPr>
            <w:tcW w:w="1028" w:type="dxa"/>
            <w:tcBorders>
              <w:top w:val="nil"/>
              <w:left w:val="single" w:sz="4" w:space="0" w:color="auto"/>
              <w:bottom w:val="single" w:sz="4" w:space="0" w:color="auto"/>
              <w:right w:val="nil"/>
            </w:tcBorders>
            <w:noWrap/>
            <w:vAlign w:val="center"/>
            <w:hideMark/>
          </w:tcPr>
          <w:p w14:paraId="0A540AA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1.65 </w:t>
            </w:r>
          </w:p>
        </w:tc>
        <w:tc>
          <w:tcPr>
            <w:tcW w:w="956" w:type="dxa"/>
            <w:tcBorders>
              <w:top w:val="nil"/>
              <w:left w:val="single" w:sz="8" w:space="0" w:color="auto"/>
              <w:bottom w:val="single" w:sz="4" w:space="0" w:color="auto"/>
              <w:right w:val="single" w:sz="8" w:space="0" w:color="auto"/>
            </w:tcBorders>
            <w:noWrap/>
            <w:vAlign w:val="center"/>
            <w:hideMark/>
          </w:tcPr>
          <w:p w14:paraId="55288A3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993" w:type="dxa"/>
            <w:tcBorders>
              <w:top w:val="nil"/>
              <w:left w:val="single" w:sz="4" w:space="0" w:color="auto"/>
              <w:bottom w:val="single" w:sz="4" w:space="0" w:color="auto"/>
              <w:right w:val="single" w:sz="8" w:space="0" w:color="auto"/>
            </w:tcBorders>
            <w:noWrap/>
            <w:vAlign w:val="center"/>
            <w:hideMark/>
          </w:tcPr>
          <w:p w14:paraId="0F4A737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29.1 </w:t>
            </w:r>
          </w:p>
        </w:tc>
        <w:tc>
          <w:tcPr>
            <w:tcW w:w="992" w:type="dxa"/>
            <w:tcBorders>
              <w:top w:val="nil"/>
              <w:left w:val="single" w:sz="4" w:space="0" w:color="auto"/>
              <w:bottom w:val="single" w:sz="4" w:space="0" w:color="auto"/>
              <w:right w:val="nil"/>
            </w:tcBorders>
            <w:noWrap/>
            <w:vAlign w:val="center"/>
            <w:hideMark/>
          </w:tcPr>
          <w:p w14:paraId="363D354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2.48 </w:t>
            </w:r>
          </w:p>
        </w:tc>
        <w:tc>
          <w:tcPr>
            <w:tcW w:w="992" w:type="dxa"/>
            <w:tcBorders>
              <w:top w:val="nil"/>
              <w:left w:val="single" w:sz="8" w:space="0" w:color="auto"/>
              <w:bottom w:val="single" w:sz="4" w:space="0" w:color="auto"/>
              <w:right w:val="single" w:sz="8" w:space="0" w:color="auto"/>
            </w:tcBorders>
            <w:noWrap/>
            <w:vAlign w:val="center"/>
            <w:hideMark/>
          </w:tcPr>
          <w:p w14:paraId="6532182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824" w:type="dxa"/>
            <w:tcBorders>
              <w:top w:val="nil"/>
              <w:left w:val="nil"/>
              <w:bottom w:val="single" w:sz="4" w:space="0" w:color="auto"/>
              <w:right w:val="single" w:sz="8" w:space="0" w:color="auto"/>
            </w:tcBorders>
            <w:noWrap/>
            <w:vAlign w:val="center"/>
            <w:hideMark/>
          </w:tcPr>
          <w:p w14:paraId="4DD623FA"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16 </w:t>
            </w:r>
          </w:p>
        </w:tc>
      </w:tr>
      <w:tr w:rsidR="0074345A" w:rsidRPr="00196319" w14:paraId="4BD09CE6"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49D4E712"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07B174E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22.4 </w:t>
            </w:r>
          </w:p>
        </w:tc>
        <w:tc>
          <w:tcPr>
            <w:tcW w:w="1028" w:type="dxa"/>
            <w:tcBorders>
              <w:top w:val="nil"/>
              <w:left w:val="single" w:sz="4" w:space="0" w:color="auto"/>
              <w:bottom w:val="single" w:sz="4" w:space="0" w:color="auto"/>
              <w:right w:val="nil"/>
            </w:tcBorders>
            <w:noWrap/>
            <w:vAlign w:val="center"/>
            <w:hideMark/>
          </w:tcPr>
          <w:p w14:paraId="3DDEBA2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1.40 </w:t>
            </w:r>
          </w:p>
        </w:tc>
        <w:tc>
          <w:tcPr>
            <w:tcW w:w="956" w:type="dxa"/>
            <w:tcBorders>
              <w:top w:val="nil"/>
              <w:left w:val="single" w:sz="8" w:space="0" w:color="auto"/>
              <w:bottom w:val="single" w:sz="4" w:space="0" w:color="auto"/>
              <w:right w:val="single" w:sz="8" w:space="0" w:color="auto"/>
            </w:tcBorders>
            <w:noWrap/>
            <w:vAlign w:val="center"/>
            <w:hideMark/>
          </w:tcPr>
          <w:p w14:paraId="24993EA5"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0.06 </w:t>
            </w:r>
          </w:p>
        </w:tc>
        <w:tc>
          <w:tcPr>
            <w:tcW w:w="993" w:type="dxa"/>
            <w:tcBorders>
              <w:top w:val="nil"/>
              <w:left w:val="single" w:sz="4" w:space="0" w:color="auto"/>
              <w:bottom w:val="single" w:sz="4" w:space="0" w:color="auto"/>
              <w:right w:val="single" w:sz="8" w:space="0" w:color="auto"/>
            </w:tcBorders>
            <w:noWrap/>
            <w:vAlign w:val="center"/>
            <w:hideMark/>
          </w:tcPr>
          <w:p w14:paraId="260501C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30.8 </w:t>
            </w:r>
          </w:p>
        </w:tc>
        <w:tc>
          <w:tcPr>
            <w:tcW w:w="992" w:type="dxa"/>
            <w:tcBorders>
              <w:top w:val="nil"/>
              <w:left w:val="single" w:sz="4" w:space="0" w:color="auto"/>
              <w:bottom w:val="single" w:sz="4" w:space="0" w:color="auto"/>
              <w:right w:val="nil"/>
            </w:tcBorders>
            <w:noWrap/>
            <w:vAlign w:val="center"/>
            <w:hideMark/>
          </w:tcPr>
          <w:p w14:paraId="292308B7"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2.72 </w:t>
            </w:r>
          </w:p>
        </w:tc>
        <w:tc>
          <w:tcPr>
            <w:tcW w:w="992" w:type="dxa"/>
            <w:tcBorders>
              <w:top w:val="nil"/>
              <w:left w:val="single" w:sz="8" w:space="0" w:color="auto"/>
              <w:bottom w:val="single" w:sz="4" w:space="0" w:color="auto"/>
              <w:right w:val="single" w:sz="8" w:space="0" w:color="auto"/>
            </w:tcBorders>
            <w:noWrap/>
            <w:vAlign w:val="center"/>
            <w:hideMark/>
          </w:tcPr>
          <w:p w14:paraId="401215E5"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824" w:type="dxa"/>
            <w:tcBorders>
              <w:top w:val="nil"/>
              <w:left w:val="nil"/>
              <w:bottom w:val="single" w:sz="4" w:space="0" w:color="auto"/>
              <w:right w:val="single" w:sz="8" w:space="0" w:color="auto"/>
            </w:tcBorders>
            <w:noWrap/>
            <w:vAlign w:val="center"/>
            <w:hideMark/>
          </w:tcPr>
          <w:p w14:paraId="10DEBBA0"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18 </w:t>
            </w:r>
          </w:p>
        </w:tc>
      </w:tr>
      <w:tr w:rsidR="0074345A" w:rsidRPr="00196319" w14:paraId="05C9D7AB"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1D20111A"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723CDB5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21.0 </w:t>
            </w:r>
          </w:p>
        </w:tc>
        <w:tc>
          <w:tcPr>
            <w:tcW w:w="1028" w:type="dxa"/>
            <w:tcBorders>
              <w:top w:val="nil"/>
              <w:left w:val="single" w:sz="4" w:space="0" w:color="auto"/>
              <w:bottom w:val="single" w:sz="4" w:space="0" w:color="auto"/>
              <w:right w:val="nil"/>
            </w:tcBorders>
            <w:noWrap/>
            <w:vAlign w:val="center"/>
            <w:hideMark/>
          </w:tcPr>
          <w:p w14:paraId="23B7DB6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1.93 </w:t>
            </w:r>
          </w:p>
        </w:tc>
        <w:tc>
          <w:tcPr>
            <w:tcW w:w="956" w:type="dxa"/>
            <w:tcBorders>
              <w:top w:val="nil"/>
              <w:left w:val="single" w:sz="8" w:space="0" w:color="auto"/>
              <w:bottom w:val="single" w:sz="4" w:space="0" w:color="auto"/>
              <w:right w:val="single" w:sz="8" w:space="0" w:color="auto"/>
            </w:tcBorders>
            <w:noWrap/>
            <w:vAlign w:val="center"/>
            <w:hideMark/>
          </w:tcPr>
          <w:p w14:paraId="5F697BE6"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993" w:type="dxa"/>
            <w:tcBorders>
              <w:top w:val="nil"/>
              <w:left w:val="single" w:sz="4" w:space="0" w:color="auto"/>
              <w:bottom w:val="single" w:sz="4" w:space="0" w:color="auto"/>
              <w:right w:val="single" w:sz="8" w:space="0" w:color="auto"/>
            </w:tcBorders>
            <w:noWrap/>
            <w:vAlign w:val="center"/>
            <w:hideMark/>
          </w:tcPr>
          <w:p w14:paraId="6CC31333"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33.0 </w:t>
            </w:r>
          </w:p>
        </w:tc>
        <w:tc>
          <w:tcPr>
            <w:tcW w:w="992" w:type="dxa"/>
            <w:tcBorders>
              <w:top w:val="nil"/>
              <w:left w:val="single" w:sz="4" w:space="0" w:color="auto"/>
              <w:bottom w:val="single" w:sz="4" w:space="0" w:color="auto"/>
              <w:right w:val="nil"/>
            </w:tcBorders>
            <w:noWrap/>
            <w:vAlign w:val="center"/>
            <w:hideMark/>
          </w:tcPr>
          <w:p w14:paraId="12C473E8"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3.19 </w:t>
            </w:r>
          </w:p>
        </w:tc>
        <w:tc>
          <w:tcPr>
            <w:tcW w:w="992" w:type="dxa"/>
            <w:tcBorders>
              <w:top w:val="nil"/>
              <w:left w:val="single" w:sz="8" w:space="0" w:color="auto"/>
              <w:bottom w:val="single" w:sz="4" w:space="0" w:color="auto"/>
              <w:right w:val="single" w:sz="8" w:space="0" w:color="auto"/>
            </w:tcBorders>
            <w:noWrap/>
            <w:vAlign w:val="center"/>
            <w:hideMark/>
          </w:tcPr>
          <w:p w14:paraId="159F3FCF"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0.10 </w:t>
            </w:r>
          </w:p>
        </w:tc>
        <w:tc>
          <w:tcPr>
            <w:tcW w:w="824" w:type="dxa"/>
            <w:tcBorders>
              <w:top w:val="nil"/>
              <w:left w:val="nil"/>
              <w:bottom w:val="single" w:sz="4" w:space="0" w:color="auto"/>
              <w:right w:val="single" w:sz="8" w:space="0" w:color="auto"/>
            </w:tcBorders>
            <w:noWrap/>
            <w:vAlign w:val="center"/>
            <w:hideMark/>
          </w:tcPr>
          <w:p w14:paraId="195FA857"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29 </w:t>
            </w:r>
          </w:p>
        </w:tc>
      </w:tr>
      <w:tr w:rsidR="0074345A" w:rsidRPr="00196319" w14:paraId="003D1DD6"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2B63683B"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1FA26040"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23.1 </w:t>
            </w:r>
          </w:p>
        </w:tc>
        <w:tc>
          <w:tcPr>
            <w:tcW w:w="1028" w:type="dxa"/>
            <w:tcBorders>
              <w:top w:val="nil"/>
              <w:left w:val="single" w:sz="4" w:space="0" w:color="auto"/>
              <w:bottom w:val="single" w:sz="4" w:space="0" w:color="auto"/>
              <w:right w:val="nil"/>
            </w:tcBorders>
            <w:noWrap/>
            <w:vAlign w:val="center"/>
            <w:hideMark/>
          </w:tcPr>
          <w:p w14:paraId="33532F4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1.58 </w:t>
            </w:r>
          </w:p>
        </w:tc>
        <w:tc>
          <w:tcPr>
            <w:tcW w:w="956" w:type="dxa"/>
            <w:tcBorders>
              <w:top w:val="nil"/>
              <w:left w:val="single" w:sz="8" w:space="0" w:color="auto"/>
              <w:bottom w:val="single" w:sz="4" w:space="0" w:color="auto"/>
              <w:right w:val="single" w:sz="8" w:space="0" w:color="auto"/>
            </w:tcBorders>
            <w:noWrap/>
            <w:vAlign w:val="center"/>
            <w:hideMark/>
          </w:tcPr>
          <w:p w14:paraId="194A4B5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0.07 </w:t>
            </w:r>
          </w:p>
        </w:tc>
        <w:tc>
          <w:tcPr>
            <w:tcW w:w="993" w:type="dxa"/>
            <w:tcBorders>
              <w:top w:val="nil"/>
              <w:left w:val="single" w:sz="4" w:space="0" w:color="auto"/>
              <w:bottom w:val="single" w:sz="4" w:space="0" w:color="auto"/>
              <w:right w:val="single" w:sz="8" w:space="0" w:color="auto"/>
            </w:tcBorders>
            <w:noWrap/>
            <w:vAlign w:val="center"/>
            <w:hideMark/>
          </w:tcPr>
          <w:p w14:paraId="5239A63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30.1 </w:t>
            </w:r>
          </w:p>
        </w:tc>
        <w:tc>
          <w:tcPr>
            <w:tcW w:w="992" w:type="dxa"/>
            <w:tcBorders>
              <w:top w:val="nil"/>
              <w:left w:val="single" w:sz="4" w:space="0" w:color="auto"/>
              <w:bottom w:val="single" w:sz="4" w:space="0" w:color="auto"/>
              <w:right w:val="nil"/>
            </w:tcBorders>
            <w:noWrap/>
            <w:vAlign w:val="center"/>
            <w:hideMark/>
          </w:tcPr>
          <w:p w14:paraId="08AB7D9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2.67 </w:t>
            </w:r>
          </w:p>
        </w:tc>
        <w:tc>
          <w:tcPr>
            <w:tcW w:w="992" w:type="dxa"/>
            <w:tcBorders>
              <w:top w:val="nil"/>
              <w:left w:val="single" w:sz="8" w:space="0" w:color="auto"/>
              <w:bottom w:val="single" w:sz="4" w:space="0" w:color="auto"/>
              <w:right w:val="single" w:sz="8" w:space="0" w:color="auto"/>
            </w:tcBorders>
            <w:noWrap/>
            <w:vAlign w:val="center"/>
            <w:hideMark/>
          </w:tcPr>
          <w:p w14:paraId="35FE580F"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824" w:type="dxa"/>
            <w:tcBorders>
              <w:top w:val="nil"/>
              <w:left w:val="nil"/>
              <w:bottom w:val="single" w:sz="4" w:space="0" w:color="auto"/>
              <w:right w:val="single" w:sz="8" w:space="0" w:color="auto"/>
            </w:tcBorders>
            <w:noWrap/>
            <w:vAlign w:val="center"/>
            <w:hideMark/>
          </w:tcPr>
          <w:p w14:paraId="79850C7D"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16 </w:t>
            </w:r>
          </w:p>
        </w:tc>
      </w:tr>
      <w:tr w:rsidR="0074345A" w:rsidRPr="00196319" w14:paraId="6104490B"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43AE491F"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103814D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23.4 </w:t>
            </w:r>
          </w:p>
        </w:tc>
        <w:tc>
          <w:tcPr>
            <w:tcW w:w="1028" w:type="dxa"/>
            <w:tcBorders>
              <w:top w:val="nil"/>
              <w:left w:val="single" w:sz="4" w:space="0" w:color="auto"/>
              <w:bottom w:val="single" w:sz="4" w:space="0" w:color="auto"/>
              <w:right w:val="nil"/>
            </w:tcBorders>
            <w:noWrap/>
            <w:vAlign w:val="center"/>
            <w:hideMark/>
          </w:tcPr>
          <w:p w14:paraId="52833CA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2.01 </w:t>
            </w:r>
          </w:p>
        </w:tc>
        <w:tc>
          <w:tcPr>
            <w:tcW w:w="956" w:type="dxa"/>
            <w:tcBorders>
              <w:top w:val="nil"/>
              <w:left w:val="single" w:sz="8" w:space="0" w:color="auto"/>
              <w:bottom w:val="single" w:sz="4" w:space="0" w:color="auto"/>
              <w:right w:val="single" w:sz="8" w:space="0" w:color="auto"/>
            </w:tcBorders>
            <w:noWrap/>
            <w:vAlign w:val="center"/>
            <w:hideMark/>
          </w:tcPr>
          <w:p w14:paraId="0FBB1C14"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993" w:type="dxa"/>
            <w:tcBorders>
              <w:top w:val="nil"/>
              <w:left w:val="single" w:sz="4" w:space="0" w:color="auto"/>
              <w:bottom w:val="single" w:sz="4" w:space="0" w:color="auto"/>
              <w:right w:val="single" w:sz="8" w:space="0" w:color="auto"/>
            </w:tcBorders>
            <w:noWrap/>
            <w:vAlign w:val="center"/>
            <w:hideMark/>
          </w:tcPr>
          <w:p w14:paraId="1830E856"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30.8 </w:t>
            </w:r>
          </w:p>
        </w:tc>
        <w:tc>
          <w:tcPr>
            <w:tcW w:w="992" w:type="dxa"/>
            <w:tcBorders>
              <w:top w:val="nil"/>
              <w:left w:val="single" w:sz="4" w:space="0" w:color="auto"/>
              <w:bottom w:val="single" w:sz="4" w:space="0" w:color="auto"/>
              <w:right w:val="nil"/>
            </w:tcBorders>
            <w:noWrap/>
            <w:vAlign w:val="center"/>
            <w:hideMark/>
          </w:tcPr>
          <w:p w14:paraId="274DE025"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2.86 </w:t>
            </w:r>
          </w:p>
        </w:tc>
        <w:tc>
          <w:tcPr>
            <w:tcW w:w="992" w:type="dxa"/>
            <w:tcBorders>
              <w:top w:val="nil"/>
              <w:left w:val="single" w:sz="8" w:space="0" w:color="auto"/>
              <w:bottom w:val="single" w:sz="4" w:space="0" w:color="auto"/>
              <w:right w:val="single" w:sz="8" w:space="0" w:color="auto"/>
            </w:tcBorders>
            <w:noWrap/>
            <w:vAlign w:val="center"/>
            <w:hideMark/>
          </w:tcPr>
          <w:p w14:paraId="719CA80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0.09 </w:t>
            </w:r>
          </w:p>
        </w:tc>
        <w:tc>
          <w:tcPr>
            <w:tcW w:w="824" w:type="dxa"/>
            <w:tcBorders>
              <w:top w:val="nil"/>
              <w:left w:val="nil"/>
              <w:bottom w:val="single" w:sz="4" w:space="0" w:color="auto"/>
              <w:right w:val="single" w:sz="8" w:space="0" w:color="auto"/>
            </w:tcBorders>
            <w:noWrap/>
            <w:vAlign w:val="center"/>
            <w:hideMark/>
          </w:tcPr>
          <w:p w14:paraId="21E81F44"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11 </w:t>
            </w:r>
          </w:p>
        </w:tc>
      </w:tr>
      <w:tr w:rsidR="0074345A" w:rsidRPr="00196319" w14:paraId="0721D674"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7C7326ED"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68A93C9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23.6 </w:t>
            </w:r>
          </w:p>
        </w:tc>
        <w:tc>
          <w:tcPr>
            <w:tcW w:w="1028" w:type="dxa"/>
            <w:tcBorders>
              <w:top w:val="nil"/>
              <w:left w:val="single" w:sz="4" w:space="0" w:color="auto"/>
              <w:bottom w:val="single" w:sz="4" w:space="0" w:color="auto"/>
              <w:right w:val="nil"/>
            </w:tcBorders>
            <w:noWrap/>
            <w:vAlign w:val="center"/>
            <w:hideMark/>
          </w:tcPr>
          <w:p w14:paraId="3F858B3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1.82 </w:t>
            </w:r>
          </w:p>
        </w:tc>
        <w:tc>
          <w:tcPr>
            <w:tcW w:w="956" w:type="dxa"/>
            <w:tcBorders>
              <w:top w:val="nil"/>
              <w:left w:val="single" w:sz="8" w:space="0" w:color="auto"/>
              <w:bottom w:val="single" w:sz="4" w:space="0" w:color="auto"/>
              <w:right w:val="single" w:sz="8" w:space="0" w:color="auto"/>
            </w:tcBorders>
            <w:noWrap/>
            <w:vAlign w:val="center"/>
            <w:hideMark/>
          </w:tcPr>
          <w:p w14:paraId="013AEFEA"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993" w:type="dxa"/>
            <w:tcBorders>
              <w:top w:val="nil"/>
              <w:left w:val="single" w:sz="4" w:space="0" w:color="auto"/>
              <w:bottom w:val="single" w:sz="4" w:space="0" w:color="auto"/>
              <w:right w:val="single" w:sz="8" w:space="0" w:color="auto"/>
            </w:tcBorders>
            <w:noWrap/>
            <w:vAlign w:val="center"/>
            <w:hideMark/>
          </w:tcPr>
          <w:p w14:paraId="4D128E3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34.6 </w:t>
            </w:r>
          </w:p>
        </w:tc>
        <w:tc>
          <w:tcPr>
            <w:tcW w:w="992" w:type="dxa"/>
            <w:tcBorders>
              <w:top w:val="nil"/>
              <w:left w:val="single" w:sz="4" w:space="0" w:color="auto"/>
              <w:bottom w:val="single" w:sz="4" w:space="0" w:color="auto"/>
              <w:right w:val="nil"/>
            </w:tcBorders>
            <w:noWrap/>
            <w:vAlign w:val="center"/>
            <w:hideMark/>
          </w:tcPr>
          <w:p w14:paraId="5BE5D1C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2.83 </w:t>
            </w:r>
          </w:p>
        </w:tc>
        <w:tc>
          <w:tcPr>
            <w:tcW w:w="992" w:type="dxa"/>
            <w:tcBorders>
              <w:top w:val="nil"/>
              <w:left w:val="single" w:sz="8" w:space="0" w:color="auto"/>
              <w:bottom w:val="single" w:sz="4" w:space="0" w:color="auto"/>
              <w:right w:val="single" w:sz="8" w:space="0" w:color="auto"/>
            </w:tcBorders>
            <w:noWrap/>
            <w:vAlign w:val="center"/>
            <w:hideMark/>
          </w:tcPr>
          <w:p w14:paraId="1AACCA4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824" w:type="dxa"/>
            <w:tcBorders>
              <w:top w:val="nil"/>
              <w:left w:val="nil"/>
              <w:bottom w:val="single" w:sz="4" w:space="0" w:color="auto"/>
              <w:right w:val="single" w:sz="8" w:space="0" w:color="auto"/>
            </w:tcBorders>
            <w:noWrap/>
            <w:vAlign w:val="center"/>
            <w:hideMark/>
          </w:tcPr>
          <w:p w14:paraId="71D80417"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7 </w:t>
            </w:r>
          </w:p>
        </w:tc>
      </w:tr>
      <w:tr w:rsidR="0074345A" w:rsidRPr="00196319" w14:paraId="575D1649"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382CC96D"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4" w:space="0" w:color="auto"/>
              <w:right w:val="single" w:sz="8" w:space="0" w:color="auto"/>
            </w:tcBorders>
            <w:noWrap/>
            <w:vAlign w:val="center"/>
            <w:hideMark/>
          </w:tcPr>
          <w:p w14:paraId="293837A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23.1 </w:t>
            </w:r>
          </w:p>
        </w:tc>
        <w:tc>
          <w:tcPr>
            <w:tcW w:w="1028" w:type="dxa"/>
            <w:tcBorders>
              <w:top w:val="nil"/>
              <w:left w:val="single" w:sz="4" w:space="0" w:color="auto"/>
              <w:bottom w:val="single" w:sz="4" w:space="0" w:color="auto"/>
              <w:right w:val="nil"/>
            </w:tcBorders>
            <w:noWrap/>
            <w:vAlign w:val="center"/>
            <w:hideMark/>
          </w:tcPr>
          <w:p w14:paraId="6CBC18C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1.66 </w:t>
            </w:r>
          </w:p>
        </w:tc>
        <w:tc>
          <w:tcPr>
            <w:tcW w:w="956" w:type="dxa"/>
            <w:tcBorders>
              <w:top w:val="nil"/>
              <w:left w:val="single" w:sz="8" w:space="0" w:color="auto"/>
              <w:bottom w:val="single" w:sz="4" w:space="0" w:color="auto"/>
              <w:right w:val="single" w:sz="8" w:space="0" w:color="auto"/>
            </w:tcBorders>
            <w:noWrap/>
            <w:vAlign w:val="center"/>
            <w:hideMark/>
          </w:tcPr>
          <w:p w14:paraId="0710321D"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0.07 </w:t>
            </w:r>
          </w:p>
        </w:tc>
        <w:tc>
          <w:tcPr>
            <w:tcW w:w="993" w:type="dxa"/>
            <w:tcBorders>
              <w:top w:val="nil"/>
              <w:left w:val="single" w:sz="4" w:space="0" w:color="auto"/>
              <w:bottom w:val="single" w:sz="4" w:space="0" w:color="auto"/>
              <w:right w:val="single" w:sz="8" w:space="0" w:color="auto"/>
            </w:tcBorders>
            <w:noWrap/>
            <w:vAlign w:val="center"/>
            <w:hideMark/>
          </w:tcPr>
          <w:p w14:paraId="135F3A82"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29.9 </w:t>
            </w:r>
          </w:p>
        </w:tc>
        <w:tc>
          <w:tcPr>
            <w:tcW w:w="992" w:type="dxa"/>
            <w:tcBorders>
              <w:top w:val="nil"/>
              <w:left w:val="single" w:sz="4" w:space="0" w:color="auto"/>
              <w:bottom w:val="single" w:sz="4" w:space="0" w:color="auto"/>
              <w:right w:val="nil"/>
            </w:tcBorders>
            <w:noWrap/>
            <w:vAlign w:val="center"/>
            <w:hideMark/>
          </w:tcPr>
          <w:p w14:paraId="47545B0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2.98 </w:t>
            </w:r>
          </w:p>
        </w:tc>
        <w:tc>
          <w:tcPr>
            <w:tcW w:w="992" w:type="dxa"/>
            <w:tcBorders>
              <w:top w:val="nil"/>
              <w:left w:val="single" w:sz="8" w:space="0" w:color="auto"/>
              <w:bottom w:val="single" w:sz="4" w:space="0" w:color="auto"/>
              <w:right w:val="single" w:sz="8" w:space="0" w:color="auto"/>
            </w:tcBorders>
            <w:noWrap/>
            <w:vAlign w:val="center"/>
            <w:hideMark/>
          </w:tcPr>
          <w:p w14:paraId="0A33FDAC"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0.10 </w:t>
            </w:r>
          </w:p>
        </w:tc>
        <w:tc>
          <w:tcPr>
            <w:tcW w:w="824" w:type="dxa"/>
            <w:tcBorders>
              <w:top w:val="nil"/>
              <w:left w:val="nil"/>
              <w:bottom w:val="single" w:sz="4" w:space="0" w:color="auto"/>
              <w:right w:val="single" w:sz="8" w:space="0" w:color="auto"/>
            </w:tcBorders>
            <w:noWrap/>
            <w:vAlign w:val="center"/>
            <w:hideMark/>
          </w:tcPr>
          <w:p w14:paraId="07976DD4"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19 </w:t>
            </w:r>
          </w:p>
        </w:tc>
      </w:tr>
      <w:tr w:rsidR="0074345A" w:rsidRPr="00196319" w14:paraId="7CCFCDB2" w14:textId="77777777" w:rsidTr="0074345A">
        <w:trPr>
          <w:trHeight w:val="288"/>
        </w:trPr>
        <w:tc>
          <w:tcPr>
            <w:tcW w:w="1661" w:type="dxa"/>
            <w:vMerge/>
            <w:tcBorders>
              <w:top w:val="nil"/>
              <w:left w:val="single" w:sz="8" w:space="0" w:color="auto"/>
              <w:bottom w:val="single" w:sz="8" w:space="0" w:color="000000"/>
              <w:right w:val="single" w:sz="4" w:space="0" w:color="auto"/>
            </w:tcBorders>
            <w:vAlign w:val="center"/>
            <w:hideMark/>
          </w:tcPr>
          <w:p w14:paraId="292CD82C" w14:textId="77777777" w:rsidR="0074345A" w:rsidRPr="00196319" w:rsidRDefault="0074345A" w:rsidP="0074345A">
            <w:pPr>
              <w:spacing w:line="480" w:lineRule="auto"/>
              <w:rPr>
                <w:rFonts w:ascii="Times New Roman" w:eastAsia="맑은 고딕" w:hAnsi="Times New Roman" w:cs="Times New Roman"/>
                <w:b/>
                <w:bCs/>
                <w:color w:val="000000"/>
                <w:sz w:val="18"/>
              </w:rPr>
            </w:pPr>
          </w:p>
        </w:tc>
        <w:tc>
          <w:tcPr>
            <w:tcW w:w="990" w:type="dxa"/>
            <w:tcBorders>
              <w:top w:val="nil"/>
              <w:left w:val="nil"/>
              <w:bottom w:val="single" w:sz="8" w:space="0" w:color="auto"/>
              <w:right w:val="single" w:sz="8" w:space="0" w:color="auto"/>
            </w:tcBorders>
            <w:noWrap/>
            <w:vAlign w:val="center"/>
            <w:hideMark/>
          </w:tcPr>
          <w:p w14:paraId="386DC7CF"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22.7 </w:t>
            </w:r>
          </w:p>
        </w:tc>
        <w:tc>
          <w:tcPr>
            <w:tcW w:w="1028" w:type="dxa"/>
            <w:tcBorders>
              <w:top w:val="nil"/>
              <w:left w:val="single" w:sz="4" w:space="0" w:color="auto"/>
              <w:bottom w:val="single" w:sz="8" w:space="0" w:color="auto"/>
              <w:right w:val="nil"/>
            </w:tcBorders>
            <w:noWrap/>
            <w:vAlign w:val="center"/>
            <w:hideMark/>
          </w:tcPr>
          <w:p w14:paraId="66971009"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1.73 </w:t>
            </w:r>
          </w:p>
        </w:tc>
        <w:tc>
          <w:tcPr>
            <w:tcW w:w="956" w:type="dxa"/>
            <w:tcBorders>
              <w:top w:val="nil"/>
              <w:left w:val="single" w:sz="8" w:space="0" w:color="auto"/>
              <w:bottom w:val="single" w:sz="8" w:space="0" w:color="auto"/>
              <w:right w:val="single" w:sz="8" w:space="0" w:color="auto"/>
            </w:tcBorders>
            <w:noWrap/>
            <w:vAlign w:val="center"/>
            <w:hideMark/>
          </w:tcPr>
          <w:p w14:paraId="4C4F202E"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993" w:type="dxa"/>
            <w:tcBorders>
              <w:top w:val="nil"/>
              <w:left w:val="single" w:sz="4" w:space="0" w:color="auto"/>
              <w:bottom w:val="single" w:sz="8" w:space="0" w:color="auto"/>
              <w:right w:val="single" w:sz="8" w:space="0" w:color="auto"/>
            </w:tcBorders>
            <w:noWrap/>
            <w:vAlign w:val="center"/>
            <w:hideMark/>
          </w:tcPr>
          <w:p w14:paraId="129268AB"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31.9 </w:t>
            </w:r>
          </w:p>
        </w:tc>
        <w:tc>
          <w:tcPr>
            <w:tcW w:w="992" w:type="dxa"/>
            <w:tcBorders>
              <w:top w:val="nil"/>
              <w:left w:val="single" w:sz="4" w:space="0" w:color="auto"/>
              <w:bottom w:val="single" w:sz="8" w:space="0" w:color="auto"/>
              <w:right w:val="nil"/>
            </w:tcBorders>
            <w:noWrap/>
            <w:vAlign w:val="center"/>
            <w:hideMark/>
          </w:tcPr>
          <w:p w14:paraId="15C62770"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2.42 </w:t>
            </w:r>
          </w:p>
        </w:tc>
        <w:tc>
          <w:tcPr>
            <w:tcW w:w="992" w:type="dxa"/>
            <w:tcBorders>
              <w:top w:val="nil"/>
              <w:left w:val="single" w:sz="8" w:space="0" w:color="auto"/>
              <w:bottom w:val="single" w:sz="8" w:space="0" w:color="auto"/>
              <w:right w:val="single" w:sz="8" w:space="0" w:color="auto"/>
            </w:tcBorders>
            <w:noWrap/>
            <w:vAlign w:val="center"/>
            <w:hideMark/>
          </w:tcPr>
          <w:p w14:paraId="6DE3B9D1" w14:textId="77777777" w:rsidR="0074345A" w:rsidRPr="00196319" w:rsidRDefault="0074345A" w:rsidP="0074345A">
            <w:pPr>
              <w:spacing w:line="480" w:lineRule="auto"/>
              <w:jc w:val="right"/>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0.08 </w:t>
            </w:r>
          </w:p>
        </w:tc>
        <w:tc>
          <w:tcPr>
            <w:tcW w:w="824" w:type="dxa"/>
            <w:tcBorders>
              <w:top w:val="nil"/>
              <w:left w:val="nil"/>
              <w:bottom w:val="single" w:sz="8" w:space="0" w:color="auto"/>
              <w:right w:val="single" w:sz="8" w:space="0" w:color="auto"/>
            </w:tcBorders>
            <w:noWrap/>
            <w:vAlign w:val="center"/>
            <w:hideMark/>
          </w:tcPr>
          <w:p w14:paraId="545C87BA" w14:textId="77777777" w:rsidR="0074345A" w:rsidRPr="00196319" w:rsidRDefault="0074345A" w:rsidP="0074345A">
            <w:pPr>
              <w:spacing w:line="480" w:lineRule="auto"/>
              <w:jc w:val="center"/>
              <w:rPr>
                <w:rFonts w:ascii="Times New Roman" w:eastAsia="맑은 고딕" w:hAnsi="Times New Roman" w:cs="Times New Roman"/>
                <w:color w:val="000000"/>
                <w:sz w:val="18"/>
              </w:rPr>
            </w:pPr>
            <w:r w:rsidRPr="00196319">
              <w:rPr>
                <w:rFonts w:ascii="Times New Roman" w:eastAsia="맑은 고딕" w:hAnsi="Times New Roman" w:cs="Times New Roman"/>
                <w:color w:val="000000"/>
                <w:sz w:val="18"/>
              </w:rPr>
              <w:t xml:space="preserve">16 </w:t>
            </w:r>
          </w:p>
        </w:tc>
      </w:tr>
    </w:tbl>
    <w:p w14:paraId="4B1331C8" w14:textId="77777777" w:rsidR="0074345A" w:rsidRPr="00196319" w:rsidRDefault="0074345A" w:rsidP="0074345A">
      <w:pPr>
        <w:spacing w:line="480" w:lineRule="auto"/>
        <w:rPr>
          <w:rFonts w:ascii="Times New Roman" w:hAnsi="Times New Roman" w:cs="Times New Roman"/>
          <w:b/>
          <w:bCs/>
          <w:i/>
          <w:iCs/>
          <w:color w:val="000000"/>
        </w:rPr>
      </w:pPr>
    </w:p>
    <w:p w14:paraId="14C26331" w14:textId="47D52216" w:rsidR="0074345A" w:rsidRPr="00196319" w:rsidRDefault="00702FBD" w:rsidP="0074345A">
      <w:pPr>
        <w:pStyle w:val="af"/>
        <w:rPr>
          <w:b w:val="0"/>
          <w:color w:val="000000"/>
        </w:rPr>
      </w:pPr>
      <w:r w:rsidRPr="00196319">
        <w:rPr>
          <w:color w:val="000000"/>
        </w:rPr>
        <w:t>Table. S</w:t>
      </w:r>
      <w:r w:rsidR="0074345A" w:rsidRPr="00196319">
        <w:rPr>
          <w:color w:val="000000"/>
        </w:rPr>
        <w:t xml:space="preserve">2. </w:t>
      </w:r>
      <w:r w:rsidR="0074345A" w:rsidRPr="00196319">
        <w:rPr>
          <w:color w:val="000000"/>
          <w:shd w:val="clear" w:color="auto" w:fill="FFFFFF"/>
        </w:rPr>
        <w:t>Oil Red O staining of lipids in liver and quantitative analysis</w:t>
      </w:r>
      <w:r w:rsidR="0074345A" w:rsidRPr="00196319">
        <w:rPr>
          <w:color w:val="000000"/>
        </w:rPr>
        <w:t xml:space="preserve"> (%Area) </w:t>
      </w:r>
      <w:r w:rsidR="0074345A" w:rsidRPr="00196319">
        <w:rPr>
          <w:b w:val="0"/>
          <w:color w:val="000000"/>
        </w:rPr>
        <w:t>* Tissue damage observed in the tissue during paraffin sectioning, and excluded from the analysis</w:t>
      </w:r>
    </w:p>
    <w:tbl>
      <w:tblPr>
        <w:tblW w:w="5160" w:type="dxa"/>
        <w:tblCellMar>
          <w:left w:w="99" w:type="dxa"/>
          <w:right w:w="99" w:type="dxa"/>
        </w:tblCellMar>
        <w:tblLook w:val="04A0" w:firstRow="1" w:lastRow="0" w:firstColumn="1" w:lastColumn="0" w:noHBand="0" w:noVBand="1"/>
      </w:tblPr>
      <w:tblGrid>
        <w:gridCol w:w="1937"/>
        <w:gridCol w:w="1840"/>
        <w:gridCol w:w="1840"/>
      </w:tblGrid>
      <w:tr w:rsidR="0074345A" w:rsidRPr="00196319" w14:paraId="68A1B02A" w14:textId="77777777" w:rsidTr="0074345A">
        <w:trPr>
          <w:trHeight w:val="317"/>
        </w:trPr>
        <w:tc>
          <w:tcPr>
            <w:tcW w:w="1480" w:type="dxa"/>
            <w:vMerge w:val="restart"/>
            <w:tcBorders>
              <w:top w:val="single" w:sz="8" w:space="0" w:color="auto"/>
              <w:left w:val="single" w:sz="8" w:space="0" w:color="auto"/>
              <w:bottom w:val="single" w:sz="8" w:space="0" w:color="000000"/>
              <w:right w:val="single" w:sz="4" w:space="0" w:color="auto"/>
            </w:tcBorders>
            <w:noWrap/>
            <w:vAlign w:val="center"/>
            <w:hideMark/>
          </w:tcPr>
          <w:p w14:paraId="006401E8" w14:textId="77777777" w:rsidR="0074345A" w:rsidRPr="00196319" w:rsidRDefault="0074345A" w:rsidP="0074345A">
            <w:pPr>
              <w:spacing w:line="360" w:lineRule="auto"/>
              <w:jc w:val="center"/>
              <w:rPr>
                <w:rFonts w:ascii="Times New Roman" w:eastAsia="맑은 고딕" w:hAnsi="Times New Roman" w:cs="Times New Roman"/>
                <w:b/>
                <w:bCs/>
                <w:color w:val="000000"/>
              </w:rPr>
            </w:pPr>
            <w:r w:rsidRPr="00196319">
              <w:rPr>
                <w:rFonts w:ascii="Times New Roman" w:eastAsia="맑은 고딕" w:hAnsi="Times New Roman" w:cs="Times New Roman"/>
                <w:b/>
                <w:bCs/>
                <w:color w:val="000000"/>
              </w:rPr>
              <w:t>Group</w:t>
            </w:r>
          </w:p>
        </w:tc>
        <w:tc>
          <w:tcPr>
            <w:tcW w:w="3680" w:type="dxa"/>
            <w:gridSpan w:val="2"/>
            <w:tcBorders>
              <w:top w:val="single" w:sz="8" w:space="0" w:color="auto"/>
              <w:left w:val="nil"/>
              <w:bottom w:val="single" w:sz="4" w:space="0" w:color="auto"/>
              <w:right w:val="single" w:sz="8" w:space="0" w:color="000000"/>
            </w:tcBorders>
            <w:noWrap/>
            <w:vAlign w:val="center"/>
            <w:hideMark/>
          </w:tcPr>
          <w:p w14:paraId="17A9D01D" w14:textId="77777777" w:rsidR="0074345A" w:rsidRPr="00196319" w:rsidRDefault="0074345A" w:rsidP="0074345A">
            <w:pPr>
              <w:spacing w:line="360" w:lineRule="auto"/>
              <w:jc w:val="center"/>
              <w:rPr>
                <w:rFonts w:ascii="Times New Roman" w:eastAsia="맑은 고딕" w:hAnsi="Times New Roman" w:cs="Times New Roman"/>
                <w:b/>
                <w:bCs/>
                <w:color w:val="000000"/>
              </w:rPr>
            </w:pPr>
            <w:r w:rsidRPr="00196319">
              <w:rPr>
                <w:rFonts w:ascii="Times New Roman" w:eastAsia="맑은 고딕" w:hAnsi="Times New Roman" w:cs="Times New Roman"/>
                <w:b/>
                <w:bCs/>
                <w:color w:val="000000"/>
              </w:rPr>
              <w:t>Quantification Oil-red O (%Area)</w:t>
            </w:r>
          </w:p>
        </w:tc>
      </w:tr>
      <w:tr w:rsidR="0074345A" w:rsidRPr="00196319" w14:paraId="46E6DDC3" w14:textId="77777777" w:rsidTr="0074345A">
        <w:trPr>
          <w:trHeight w:val="252"/>
        </w:trPr>
        <w:tc>
          <w:tcPr>
            <w:tcW w:w="1480" w:type="dxa"/>
            <w:vMerge/>
            <w:tcBorders>
              <w:top w:val="single" w:sz="8" w:space="0" w:color="auto"/>
              <w:left w:val="single" w:sz="8" w:space="0" w:color="auto"/>
              <w:bottom w:val="single" w:sz="8" w:space="0" w:color="000000"/>
              <w:right w:val="single" w:sz="4" w:space="0" w:color="auto"/>
            </w:tcBorders>
            <w:vAlign w:val="center"/>
            <w:hideMark/>
          </w:tcPr>
          <w:p w14:paraId="1DF03C58"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nil"/>
              <w:right w:val="single" w:sz="4" w:space="0" w:color="auto"/>
            </w:tcBorders>
            <w:noWrap/>
            <w:vAlign w:val="center"/>
            <w:hideMark/>
          </w:tcPr>
          <w:p w14:paraId="2447B60A" w14:textId="77777777" w:rsidR="0074345A" w:rsidRPr="00196319" w:rsidRDefault="0074345A" w:rsidP="0074345A">
            <w:pPr>
              <w:spacing w:line="360" w:lineRule="auto"/>
              <w:jc w:val="center"/>
              <w:rPr>
                <w:rFonts w:ascii="Times New Roman" w:eastAsia="맑은 고딕" w:hAnsi="Times New Roman" w:cs="Times New Roman"/>
                <w:b/>
                <w:bCs/>
                <w:color w:val="000000"/>
              </w:rPr>
            </w:pPr>
            <w:r w:rsidRPr="00196319">
              <w:rPr>
                <w:rFonts w:ascii="Times New Roman" w:eastAsia="맑은 고딕" w:hAnsi="Times New Roman" w:cs="Times New Roman"/>
                <w:b/>
                <w:bCs/>
                <w:color w:val="000000"/>
              </w:rPr>
              <w:t>8W</w:t>
            </w:r>
          </w:p>
        </w:tc>
        <w:tc>
          <w:tcPr>
            <w:tcW w:w="1840" w:type="dxa"/>
            <w:tcBorders>
              <w:top w:val="nil"/>
              <w:left w:val="nil"/>
              <w:bottom w:val="nil"/>
              <w:right w:val="single" w:sz="8" w:space="0" w:color="auto"/>
            </w:tcBorders>
            <w:noWrap/>
            <w:vAlign w:val="center"/>
            <w:hideMark/>
          </w:tcPr>
          <w:p w14:paraId="6E1F6EB4" w14:textId="77777777" w:rsidR="0074345A" w:rsidRPr="00196319" w:rsidRDefault="0074345A" w:rsidP="0074345A">
            <w:pPr>
              <w:spacing w:line="360" w:lineRule="auto"/>
              <w:jc w:val="center"/>
              <w:rPr>
                <w:rFonts w:ascii="Times New Roman" w:eastAsia="맑은 고딕" w:hAnsi="Times New Roman" w:cs="Times New Roman"/>
                <w:b/>
                <w:bCs/>
                <w:color w:val="000000"/>
              </w:rPr>
            </w:pPr>
            <w:r w:rsidRPr="00196319">
              <w:rPr>
                <w:rFonts w:ascii="Times New Roman" w:eastAsia="맑은 고딕" w:hAnsi="Times New Roman" w:cs="Times New Roman"/>
                <w:b/>
                <w:bCs/>
                <w:color w:val="000000"/>
              </w:rPr>
              <w:t>30W</w:t>
            </w:r>
          </w:p>
        </w:tc>
      </w:tr>
      <w:tr w:rsidR="0074345A" w:rsidRPr="00196319" w14:paraId="4608282C" w14:textId="77777777" w:rsidTr="0074345A">
        <w:trPr>
          <w:trHeight w:val="285"/>
        </w:trPr>
        <w:tc>
          <w:tcPr>
            <w:tcW w:w="1480" w:type="dxa"/>
            <w:vMerge w:val="restart"/>
            <w:tcBorders>
              <w:top w:val="nil"/>
              <w:left w:val="single" w:sz="8" w:space="0" w:color="auto"/>
              <w:right w:val="single" w:sz="4" w:space="0" w:color="auto"/>
            </w:tcBorders>
            <w:vAlign w:val="center"/>
            <w:hideMark/>
          </w:tcPr>
          <w:p w14:paraId="21D64ABF" w14:textId="77777777" w:rsidR="0074345A" w:rsidRPr="00196319" w:rsidRDefault="0074345A" w:rsidP="0074345A">
            <w:pPr>
              <w:spacing w:line="360" w:lineRule="auto"/>
              <w:jc w:val="center"/>
              <w:rPr>
                <w:rFonts w:ascii="Times New Roman" w:eastAsia="맑은 고딕" w:hAnsi="Times New Roman" w:cs="Times New Roman"/>
                <w:b/>
                <w:bCs/>
                <w:color w:val="000000"/>
              </w:rPr>
            </w:pPr>
            <w:r w:rsidRPr="00196319">
              <w:rPr>
                <w:rFonts w:ascii="Times New Roman" w:eastAsia="맑은 고딕" w:hAnsi="Times New Roman" w:cs="Times New Roman"/>
                <w:b/>
                <w:bCs/>
                <w:color w:val="000000"/>
              </w:rPr>
              <w:t>Negative control (standard diet)</w:t>
            </w:r>
          </w:p>
        </w:tc>
        <w:tc>
          <w:tcPr>
            <w:tcW w:w="1840" w:type="dxa"/>
            <w:tcBorders>
              <w:top w:val="single" w:sz="8" w:space="0" w:color="auto"/>
              <w:left w:val="nil"/>
              <w:bottom w:val="single" w:sz="4" w:space="0" w:color="auto"/>
              <w:right w:val="single" w:sz="4" w:space="0" w:color="auto"/>
            </w:tcBorders>
            <w:noWrap/>
            <w:vAlign w:val="center"/>
            <w:hideMark/>
          </w:tcPr>
          <w:p w14:paraId="34FE511D"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0.43 </w:t>
            </w:r>
          </w:p>
        </w:tc>
        <w:tc>
          <w:tcPr>
            <w:tcW w:w="1840" w:type="dxa"/>
            <w:tcBorders>
              <w:top w:val="single" w:sz="8" w:space="0" w:color="auto"/>
              <w:left w:val="nil"/>
              <w:bottom w:val="single" w:sz="4" w:space="0" w:color="auto"/>
              <w:right w:val="single" w:sz="8" w:space="0" w:color="auto"/>
            </w:tcBorders>
            <w:noWrap/>
            <w:vAlign w:val="center"/>
            <w:hideMark/>
          </w:tcPr>
          <w:p w14:paraId="1B7A8334"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7.36 </w:t>
            </w:r>
          </w:p>
        </w:tc>
      </w:tr>
      <w:tr w:rsidR="0074345A" w:rsidRPr="00196319" w14:paraId="37F9BC0F" w14:textId="77777777" w:rsidTr="0074345A">
        <w:trPr>
          <w:trHeight w:val="285"/>
        </w:trPr>
        <w:tc>
          <w:tcPr>
            <w:tcW w:w="1480" w:type="dxa"/>
            <w:vMerge/>
            <w:tcBorders>
              <w:left w:val="single" w:sz="8" w:space="0" w:color="auto"/>
              <w:right w:val="single" w:sz="4" w:space="0" w:color="auto"/>
            </w:tcBorders>
            <w:vAlign w:val="center"/>
            <w:hideMark/>
          </w:tcPr>
          <w:p w14:paraId="41FA085C"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301F8C3C"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0.69 </w:t>
            </w:r>
          </w:p>
        </w:tc>
        <w:tc>
          <w:tcPr>
            <w:tcW w:w="1840" w:type="dxa"/>
            <w:tcBorders>
              <w:top w:val="nil"/>
              <w:left w:val="nil"/>
              <w:bottom w:val="single" w:sz="4" w:space="0" w:color="auto"/>
              <w:right w:val="single" w:sz="8" w:space="0" w:color="auto"/>
            </w:tcBorders>
            <w:noWrap/>
            <w:vAlign w:val="center"/>
            <w:hideMark/>
          </w:tcPr>
          <w:p w14:paraId="4553B955"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0.92 </w:t>
            </w:r>
          </w:p>
        </w:tc>
      </w:tr>
      <w:tr w:rsidR="0074345A" w:rsidRPr="00196319" w14:paraId="7DEAEACC" w14:textId="77777777" w:rsidTr="0074345A">
        <w:trPr>
          <w:trHeight w:val="285"/>
        </w:trPr>
        <w:tc>
          <w:tcPr>
            <w:tcW w:w="1480" w:type="dxa"/>
            <w:vMerge/>
            <w:tcBorders>
              <w:left w:val="single" w:sz="8" w:space="0" w:color="auto"/>
              <w:right w:val="single" w:sz="4" w:space="0" w:color="auto"/>
            </w:tcBorders>
            <w:vAlign w:val="center"/>
            <w:hideMark/>
          </w:tcPr>
          <w:p w14:paraId="02B05E8C"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4327E532"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0.82 </w:t>
            </w:r>
          </w:p>
        </w:tc>
        <w:tc>
          <w:tcPr>
            <w:tcW w:w="1840" w:type="dxa"/>
            <w:tcBorders>
              <w:top w:val="nil"/>
              <w:left w:val="nil"/>
              <w:bottom w:val="single" w:sz="4" w:space="0" w:color="auto"/>
              <w:right w:val="single" w:sz="8" w:space="0" w:color="auto"/>
            </w:tcBorders>
            <w:noWrap/>
            <w:vAlign w:val="center"/>
            <w:hideMark/>
          </w:tcPr>
          <w:p w14:paraId="6C907BD1"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2.66 </w:t>
            </w:r>
          </w:p>
        </w:tc>
      </w:tr>
      <w:tr w:rsidR="0074345A" w:rsidRPr="00196319" w14:paraId="019C87C7" w14:textId="77777777" w:rsidTr="0074345A">
        <w:trPr>
          <w:trHeight w:val="285"/>
        </w:trPr>
        <w:tc>
          <w:tcPr>
            <w:tcW w:w="1480" w:type="dxa"/>
            <w:vMerge/>
            <w:tcBorders>
              <w:left w:val="single" w:sz="8" w:space="0" w:color="auto"/>
              <w:right w:val="single" w:sz="4" w:space="0" w:color="auto"/>
            </w:tcBorders>
            <w:vAlign w:val="center"/>
            <w:hideMark/>
          </w:tcPr>
          <w:p w14:paraId="383E8746"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51D86950"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0.60 </w:t>
            </w:r>
          </w:p>
        </w:tc>
        <w:tc>
          <w:tcPr>
            <w:tcW w:w="1840" w:type="dxa"/>
            <w:tcBorders>
              <w:top w:val="nil"/>
              <w:left w:val="nil"/>
              <w:bottom w:val="single" w:sz="4" w:space="0" w:color="auto"/>
              <w:right w:val="single" w:sz="8" w:space="0" w:color="auto"/>
            </w:tcBorders>
            <w:noWrap/>
            <w:vAlign w:val="center"/>
            <w:hideMark/>
          </w:tcPr>
          <w:p w14:paraId="764CF694"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1.00 </w:t>
            </w:r>
          </w:p>
        </w:tc>
      </w:tr>
      <w:tr w:rsidR="0074345A" w:rsidRPr="00196319" w14:paraId="3A4B3BCA" w14:textId="77777777" w:rsidTr="0074345A">
        <w:trPr>
          <w:trHeight w:val="285"/>
        </w:trPr>
        <w:tc>
          <w:tcPr>
            <w:tcW w:w="1480" w:type="dxa"/>
            <w:vMerge/>
            <w:tcBorders>
              <w:left w:val="single" w:sz="8" w:space="0" w:color="auto"/>
              <w:right w:val="single" w:sz="4" w:space="0" w:color="auto"/>
            </w:tcBorders>
            <w:vAlign w:val="center"/>
            <w:hideMark/>
          </w:tcPr>
          <w:p w14:paraId="6D118215"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53B84096"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0.28 </w:t>
            </w:r>
          </w:p>
        </w:tc>
        <w:tc>
          <w:tcPr>
            <w:tcW w:w="1840" w:type="dxa"/>
            <w:tcBorders>
              <w:top w:val="nil"/>
              <w:left w:val="nil"/>
              <w:bottom w:val="single" w:sz="4" w:space="0" w:color="auto"/>
              <w:right w:val="single" w:sz="8" w:space="0" w:color="auto"/>
            </w:tcBorders>
            <w:noWrap/>
            <w:vAlign w:val="center"/>
            <w:hideMark/>
          </w:tcPr>
          <w:p w14:paraId="5E92A184"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3.70 </w:t>
            </w:r>
          </w:p>
        </w:tc>
      </w:tr>
      <w:tr w:rsidR="0074345A" w:rsidRPr="00196319" w14:paraId="3D11B33B" w14:textId="77777777" w:rsidTr="0074345A">
        <w:trPr>
          <w:trHeight w:val="285"/>
        </w:trPr>
        <w:tc>
          <w:tcPr>
            <w:tcW w:w="1480" w:type="dxa"/>
            <w:vMerge/>
            <w:tcBorders>
              <w:left w:val="single" w:sz="8" w:space="0" w:color="auto"/>
              <w:right w:val="single" w:sz="4" w:space="0" w:color="auto"/>
            </w:tcBorders>
            <w:vAlign w:val="center"/>
            <w:hideMark/>
          </w:tcPr>
          <w:p w14:paraId="7341915E"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3572ACF3"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0.83 </w:t>
            </w:r>
          </w:p>
        </w:tc>
        <w:tc>
          <w:tcPr>
            <w:tcW w:w="1840" w:type="dxa"/>
            <w:tcBorders>
              <w:top w:val="nil"/>
              <w:left w:val="nil"/>
              <w:bottom w:val="single" w:sz="4" w:space="0" w:color="auto"/>
              <w:right w:val="single" w:sz="8" w:space="0" w:color="auto"/>
            </w:tcBorders>
            <w:noWrap/>
            <w:vAlign w:val="center"/>
            <w:hideMark/>
          </w:tcPr>
          <w:p w14:paraId="0B61AC0A"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0.29 </w:t>
            </w:r>
          </w:p>
        </w:tc>
      </w:tr>
      <w:tr w:rsidR="0074345A" w:rsidRPr="00196319" w14:paraId="1746CDDB" w14:textId="77777777" w:rsidTr="0074345A">
        <w:trPr>
          <w:trHeight w:val="285"/>
        </w:trPr>
        <w:tc>
          <w:tcPr>
            <w:tcW w:w="1480" w:type="dxa"/>
            <w:vMerge/>
            <w:tcBorders>
              <w:left w:val="single" w:sz="8" w:space="0" w:color="auto"/>
              <w:right w:val="single" w:sz="4" w:space="0" w:color="auto"/>
            </w:tcBorders>
            <w:vAlign w:val="center"/>
            <w:hideMark/>
          </w:tcPr>
          <w:p w14:paraId="6B15AFBA"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3A0375D8"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0.19 </w:t>
            </w:r>
          </w:p>
        </w:tc>
        <w:tc>
          <w:tcPr>
            <w:tcW w:w="1840" w:type="dxa"/>
            <w:tcBorders>
              <w:top w:val="nil"/>
              <w:left w:val="nil"/>
              <w:bottom w:val="single" w:sz="4" w:space="0" w:color="auto"/>
              <w:right w:val="single" w:sz="8" w:space="0" w:color="auto"/>
            </w:tcBorders>
            <w:noWrap/>
            <w:vAlign w:val="center"/>
            <w:hideMark/>
          </w:tcPr>
          <w:p w14:paraId="31CCC24D"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5.49 </w:t>
            </w:r>
          </w:p>
        </w:tc>
      </w:tr>
      <w:tr w:rsidR="0074345A" w:rsidRPr="00196319" w14:paraId="429AE3EA" w14:textId="77777777" w:rsidTr="0074345A">
        <w:trPr>
          <w:trHeight w:val="300"/>
        </w:trPr>
        <w:tc>
          <w:tcPr>
            <w:tcW w:w="1480" w:type="dxa"/>
            <w:vMerge/>
            <w:tcBorders>
              <w:left w:val="single" w:sz="8" w:space="0" w:color="auto"/>
              <w:bottom w:val="single" w:sz="8" w:space="0" w:color="000000"/>
              <w:right w:val="single" w:sz="4" w:space="0" w:color="auto"/>
            </w:tcBorders>
            <w:vAlign w:val="center"/>
            <w:hideMark/>
          </w:tcPr>
          <w:p w14:paraId="125401C9"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8" w:space="0" w:color="auto"/>
              <w:right w:val="single" w:sz="4" w:space="0" w:color="auto"/>
            </w:tcBorders>
            <w:noWrap/>
            <w:vAlign w:val="center"/>
            <w:hideMark/>
          </w:tcPr>
          <w:p w14:paraId="3BD52A7A"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0.71 </w:t>
            </w:r>
          </w:p>
        </w:tc>
        <w:tc>
          <w:tcPr>
            <w:tcW w:w="1840" w:type="dxa"/>
            <w:tcBorders>
              <w:top w:val="nil"/>
              <w:left w:val="nil"/>
              <w:bottom w:val="single" w:sz="8" w:space="0" w:color="auto"/>
              <w:right w:val="single" w:sz="8" w:space="0" w:color="auto"/>
            </w:tcBorders>
            <w:noWrap/>
            <w:vAlign w:val="center"/>
            <w:hideMark/>
          </w:tcPr>
          <w:p w14:paraId="7BCB5578"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0.31 </w:t>
            </w:r>
          </w:p>
        </w:tc>
      </w:tr>
      <w:tr w:rsidR="0074345A" w:rsidRPr="00196319" w14:paraId="6B6131B4" w14:textId="77777777" w:rsidTr="0074345A">
        <w:trPr>
          <w:trHeight w:val="285"/>
        </w:trPr>
        <w:tc>
          <w:tcPr>
            <w:tcW w:w="1480" w:type="dxa"/>
            <w:vMerge w:val="restart"/>
            <w:tcBorders>
              <w:top w:val="nil"/>
              <w:left w:val="single" w:sz="8" w:space="0" w:color="auto"/>
              <w:bottom w:val="single" w:sz="8" w:space="0" w:color="000000"/>
              <w:right w:val="single" w:sz="4" w:space="0" w:color="auto"/>
            </w:tcBorders>
            <w:vAlign w:val="center"/>
            <w:hideMark/>
          </w:tcPr>
          <w:p w14:paraId="4B2663A5" w14:textId="77777777" w:rsidR="0074345A" w:rsidRPr="00196319" w:rsidRDefault="0074345A" w:rsidP="0074345A">
            <w:pPr>
              <w:spacing w:line="360" w:lineRule="auto"/>
              <w:jc w:val="center"/>
              <w:rPr>
                <w:rFonts w:ascii="Times New Roman" w:eastAsia="맑은 고딕" w:hAnsi="Times New Roman" w:cs="Times New Roman"/>
                <w:b/>
                <w:bCs/>
                <w:color w:val="000000"/>
              </w:rPr>
            </w:pPr>
            <w:r w:rsidRPr="00196319">
              <w:rPr>
                <w:rFonts w:ascii="Times New Roman" w:eastAsia="맑은 고딕" w:hAnsi="Times New Roman" w:cs="Times New Roman"/>
                <w:b/>
                <w:bCs/>
                <w:color w:val="000000"/>
              </w:rPr>
              <w:t>Positive control (CDAHFD)</w:t>
            </w:r>
          </w:p>
        </w:tc>
        <w:tc>
          <w:tcPr>
            <w:tcW w:w="1840" w:type="dxa"/>
            <w:tcBorders>
              <w:top w:val="nil"/>
              <w:left w:val="nil"/>
              <w:bottom w:val="single" w:sz="4" w:space="0" w:color="auto"/>
              <w:right w:val="single" w:sz="4" w:space="0" w:color="auto"/>
            </w:tcBorders>
            <w:noWrap/>
            <w:vAlign w:val="center"/>
            <w:hideMark/>
          </w:tcPr>
          <w:p w14:paraId="1AC99067"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*16.01 </w:t>
            </w:r>
          </w:p>
        </w:tc>
        <w:tc>
          <w:tcPr>
            <w:tcW w:w="1840" w:type="dxa"/>
            <w:tcBorders>
              <w:top w:val="nil"/>
              <w:left w:val="nil"/>
              <w:bottom w:val="single" w:sz="4" w:space="0" w:color="auto"/>
              <w:right w:val="single" w:sz="8" w:space="0" w:color="auto"/>
            </w:tcBorders>
            <w:noWrap/>
            <w:vAlign w:val="center"/>
            <w:hideMark/>
          </w:tcPr>
          <w:p w14:paraId="41B582A1"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51.47 </w:t>
            </w:r>
          </w:p>
        </w:tc>
      </w:tr>
      <w:tr w:rsidR="0074345A" w:rsidRPr="00196319" w14:paraId="0186CB42"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0ABCB0B8"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03D42CBC"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*24.84 </w:t>
            </w:r>
          </w:p>
        </w:tc>
        <w:tc>
          <w:tcPr>
            <w:tcW w:w="1840" w:type="dxa"/>
            <w:tcBorders>
              <w:top w:val="nil"/>
              <w:left w:val="nil"/>
              <w:bottom w:val="single" w:sz="4" w:space="0" w:color="auto"/>
              <w:right w:val="single" w:sz="8" w:space="0" w:color="auto"/>
            </w:tcBorders>
            <w:noWrap/>
            <w:vAlign w:val="center"/>
            <w:hideMark/>
          </w:tcPr>
          <w:p w14:paraId="7DC4CA03"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48.21 </w:t>
            </w:r>
          </w:p>
        </w:tc>
      </w:tr>
      <w:tr w:rsidR="0074345A" w:rsidRPr="00196319" w14:paraId="02EE6EF3"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2B304153"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7546D648"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35.52 </w:t>
            </w:r>
          </w:p>
        </w:tc>
        <w:tc>
          <w:tcPr>
            <w:tcW w:w="1840" w:type="dxa"/>
            <w:tcBorders>
              <w:top w:val="nil"/>
              <w:left w:val="nil"/>
              <w:bottom w:val="single" w:sz="4" w:space="0" w:color="auto"/>
              <w:right w:val="single" w:sz="8" w:space="0" w:color="auto"/>
            </w:tcBorders>
            <w:noWrap/>
            <w:vAlign w:val="center"/>
            <w:hideMark/>
          </w:tcPr>
          <w:p w14:paraId="3997784A"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50.85 </w:t>
            </w:r>
          </w:p>
        </w:tc>
      </w:tr>
      <w:tr w:rsidR="0074345A" w:rsidRPr="00196319" w14:paraId="65056E18"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10231F5F"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2E7730BE"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36.05 </w:t>
            </w:r>
          </w:p>
        </w:tc>
        <w:tc>
          <w:tcPr>
            <w:tcW w:w="1840" w:type="dxa"/>
            <w:tcBorders>
              <w:top w:val="nil"/>
              <w:left w:val="nil"/>
              <w:bottom w:val="single" w:sz="4" w:space="0" w:color="auto"/>
              <w:right w:val="single" w:sz="8" w:space="0" w:color="auto"/>
            </w:tcBorders>
            <w:noWrap/>
            <w:vAlign w:val="center"/>
            <w:hideMark/>
          </w:tcPr>
          <w:p w14:paraId="2D95C077"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33.70 </w:t>
            </w:r>
          </w:p>
        </w:tc>
      </w:tr>
      <w:tr w:rsidR="0074345A" w:rsidRPr="00196319" w14:paraId="0E894A99"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1C5D78E5"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48F3AB6E"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35.64 </w:t>
            </w:r>
          </w:p>
        </w:tc>
        <w:tc>
          <w:tcPr>
            <w:tcW w:w="1840" w:type="dxa"/>
            <w:tcBorders>
              <w:top w:val="nil"/>
              <w:left w:val="nil"/>
              <w:bottom w:val="single" w:sz="4" w:space="0" w:color="auto"/>
              <w:right w:val="single" w:sz="8" w:space="0" w:color="auto"/>
            </w:tcBorders>
            <w:noWrap/>
            <w:vAlign w:val="center"/>
            <w:hideMark/>
          </w:tcPr>
          <w:p w14:paraId="47046451"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35.93 </w:t>
            </w:r>
          </w:p>
        </w:tc>
      </w:tr>
      <w:tr w:rsidR="0074345A" w:rsidRPr="00196319" w14:paraId="1AB72360"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43FF9AE3"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3FE5BEFF"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36.43 </w:t>
            </w:r>
          </w:p>
        </w:tc>
        <w:tc>
          <w:tcPr>
            <w:tcW w:w="1840" w:type="dxa"/>
            <w:tcBorders>
              <w:top w:val="nil"/>
              <w:left w:val="nil"/>
              <w:bottom w:val="single" w:sz="4" w:space="0" w:color="auto"/>
              <w:right w:val="single" w:sz="8" w:space="0" w:color="auto"/>
            </w:tcBorders>
            <w:noWrap/>
            <w:vAlign w:val="center"/>
            <w:hideMark/>
          </w:tcPr>
          <w:p w14:paraId="6BDD0FE1"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39.55 </w:t>
            </w:r>
          </w:p>
        </w:tc>
      </w:tr>
      <w:tr w:rsidR="0074345A" w:rsidRPr="00196319" w14:paraId="79EEBC54"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7ED4DE6E"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476629E1"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33.54 </w:t>
            </w:r>
          </w:p>
        </w:tc>
        <w:tc>
          <w:tcPr>
            <w:tcW w:w="1840" w:type="dxa"/>
            <w:tcBorders>
              <w:top w:val="nil"/>
              <w:left w:val="nil"/>
              <w:bottom w:val="single" w:sz="4" w:space="0" w:color="auto"/>
              <w:right w:val="single" w:sz="8" w:space="0" w:color="auto"/>
            </w:tcBorders>
            <w:noWrap/>
            <w:vAlign w:val="center"/>
            <w:hideMark/>
          </w:tcPr>
          <w:p w14:paraId="356189C3"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44.98 </w:t>
            </w:r>
          </w:p>
        </w:tc>
      </w:tr>
      <w:tr w:rsidR="0074345A" w:rsidRPr="00196319" w14:paraId="5CCCBDF5" w14:textId="77777777" w:rsidTr="0074345A">
        <w:trPr>
          <w:trHeight w:val="300"/>
        </w:trPr>
        <w:tc>
          <w:tcPr>
            <w:tcW w:w="1480" w:type="dxa"/>
            <w:vMerge/>
            <w:tcBorders>
              <w:top w:val="nil"/>
              <w:left w:val="single" w:sz="8" w:space="0" w:color="auto"/>
              <w:bottom w:val="single" w:sz="8" w:space="0" w:color="000000"/>
              <w:right w:val="single" w:sz="4" w:space="0" w:color="auto"/>
            </w:tcBorders>
            <w:vAlign w:val="center"/>
            <w:hideMark/>
          </w:tcPr>
          <w:p w14:paraId="56BBCF16"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8" w:space="0" w:color="auto"/>
              <w:right w:val="single" w:sz="4" w:space="0" w:color="auto"/>
            </w:tcBorders>
            <w:noWrap/>
            <w:vAlign w:val="center"/>
            <w:hideMark/>
          </w:tcPr>
          <w:p w14:paraId="7E046078"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29.19 </w:t>
            </w:r>
          </w:p>
        </w:tc>
        <w:tc>
          <w:tcPr>
            <w:tcW w:w="1840" w:type="dxa"/>
            <w:tcBorders>
              <w:top w:val="nil"/>
              <w:left w:val="nil"/>
              <w:bottom w:val="single" w:sz="8" w:space="0" w:color="auto"/>
              <w:right w:val="single" w:sz="8" w:space="0" w:color="auto"/>
            </w:tcBorders>
            <w:noWrap/>
            <w:vAlign w:val="center"/>
            <w:hideMark/>
          </w:tcPr>
          <w:p w14:paraId="08F5E7DD"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44.76 </w:t>
            </w:r>
          </w:p>
        </w:tc>
      </w:tr>
      <w:tr w:rsidR="0074345A" w:rsidRPr="00196319" w14:paraId="6F5A54CC" w14:textId="77777777" w:rsidTr="0074345A">
        <w:trPr>
          <w:trHeight w:val="285"/>
        </w:trPr>
        <w:tc>
          <w:tcPr>
            <w:tcW w:w="1480" w:type="dxa"/>
            <w:vMerge w:val="restart"/>
            <w:tcBorders>
              <w:top w:val="nil"/>
              <w:left w:val="single" w:sz="8" w:space="0" w:color="auto"/>
              <w:bottom w:val="single" w:sz="8" w:space="0" w:color="000000"/>
              <w:right w:val="single" w:sz="4" w:space="0" w:color="auto"/>
            </w:tcBorders>
            <w:vAlign w:val="center"/>
            <w:hideMark/>
          </w:tcPr>
          <w:p w14:paraId="35A05472" w14:textId="77777777" w:rsidR="0074345A" w:rsidRPr="00196319" w:rsidRDefault="0074345A" w:rsidP="0074345A">
            <w:pPr>
              <w:spacing w:line="360" w:lineRule="auto"/>
              <w:jc w:val="center"/>
              <w:rPr>
                <w:rFonts w:ascii="Times New Roman" w:eastAsia="맑은 고딕" w:hAnsi="Times New Roman" w:cs="Times New Roman"/>
                <w:b/>
                <w:bCs/>
                <w:color w:val="000000"/>
              </w:rPr>
            </w:pPr>
            <w:r w:rsidRPr="00196319">
              <w:rPr>
                <w:rFonts w:ascii="Times New Roman" w:eastAsia="맑은 고딕" w:hAnsi="Times New Roman" w:cs="Times New Roman"/>
                <w:b/>
                <w:bCs/>
                <w:color w:val="000000"/>
              </w:rPr>
              <w:t>Multi-biotics (</w:t>
            </w:r>
            <w:proofErr w:type="spellStart"/>
            <w:r w:rsidRPr="00196319">
              <w:rPr>
                <w:rFonts w:ascii="Times New Roman" w:eastAsia="맑은 고딕" w:hAnsi="Times New Roman" w:cs="Times New Roman"/>
                <w:b/>
                <w:bCs/>
                <w:color w:val="000000"/>
              </w:rPr>
              <w:t>CDAHFD+Multi-biotics</w:t>
            </w:r>
            <w:proofErr w:type="spellEnd"/>
            <w:r w:rsidRPr="00196319">
              <w:rPr>
                <w:rFonts w:ascii="Times New Roman" w:eastAsia="맑은 고딕" w:hAnsi="Times New Roman" w:cs="Times New Roman"/>
                <w:b/>
                <w:bCs/>
                <w:color w:val="000000"/>
              </w:rPr>
              <w:t>)</w:t>
            </w:r>
          </w:p>
        </w:tc>
        <w:tc>
          <w:tcPr>
            <w:tcW w:w="1840" w:type="dxa"/>
            <w:tcBorders>
              <w:top w:val="nil"/>
              <w:left w:val="nil"/>
              <w:bottom w:val="single" w:sz="4" w:space="0" w:color="auto"/>
              <w:right w:val="single" w:sz="4" w:space="0" w:color="auto"/>
            </w:tcBorders>
            <w:noWrap/>
            <w:vAlign w:val="center"/>
            <w:hideMark/>
          </w:tcPr>
          <w:p w14:paraId="62D4573A"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32.75 </w:t>
            </w:r>
          </w:p>
        </w:tc>
        <w:tc>
          <w:tcPr>
            <w:tcW w:w="1840" w:type="dxa"/>
            <w:tcBorders>
              <w:top w:val="nil"/>
              <w:left w:val="nil"/>
              <w:bottom w:val="single" w:sz="4" w:space="0" w:color="auto"/>
              <w:right w:val="single" w:sz="8" w:space="0" w:color="auto"/>
            </w:tcBorders>
            <w:noWrap/>
            <w:vAlign w:val="center"/>
            <w:hideMark/>
          </w:tcPr>
          <w:p w14:paraId="072346A8"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37.97 </w:t>
            </w:r>
          </w:p>
        </w:tc>
      </w:tr>
      <w:tr w:rsidR="0074345A" w:rsidRPr="00196319" w14:paraId="293B137B"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77741808"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3BCAE9E9"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30.02 </w:t>
            </w:r>
          </w:p>
        </w:tc>
        <w:tc>
          <w:tcPr>
            <w:tcW w:w="1840" w:type="dxa"/>
            <w:tcBorders>
              <w:top w:val="nil"/>
              <w:left w:val="nil"/>
              <w:bottom w:val="single" w:sz="4" w:space="0" w:color="auto"/>
              <w:right w:val="single" w:sz="8" w:space="0" w:color="auto"/>
            </w:tcBorders>
            <w:noWrap/>
            <w:vAlign w:val="center"/>
            <w:hideMark/>
          </w:tcPr>
          <w:p w14:paraId="727C64FC"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39.46 </w:t>
            </w:r>
          </w:p>
        </w:tc>
      </w:tr>
      <w:tr w:rsidR="0074345A" w:rsidRPr="00196319" w14:paraId="74E99ED1"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5A6719F1"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405B1E99"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39.30 </w:t>
            </w:r>
          </w:p>
        </w:tc>
        <w:tc>
          <w:tcPr>
            <w:tcW w:w="1840" w:type="dxa"/>
            <w:tcBorders>
              <w:top w:val="nil"/>
              <w:left w:val="nil"/>
              <w:bottom w:val="single" w:sz="4" w:space="0" w:color="auto"/>
              <w:right w:val="single" w:sz="8" w:space="0" w:color="auto"/>
            </w:tcBorders>
            <w:noWrap/>
            <w:vAlign w:val="center"/>
            <w:hideMark/>
          </w:tcPr>
          <w:p w14:paraId="02B1AA94"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31.42 </w:t>
            </w:r>
          </w:p>
        </w:tc>
      </w:tr>
      <w:tr w:rsidR="0074345A" w:rsidRPr="00196319" w14:paraId="21DFDFFB"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417EBAD4"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35D22E02"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42.88 </w:t>
            </w:r>
          </w:p>
        </w:tc>
        <w:tc>
          <w:tcPr>
            <w:tcW w:w="1840" w:type="dxa"/>
            <w:tcBorders>
              <w:top w:val="nil"/>
              <w:left w:val="nil"/>
              <w:bottom w:val="single" w:sz="4" w:space="0" w:color="auto"/>
              <w:right w:val="single" w:sz="8" w:space="0" w:color="auto"/>
            </w:tcBorders>
            <w:noWrap/>
            <w:vAlign w:val="center"/>
            <w:hideMark/>
          </w:tcPr>
          <w:p w14:paraId="5B3BD825"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30.44 </w:t>
            </w:r>
          </w:p>
        </w:tc>
      </w:tr>
      <w:tr w:rsidR="0074345A" w:rsidRPr="00196319" w14:paraId="55BE37C3"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24A0602D"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37965678"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39.03 </w:t>
            </w:r>
          </w:p>
        </w:tc>
        <w:tc>
          <w:tcPr>
            <w:tcW w:w="1840" w:type="dxa"/>
            <w:tcBorders>
              <w:top w:val="nil"/>
              <w:left w:val="nil"/>
              <w:bottom w:val="single" w:sz="4" w:space="0" w:color="auto"/>
              <w:right w:val="single" w:sz="8" w:space="0" w:color="auto"/>
            </w:tcBorders>
            <w:noWrap/>
            <w:vAlign w:val="center"/>
            <w:hideMark/>
          </w:tcPr>
          <w:p w14:paraId="1D80154F"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40.72 </w:t>
            </w:r>
          </w:p>
        </w:tc>
      </w:tr>
      <w:tr w:rsidR="0074345A" w:rsidRPr="00196319" w14:paraId="31A4DF4D"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7D6E194A"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03CD29D7"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43.33 </w:t>
            </w:r>
          </w:p>
        </w:tc>
        <w:tc>
          <w:tcPr>
            <w:tcW w:w="1840" w:type="dxa"/>
            <w:tcBorders>
              <w:top w:val="nil"/>
              <w:left w:val="nil"/>
              <w:bottom w:val="single" w:sz="4" w:space="0" w:color="auto"/>
              <w:right w:val="single" w:sz="8" w:space="0" w:color="auto"/>
            </w:tcBorders>
            <w:noWrap/>
            <w:vAlign w:val="center"/>
            <w:hideMark/>
          </w:tcPr>
          <w:p w14:paraId="70CADD9E"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39.88 </w:t>
            </w:r>
          </w:p>
        </w:tc>
      </w:tr>
      <w:tr w:rsidR="0074345A" w:rsidRPr="00196319" w14:paraId="0A13F4AC" w14:textId="77777777" w:rsidTr="0074345A">
        <w:trPr>
          <w:trHeight w:val="285"/>
        </w:trPr>
        <w:tc>
          <w:tcPr>
            <w:tcW w:w="1480" w:type="dxa"/>
            <w:vMerge/>
            <w:tcBorders>
              <w:top w:val="nil"/>
              <w:left w:val="single" w:sz="8" w:space="0" w:color="auto"/>
              <w:bottom w:val="single" w:sz="8" w:space="0" w:color="000000"/>
              <w:right w:val="single" w:sz="4" w:space="0" w:color="auto"/>
            </w:tcBorders>
            <w:vAlign w:val="center"/>
            <w:hideMark/>
          </w:tcPr>
          <w:p w14:paraId="1D174BD7"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4" w:space="0" w:color="auto"/>
              <w:right w:val="single" w:sz="4" w:space="0" w:color="auto"/>
            </w:tcBorders>
            <w:noWrap/>
            <w:vAlign w:val="center"/>
            <w:hideMark/>
          </w:tcPr>
          <w:p w14:paraId="21C539CB"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40.81 </w:t>
            </w:r>
          </w:p>
        </w:tc>
        <w:tc>
          <w:tcPr>
            <w:tcW w:w="1840" w:type="dxa"/>
            <w:tcBorders>
              <w:top w:val="nil"/>
              <w:left w:val="nil"/>
              <w:bottom w:val="single" w:sz="4" w:space="0" w:color="auto"/>
              <w:right w:val="single" w:sz="8" w:space="0" w:color="auto"/>
            </w:tcBorders>
            <w:noWrap/>
            <w:vAlign w:val="center"/>
            <w:hideMark/>
          </w:tcPr>
          <w:p w14:paraId="2646ED8D"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37.99 </w:t>
            </w:r>
          </w:p>
        </w:tc>
      </w:tr>
      <w:tr w:rsidR="0074345A" w:rsidRPr="00196319" w14:paraId="1F8AA027" w14:textId="77777777" w:rsidTr="0074345A">
        <w:trPr>
          <w:trHeight w:val="300"/>
        </w:trPr>
        <w:tc>
          <w:tcPr>
            <w:tcW w:w="1480" w:type="dxa"/>
            <w:vMerge/>
            <w:tcBorders>
              <w:top w:val="nil"/>
              <w:left w:val="single" w:sz="8" w:space="0" w:color="auto"/>
              <w:bottom w:val="single" w:sz="8" w:space="0" w:color="000000"/>
              <w:right w:val="single" w:sz="4" w:space="0" w:color="auto"/>
            </w:tcBorders>
            <w:vAlign w:val="center"/>
            <w:hideMark/>
          </w:tcPr>
          <w:p w14:paraId="3A9E11AC" w14:textId="77777777" w:rsidR="0074345A" w:rsidRPr="00196319" w:rsidRDefault="0074345A" w:rsidP="0074345A">
            <w:pPr>
              <w:spacing w:line="360" w:lineRule="auto"/>
              <w:rPr>
                <w:rFonts w:ascii="Times New Roman" w:eastAsia="맑은 고딕" w:hAnsi="Times New Roman" w:cs="Times New Roman"/>
                <w:b/>
                <w:bCs/>
                <w:color w:val="000000"/>
              </w:rPr>
            </w:pPr>
          </w:p>
        </w:tc>
        <w:tc>
          <w:tcPr>
            <w:tcW w:w="1840" w:type="dxa"/>
            <w:tcBorders>
              <w:top w:val="nil"/>
              <w:left w:val="nil"/>
              <w:bottom w:val="single" w:sz="8" w:space="0" w:color="auto"/>
              <w:right w:val="single" w:sz="4" w:space="0" w:color="auto"/>
            </w:tcBorders>
            <w:noWrap/>
            <w:vAlign w:val="center"/>
            <w:hideMark/>
          </w:tcPr>
          <w:p w14:paraId="5D18CD3F"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41.71 </w:t>
            </w:r>
          </w:p>
        </w:tc>
        <w:tc>
          <w:tcPr>
            <w:tcW w:w="1840" w:type="dxa"/>
            <w:tcBorders>
              <w:top w:val="nil"/>
              <w:left w:val="nil"/>
              <w:bottom w:val="single" w:sz="8" w:space="0" w:color="auto"/>
              <w:right w:val="single" w:sz="8" w:space="0" w:color="auto"/>
            </w:tcBorders>
            <w:noWrap/>
            <w:vAlign w:val="center"/>
            <w:hideMark/>
          </w:tcPr>
          <w:p w14:paraId="1B86DAF5" w14:textId="77777777" w:rsidR="0074345A" w:rsidRPr="00196319" w:rsidRDefault="0074345A" w:rsidP="0074345A">
            <w:pPr>
              <w:spacing w:line="360" w:lineRule="auto"/>
              <w:jc w:val="right"/>
              <w:rPr>
                <w:rFonts w:ascii="Times New Roman" w:eastAsia="맑은 고딕" w:hAnsi="Times New Roman" w:cs="Times New Roman"/>
                <w:color w:val="000000"/>
              </w:rPr>
            </w:pPr>
            <w:r w:rsidRPr="00196319">
              <w:rPr>
                <w:rFonts w:ascii="Times New Roman" w:eastAsia="맑은 고딕" w:hAnsi="Times New Roman" w:cs="Times New Roman"/>
                <w:color w:val="000000"/>
              </w:rPr>
              <w:t xml:space="preserve">29.50 </w:t>
            </w:r>
          </w:p>
        </w:tc>
      </w:tr>
    </w:tbl>
    <w:p w14:paraId="242EC605" w14:textId="77777777" w:rsidR="0074345A" w:rsidRPr="00196319" w:rsidRDefault="0074345A" w:rsidP="0074345A">
      <w:pPr>
        <w:spacing w:line="480" w:lineRule="auto"/>
        <w:ind w:firstLine="720"/>
        <w:rPr>
          <w:rFonts w:ascii="Times New Roman" w:hAnsi="Times New Roman" w:cs="Times New Roman"/>
          <w:color w:val="000000"/>
        </w:rPr>
      </w:pPr>
    </w:p>
    <w:p w14:paraId="4447B2AD" w14:textId="5618ED38" w:rsidR="0074345A" w:rsidRPr="00196319" w:rsidRDefault="00702FBD" w:rsidP="0074345A">
      <w:pPr>
        <w:pStyle w:val="af"/>
        <w:rPr>
          <w:color w:val="000000"/>
        </w:rPr>
      </w:pPr>
      <w:r w:rsidRPr="00196319">
        <w:rPr>
          <w:color w:val="000000"/>
        </w:rPr>
        <w:t>Table. S</w:t>
      </w:r>
      <w:r w:rsidR="0074345A" w:rsidRPr="00196319">
        <w:rPr>
          <w:color w:val="000000"/>
        </w:rPr>
        <w:t>3. B</w:t>
      </w:r>
      <w:r w:rsidR="0074345A" w:rsidRPr="00196319">
        <w:rPr>
          <w:color w:val="000000"/>
          <w:shd w:val="clear" w:color="auto" w:fill="FFFFFF"/>
        </w:rPr>
        <w:t xml:space="preserve">iochemical parameters of early and late stage </w:t>
      </w:r>
      <w:r w:rsidR="00A0686E" w:rsidRPr="00196319">
        <w:rPr>
          <w:color w:val="000000"/>
          <w:shd w:val="clear" w:color="auto" w:fill="FFFFFF"/>
        </w:rPr>
        <w:t>MASLD</w:t>
      </w:r>
      <w:r w:rsidR="0074345A" w:rsidRPr="00196319">
        <w:rPr>
          <w:color w:val="000000"/>
          <w:shd w:val="clear" w:color="auto" w:fill="FFFFFF"/>
        </w:rPr>
        <w:t xml:space="preserve"> mouse model</w:t>
      </w:r>
    </w:p>
    <w:tbl>
      <w:tblPr>
        <w:tblW w:w="8743" w:type="dxa"/>
        <w:tblCellMar>
          <w:left w:w="99" w:type="dxa"/>
          <w:right w:w="99" w:type="dxa"/>
        </w:tblCellMar>
        <w:tblLook w:val="04A0" w:firstRow="1" w:lastRow="0" w:firstColumn="1" w:lastColumn="0" w:noHBand="0" w:noVBand="1"/>
      </w:tblPr>
      <w:tblGrid>
        <w:gridCol w:w="1661"/>
        <w:gridCol w:w="704"/>
        <w:gridCol w:w="708"/>
        <w:gridCol w:w="709"/>
        <w:gridCol w:w="709"/>
        <w:gridCol w:w="709"/>
        <w:gridCol w:w="708"/>
        <w:gridCol w:w="709"/>
        <w:gridCol w:w="709"/>
        <w:gridCol w:w="709"/>
        <w:gridCol w:w="708"/>
      </w:tblGrid>
      <w:tr w:rsidR="0074345A" w:rsidRPr="00196319" w14:paraId="4B78D441" w14:textId="77777777" w:rsidTr="0074345A">
        <w:trPr>
          <w:trHeight w:val="330"/>
        </w:trPr>
        <w:tc>
          <w:tcPr>
            <w:tcW w:w="1661" w:type="dxa"/>
            <w:vMerge w:val="restart"/>
            <w:tcBorders>
              <w:top w:val="single" w:sz="8" w:space="0" w:color="auto"/>
              <w:left w:val="single" w:sz="8" w:space="0" w:color="auto"/>
              <w:bottom w:val="single" w:sz="8" w:space="0" w:color="000000"/>
              <w:right w:val="single" w:sz="4" w:space="0" w:color="auto"/>
            </w:tcBorders>
            <w:noWrap/>
            <w:vAlign w:val="center"/>
            <w:hideMark/>
          </w:tcPr>
          <w:p w14:paraId="0D9E60E1"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Group</w:t>
            </w:r>
          </w:p>
        </w:tc>
        <w:tc>
          <w:tcPr>
            <w:tcW w:w="3539" w:type="dxa"/>
            <w:gridSpan w:val="5"/>
            <w:tcBorders>
              <w:top w:val="single" w:sz="8" w:space="0" w:color="auto"/>
              <w:left w:val="nil"/>
              <w:bottom w:val="single" w:sz="4" w:space="0" w:color="auto"/>
              <w:right w:val="single" w:sz="8" w:space="0" w:color="000000"/>
            </w:tcBorders>
            <w:noWrap/>
            <w:vAlign w:val="center"/>
            <w:hideMark/>
          </w:tcPr>
          <w:p w14:paraId="0FF75CE6"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Plasma markers (8W)</w:t>
            </w:r>
          </w:p>
        </w:tc>
        <w:tc>
          <w:tcPr>
            <w:tcW w:w="3543" w:type="dxa"/>
            <w:gridSpan w:val="5"/>
            <w:tcBorders>
              <w:top w:val="single" w:sz="8" w:space="0" w:color="auto"/>
              <w:left w:val="nil"/>
              <w:bottom w:val="single" w:sz="4" w:space="0" w:color="auto"/>
              <w:right w:val="single" w:sz="8" w:space="0" w:color="000000"/>
            </w:tcBorders>
            <w:noWrap/>
            <w:vAlign w:val="center"/>
            <w:hideMark/>
          </w:tcPr>
          <w:p w14:paraId="1FB3B022"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Plasma markers (30W)</w:t>
            </w:r>
          </w:p>
        </w:tc>
      </w:tr>
      <w:tr w:rsidR="0074345A" w:rsidRPr="00196319" w14:paraId="3BC0EAB5" w14:textId="77777777" w:rsidTr="0074345A">
        <w:trPr>
          <w:trHeight w:val="360"/>
        </w:trPr>
        <w:tc>
          <w:tcPr>
            <w:tcW w:w="1661" w:type="dxa"/>
            <w:vMerge/>
            <w:tcBorders>
              <w:top w:val="single" w:sz="8" w:space="0" w:color="auto"/>
              <w:left w:val="single" w:sz="8" w:space="0" w:color="auto"/>
              <w:bottom w:val="single" w:sz="8" w:space="0" w:color="000000"/>
              <w:right w:val="single" w:sz="4" w:space="0" w:color="auto"/>
            </w:tcBorders>
            <w:vAlign w:val="center"/>
            <w:hideMark/>
          </w:tcPr>
          <w:p w14:paraId="75739B86"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nil"/>
              <w:right w:val="single" w:sz="4" w:space="0" w:color="auto"/>
            </w:tcBorders>
            <w:noWrap/>
            <w:vAlign w:val="center"/>
            <w:hideMark/>
          </w:tcPr>
          <w:p w14:paraId="6F2262AE"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ALT</w:t>
            </w:r>
          </w:p>
        </w:tc>
        <w:tc>
          <w:tcPr>
            <w:tcW w:w="708" w:type="dxa"/>
            <w:tcBorders>
              <w:top w:val="nil"/>
              <w:left w:val="nil"/>
              <w:bottom w:val="nil"/>
              <w:right w:val="single" w:sz="4" w:space="0" w:color="auto"/>
            </w:tcBorders>
            <w:noWrap/>
            <w:vAlign w:val="center"/>
            <w:hideMark/>
          </w:tcPr>
          <w:p w14:paraId="1530A8EC"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AST</w:t>
            </w:r>
          </w:p>
        </w:tc>
        <w:tc>
          <w:tcPr>
            <w:tcW w:w="709" w:type="dxa"/>
            <w:tcBorders>
              <w:top w:val="nil"/>
              <w:left w:val="nil"/>
              <w:bottom w:val="nil"/>
              <w:right w:val="single" w:sz="4" w:space="0" w:color="auto"/>
            </w:tcBorders>
            <w:noWrap/>
            <w:vAlign w:val="center"/>
            <w:hideMark/>
          </w:tcPr>
          <w:p w14:paraId="06CD1505"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ALP</w:t>
            </w:r>
          </w:p>
        </w:tc>
        <w:tc>
          <w:tcPr>
            <w:tcW w:w="709" w:type="dxa"/>
            <w:tcBorders>
              <w:top w:val="nil"/>
              <w:left w:val="nil"/>
              <w:bottom w:val="nil"/>
              <w:right w:val="single" w:sz="4" w:space="0" w:color="auto"/>
            </w:tcBorders>
            <w:noWrap/>
            <w:vAlign w:val="center"/>
            <w:hideMark/>
          </w:tcPr>
          <w:p w14:paraId="04AC0589"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TG</w:t>
            </w:r>
          </w:p>
        </w:tc>
        <w:tc>
          <w:tcPr>
            <w:tcW w:w="709" w:type="dxa"/>
            <w:tcBorders>
              <w:top w:val="nil"/>
              <w:left w:val="nil"/>
              <w:bottom w:val="nil"/>
              <w:right w:val="single" w:sz="8" w:space="0" w:color="auto"/>
            </w:tcBorders>
            <w:noWrap/>
            <w:vAlign w:val="center"/>
            <w:hideMark/>
          </w:tcPr>
          <w:p w14:paraId="565D0C65"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T-BIL</w:t>
            </w:r>
          </w:p>
        </w:tc>
        <w:tc>
          <w:tcPr>
            <w:tcW w:w="708" w:type="dxa"/>
            <w:tcBorders>
              <w:top w:val="nil"/>
              <w:left w:val="nil"/>
              <w:bottom w:val="nil"/>
              <w:right w:val="single" w:sz="4" w:space="0" w:color="auto"/>
            </w:tcBorders>
            <w:noWrap/>
            <w:vAlign w:val="center"/>
            <w:hideMark/>
          </w:tcPr>
          <w:p w14:paraId="4AB15E4D"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ALT</w:t>
            </w:r>
          </w:p>
        </w:tc>
        <w:tc>
          <w:tcPr>
            <w:tcW w:w="709" w:type="dxa"/>
            <w:tcBorders>
              <w:top w:val="nil"/>
              <w:left w:val="nil"/>
              <w:bottom w:val="nil"/>
              <w:right w:val="single" w:sz="4" w:space="0" w:color="auto"/>
            </w:tcBorders>
            <w:noWrap/>
            <w:vAlign w:val="center"/>
            <w:hideMark/>
          </w:tcPr>
          <w:p w14:paraId="117B8120"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AST</w:t>
            </w:r>
          </w:p>
        </w:tc>
        <w:tc>
          <w:tcPr>
            <w:tcW w:w="709" w:type="dxa"/>
            <w:tcBorders>
              <w:top w:val="nil"/>
              <w:left w:val="nil"/>
              <w:bottom w:val="nil"/>
              <w:right w:val="single" w:sz="4" w:space="0" w:color="auto"/>
            </w:tcBorders>
            <w:noWrap/>
            <w:vAlign w:val="center"/>
            <w:hideMark/>
          </w:tcPr>
          <w:p w14:paraId="4A15513C"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ALP</w:t>
            </w:r>
          </w:p>
        </w:tc>
        <w:tc>
          <w:tcPr>
            <w:tcW w:w="709" w:type="dxa"/>
            <w:tcBorders>
              <w:top w:val="nil"/>
              <w:left w:val="nil"/>
              <w:bottom w:val="nil"/>
              <w:right w:val="single" w:sz="4" w:space="0" w:color="auto"/>
            </w:tcBorders>
            <w:noWrap/>
            <w:vAlign w:val="center"/>
            <w:hideMark/>
          </w:tcPr>
          <w:p w14:paraId="2EDA55DF"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TG</w:t>
            </w:r>
          </w:p>
        </w:tc>
        <w:tc>
          <w:tcPr>
            <w:tcW w:w="708" w:type="dxa"/>
            <w:tcBorders>
              <w:top w:val="nil"/>
              <w:left w:val="nil"/>
              <w:bottom w:val="nil"/>
              <w:right w:val="single" w:sz="8" w:space="0" w:color="auto"/>
            </w:tcBorders>
            <w:noWrap/>
            <w:vAlign w:val="center"/>
            <w:hideMark/>
          </w:tcPr>
          <w:p w14:paraId="091D1525"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T-BIL</w:t>
            </w:r>
          </w:p>
        </w:tc>
      </w:tr>
      <w:tr w:rsidR="0074345A" w:rsidRPr="00196319" w14:paraId="26DC4E99" w14:textId="77777777" w:rsidTr="0074345A">
        <w:trPr>
          <w:trHeight w:val="276"/>
        </w:trPr>
        <w:tc>
          <w:tcPr>
            <w:tcW w:w="1661" w:type="dxa"/>
            <w:vMerge w:val="restart"/>
            <w:tcBorders>
              <w:top w:val="nil"/>
              <w:left w:val="single" w:sz="8" w:space="0" w:color="auto"/>
              <w:bottom w:val="single" w:sz="8" w:space="0" w:color="000000"/>
              <w:right w:val="single" w:sz="4" w:space="0" w:color="auto"/>
            </w:tcBorders>
            <w:vAlign w:val="center"/>
            <w:hideMark/>
          </w:tcPr>
          <w:p w14:paraId="72F8F96B"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Negative control (standard diet)</w:t>
            </w:r>
          </w:p>
        </w:tc>
        <w:tc>
          <w:tcPr>
            <w:tcW w:w="704" w:type="dxa"/>
            <w:tcBorders>
              <w:top w:val="single" w:sz="8" w:space="0" w:color="auto"/>
              <w:left w:val="nil"/>
              <w:bottom w:val="single" w:sz="4" w:space="0" w:color="auto"/>
              <w:right w:val="single" w:sz="4" w:space="0" w:color="auto"/>
            </w:tcBorders>
            <w:noWrap/>
            <w:vAlign w:val="center"/>
            <w:hideMark/>
          </w:tcPr>
          <w:p w14:paraId="54856BA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39</w:t>
            </w:r>
          </w:p>
        </w:tc>
        <w:tc>
          <w:tcPr>
            <w:tcW w:w="708" w:type="dxa"/>
            <w:tcBorders>
              <w:top w:val="single" w:sz="8" w:space="0" w:color="auto"/>
              <w:left w:val="nil"/>
              <w:bottom w:val="single" w:sz="4" w:space="0" w:color="auto"/>
              <w:right w:val="single" w:sz="4" w:space="0" w:color="auto"/>
            </w:tcBorders>
            <w:noWrap/>
            <w:vAlign w:val="center"/>
            <w:hideMark/>
          </w:tcPr>
          <w:p w14:paraId="1D7F507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62</w:t>
            </w:r>
          </w:p>
        </w:tc>
        <w:tc>
          <w:tcPr>
            <w:tcW w:w="709" w:type="dxa"/>
            <w:tcBorders>
              <w:top w:val="single" w:sz="8" w:space="0" w:color="auto"/>
              <w:left w:val="nil"/>
              <w:bottom w:val="single" w:sz="4" w:space="0" w:color="auto"/>
              <w:right w:val="single" w:sz="4" w:space="0" w:color="auto"/>
            </w:tcBorders>
            <w:noWrap/>
            <w:vAlign w:val="center"/>
            <w:hideMark/>
          </w:tcPr>
          <w:p w14:paraId="383EAF8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271</w:t>
            </w:r>
          </w:p>
        </w:tc>
        <w:tc>
          <w:tcPr>
            <w:tcW w:w="709" w:type="dxa"/>
            <w:tcBorders>
              <w:top w:val="single" w:sz="8" w:space="0" w:color="auto"/>
              <w:left w:val="nil"/>
              <w:bottom w:val="single" w:sz="4" w:space="0" w:color="auto"/>
              <w:right w:val="single" w:sz="4" w:space="0" w:color="auto"/>
            </w:tcBorders>
            <w:noWrap/>
            <w:vAlign w:val="center"/>
            <w:hideMark/>
          </w:tcPr>
          <w:p w14:paraId="57E1E1F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79</w:t>
            </w:r>
          </w:p>
        </w:tc>
        <w:tc>
          <w:tcPr>
            <w:tcW w:w="709" w:type="dxa"/>
            <w:tcBorders>
              <w:top w:val="single" w:sz="8" w:space="0" w:color="auto"/>
              <w:left w:val="nil"/>
              <w:bottom w:val="single" w:sz="4" w:space="0" w:color="auto"/>
              <w:right w:val="single" w:sz="8" w:space="0" w:color="auto"/>
            </w:tcBorders>
            <w:noWrap/>
            <w:vAlign w:val="center"/>
            <w:hideMark/>
          </w:tcPr>
          <w:p w14:paraId="0FA73CA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0.02</w:t>
            </w:r>
          </w:p>
        </w:tc>
        <w:tc>
          <w:tcPr>
            <w:tcW w:w="708" w:type="dxa"/>
            <w:tcBorders>
              <w:top w:val="single" w:sz="8" w:space="0" w:color="auto"/>
              <w:left w:val="nil"/>
              <w:bottom w:val="single" w:sz="4" w:space="0" w:color="auto"/>
              <w:right w:val="single" w:sz="4" w:space="0" w:color="auto"/>
            </w:tcBorders>
            <w:noWrap/>
            <w:vAlign w:val="center"/>
            <w:hideMark/>
          </w:tcPr>
          <w:p w14:paraId="1DCE2CF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25</w:t>
            </w:r>
          </w:p>
        </w:tc>
        <w:tc>
          <w:tcPr>
            <w:tcW w:w="709" w:type="dxa"/>
            <w:tcBorders>
              <w:top w:val="single" w:sz="8" w:space="0" w:color="auto"/>
              <w:left w:val="nil"/>
              <w:bottom w:val="single" w:sz="4" w:space="0" w:color="auto"/>
              <w:right w:val="single" w:sz="4" w:space="0" w:color="auto"/>
            </w:tcBorders>
            <w:noWrap/>
            <w:vAlign w:val="center"/>
            <w:hideMark/>
          </w:tcPr>
          <w:p w14:paraId="09A0650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43</w:t>
            </w:r>
          </w:p>
        </w:tc>
        <w:tc>
          <w:tcPr>
            <w:tcW w:w="709" w:type="dxa"/>
            <w:tcBorders>
              <w:top w:val="single" w:sz="8" w:space="0" w:color="auto"/>
              <w:left w:val="nil"/>
              <w:bottom w:val="single" w:sz="4" w:space="0" w:color="auto"/>
              <w:right w:val="single" w:sz="4" w:space="0" w:color="auto"/>
            </w:tcBorders>
            <w:noWrap/>
            <w:vAlign w:val="center"/>
            <w:hideMark/>
          </w:tcPr>
          <w:p w14:paraId="694FF70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175</w:t>
            </w:r>
          </w:p>
        </w:tc>
        <w:tc>
          <w:tcPr>
            <w:tcW w:w="709" w:type="dxa"/>
            <w:tcBorders>
              <w:top w:val="single" w:sz="8" w:space="0" w:color="auto"/>
              <w:left w:val="nil"/>
              <w:bottom w:val="single" w:sz="4" w:space="0" w:color="auto"/>
              <w:right w:val="single" w:sz="4" w:space="0" w:color="auto"/>
            </w:tcBorders>
            <w:noWrap/>
            <w:vAlign w:val="center"/>
            <w:hideMark/>
          </w:tcPr>
          <w:p w14:paraId="3BC4F10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84</w:t>
            </w:r>
          </w:p>
        </w:tc>
        <w:tc>
          <w:tcPr>
            <w:tcW w:w="708" w:type="dxa"/>
            <w:tcBorders>
              <w:top w:val="single" w:sz="8" w:space="0" w:color="auto"/>
              <w:left w:val="nil"/>
              <w:bottom w:val="single" w:sz="4" w:space="0" w:color="auto"/>
              <w:right w:val="single" w:sz="8" w:space="0" w:color="auto"/>
            </w:tcBorders>
            <w:noWrap/>
            <w:vAlign w:val="center"/>
            <w:hideMark/>
          </w:tcPr>
          <w:p w14:paraId="0D5F94C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0.00</w:t>
            </w:r>
          </w:p>
        </w:tc>
      </w:tr>
      <w:tr w:rsidR="0074345A" w:rsidRPr="00196319" w14:paraId="03E3032A"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6CBFFA0D"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1BE8C6F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w:t>
            </w:r>
          </w:p>
        </w:tc>
        <w:tc>
          <w:tcPr>
            <w:tcW w:w="708" w:type="dxa"/>
            <w:tcBorders>
              <w:top w:val="nil"/>
              <w:left w:val="nil"/>
              <w:bottom w:val="single" w:sz="4" w:space="0" w:color="auto"/>
              <w:right w:val="single" w:sz="4" w:space="0" w:color="auto"/>
            </w:tcBorders>
            <w:noWrap/>
            <w:vAlign w:val="center"/>
            <w:hideMark/>
          </w:tcPr>
          <w:p w14:paraId="4C25266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45</w:t>
            </w:r>
          </w:p>
        </w:tc>
        <w:tc>
          <w:tcPr>
            <w:tcW w:w="709" w:type="dxa"/>
            <w:tcBorders>
              <w:top w:val="nil"/>
              <w:left w:val="nil"/>
              <w:bottom w:val="single" w:sz="4" w:space="0" w:color="auto"/>
              <w:right w:val="single" w:sz="4" w:space="0" w:color="auto"/>
            </w:tcBorders>
            <w:noWrap/>
            <w:vAlign w:val="center"/>
            <w:hideMark/>
          </w:tcPr>
          <w:p w14:paraId="48400EB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242</w:t>
            </w:r>
          </w:p>
        </w:tc>
        <w:tc>
          <w:tcPr>
            <w:tcW w:w="709" w:type="dxa"/>
            <w:tcBorders>
              <w:top w:val="nil"/>
              <w:left w:val="nil"/>
              <w:bottom w:val="single" w:sz="4" w:space="0" w:color="auto"/>
              <w:right w:val="single" w:sz="4" w:space="0" w:color="auto"/>
            </w:tcBorders>
            <w:noWrap/>
            <w:vAlign w:val="center"/>
            <w:hideMark/>
          </w:tcPr>
          <w:p w14:paraId="5C82857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43</w:t>
            </w:r>
          </w:p>
        </w:tc>
        <w:tc>
          <w:tcPr>
            <w:tcW w:w="709" w:type="dxa"/>
            <w:tcBorders>
              <w:top w:val="nil"/>
              <w:left w:val="nil"/>
              <w:bottom w:val="single" w:sz="4" w:space="0" w:color="auto"/>
              <w:right w:val="single" w:sz="8" w:space="0" w:color="auto"/>
            </w:tcBorders>
            <w:noWrap/>
            <w:vAlign w:val="center"/>
            <w:hideMark/>
          </w:tcPr>
          <w:p w14:paraId="1647C68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0.02</w:t>
            </w:r>
          </w:p>
        </w:tc>
        <w:tc>
          <w:tcPr>
            <w:tcW w:w="708" w:type="dxa"/>
            <w:tcBorders>
              <w:top w:val="nil"/>
              <w:left w:val="nil"/>
              <w:bottom w:val="single" w:sz="4" w:space="0" w:color="auto"/>
              <w:right w:val="single" w:sz="4" w:space="0" w:color="auto"/>
            </w:tcBorders>
            <w:noWrap/>
            <w:vAlign w:val="center"/>
            <w:hideMark/>
          </w:tcPr>
          <w:p w14:paraId="5A990DA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24</w:t>
            </w:r>
          </w:p>
        </w:tc>
        <w:tc>
          <w:tcPr>
            <w:tcW w:w="709" w:type="dxa"/>
            <w:tcBorders>
              <w:top w:val="nil"/>
              <w:left w:val="nil"/>
              <w:bottom w:val="single" w:sz="4" w:space="0" w:color="auto"/>
              <w:right w:val="single" w:sz="4" w:space="0" w:color="auto"/>
            </w:tcBorders>
            <w:noWrap/>
            <w:vAlign w:val="center"/>
            <w:hideMark/>
          </w:tcPr>
          <w:p w14:paraId="3CAC9D6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47</w:t>
            </w:r>
          </w:p>
        </w:tc>
        <w:tc>
          <w:tcPr>
            <w:tcW w:w="709" w:type="dxa"/>
            <w:tcBorders>
              <w:top w:val="nil"/>
              <w:left w:val="nil"/>
              <w:bottom w:val="single" w:sz="4" w:space="0" w:color="auto"/>
              <w:right w:val="single" w:sz="4" w:space="0" w:color="auto"/>
            </w:tcBorders>
            <w:noWrap/>
            <w:vAlign w:val="center"/>
            <w:hideMark/>
          </w:tcPr>
          <w:p w14:paraId="451E351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248</w:t>
            </w:r>
          </w:p>
        </w:tc>
        <w:tc>
          <w:tcPr>
            <w:tcW w:w="709" w:type="dxa"/>
            <w:tcBorders>
              <w:top w:val="nil"/>
              <w:left w:val="nil"/>
              <w:bottom w:val="single" w:sz="4" w:space="0" w:color="auto"/>
              <w:right w:val="single" w:sz="4" w:space="0" w:color="auto"/>
            </w:tcBorders>
            <w:noWrap/>
            <w:vAlign w:val="center"/>
            <w:hideMark/>
          </w:tcPr>
          <w:p w14:paraId="32E72BD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105</w:t>
            </w:r>
          </w:p>
        </w:tc>
        <w:tc>
          <w:tcPr>
            <w:tcW w:w="708" w:type="dxa"/>
            <w:tcBorders>
              <w:top w:val="nil"/>
              <w:left w:val="nil"/>
              <w:bottom w:val="single" w:sz="4" w:space="0" w:color="auto"/>
              <w:right w:val="single" w:sz="8" w:space="0" w:color="auto"/>
            </w:tcBorders>
            <w:noWrap/>
            <w:vAlign w:val="center"/>
            <w:hideMark/>
          </w:tcPr>
          <w:p w14:paraId="698A90D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0.03</w:t>
            </w:r>
          </w:p>
        </w:tc>
      </w:tr>
      <w:tr w:rsidR="0074345A" w:rsidRPr="00196319" w14:paraId="16513374" w14:textId="77777777" w:rsidTr="0074345A">
        <w:trPr>
          <w:trHeight w:val="348"/>
        </w:trPr>
        <w:tc>
          <w:tcPr>
            <w:tcW w:w="1661" w:type="dxa"/>
            <w:vMerge/>
            <w:tcBorders>
              <w:top w:val="nil"/>
              <w:left w:val="single" w:sz="8" w:space="0" w:color="auto"/>
              <w:bottom w:val="single" w:sz="8" w:space="0" w:color="000000"/>
              <w:right w:val="single" w:sz="4" w:space="0" w:color="auto"/>
            </w:tcBorders>
            <w:vAlign w:val="center"/>
            <w:hideMark/>
          </w:tcPr>
          <w:p w14:paraId="36FD162F"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2648DE3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120</w:t>
            </w:r>
          </w:p>
        </w:tc>
        <w:tc>
          <w:tcPr>
            <w:tcW w:w="708" w:type="dxa"/>
            <w:tcBorders>
              <w:top w:val="nil"/>
              <w:left w:val="nil"/>
              <w:bottom w:val="single" w:sz="4" w:space="0" w:color="auto"/>
              <w:right w:val="single" w:sz="4" w:space="0" w:color="auto"/>
            </w:tcBorders>
            <w:noWrap/>
            <w:vAlign w:val="center"/>
            <w:hideMark/>
          </w:tcPr>
          <w:p w14:paraId="5480E4D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143</w:t>
            </w:r>
          </w:p>
        </w:tc>
        <w:tc>
          <w:tcPr>
            <w:tcW w:w="709" w:type="dxa"/>
            <w:tcBorders>
              <w:top w:val="nil"/>
              <w:left w:val="nil"/>
              <w:bottom w:val="single" w:sz="4" w:space="0" w:color="auto"/>
              <w:right w:val="single" w:sz="4" w:space="0" w:color="auto"/>
            </w:tcBorders>
            <w:noWrap/>
            <w:vAlign w:val="center"/>
            <w:hideMark/>
          </w:tcPr>
          <w:p w14:paraId="6FD7697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360</w:t>
            </w:r>
          </w:p>
        </w:tc>
        <w:tc>
          <w:tcPr>
            <w:tcW w:w="709" w:type="dxa"/>
            <w:tcBorders>
              <w:top w:val="nil"/>
              <w:left w:val="nil"/>
              <w:bottom w:val="single" w:sz="4" w:space="0" w:color="auto"/>
              <w:right w:val="single" w:sz="4" w:space="0" w:color="auto"/>
            </w:tcBorders>
            <w:noWrap/>
            <w:vAlign w:val="center"/>
            <w:hideMark/>
          </w:tcPr>
          <w:p w14:paraId="35F6BD6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77</w:t>
            </w:r>
          </w:p>
        </w:tc>
        <w:tc>
          <w:tcPr>
            <w:tcW w:w="709" w:type="dxa"/>
            <w:tcBorders>
              <w:top w:val="nil"/>
              <w:left w:val="nil"/>
              <w:bottom w:val="single" w:sz="4" w:space="0" w:color="auto"/>
              <w:right w:val="single" w:sz="8" w:space="0" w:color="auto"/>
            </w:tcBorders>
            <w:noWrap/>
            <w:vAlign w:val="center"/>
            <w:hideMark/>
          </w:tcPr>
          <w:p w14:paraId="55CCB59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0.07</w:t>
            </w:r>
          </w:p>
        </w:tc>
        <w:tc>
          <w:tcPr>
            <w:tcW w:w="708" w:type="dxa"/>
            <w:tcBorders>
              <w:top w:val="nil"/>
              <w:left w:val="nil"/>
              <w:bottom w:val="single" w:sz="4" w:space="0" w:color="auto"/>
              <w:right w:val="single" w:sz="4" w:space="0" w:color="auto"/>
            </w:tcBorders>
            <w:noWrap/>
            <w:vAlign w:val="center"/>
            <w:hideMark/>
          </w:tcPr>
          <w:p w14:paraId="295E486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25</w:t>
            </w:r>
          </w:p>
        </w:tc>
        <w:tc>
          <w:tcPr>
            <w:tcW w:w="709" w:type="dxa"/>
            <w:tcBorders>
              <w:top w:val="nil"/>
              <w:left w:val="nil"/>
              <w:bottom w:val="single" w:sz="4" w:space="0" w:color="auto"/>
              <w:right w:val="single" w:sz="4" w:space="0" w:color="auto"/>
            </w:tcBorders>
            <w:noWrap/>
            <w:vAlign w:val="center"/>
            <w:hideMark/>
          </w:tcPr>
          <w:p w14:paraId="210C714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46</w:t>
            </w:r>
          </w:p>
        </w:tc>
        <w:tc>
          <w:tcPr>
            <w:tcW w:w="709" w:type="dxa"/>
            <w:tcBorders>
              <w:top w:val="nil"/>
              <w:left w:val="nil"/>
              <w:bottom w:val="single" w:sz="4" w:space="0" w:color="auto"/>
              <w:right w:val="single" w:sz="4" w:space="0" w:color="auto"/>
            </w:tcBorders>
            <w:noWrap/>
            <w:vAlign w:val="center"/>
            <w:hideMark/>
          </w:tcPr>
          <w:p w14:paraId="7561C2A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195</w:t>
            </w:r>
          </w:p>
        </w:tc>
        <w:tc>
          <w:tcPr>
            <w:tcW w:w="709" w:type="dxa"/>
            <w:tcBorders>
              <w:top w:val="nil"/>
              <w:left w:val="nil"/>
              <w:bottom w:val="single" w:sz="4" w:space="0" w:color="auto"/>
              <w:right w:val="single" w:sz="4" w:space="0" w:color="auto"/>
            </w:tcBorders>
            <w:noWrap/>
            <w:vAlign w:val="center"/>
            <w:hideMark/>
          </w:tcPr>
          <w:p w14:paraId="427533B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72</w:t>
            </w:r>
          </w:p>
        </w:tc>
        <w:tc>
          <w:tcPr>
            <w:tcW w:w="708" w:type="dxa"/>
            <w:tcBorders>
              <w:top w:val="nil"/>
              <w:left w:val="nil"/>
              <w:bottom w:val="single" w:sz="4" w:space="0" w:color="auto"/>
              <w:right w:val="single" w:sz="8" w:space="0" w:color="auto"/>
            </w:tcBorders>
            <w:noWrap/>
            <w:vAlign w:val="center"/>
            <w:hideMark/>
          </w:tcPr>
          <w:p w14:paraId="254D01F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0.02</w:t>
            </w:r>
          </w:p>
        </w:tc>
      </w:tr>
      <w:tr w:rsidR="0074345A" w:rsidRPr="00196319" w14:paraId="06D59C49" w14:textId="77777777" w:rsidTr="0074345A">
        <w:trPr>
          <w:trHeight w:val="348"/>
        </w:trPr>
        <w:tc>
          <w:tcPr>
            <w:tcW w:w="1661" w:type="dxa"/>
            <w:vMerge/>
            <w:tcBorders>
              <w:top w:val="nil"/>
              <w:left w:val="single" w:sz="8" w:space="0" w:color="auto"/>
              <w:bottom w:val="single" w:sz="8" w:space="0" w:color="000000"/>
              <w:right w:val="single" w:sz="4" w:space="0" w:color="auto"/>
            </w:tcBorders>
            <w:vAlign w:val="center"/>
            <w:hideMark/>
          </w:tcPr>
          <w:p w14:paraId="442FB0FF"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74A607E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w:t>
            </w:r>
          </w:p>
        </w:tc>
        <w:tc>
          <w:tcPr>
            <w:tcW w:w="708" w:type="dxa"/>
            <w:tcBorders>
              <w:top w:val="nil"/>
              <w:left w:val="nil"/>
              <w:bottom w:val="single" w:sz="4" w:space="0" w:color="auto"/>
              <w:right w:val="single" w:sz="4" w:space="0" w:color="auto"/>
            </w:tcBorders>
            <w:noWrap/>
            <w:vAlign w:val="center"/>
            <w:hideMark/>
          </w:tcPr>
          <w:p w14:paraId="2089AD3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41</w:t>
            </w:r>
          </w:p>
        </w:tc>
        <w:tc>
          <w:tcPr>
            <w:tcW w:w="709" w:type="dxa"/>
            <w:tcBorders>
              <w:top w:val="nil"/>
              <w:left w:val="nil"/>
              <w:bottom w:val="single" w:sz="4" w:space="0" w:color="auto"/>
              <w:right w:val="single" w:sz="4" w:space="0" w:color="auto"/>
            </w:tcBorders>
            <w:noWrap/>
            <w:vAlign w:val="center"/>
            <w:hideMark/>
          </w:tcPr>
          <w:p w14:paraId="5CC5F1E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264</w:t>
            </w:r>
          </w:p>
        </w:tc>
        <w:tc>
          <w:tcPr>
            <w:tcW w:w="709" w:type="dxa"/>
            <w:tcBorders>
              <w:top w:val="nil"/>
              <w:left w:val="nil"/>
              <w:bottom w:val="single" w:sz="4" w:space="0" w:color="auto"/>
              <w:right w:val="single" w:sz="4" w:space="0" w:color="auto"/>
            </w:tcBorders>
            <w:noWrap/>
            <w:vAlign w:val="center"/>
            <w:hideMark/>
          </w:tcPr>
          <w:p w14:paraId="30DE71E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69</w:t>
            </w:r>
          </w:p>
        </w:tc>
        <w:tc>
          <w:tcPr>
            <w:tcW w:w="709" w:type="dxa"/>
            <w:tcBorders>
              <w:top w:val="nil"/>
              <w:left w:val="nil"/>
              <w:bottom w:val="single" w:sz="4" w:space="0" w:color="auto"/>
              <w:right w:val="single" w:sz="8" w:space="0" w:color="auto"/>
            </w:tcBorders>
            <w:noWrap/>
            <w:vAlign w:val="center"/>
            <w:hideMark/>
          </w:tcPr>
          <w:p w14:paraId="60C57BB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0.02</w:t>
            </w:r>
          </w:p>
        </w:tc>
        <w:tc>
          <w:tcPr>
            <w:tcW w:w="708" w:type="dxa"/>
            <w:tcBorders>
              <w:top w:val="nil"/>
              <w:left w:val="nil"/>
              <w:bottom w:val="single" w:sz="4" w:space="0" w:color="auto"/>
              <w:right w:val="single" w:sz="4" w:space="0" w:color="auto"/>
            </w:tcBorders>
            <w:noWrap/>
            <w:vAlign w:val="center"/>
            <w:hideMark/>
          </w:tcPr>
          <w:p w14:paraId="13282D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26</w:t>
            </w:r>
          </w:p>
        </w:tc>
        <w:tc>
          <w:tcPr>
            <w:tcW w:w="709" w:type="dxa"/>
            <w:tcBorders>
              <w:top w:val="nil"/>
              <w:left w:val="nil"/>
              <w:bottom w:val="single" w:sz="4" w:space="0" w:color="auto"/>
              <w:right w:val="single" w:sz="4" w:space="0" w:color="auto"/>
            </w:tcBorders>
            <w:noWrap/>
            <w:vAlign w:val="center"/>
            <w:hideMark/>
          </w:tcPr>
          <w:p w14:paraId="07755AD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60</w:t>
            </w:r>
          </w:p>
        </w:tc>
        <w:tc>
          <w:tcPr>
            <w:tcW w:w="709" w:type="dxa"/>
            <w:tcBorders>
              <w:top w:val="nil"/>
              <w:left w:val="nil"/>
              <w:bottom w:val="single" w:sz="4" w:space="0" w:color="auto"/>
              <w:right w:val="single" w:sz="4" w:space="0" w:color="auto"/>
            </w:tcBorders>
            <w:noWrap/>
            <w:vAlign w:val="center"/>
            <w:hideMark/>
          </w:tcPr>
          <w:p w14:paraId="3C29FFB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181</w:t>
            </w:r>
          </w:p>
        </w:tc>
        <w:tc>
          <w:tcPr>
            <w:tcW w:w="709" w:type="dxa"/>
            <w:tcBorders>
              <w:top w:val="nil"/>
              <w:left w:val="nil"/>
              <w:bottom w:val="single" w:sz="4" w:space="0" w:color="auto"/>
              <w:right w:val="single" w:sz="4" w:space="0" w:color="auto"/>
            </w:tcBorders>
            <w:noWrap/>
            <w:vAlign w:val="center"/>
            <w:hideMark/>
          </w:tcPr>
          <w:p w14:paraId="32439F4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65</w:t>
            </w:r>
          </w:p>
        </w:tc>
        <w:tc>
          <w:tcPr>
            <w:tcW w:w="708" w:type="dxa"/>
            <w:tcBorders>
              <w:top w:val="nil"/>
              <w:left w:val="nil"/>
              <w:bottom w:val="single" w:sz="4" w:space="0" w:color="auto"/>
              <w:right w:val="single" w:sz="8" w:space="0" w:color="auto"/>
            </w:tcBorders>
            <w:noWrap/>
            <w:vAlign w:val="center"/>
            <w:hideMark/>
          </w:tcPr>
          <w:p w14:paraId="6742C03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0.00</w:t>
            </w:r>
          </w:p>
        </w:tc>
      </w:tr>
      <w:tr w:rsidR="0074345A" w:rsidRPr="00196319" w14:paraId="00CAAD04"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4BD951DE"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6B26981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20</w:t>
            </w:r>
          </w:p>
        </w:tc>
        <w:tc>
          <w:tcPr>
            <w:tcW w:w="708" w:type="dxa"/>
            <w:tcBorders>
              <w:top w:val="nil"/>
              <w:left w:val="nil"/>
              <w:bottom w:val="single" w:sz="4" w:space="0" w:color="auto"/>
              <w:right w:val="single" w:sz="4" w:space="0" w:color="auto"/>
            </w:tcBorders>
            <w:noWrap/>
            <w:vAlign w:val="center"/>
            <w:hideMark/>
          </w:tcPr>
          <w:p w14:paraId="42A4F65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44</w:t>
            </w:r>
          </w:p>
        </w:tc>
        <w:tc>
          <w:tcPr>
            <w:tcW w:w="709" w:type="dxa"/>
            <w:tcBorders>
              <w:top w:val="nil"/>
              <w:left w:val="nil"/>
              <w:bottom w:val="single" w:sz="4" w:space="0" w:color="auto"/>
              <w:right w:val="single" w:sz="4" w:space="0" w:color="auto"/>
            </w:tcBorders>
            <w:noWrap/>
            <w:vAlign w:val="center"/>
            <w:hideMark/>
          </w:tcPr>
          <w:p w14:paraId="4D8BD8C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264</w:t>
            </w:r>
          </w:p>
        </w:tc>
        <w:tc>
          <w:tcPr>
            <w:tcW w:w="709" w:type="dxa"/>
            <w:tcBorders>
              <w:top w:val="nil"/>
              <w:left w:val="nil"/>
              <w:bottom w:val="single" w:sz="4" w:space="0" w:color="auto"/>
              <w:right w:val="single" w:sz="4" w:space="0" w:color="auto"/>
            </w:tcBorders>
            <w:noWrap/>
            <w:vAlign w:val="center"/>
            <w:hideMark/>
          </w:tcPr>
          <w:p w14:paraId="0908FED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85</w:t>
            </w:r>
          </w:p>
        </w:tc>
        <w:tc>
          <w:tcPr>
            <w:tcW w:w="709" w:type="dxa"/>
            <w:tcBorders>
              <w:top w:val="nil"/>
              <w:left w:val="nil"/>
              <w:bottom w:val="single" w:sz="4" w:space="0" w:color="auto"/>
              <w:right w:val="single" w:sz="8" w:space="0" w:color="auto"/>
            </w:tcBorders>
            <w:noWrap/>
            <w:vAlign w:val="center"/>
            <w:hideMark/>
          </w:tcPr>
          <w:p w14:paraId="3925A48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0.02</w:t>
            </w:r>
          </w:p>
        </w:tc>
        <w:tc>
          <w:tcPr>
            <w:tcW w:w="708" w:type="dxa"/>
            <w:tcBorders>
              <w:top w:val="nil"/>
              <w:left w:val="nil"/>
              <w:bottom w:val="single" w:sz="4" w:space="0" w:color="auto"/>
              <w:right w:val="single" w:sz="4" w:space="0" w:color="auto"/>
            </w:tcBorders>
            <w:noWrap/>
            <w:vAlign w:val="center"/>
            <w:hideMark/>
          </w:tcPr>
          <w:p w14:paraId="74256C6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21</w:t>
            </w:r>
          </w:p>
        </w:tc>
        <w:tc>
          <w:tcPr>
            <w:tcW w:w="709" w:type="dxa"/>
            <w:tcBorders>
              <w:top w:val="nil"/>
              <w:left w:val="nil"/>
              <w:bottom w:val="single" w:sz="4" w:space="0" w:color="auto"/>
              <w:right w:val="single" w:sz="4" w:space="0" w:color="auto"/>
            </w:tcBorders>
            <w:noWrap/>
            <w:vAlign w:val="center"/>
            <w:hideMark/>
          </w:tcPr>
          <w:p w14:paraId="5ABD002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42</w:t>
            </w:r>
          </w:p>
        </w:tc>
        <w:tc>
          <w:tcPr>
            <w:tcW w:w="709" w:type="dxa"/>
            <w:tcBorders>
              <w:top w:val="nil"/>
              <w:left w:val="nil"/>
              <w:bottom w:val="single" w:sz="4" w:space="0" w:color="auto"/>
              <w:right w:val="single" w:sz="4" w:space="0" w:color="auto"/>
            </w:tcBorders>
            <w:noWrap/>
            <w:vAlign w:val="center"/>
            <w:hideMark/>
          </w:tcPr>
          <w:p w14:paraId="1FBB32A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208</w:t>
            </w:r>
          </w:p>
        </w:tc>
        <w:tc>
          <w:tcPr>
            <w:tcW w:w="709" w:type="dxa"/>
            <w:tcBorders>
              <w:top w:val="nil"/>
              <w:left w:val="nil"/>
              <w:bottom w:val="single" w:sz="4" w:space="0" w:color="auto"/>
              <w:right w:val="single" w:sz="4" w:space="0" w:color="auto"/>
            </w:tcBorders>
            <w:noWrap/>
            <w:vAlign w:val="center"/>
            <w:hideMark/>
          </w:tcPr>
          <w:p w14:paraId="6B92244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126</w:t>
            </w:r>
          </w:p>
        </w:tc>
        <w:tc>
          <w:tcPr>
            <w:tcW w:w="708" w:type="dxa"/>
            <w:tcBorders>
              <w:top w:val="nil"/>
              <w:left w:val="nil"/>
              <w:bottom w:val="single" w:sz="4" w:space="0" w:color="auto"/>
              <w:right w:val="single" w:sz="8" w:space="0" w:color="auto"/>
            </w:tcBorders>
            <w:noWrap/>
            <w:vAlign w:val="center"/>
            <w:hideMark/>
          </w:tcPr>
          <w:p w14:paraId="60859C5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-0.01</w:t>
            </w:r>
          </w:p>
        </w:tc>
      </w:tr>
      <w:tr w:rsidR="0074345A" w:rsidRPr="00196319" w14:paraId="5ED1DE2E"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7A5C20E8"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3B6755C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23</w:t>
            </w:r>
          </w:p>
        </w:tc>
        <w:tc>
          <w:tcPr>
            <w:tcW w:w="708" w:type="dxa"/>
            <w:tcBorders>
              <w:top w:val="nil"/>
              <w:left w:val="nil"/>
              <w:bottom w:val="single" w:sz="4" w:space="0" w:color="auto"/>
              <w:right w:val="single" w:sz="4" w:space="0" w:color="auto"/>
            </w:tcBorders>
            <w:noWrap/>
            <w:vAlign w:val="center"/>
            <w:hideMark/>
          </w:tcPr>
          <w:p w14:paraId="06535FA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40</w:t>
            </w:r>
          </w:p>
        </w:tc>
        <w:tc>
          <w:tcPr>
            <w:tcW w:w="709" w:type="dxa"/>
            <w:tcBorders>
              <w:top w:val="nil"/>
              <w:left w:val="nil"/>
              <w:bottom w:val="single" w:sz="4" w:space="0" w:color="auto"/>
              <w:right w:val="single" w:sz="4" w:space="0" w:color="auto"/>
            </w:tcBorders>
            <w:noWrap/>
            <w:vAlign w:val="center"/>
            <w:hideMark/>
          </w:tcPr>
          <w:p w14:paraId="478A779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279</w:t>
            </w:r>
          </w:p>
        </w:tc>
        <w:tc>
          <w:tcPr>
            <w:tcW w:w="709" w:type="dxa"/>
            <w:tcBorders>
              <w:top w:val="nil"/>
              <w:left w:val="nil"/>
              <w:bottom w:val="single" w:sz="4" w:space="0" w:color="auto"/>
              <w:right w:val="single" w:sz="4" w:space="0" w:color="auto"/>
            </w:tcBorders>
            <w:noWrap/>
            <w:vAlign w:val="center"/>
            <w:hideMark/>
          </w:tcPr>
          <w:p w14:paraId="261BC75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113</w:t>
            </w:r>
          </w:p>
        </w:tc>
        <w:tc>
          <w:tcPr>
            <w:tcW w:w="709" w:type="dxa"/>
            <w:tcBorders>
              <w:top w:val="nil"/>
              <w:left w:val="nil"/>
              <w:bottom w:val="single" w:sz="4" w:space="0" w:color="auto"/>
              <w:right w:val="single" w:sz="8" w:space="0" w:color="auto"/>
            </w:tcBorders>
            <w:noWrap/>
            <w:vAlign w:val="center"/>
            <w:hideMark/>
          </w:tcPr>
          <w:p w14:paraId="12BAE70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0.01</w:t>
            </w:r>
          </w:p>
        </w:tc>
        <w:tc>
          <w:tcPr>
            <w:tcW w:w="708" w:type="dxa"/>
            <w:tcBorders>
              <w:top w:val="nil"/>
              <w:left w:val="nil"/>
              <w:bottom w:val="single" w:sz="4" w:space="0" w:color="auto"/>
              <w:right w:val="single" w:sz="4" w:space="0" w:color="auto"/>
            </w:tcBorders>
            <w:noWrap/>
            <w:vAlign w:val="center"/>
            <w:hideMark/>
          </w:tcPr>
          <w:p w14:paraId="273E385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w:t>
            </w:r>
          </w:p>
        </w:tc>
        <w:tc>
          <w:tcPr>
            <w:tcW w:w="709" w:type="dxa"/>
            <w:tcBorders>
              <w:top w:val="nil"/>
              <w:left w:val="nil"/>
              <w:bottom w:val="single" w:sz="4" w:space="0" w:color="auto"/>
              <w:right w:val="single" w:sz="4" w:space="0" w:color="auto"/>
            </w:tcBorders>
            <w:noWrap/>
            <w:vAlign w:val="center"/>
            <w:hideMark/>
          </w:tcPr>
          <w:p w14:paraId="1903FC9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43</w:t>
            </w:r>
          </w:p>
        </w:tc>
        <w:tc>
          <w:tcPr>
            <w:tcW w:w="709" w:type="dxa"/>
            <w:tcBorders>
              <w:top w:val="nil"/>
              <w:left w:val="nil"/>
              <w:bottom w:val="single" w:sz="4" w:space="0" w:color="auto"/>
              <w:right w:val="single" w:sz="4" w:space="0" w:color="auto"/>
            </w:tcBorders>
            <w:noWrap/>
            <w:vAlign w:val="center"/>
            <w:hideMark/>
          </w:tcPr>
          <w:p w14:paraId="48FDA29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225</w:t>
            </w:r>
          </w:p>
        </w:tc>
        <w:tc>
          <w:tcPr>
            <w:tcW w:w="709" w:type="dxa"/>
            <w:tcBorders>
              <w:top w:val="nil"/>
              <w:left w:val="nil"/>
              <w:bottom w:val="single" w:sz="4" w:space="0" w:color="auto"/>
              <w:right w:val="single" w:sz="4" w:space="0" w:color="auto"/>
            </w:tcBorders>
            <w:noWrap/>
            <w:vAlign w:val="center"/>
            <w:hideMark/>
          </w:tcPr>
          <w:p w14:paraId="4553591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109</w:t>
            </w:r>
          </w:p>
        </w:tc>
        <w:tc>
          <w:tcPr>
            <w:tcW w:w="708" w:type="dxa"/>
            <w:tcBorders>
              <w:top w:val="nil"/>
              <w:left w:val="nil"/>
              <w:bottom w:val="single" w:sz="4" w:space="0" w:color="auto"/>
              <w:right w:val="single" w:sz="8" w:space="0" w:color="auto"/>
            </w:tcBorders>
            <w:noWrap/>
            <w:vAlign w:val="center"/>
            <w:hideMark/>
          </w:tcPr>
          <w:p w14:paraId="298E9AB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0.01</w:t>
            </w:r>
          </w:p>
        </w:tc>
      </w:tr>
      <w:tr w:rsidR="0074345A" w:rsidRPr="00196319" w14:paraId="45865284"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34456F0A"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66C1B4C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18</w:t>
            </w:r>
          </w:p>
        </w:tc>
        <w:tc>
          <w:tcPr>
            <w:tcW w:w="708" w:type="dxa"/>
            <w:tcBorders>
              <w:top w:val="nil"/>
              <w:left w:val="nil"/>
              <w:bottom w:val="single" w:sz="4" w:space="0" w:color="auto"/>
              <w:right w:val="single" w:sz="4" w:space="0" w:color="auto"/>
            </w:tcBorders>
            <w:noWrap/>
            <w:vAlign w:val="center"/>
            <w:hideMark/>
          </w:tcPr>
          <w:p w14:paraId="3041814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44</w:t>
            </w:r>
          </w:p>
        </w:tc>
        <w:tc>
          <w:tcPr>
            <w:tcW w:w="709" w:type="dxa"/>
            <w:tcBorders>
              <w:top w:val="nil"/>
              <w:left w:val="nil"/>
              <w:bottom w:val="single" w:sz="4" w:space="0" w:color="auto"/>
              <w:right w:val="single" w:sz="4" w:space="0" w:color="auto"/>
            </w:tcBorders>
            <w:noWrap/>
            <w:vAlign w:val="center"/>
            <w:hideMark/>
          </w:tcPr>
          <w:p w14:paraId="5C0936B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307</w:t>
            </w:r>
          </w:p>
        </w:tc>
        <w:tc>
          <w:tcPr>
            <w:tcW w:w="709" w:type="dxa"/>
            <w:tcBorders>
              <w:top w:val="nil"/>
              <w:left w:val="nil"/>
              <w:bottom w:val="single" w:sz="4" w:space="0" w:color="auto"/>
              <w:right w:val="single" w:sz="4" w:space="0" w:color="auto"/>
            </w:tcBorders>
            <w:noWrap/>
            <w:vAlign w:val="center"/>
            <w:hideMark/>
          </w:tcPr>
          <w:p w14:paraId="6885E87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71</w:t>
            </w:r>
          </w:p>
        </w:tc>
        <w:tc>
          <w:tcPr>
            <w:tcW w:w="709" w:type="dxa"/>
            <w:tcBorders>
              <w:top w:val="nil"/>
              <w:left w:val="nil"/>
              <w:bottom w:val="single" w:sz="4" w:space="0" w:color="auto"/>
              <w:right w:val="single" w:sz="8" w:space="0" w:color="auto"/>
            </w:tcBorders>
            <w:noWrap/>
            <w:vAlign w:val="center"/>
            <w:hideMark/>
          </w:tcPr>
          <w:p w14:paraId="74342E7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0.00</w:t>
            </w:r>
          </w:p>
        </w:tc>
        <w:tc>
          <w:tcPr>
            <w:tcW w:w="708" w:type="dxa"/>
            <w:tcBorders>
              <w:top w:val="nil"/>
              <w:left w:val="nil"/>
              <w:bottom w:val="single" w:sz="4" w:space="0" w:color="auto"/>
              <w:right w:val="single" w:sz="4" w:space="0" w:color="auto"/>
            </w:tcBorders>
            <w:noWrap/>
            <w:vAlign w:val="center"/>
            <w:hideMark/>
          </w:tcPr>
          <w:p w14:paraId="10E67FA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28</w:t>
            </w:r>
          </w:p>
        </w:tc>
        <w:tc>
          <w:tcPr>
            <w:tcW w:w="709" w:type="dxa"/>
            <w:tcBorders>
              <w:top w:val="nil"/>
              <w:left w:val="nil"/>
              <w:bottom w:val="single" w:sz="4" w:space="0" w:color="auto"/>
              <w:right w:val="single" w:sz="4" w:space="0" w:color="auto"/>
            </w:tcBorders>
            <w:noWrap/>
            <w:vAlign w:val="center"/>
            <w:hideMark/>
          </w:tcPr>
          <w:p w14:paraId="75BB814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45</w:t>
            </w:r>
          </w:p>
        </w:tc>
        <w:tc>
          <w:tcPr>
            <w:tcW w:w="709" w:type="dxa"/>
            <w:tcBorders>
              <w:top w:val="nil"/>
              <w:left w:val="nil"/>
              <w:bottom w:val="single" w:sz="4" w:space="0" w:color="auto"/>
              <w:right w:val="single" w:sz="4" w:space="0" w:color="auto"/>
            </w:tcBorders>
            <w:noWrap/>
            <w:vAlign w:val="center"/>
            <w:hideMark/>
          </w:tcPr>
          <w:p w14:paraId="355B84A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195</w:t>
            </w:r>
          </w:p>
        </w:tc>
        <w:tc>
          <w:tcPr>
            <w:tcW w:w="709" w:type="dxa"/>
            <w:tcBorders>
              <w:top w:val="nil"/>
              <w:left w:val="nil"/>
              <w:bottom w:val="single" w:sz="4" w:space="0" w:color="auto"/>
              <w:right w:val="single" w:sz="4" w:space="0" w:color="auto"/>
            </w:tcBorders>
            <w:noWrap/>
            <w:vAlign w:val="center"/>
            <w:hideMark/>
          </w:tcPr>
          <w:p w14:paraId="12FD61F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91</w:t>
            </w:r>
          </w:p>
        </w:tc>
        <w:tc>
          <w:tcPr>
            <w:tcW w:w="708" w:type="dxa"/>
            <w:tcBorders>
              <w:top w:val="nil"/>
              <w:left w:val="nil"/>
              <w:bottom w:val="single" w:sz="4" w:space="0" w:color="auto"/>
              <w:right w:val="single" w:sz="8" w:space="0" w:color="auto"/>
            </w:tcBorders>
            <w:noWrap/>
            <w:vAlign w:val="center"/>
            <w:hideMark/>
          </w:tcPr>
          <w:p w14:paraId="1DA45CB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-0.01</w:t>
            </w:r>
          </w:p>
        </w:tc>
      </w:tr>
      <w:tr w:rsidR="0074345A" w:rsidRPr="00196319" w14:paraId="6DF38A92" w14:textId="77777777" w:rsidTr="0074345A">
        <w:trPr>
          <w:trHeight w:val="288"/>
        </w:trPr>
        <w:tc>
          <w:tcPr>
            <w:tcW w:w="1661" w:type="dxa"/>
            <w:vMerge/>
            <w:tcBorders>
              <w:top w:val="nil"/>
              <w:left w:val="single" w:sz="8" w:space="0" w:color="auto"/>
              <w:bottom w:val="single" w:sz="8" w:space="0" w:color="000000"/>
              <w:right w:val="single" w:sz="4" w:space="0" w:color="auto"/>
            </w:tcBorders>
            <w:vAlign w:val="center"/>
            <w:hideMark/>
          </w:tcPr>
          <w:p w14:paraId="4D1870F6"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8" w:space="0" w:color="auto"/>
              <w:right w:val="single" w:sz="4" w:space="0" w:color="auto"/>
            </w:tcBorders>
            <w:noWrap/>
            <w:vAlign w:val="center"/>
            <w:hideMark/>
          </w:tcPr>
          <w:p w14:paraId="3DB2737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198</w:t>
            </w:r>
          </w:p>
        </w:tc>
        <w:tc>
          <w:tcPr>
            <w:tcW w:w="708" w:type="dxa"/>
            <w:tcBorders>
              <w:top w:val="nil"/>
              <w:left w:val="nil"/>
              <w:bottom w:val="single" w:sz="8" w:space="0" w:color="auto"/>
              <w:right w:val="single" w:sz="4" w:space="0" w:color="auto"/>
            </w:tcBorders>
            <w:noWrap/>
            <w:vAlign w:val="center"/>
            <w:hideMark/>
          </w:tcPr>
          <w:p w14:paraId="020598B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219</w:t>
            </w:r>
          </w:p>
        </w:tc>
        <w:tc>
          <w:tcPr>
            <w:tcW w:w="709" w:type="dxa"/>
            <w:tcBorders>
              <w:top w:val="nil"/>
              <w:left w:val="nil"/>
              <w:bottom w:val="single" w:sz="8" w:space="0" w:color="auto"/>
              <w:right w:val="single" w:sz="4" w:space="0" w:color="auto"/>
            </w:tcBorders>
            <w:noWrap/>
            <w:vAlign w:val="center"/>
            <w:hideMark/>
          </w:tcPr>
          <w:p w14:paraId="2BC08C8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460</w:t>
            </w:r>
          </w:p>
        </w:tc>
        <w:tc>
          <w:tcPr>
            <w:tcW w:w="709" w:type="dxa"/>
            <w:tcBorders>
              <w:top w:val="nil"/>
              <w:left w:val="nil"/>
              <w:bottom w:val="single" w:sz="8" w:space="0" w:color="auto"/>
              <w:right w:val="single" w:sz="4" w:space="0" w:color="auto"/>
            </w:tcBorders>
            <w:noWrap/>
            <w:vAlign w:val="center"/>
            <w:hideMark/>
          </w:tcPr>
          <w:p w14:paraId="14DD08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41</w:t>
            </w:r>
          </w:p>
        </w:tc>
        <w:tc>
          <w:tcPr>
            <w:tcW w:w="709" w:type="dxa"/>
            <w:tcBorders>
              <w:top w:val="nil"/>
              <w:left w:val="nil"/>
              <w:bottom w:val="single" w:sz="8" w:space="0" w:color="auto"/>
              <w:right w:val="single" w:sz="8" w:space="0" w:color="auto"/>
            </w:tcBorders>
            <w:noWrap/>
            <w:vAlign w:val="center"/>
            <w:hideMark/>
          </w:tcPr>
          <w:p w14:paraId="7EAAF37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0.09</w:t>
            </w:r>
          </w:p>
        </w:tc>
        <w:tc>
          <w:tcPr>
            <w:tcW w:w="708" w:type="dxa"/>
            <w:tcBorders>
              <w:top w:val="nil"/>
              <w:left w:val="nil"/>
              <w:bottom w:val="single" w:sz="8" w:space="0" w:color="auto"/>
              <w:right w:val="single" w:sz="4" w:space="0" w:color="auto"/>
            </w:tcBorders>
            <w:noWrap/>
            <w:vAlign w:val="center"/>
            <w:hideMark/>
          </w:tcPr>
          <w:p w14:paraId="7F4BC20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28</w:t>
            </w:r>
          </w:p>
        </w:tc>
        <w:tc>
          <w:tcPr>
            <w:tcW w:w="709" w:type="dxa"/>
            <w:tcBorders>
              <w:top w:val="nil"/>
              <w:left w:val="nil"/>
              <w:bottom w:val="single" w:sz="8" w:space="0" w:color="auto"/>
              <w:right w:val="single" w:sz="4" w:space="0" w:color="auto"/>
            </w:tcBorders>
            <w:noWrap/>
            <w:vAlign w:val="center"/>
            <w:hideMark/>
          </w:tcPr>
          <w:p w14:paraId="185F424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52</w:t>
            </w:r>
          </w:p>
        </w:tc>
        <w:tc>
          <w:tcPr>
            <w:tcW w:w="709" w:type="dxa"/>
            <w:tcBorders>
              <w:top w:val="nil"/>
              <w:left w:val="nil"/>
              <w:bottom w:val="single" w:sz="8" w:space="0" w:color="auto"/>
              <w:right w:val="single" w:sz="4" w:space="0" w:color="auto"/>
            </w:tcBorders>
            <w:noWrap/>
            <w:vAlign w:val="center"/>
            <w:hideMark/>
          </w:tcPr>
          <w:p w14:paraId="197DD55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239</w:t>
            </w:r>
          </w:p>
        </w:tc>
        <w:tc>
          <w:tcPr>
            <w:tcW w:w="709" w:type="dxa"/>
            <w:tcBorders>
              <w:top w:val="nil"/>
              <w:left w:val="nil"/>
              <w:bottom w:val="single" w:sz="8" w:space="0" w:color="auto"/>
              <w:right w:val="single" w:sz="4" w:space="0" w:color="auto"/>
            </w:tcBorders>
            <w:noWrap/>
            <w:vAlign w:val="center"/>
            <w:hideMark/>
          </w:tcPr>
          <w:p w14:paraId="0B6E2BA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98</w:t>
            </w:r>
          </w:p>
        </w:tc>
        <w:tc>
          <w:tcPr>
            <w:tcW w:w="708" w:type="dxa"/>
            <w:tcBorders>
              <w:top w:val="nil"/>
              <w:left w:val="nil"/>
              <w:bottom w:val="single" w:sz="8" w:space="0" w:color="auto"/>
              <w:right w:val="single" w:sz="8" w:space="0" w:color="auto"/>
            </w:tcBorders>
            <w:noWrap/>
            <w:vAlign w:val="center"/>
            <w:hideMark/>
          </w:tcPr>
          <w:p w14:paraId="1C8D25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-0.02</w:t>
            </w:r>
          </w:p>
        </w:tc>
      </w:tr>
      <w:tr w:rsidR="0074345A" w:rsidRPr="00196319" w14:paraId="6126D562" w14:textId="77777777" w:rsidTr="0074345A">
        <w:trPr>
          <w:trHeight w:val="276"/>
        </w:trPr>
        <w:tc>
          <w:tcPr>
            <w:tcW w:w="1661" w:type="dxa"/>
            <w:vMerge w:val="restart"/>
            <w:tcBorders>
              <w:top w:val="nil"/>
              <w:left w:val="single" w:sz="8" w:space="0" w:color="auto"/>
              <w:bottom w:val="single" w:sz="8" w:space="0" w:color="000000"/>
              <w:right w:val="single" w:sz="4" w:space="0" w:color="auto"/>
            </w:tcBorders>
            <w:vAlign w:val="center"/>
            <w:hideMark/>
          </w:tcPr>
          <w:p w14:paraId="3317EEB6"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Positive control (CDAHFD)</w:t>
            </w:r>
          </w:p>
        </w:tc>
        <w:tc>
          <w:tcPr>
            <w:tcW w:w="704" w:type="dxa"/>
            <w:tcBorders>
              <w:top w:val="nil"/>
              <w:left w:val="nil"/>
              <w:bottom w:val="single" w:sz="4" w:space="0" w:color="auto"/>
              <w:right w:val="single" w:sz="4" w:space="0" w:color="auto"/>
            </w:tcBorders>
            <w:noWrap/>
            <w:vAlign w:val="center"/>
            <w:hideMark/>
          </w:tcPr>
          <w:p w14:paraId="382D96B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421</w:t>
            </w:r>
          </w:p>
        </w:tc>
        <w:tc>
          <w:tcPr>
            <w:tcW w:w="708" w:type="dxa"/>
            <w:tcBorders>
              <w:top w:val="nil"/>
              <w:left w:val="nil"/>
              <w:bottom w:val="single" w:sz="4" w:space="0" w:color="auto"/>
              <w:right w:val="single" w:sz="4" w:space="0" w:color="auto"/>
            </w:tcBorders>
            <w:noWrap/>
            <w:vAlign w:val="center"/>
            <w:hideMark/>
          </w:tcPr>
          <w:p w14:paraId="47FB686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442</w:t>
            </w:r>
          </w:p>
        </w:tc>
        <w:tc>
          <w:tcPr>
            <w:tcW w:w="709" w:type="dxa"/>
            <w:tcBorders>
              <w:top w:val="nil"/>
              <w:left w:val="nil"/>
              <w:bottom w:val="single" w:sz="4" w:space="0" w:color="auto"/>
              <w:right w:val="single" w:sz="4" w:space="0" w:color="auto"/>
            </w:tcBorders>
            <w:noWrap/>
            <w:vAlign w:val="center"/>
            <w:hideMark/>
          </w:tcPr>
          <w:p w14:paraId="12E04E2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547</w:t>
            </w:r>
          </w:p>
        </w:tc>
        <w:tc>
          <w:tcPr>
            <w:tcW w:w="709" w:type="dxa"/>
            <w:tcBorders>
              <w:top w:val="nil"/>
              <w:left w:val="nil"/>
              <w:bottom w:val="single" w:sz="4" w:space="0" w:color="auto"/>
              <w:right w:val="single" w:sz="4" w:space="0" w:color="auto"/>
            </w:tcBorders>
            <w:noWrap/>
            <w:vAlign w:val="center"/>
            <w:hideMark/>
          </w:tcPr>
          <w:p w14:paraId="4222B36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84</w:t>
            </w:r>
          </w:p>
        </w:tc>
        <w:tc>
          <w:tcPr>
            <w:tcW w:w="709" w:type="dxa"/>
            <w:tcBorders>
              <w:top w:val="nil"/>
              <w:left w:val="nil"/>
              <w:bottom w:val="single" w:sz="4" w:space="0" w:color="auto"/>
              <w:right w:val="single" w:sz="8" w:space="0" w:color="auto"/>
            </w:tcBorders>
            <w:noWrap/>
            <w:vAlign w:val="center"/>
            <w:hideMark/>
          </w:tcPr>
          <w:p w14:paraId="4849B86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0.24</w:t>
            </w:r>
          </w:p>
        </w:tc>
        <w:tc>
          <w:tcPr>
            <w:tcW w:w="708" w:type="dxa"/>
            <w:tcBorders>
              <w:top w:val="nil"/>
              <w:left w:val="nil"/>
              <w:bottom w:val="single" w:sz="4" w:space="0" w:color="auto"/>
              <w:right w:val="single" w:sz="4" w:space="0" w:color="auto"/>
            </w:tcBorders>
            <w:noWrap/>
            <w:vAlign w:val="center"/>
            <w:hideMark/>
          </w:tcPr>
          <w:p w14:paraId="4F3451E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332</w:t>
            </w:r>
          </w:p>
        </w:tc>
        <w:tc>
          <w:tcPr>
            <w:tcW w:w="709" w:type="dxa"/>
            <w:tcBorders>
              <w:top w:val="nil"/>
              <w:left w:val="nil"/>
              <w:bottom w:val="single" w:sz="4" w:space="0" w:color="auto"/>
              <w:right w:val="single" w:sz="4" w:space="0" w:color="auto"/>
            </w:tcBorders>
            <w:noWrap/>
            <w:vAlign w:val="center"/>
            <w:hideMark/>
          </w:tcPr>
          <w:p w14:paraId="25363EB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307</w:t>
            </w:r>
          </w:p>
        </w:tc>
        <w:tc>
          <w:tcPr>
            <w:tcW w:w="709" w:type="dxa"/>
            <w:tcBorders>
              <w:top w:val="nil"/>
              <w:left w:val="nil"/>
              <w:bottom w:val="single" w:sz="4" w:space="0" w:color="auto"/>
              <w:right w:val="single" w:sz="4" w:space="0" w:color="auto"/>
            </w:tcBorders>
            <w:noWrap/>
            <w:vAlign w:val="center"/>
            <w:hideMark/>
          </w:tcPr>
          <w:p w14:paraId="2D10D6B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329</w:t>
            </w:r>
          </w:p>
        </w:tc>
        <w:tc>
          <w:tcPr>
            <w:tcW w:w="709" w:type="dxa"/>
            <w:tcBorders>
              <w:top w:val="nil"/>
              <w:left w:val="nil"/>
              <w:bottom w:val="single" w:sz="4" w:space="0" w:color="auto"/>
              <w:right w:val="single" w:sz="4" w:space="0" w:color="auto"/>
            </w:tcBorders>
            <w:noWrap/>
            <w:vAlign w:val="center"/>
            <w:hideMark/>
          </w:tcPr>
          <w:p w14:paraId="7A0AC57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66</w:t>
            </w:r>
          </w:p>
        </w:tc>
        <w:tc>
          <w:tcPr>
            <w:tcW w:w="708" w:type="dxa"/>
            <w:tcBorders>
              <w:top w:val="nil"/>
              <w:left w:val="nil"/>
              <w:bottom w:val="single" w:sz="4" w:space="0" w:color="auto"/>
              <w:right w:val="single" w:sz="8" w:space="0" w:color="auto"/>
            </w:tcBorders>
            <w:noWrap/>
            <w:vAlign w:val="center"/>
            <w:hideMark/>
          </w:tcPr>
          <w:p w14:paraId="0A47021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0.16</w:t>
            </w:r>
          </w:p>
        </w:tc>
      </w:tr>
      <w:tr w:rsidR="0074345A" w:rsidRPr="00196319" w14:paraId="77E3C1EF"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29D50BEF"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6D37A8E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413</w:t>
            </w:r>
          </w:p>
        </w:tc>
        <w:tc>
          <w:tcPr>
            <w:tcW w:w="708" w:type="dxa"/>
            <w:tcBorders>
              <w:top w:val="nil"/>
              <w:left w:val="nil"/>
              <w:bottom w:val="single" w:sz="4" w:space="0" w:color="auto"/>
              <w:right w:val="single" w:sz="4" w:space="0" w:color="auto"/>
            </w:tcBorders>
            <w:noWrap/>
            <w:vAlign w:val="center"/>
            <w:hideMark/>
          </w:tcPr>
          <w:p w14:paraId="0B57F1B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403</w:t>
            </w:r>
          </w:p>
        </w:tc>
        <w:tc>
          <w:tcPr>
            <w:tcW w:w="709" w:type="dxa"/>
            <w:tcBorders>
              <w:top w:val="nil"/>
              <w:left w:val="nil"/>
              <w:bottom w:val="single" w:sz="4" w:space="0" w:color="auto"/>
              <w:right w:val="single" w:sz="4" w:space="0" w:color="auto"/>
            </w:tcBorders>
            <w:noWrap/>
            <w:vAlign w:val="center"/>
            <w:hideMark/>
          </w:tcPr>
          <w:p w14:paraId="47E1227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584</w:t>
            </w:r>
          </w:p>
        </w:tc>
        <w:tc>
          <w:tcPr>
            <w:tcW w:w="709" w:type="dxa"/>
            <w:tcBorders>
              <w:top w:val="nil"/>
              <w:left w:val="nil"/>
              <w:bottom w:val="single" w:sz="4" w:space="0" w:color="auto"/>
              <w:right w:val="single" w:sz="4" w:space="0" w:color="auto"/>
            </w:tcBorders>
            <w:noWrap/>
            <w:vAlign w:val="center"/>
            <w:hideMark/>
          </w:tcPr>
          <w:p w14:paraId="22F339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38</w:t>
            </w:r>
          </w:p>
        </w:tc>
        <w:tc>
          <w:tcPr>
            <w:tcW w:w="709" w:type="dxa"/>
            <w:tcBorders>
              <w:top w:val="nil"/>
              <w:left w:val="nil"/>
              <w:bottom w:val="single" w:sz="4" w:space="0" w:color="auto"/>
              <w:right w:val="single" w:sz="8" w:space="0" w:color="auto"/>
            </w:tcBorders>
            <w:noWrap/>
            <w:vAlign w:val="center"/>
            <w:hideMark/>
          </w:tcPr>
          <w:p w14:paraId="6800CEC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0.25</w:t>
            </w:r>
          </w:p>
        </w:tc>
        <w:tc>
          <w:tcPr>
            <w:tcW w:w="708" w:type="dxa"/>
            <w:tcBorders>
              <w:top w:val="nil"/>
              <w:left w:val="nil"/>
              <w:bottom w:val="single" w:sz="4" w:space="0" w:color="auto"/>
              <w:right w:val="single" w:sz="4" w:space="0" w:color="auto"/>
            </w:tcBorders>
            <w:noWrap/>
            <w:vAlign w:val="center"/>
            <w:hideMark/>
          </w:tcPr>
          <w:p w14:paraId="020A425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c>
          <w:tcPr>
            <w:tcW w:w="709" w:type="dxa"/>
            <w:tcBorders>
              <w:top w:val="nil"/>
              <w:left w:val="nil"/>
              <w:bottom w:val="single" w:sz="4" w:space="0" w:color="auto"/>
              <w:right w:val="single" w:sz="4" w:space="0" w:color="auto"/>
            </w:tcBorders>
            <w:noWrap/>
            <w:vAlign w:val="center"/>
            <w:hideMark/>
          </w:tcPr>
          <w:p w14:paraId="5E9F384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c>
          <w:tcPr>
            <w:tcW w:w="709" w:type="dxa"/>
            <w:tcBorders>
              <w:top w:val="nil"/>
              <w:left w:val="nil"/>
              <w:bottom w:val="single" w:sz="4" w:space="0" w:color="auto"/>
              <w:right w:val="single" w:sz="4" w:space="0" w:color="auto"/>
            </w:tcBorders>
            <w:noWrap/>
            <w:vAlign w:val="center"/>
            <w:hideMark/>
          </w:tcPr>
          <w:p w14:paraId="1D3FCD2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c>
          <w:tcPr>
            <w:tcW w:w="709" w:type="dxa"/>
            <w:tcBorders>
              <w:top w:val="nil"/>
              <w:left w:val="nil"/>
              <w:bottom w:val="single" w:sz="4" w:space="0" w:color="auto"/>
              <w:right w:val="single" w:sz="4" w:space="0" w:color="auto"/>
            </w:tcBorders>
            <w:noWrap/>
            <w:vAlign w:val="center"/>
            <w:hideMark/>
          </w:tcPr>
          <w:p w14:paraId="33AD055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c>
          <w:tcPr>
            <w:tcW w:w="708" w:type="dxa"/>
            <w:tcBorders>
              <w:top w:val="nil"/>
              <w:left w:val="nil"/>
              <w:bottom w:val="single" w:sz="4" w:space="0" w:color="auto"/>
              <w:right w:val="single" w:sz="8" w:space="0" w:color="auto"/>
            </w:tcBorders>
            <w:noWrap/>
            <w:vAlign w:val="center"/>
            <w:hideMark/>
          </w:tcPr>
          <w:p w14:paraId="0FB3983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r>
      <w:tr w:rsidR="0074345A" w:rsidRPr="00196319" w14:paraId="0B7B775E"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7793D7FF"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7DD23A4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360</w:t>
            </w:r>
          </w:p>
        </w:tc>
        <w:tc>
          <w:tcPr>
            <w:tcW w:w="708" w:type="dxa"/>
            <w:tcBorders>
              <w:top w:val="nil"/>
              <w:left w:val="nil"/>
              <w:bottom w:val="single" w:sz="4" w:space="0" w:color="auto"/>
              <w:right w:val="single" w:sz="4" w:space="0" w:color="auto"/>
            </w:tcBorders>
            <w:noWrap/>
            <w:vAlign w:val="center"/>
            <w:hideMark/>
          </w:tcPr>
          <w:p w14:paraId="0513DF7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360</w:t>
            </w:r>
          </w:p>
        </w:tc>
        <w:tc>
          <w:tcPr>
            <w:tcW w:w="709" w:type="dxa"/>
            <w:tcBorders>
              <w:top w:val="nil"/>
              <w:left w:val="nil"/>
              <w:bottom w:val="single" w:sz="4" w:space="0" w:color="auto"/>
              <w:right w:val="single" w:sz="4" w:space="0" w:color="auto"/>
            </w:tcBorders>
            <w:noWrap/>
            <w:vAlign w:val="center"/>
            <w:hideMark/>
          </w:tcPr>
          <w:p w14:paraId="667087F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487</w:t>
            </w:r>
          </w:p>
        </w:tc>
        <w:tc>
          <w:tcPr>
            <w:tcW w:w="709" w:type="dxa"/>
            <w:tcBorders>
              <w:top w:val="nil"/>
              <w:left w:val="nil"/>
              <w:bottom w:val="single" w:sz="4" w:space="0" w:color="auto"/>
              <w:right w:val="single" w:sz="4" w:space="0" w:color="auto"/>
            </w:tcBorders>
            <w:noWrap/>
            <w:vAlign w:val="center"/>
            <w:hideMark/>
          </w:tcPr>
          <w:p w14:paraId="061CB6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38</w:t>
            </w:r>
          </w:p>
        </w:tc>
        <w:tc>
          <w:tcPr>
            <w:tcW w:w="709" w:type="dxa"/>
            <w:tcBorders>
              <w:top w:val="nil"/>
              <w:left w:val="nil"/>
              <w:bottom w:val="single" w:sz="4" w:space="0" w:color="auto"/>
              <w:right w:val="single" w:sz="8" w:space="0" w:color="auto"/>
            </w:tcBorders>
            <w:noWrap/>
            <w:vAlign w:val="center"/>
            <w:hideMark/>
          </w:tcPr>
          <w:p w14:paraId="16A1307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0.20</w:t>
            </w:r>
          </w:p>
        </w:tc>
        <w:tc>
          <w:tcPr>
            <w:tcW w:w="708" w:type="dxa"/>
            <w:tcBorders>
              <w:top w:val="nil"/>
              <w:left w:val="nil"/>
              <w:bottom w:val="single" w:sz="4" w:space="0" w:color="auto"/>
              <w:right w:val="single" w:sz="4" w:space="0" w:color="auto"/>
            </w:tcBorders>
            <w:noWrap/>
            <w:vAlign w:val="center"/>
            <w:hideMark/>
          </w:tcPr>
          <w:p w14:paraId="40CCB3F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271</w:t>
            </w:r>
          </w:p>
        </w:tc>
        <w:tc>
          <w:tcPr>
            <w:tcW w:w="709" w:type="dxa"/>
            <w:tcBorders>
              <w:top w:val="nil"/>
              <w:left w:val="nil"/>
              <w:bottom w:val="single" w:sz="4" w:space="0" w:color="auto"/>
              <w:right w:val="single" w:sz="4" w:space="0" w:color="auto"/>
            </w:tcBorders>
            <w:noWrap/>
            <w:vAlign w:val="center"/>
            <w:hideMark/>
          </w:tcPr>
          <w:p w14:paraId="0822200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298</w:t>
            </w:r>
          </w:p>
        </w:tc>
        <w:tc>
          <w:tcPr>
            <w:tcW w:w="709" w:type="dxa"/>
            <w:tcBorders>
              <w:top w:val="nil"/>
              <w:left w:val="nil"/>
              <w:bottom w:val="single" w:sz="4" w:space="0" w:color="auto"/>
              <w:right w:val="single" w:sz="4" w:space="0" w:color="auto"/>
            </w:tcBorders>
            <w:noWrap/>
            <w:vAlign w:val="center"/>
            <w:hideMark/>
          </w:tcPr>
          <w:p w14:paraId="2033264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331</w:t>
            </w:r>
          </w:p>
        </w:tc>
        <w:tc>
          <w:tcPr>
            <w:tcW w:w="709" w:type="dxa"/>
            <w:tcBorders>
              <w:top w:val="nil"/>
              <w:left w:val="nil"/>
              <w:bottom w:val="single" w:sz="4" w:space="0" w:color="auto"/>
              <w:right w:val="single" w:sz="4" w:space="0" w:color="auto"/>
            </w:tcBorders>
            <w:noWrap/>
            <w:vAlign w:val="center"/>
            <w:hideMark/>
          </w:tcPr>
          <w:p w14:paraId="654F353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66</w:t>
            </w:r>
          </w:p>
        </w:tc>
        <w:tc>
          <w:tcPr>
            <w:tcW w:w="708" w:type="dxa"/>
            <w:tcBorders>
              <w:top w:val="nil"/>
              <w:left w:val="nil"/>
              <w:bottom w:val="single" w:sz="4" w:space="0" w:color="auto"/>
              <w:right w:val="single" w:sz="8" w:space="0" w:color="auto"/>
            </w:tcBorders>
            <w:noWrap/>
            <w:vAlign w:val="center"/>
            <w:hideMark/>
          </w:tcPr>
          <w:p w14:paraId="2AB8B81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0.09</w:t>
            </w:r>
          </w:p>
        </w:tc>
      </w:tr>
      <w:tr w:rsidR="0074345A" w:rsidRPr="00196319" w14:paraId="7DA801C8"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1A9F1449"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63DA04C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427</w:t>
            </w:r>
          </w:p>
        </w:tc>
        <w:tc>
          <w:tcPr>
            <w:tcW w:w="708" w:type="dxa"/>
            <w:tcBorders>
              <w:top w:val="nil"/>
              <w:left w:val="nil"/>
              <w:bottom w:val="single" w:sz="4" w:space="0" w:color="auto"/>
              <w:right w:val="single" w:sz="4" w:space="0" w:color="auto"/>
            </w:tcBorders>
            <w:noWrap/>
            <w:vAlign w:val="center"/>
            <w:hideMark/>
          </w:tcPr>
          <w:p w14:paraId="3DF5C1A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441</w:t>
            </w:r>
          </w:p>
        </w:tc>
        <w:tc>
          <w:tcPr>
            <w:tcW w:w="709" w:type="dxa"/>
            <w:tcBorders>
              <w:top w:val="nil"/>
              <w:left w:val="nil"/>
              <w:bottom w:val="single" w:sz="4" w:space="0" w:color="auto"/>
              <w:right w:val="single" w:sz="4" w:space="0" w:color="auto"/>
            </w:tcBorders>
            <w:noWrap/>
            <w:vAlign w:val="center"/>
            <w:hideMark/>
          </w:tcPr>
          <w:p w14:paraId="1812CD1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553</w:t>
            </w:r>
          </w:p>
        </w:tc>
        <w:tc>
          <w:tcPr>
            <w:tcW w:w="709" w:type="dxa"/>
            <w:tcBorders>
              <w:top w:val="nil"/>
              <w:left w:val="nil"/>
              <w:bottom w:val="single" w:sz="4" w:space="0" w:color="auto"/>
              <w:right w:val="single" w:sz="4" w:space="0" w:color="auto"/>
            </w:tcBorders>
            <w:noWrap/>
            <w:vAlign w:val="center"/>
            <w:hideMark/>
          </w:tcPr>
          <w:p w14:paraId="2453497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28</w:t>
            </w:r>
          </w:p>
        </w:tc>
        <w:tc>
          <w:tcPr>
            <w:tcW w:w="709" w:type="dxa"/>
            <w:tcBorders>
              <w:top w:val="nil"/>
              <w:left w:val="nil"/>
              <w:bottom w:val="single" w:sz="4" w:space="0" w:color="auto"/>
              <w:right w:val="single" w:sz="8" w:space="0" w:color="auto"/>
            </w:tcBorders>
            <w:noWrap/>
            <w:vAlign w:val="center"/>
            <w:hideMark/>
          </w:tcPr>
          <w:p w14:paraId="2A355C9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0.24</w:t>
            </w:r>
          </w:p>
        </w:tc>
        <w:tc>
          <w:tcPr>
            <w:tcW w:w="708" w:type="dxa"/>
            <w:tcBorders>
              <w:top w:val="nil"/>
              <w:left w:val="nil"/>
              <w:bottom w:val="single" w:sz="4" w:space="0" w:color="auto"/>
              <w:right w:val="single" w:sz="4" w:space="0" w:color="auto"/>
            </w:tcBorders>
            <w:noWrap/>
            <w:vAlign w:val="center"/>
            <w:hideMark/>
          </w:tcPr>
          <w:p w14:paraId="5C2D5C2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213</w:t>
            </w:r>
          </w:p>
        </w:tc>
        <w:tc>
          <w:tcPr>
            <w:tcW w:w="709" w:type="dxa"/>
            <w:tcBorders>
              <w:top w:val="nil"/>
              <w:left w:val="nil"/>
              <w:bottom w:val="single" w:sz="4" w:space="0" w:color="auto"/>
              <w:right w:val="single" w:sz="4" w:space="0" w:color="auto"/>
            </w:tcBorders>
            <w:noWrap/>
            <w:vAlign w:val="center"/>
            <w:hideMark/>
          </w:tcPr>
          <w:p w14:paraId="53351B7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232</w:t>
            </w:r>
          </w:p>
        </w:tc>
        <w:tc>
          <w:tcPr>
            <w:tcW w:w="709" w:type="dxa"/>
            <w:tcBorders>
              <w:top w:val="nil"/>
              <w:left w:val="nil"/>
              <w:bottom w:val="single" w:sz="4" w:space="0" w:color="auto"/>
              <w:right w:val="single" w:sz="4" w:space="0" w:color="auto"/>
            </w:tcBorders>
            <w:noWrap/>
            <w:vAlign w:val="center"/>
            <w:hideMark/>
          </w:tcPr>
          <w:p w14:paraId="376B48C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368</w:t>
            </w:r>
          </w:p>
        </w:tc>
        <w:tc>
          <w:tcPr>
            <w:tcW w:w="709" w:type="dxa"/>
            <w:tcBorders>
              <w:top w:val="nil"/>
              <w:left w:val="nil"/>
              <w:bottom w:val="single" w:sz="4" w:space="0" w:color="auto"/>
              <w:right w:val="single" w:sz="4" w:space="0" w:color="auto"/>
            </w:tcBorders>
            <w:noWrap/>
            <w:vAlign w:val="center"/>
            <w:hideMark/>
          </w:tcPr>
          <w:p w14:paraId="29D4862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36</w:t>
            </w:r>
          </w:p>
        </w:tc>
        <w:tc>
          <w:tcPr>
            <w:tcW w:w="708" w:type="dxa"/>
            <w:tcBorders>
              <w:top w:val="nil"/>
              <w:left w:val="nil"/>
              <w:bottom w:val="single" w:sz="4" w:space="0" w:color="auto"/>
              <w:right w:val="single" w:sz="8" w:space="0" w:color="auto"/>
            </w:tcBorders>
            <w:noWrap/>
            <w:vAlign w:val="center"/>
            <w:hideMark/>
          </w:tcPr>
          <w:p w14:paraId="592BBAB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0.12</w:t>
            </w:r>
          </w:p>
        </w:tc>
      </w:tr>
      <w:tr w:rsidR="0074345A" w:rsidRPr="00196319" w14:paraId="59EA6CCC"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3159520A"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4AAD113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458</w:t>
            </w:r>
          </w:p>
        </w:tc>
        <w:tc>
          <w:tcPr>
            <w:tcW w:w="708" w:type="dxa"/>
            <w:tcBorders>
              <w:top w:val="nil"/>
              <w:left w:val="nil"/>
              <w:bottom w:val="single" w:sz="4" w:space="0" w:color="auto"/>
              <w:right w:val="single" w:sz="4" w:space="0" w:color="auto"/>
            </w:tcBorders>
            <w:noWrap/>
            <w:vAlign w:val="center"/>
            <w:hideMark/>
          </w:tcPr>
          <w:p w14:paraId="6C794A2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479</w:t>
            </w:r>
          </w:p>
        </w:tc>
        <w:tc>
          <w:tcPr>
            <w:tcW w:w="709" w:type="dxa"/>
            <w:tcBorders>
              <w:top w:val="nil"/>
              <w:left w:val="nil"/>
              <w:bottom w:val="single" w:sz="4" w:space="0" w:color="auto"/>
              <w:right w:val="single" w:sz="4" w:space="0" w:color="auto"/>
            </w:tcBorders>
            <w:noWrap/>
            <w:vAlign w:val="center"/>
            <w:hideMark/>
          </w:tcPr>
          <w:p w14:paraId="041FCE8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518</w:t>
            </w:r>
          </w:p>
        </w:tc>
        <w:tc>
          <w:tcPr>
            <w:tcW w:w="709" w:type="dxa"/>
            <w:tcBorders>
              <w:top w:val="nil"/>
              <w:left w:val="nil"/>
              <w:bottom w:val="single" w:sz="4" w:space="0" w:color="auto"/>
              <w:right w:val="single" w:sz="4" w:space="0" w:color="auto"/>
            </w:tcBorders>
            <w:noWrap/>
            <w:vAlign w:val="center"/>
            <w:hideMark/>
          </w:tcPr>
          <w:p w14:paraId="5344039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39</w:t>
            </w:r>
          </w:p>
        </w:tc>
        <w:tc>
          <w:tcPr>
            <w:tcW w:w="709" w:type="dxa"/>
            <w:tcBorders>
              <w:top w:val="nil"/>
              <w:left w:val="nil"/>
              <w:bottom w:val="single" w:sz="4" w:space="0" w:color="auto"/>
              <w:right w:val="single" w:sz="8" w:space="0" w:color="auto"/>
            </w:tcBorders>
            <w:noWrap/>
            <w:vAlign w:val="center"/>
            <w:hideMark/>
          </w:tcPr>
          <w:p w14:paraId="73498D5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0.26</w:t>
            </w:r>
          </w:p>
        </w:tc>
        <w:tc>
          <w:tcPr>
            <w:tcW w:w="708" w:type="dxa"/>
            <w:tcBorders>
              <w:top w:val="nil"/>
              <w:left w:val="nil"/>
              <w:bottom w:val="single" w:sz="4" w:space="0" w:color="auto"/>
              <w:right w:val="single" w:sz="4" w:space="0" w:color="auto"/>
            </w:tcBorders>
            <w:noWrap/>
            <w:vAlign w:val="center"/>
            <w:hideMark/>
          </w:tcPr>
          <w:p w14:paraId="67BF4CB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194</w:t>
            </w:r>
          </w:p>
        </w:tc>
        <w:tc>
          <w:tcPr>
            <w:tcW w:w="709" w:type="dxa"/>
            <w:tcBorders>
              <w:top w:val="nil"/>
              <w:left w:val="nil"/>
              <w:bottom w:val="single" w:sz="4" w:space="0" w:color="auto"/>
              <w:right w:val="single" w:sz="4" w:space="0" w:color="auto"/>
            </w:tcBorders>
            <w:noWrap/>
            <w:vAlign w:val="center"/>
            <w:hideMark/>
          </w:tcPr>
          <w:p w14:paraId="30EFF9A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226</w:t>
            </w:r>
          </w:p>
        </w:tc>
        <w:tc>
          <w:tcPr>
            <w:tcW w:w="709" w:type="dxa"/>
            <w:tcBorders>
              <w:top w:val="nil"/>
              <w:left w:val="nil"/>
              <w:bottom w:val="single" w:sz="4" w:space="0" w:color="auto"/>
              <w:right w:val="single" w:sz="4" w:space="0" w:color="auto"/>
            </w:tcBorders>
            <w:noWrap/>
            <w:vAlign w:val="center"/>
            <w:hideMark/>
          </w:tcPr>
          <w:p w14:paraId="0149535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312</w:t>
            </w:r>
          </w:p>
        </w:tc>
        <w:tc>
          <w:tcPr>
            <w:tcW w:w="709" w:type="dxa"/>
            <w:tcBorders>
              <w:top w:val="nil"/>
              <w:left w:val="nil"/>
              <w:bottom w:val="single" w:sz="4" w:space="0" w:color="auto"/>
              <w:right w:val="single" w:sz="4" w:space="0" w:color="auto"/>
            </w:tcBorders>
            <w:noWrap/>
            <w:vAlign w:val="center"/>
            <w:hideMark/>
          </w:tcPr>
          <w:p w14:paraId="750ED1A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c>
          <w:tcPr>
            <w:tcW w:w="708" w:type="dxa"/>
            <w:tcBorders>
              <w:top w:val="nil"/>
              <w:left w:val="nil"/>
              <w:bottom w:val="single" w:sz="4" w:space="0" w:color="auto"/>
              <w:right w:val="single" w:sz="8" w:space="0" w:color="auto"/>
            </w:tcBorders>
            <w:noWrap/>
            <w:vAlign w:val="center"/>
            <w:hideMark/>
          </w:tcPr>
          <w:p w14:paraId="548DAB1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r>
      <w:tr w:rsidR="0074345A" w:rsidRPr="00196319" w14:paraId="1CB5CDC1"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115CB237"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2C2DB53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354</w:t>
            </w:r>
          </w:p>
        </w:tc>
        <w:tc>
          <w:tcPr>
            <w:tcW w:w="708" w:type="dxa"/>
            <w:tcBorders>
              <w:top w:val="nil"/>
              <w:left w:val="nil"/>
              <w:bottom w:val="single" w:sz="4" w:space="0" w:color="auto"/>
              <w:right w:val="single" w:sz="4" w:space="0" w:color="auto"/>
            </w:tcBorders>
            <w:noWrap/>
            <w:vAlign w:val="center"/>
            <w:hideMark/>
          </w:tcPr>
          <w:p w14:paraId="708E7CA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370</w:t>
            </w:r>
          </w:p>
        </w:tc>
        <w:tc>
          <w:tcPr>
            <w:tcW w:w="709" w:type="dxa"/>
            <w:tcBorders>
              <w:top w:val="nil"/>
              <w:left w:val="nil"/>
              <w:bottom w:val="single" w:sz="4" w:space="0" w:color="auto"/>
              <w:right w:val="single" w:sz="4" w:space="0" w:color="auto"/>
            </w:tcBorders>
            <w:noWrap/>
            <w:vAlign w:val="center"/>
            <w:hideMark/>
          </w:tcPr>
          <w:p w14:paraId="2552472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579</w:t>
            </w:r>
          </w:p>
        </w:tc>
        <w:tc>
          <w:tcPr>
            <w:tcW w:w="709" w:type="dxa"/>
            <w:tcBorders>
              <w:top w:val="nil"/>
              <w:left w:val="nil"/>
              <w:bottom w:val="single" w:sz="4" w:space="0" w:color="auto"/>
              <w:right w:val="single" w:sz="4" w:space="0" w:color="auto"/>
            </w:tcBorders>
            <w:noWrap/>
            <w:vAlign w:val="center"/>
            <w:hideMark/>
          </w:tcPr>
          <w:p w14:paraId="607F72B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97</w:t>
            </w:r>
          </w:p>
        </w:tc>
        <w:tc>
          <w:tcPr>
            <w:tcW w:w="709" w:type="dxa"/>
            <w:tcBorders>
              <w:top w:val="nil"/>
              <w:left w:val="nil"/>
              <w:bottom w:val="single" w:sz="4" w:space="0" w:color="auto"/>
              <w:right w:val="single" w:sz="8" w:space="0" w:color="auto"/>
            </w:tcBorders>
            <w:noWrap/>
            <w:vAlign w:val="center"/>
            <w:hideMark/>
          </w:tcPr>
          <w:p w14:paraId="1460930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0.14</w:t>
            </w:r>
          </w:p>
        </w:tc>
        <w:tc>
          <w:tcPr>
            <w:tcW w:w="708" w:type="dxa"/>
            <w:tcBorders>
              <w:top w:val="nil"/>
              <w:left w:val="nil"/>
              <w:bottom w:val="single" w:sz="4" w:space="0" w:color="auto"/>
              <w:right w:val="single" w:sz="4" w:space="0" w:color="auto"/>
            </w:tcBorders>
            <w:noWrap/>
            <w:vAlign w:val="center"/>
            <w:hideMark/>
          </w:tcPr>
          <w:p w14:paraId="57F51E0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169</w:t>
            </w:r>
          </w:p>
        </w:tc>
        <w:tc>
          <w:tcPr>
            <w:tcW w:w="709" w:type="dxa"/>
            <w:tcBorders>
              <w:top w:val="nil"/>
              <w:left w:val="nil"/>
              <w:bottom w:val="single" w:sz="4" w:space="0" w:color="auto"/>
              <w:right w:val="single" w:sz="4" w:space="0" w:color="auto"/>
            </w:tcBorders>
            <w:noWrap/>
            <w:vAlign w:val="center"/>
            <w:hideMark/>
          </w:tcPr>
          <w:p w14:paraId="718DCC0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195</w:t>
            </w:r>
          </w:p>
        </w:tc>
        <w:tc>
          <w:tcPr>
            <w:tcW w:w="709" w:type="dxa"/>
            <w:tcBorders>
              <w:top w:val="nil"/>
              <w:left w:val="nil"/>
              <w:bottom w:val="single" w:sz="4" w:space="0" w:color="auto"/>
              <w:right w:val="single" w:sz="4" w:space="0" w:color="auto"/>
            </w:tcBorders>
            <w:noWrap/>
            <w:vAlign w:val="center"/>
            <w:hideMark/>
          </w:tcPr>
          <w:p w14:paraId="67D83DE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361</w:t>
            </w:r>
          </w:p>
        </w:tc>
        <w:tc>
          <w:tcPr>
            <w:tcW w:w="709" w:type="dxa"/>
            <w:tcBorders>
              <w:top w:val="nil"/>
              <w:left w:val="nil"/>
              <w:bottom w:val="single" w:sz="4" w:space="0" w:color="auto"/>
              <w:right w:val="single" w:sz="4" w:space="0" w:color="auto"/>
            </w:tcBorders>
            <w:noWrap/>
            <w:vAlign w:val="center"/>
            <w:hideMark/>
          </w:tcPr>
          <w:p w14:paraId="6DCC4E7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75</w:t>
            </w:r>
          </w:p>
        </w:tc>
        <w:tc>
          <w:tcPr>
            <w:tcW w:w="708" w:type="dxa"/>
            <w:tcBorders>
              <w:top w:val="nil"/>
              <w:left w:val="nil"/>
              <w:bottom w:val="single" w:sz="4" w:space="0" w:color="auto"/>
              <w:right w:val="single" w:sz="8" w:space="0" w:color="auto"/>
            </w:tcBorders>
            <w:noWrap/>
            <w:vAlign w:val="center"/>
            <w:hideMark/>
          </w:tcPr>
          <w:p w14:paraId="51EA185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0.10</w:t>
            </w:r>
          </w:p>
        </w:tc>
      </w:tr>
      <w:tr w:rsidR="0074345A" w:rsidRPr="00196319" w14:paraId="0455376F"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05A32568"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5EDEB46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435</w:t>
            </w:r>
          </w:p>
        </w:tc>
        <w:tc>
          <w:tcPr>
            <w:tcW w:w="708" w:type="dxa"/>
            <w:tcBorders>
              <w:top w:val="nil"/>
              <w:left w:val="nil"/>
              <w:bottom w:val="single" w:sz="4" w:space="0" w:color="auto"/>
              <w:right w:val="single" w:sz="4" w:space="0" w:color="auto"/>
            </w:tcBorders>
            <w:noWrap/>
            <w:vAlign w:val="center"/>
            <w:hideMark/>
          </w:tcPr>
          <w:p w14:paraId="20BC11B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454</w:t>
            </w:r>
          </w:p>
        </w:tc>
        <w:tc>
          <w:tcPr>
            <w:tcW w:w="709" w:type="dxa"/>
            <w:tcBorders>
              <w:top w:val="nil"/>
              <w:left w:val="nil"/>
              <w:bottom w:val="single" w:sz="4" w:space="0" w:color="auto"/>
              <w:right w:val="single" w:sz="4" w:space="0" w:color="auto"/>
            </w:tcBorders>
            <w:noWrap/>
            <w:vAlign w:val="center"/>
            <w:hideMark/>
          </w:tcPr>
          <w:p w14:paraId="6A01413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555</w:t>
            </w:r>
          </w:p>
        </w:tc>
        <w:tc>
          <w:tcPr>
            <w:tcW w:w="709" w:type="dxa"/>
            <w:tcBorders>
              <w:top w:val="nil"/>
              <w:left w:val="nil"/>
              <w:bottom w:val="single" w:sz="4" w:space="0" w:color="auto"/>
              <w:right w:val="single" w:sz="4" w:space="0" w:color="auto"/>
            </w:tcBorders>
            <w:noWrap/>
            <w:vAlign w:val="center"/>
            <w:hideMark/>
          </w:tcPr>
          <w:p w14:paraId="4D2FFF1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42</w:t>
            </w:r>
          </w:p>
        </w:tc>
        <w:tc>
          <w:tcPr>
            <w:tcW w:w="709" w:type="dxa"/>
            <w:tcBorders>
              <w:top w:val="nil"/>
              <w:left w:val="nil"/>
              <w:bottom w:val="single" w:sz="4" w:space="0" w:color="auto"/>
              <w:right w:val="single" w:sz="8" w:space="0" w:color="auto"/>
            </w:tcBorders>
            <w:noWrap/>
            <w:vAlign w:val="center"/>
            <w:hideMark/>
          </w:tcPr>
          <w:p w14:paraId="45594DC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0.26</w:t>
            </w:r>
          </w:p>
        </w:tc>
        <w:tc>
          <w:tcPr>
            <w:tcW w:w="708" w:type="dxa"/>
            <w:tcBorders>
              <w:top w:val="nil"/>
              <w:left w:val="nil"/>
              <w:bottom w:val="single" w:sz="4" w:space="0" w:color="auto"/>
              <w:right w:val="single" w:sz="4" w:space="0" w:color="auto"/>
            </w:tcBorders>
            <w:noWrap/>
            <w:vAlign w:val="center"/>
            <w:hideMark/>
          </w:tcPr>
          <w:p w14:paraId="0E0A796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210</w:t>
            </w:r>
          </w:p>
        </w:tc>
        <w:tc>
          <w:tcPr>
            <w:tcW w:w="709" w:type="dxa"/>
            <w:tcBorders>
              <w:top w:val="nil"/>
              <w:left w:val="nil"/>
              <w:bottom w:val="single" w:sz="4" w:space="0" w:color="auto"/>
              <w:right w:val="single" w:sz="4" w:space="0" w:color="auto"/>
            </w:tcBorders>
            <w:noWrap/>
            <w:vAlign w:val="center"/>
            <w:hideMark/>
          </w:tcPr>
          <w:p w14:paraId="42E04CA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277</w:t>
            </w:r>
          </w:p>
        </w:tc>
        <w:tc>
          <w:tcPr>
            <w:tcW w:w="709" w:type="dxa"/>
            <w:tcBorders>
              <w:top w:val="nil"/>
              <w:left w:val="nil"/>
              <w:bottom w:val="single" w:sz="4" w:space="0" w:color="auto"/>
              <w:right w:val="single" w:sz="4" w:space="0" w:color="auto"/>
            </w:tcBorders>
            <w:noWrap/>
            <w:vAlign w:val="center"/>
            <w:hideMark/>
          </w:tcPr>
          <w:p w14:paraId="31E922D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278</w:t>
            </w:r>
          </w:p>
        </w:tc>
        <w:tc>
          <w:tcPr>
            <w:tcW w:w="709" w:type="dxa"/>
            <w:tcBorders>
              <w:top w:val="nil"/>
              <w:left w:val="nil"/>
              <w:bottom w:val="single" w:sz="4" w:space="0" w:color="auto"/>
              <w:right w:val="single" w:sz="4" w:space="0" w:color="auto"/>
            </w:tcBorders>
            <w:noWrap/>
            <w:vAlign w:val="center"/>
            <w:hideMark/>
          </w:tcPr>
          <w:p w14:paraId="57E993B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120</w:t>
            </w:r>
          </w:p>
        </w:tc>
        <w:tc>
          <w:tcPr>
            <w:tcW w:w="708" w:type="dxa"/>
            <w:tcBorders>
              <w:top w:val="nil"/>
              <w:left w:val="nil"/>
              <w:bottom w:val="single" w:sz="4" w:space="0" w:color="auto"/>
              <w:right w:val="single" w:sz="8" w:space="0" w:color="auto"/>
            </w:tcBorders>
            <w:noWrap/>
            <w:vAlign w:val="center"/>
            <w:hideMark/>
          </w:tcPr>
          <w:p w14:paraId="36D429D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0.06</w:t>
            </w:r>
          </w:p>
        </w:tc>
      </w:tr>
      <w:tr w:rsidR="0074345A" w:rsidRPr="00196319" w14:paraId="329892B4" w14:textId="77777777" w:rsidTr="0074345A">
        <w:trPr>
          <w:trHeight w:val="288"/>
        </w:trPr>
        <w:tc>
          <w:tcPr>
            <w:tcW w:w="1661" w:type="dxa"/>
            <w:vMerge/>
            <w:tcBorders>
              <w:top w:val="nil"/>
              <w:left w:val="single" w:sz="8" w:space="0" w:color="auto"/>
              <w:bottom w:val="single" w:sz="8" w:space="0" w:color="000000"/>
              <w:right w:val="single" w:sz="4" w:space="0" w:color="auto"/>
            </w:tcBorders>
            <w:vAlign w:val="center"/>
            <w:hideMark/>
          </w:tcPr>
          <w:p w14:paraId="543C3E24"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8" w:space="0" w:color="auto"/>
              <w:right w:val="single" w:sz="4" w:space="0" w:color="auto"/>
            </w:tcBorders>
            <w:noWrap/>
            <w:vAlign w:val="center"/>
            <w:hideMark/>
          </w:tcPr>
          <w:p w14:paraId="2628DA5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451</w:t>
            </w:r>
          </w:p>
        </w:tc>
        <w:tc>
          <w:tcPr>
            <w:tcW w:w="708" w:type="dxa"/>
            <w:tcBorders>
              <w:top w:val="nil"/>
              <w:left w:val="nil"/>
              <w:bottom w:val="single" w:sz="8" w:space="0" w:color="auto"/>
              <w:right w:val="single" w:sz="4" w:space="0" w:color="auto"/>
            </w:tcBorders>
            <w:noWrap/>
            <w:vAlign w:val="center"/>
            <w:hideMark/>
          </w:tcPr>
          <w:p w14:paraId="084D580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395</w:t>
            </w:r>
          </w:p>
        </w:tc>
        <w:tc>
          <w:tcPr>
            <w:tcW w:w="709" w:type="dxa"/>
            <w:tcBorders>
              <w:top w:val="nil"/>
              <w:left w:val="nil"/>
              <w:bottom w:val="single" w:sz="8" w:space="0" w:color="auto"/>
              <w:right w:val="single" w:sz="4" w:space="0" w:color="auto"/>
            </w:tcBorders>
            <w:noWrap/>
            <w:vAlign w:val="center"/>
            <w:hideMark/>
          </w:tcPr>
          <w:p w14:paraId="1A37F51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551</w:t>
            </w:r>
          </w:p>
        </w:tc>
        <w:tc>
          <w:tcPr>
            <w:tcW w:w="709" w:type="dxa"/>
            <w:tcBorders>
              <w:top w:val="nil"/>
              <w:left w:val="nil"/>
              <w:bottom w:val="single" w:sz="8" w:space="0" w:color="auto"/>
              <w:right w:val="single" w:sz="4" w:space="0" w:color="auto"/>
            </w:tcBorders>
            <w:noWrap/>
            <w:vAlign w:val="center"/>
            <w:hideMark/>
          </w:tcPr>
          <w:p w14:paraId="6FC3462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76</w:t>
            </w:r>
          </w:p>
        </w:tc>
        <w:tc>
          <w:tcPr>
            <w:tcW w:w="709" w:type="dxa"/>
            <w:tcBorders>
              <w:top w:val="nil"/>
              <w:left w:val="nil"/>
              <w:bottom w:val="single" w:sz="8" w:space="0" w:color="auto"/>
              <w:right w:val="single" w:sz="8" w:space="0" w:color="auto"/>
            </w:tcBorders>
            <w:noWrap/>
            <w:vAlign w:val="center"/>
            <w:hideMark/>
          </w:tcPr>
          <w:p w14:paraId="31683B1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0.18</w:t>
            </w:r>
          </w:p>
        </w:tc>
        <w:tc>
          <w:tcPr>
            <w:tcW w:w="708" w:type="dxa"/>
            <w:tcBorders>
              <w:top w:val="nil"/>
              <w:left w:val="nil"/>
              <w:bottom w:val="single" w:sz="8" w:space="0" w:color="auto"/>
              <w:right w:val="single" w:sz="4" w:space="0" w:color="auto"/>
            </w:tcBorders>
            <w:noWrap/>
            <w:vAlign w:val="center"/>
            <w:hideMark/>
          </w:tcPr>
          <w:p w14:paraId="06AF95E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229</w:t>
            </w:r>
          </w:p>
        </w:tc>
        <w:tc>
          <w:tcPr>
            <w:tcW w:w="709" w:type="dxa"/>
            <w:tcBorders>
              <w:top w:val="nil"/>
              <w:left w:val="nil"/>
              <w:bottom w:val="single" w:sz="8" w:space="0" w:color="auto"/>
              <w:right w:val="single" w:sz="4" w:space="0" w:color="auto"/>
            </w:tcBorders>
            <w:noWrap/>
            <w:vAlign w:val="center"/>
            <w:hideMark/>
          </w:tcPr>
          <w:p w14:paraId="1915BF3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202</w:t>
            </w:r>
          </w:p>
        </w:tc>
        <w:tc>
          <w:tcPr>
            <w:tcW w:w="709" w:type="dxa"/>
            <w:tcBorders>
              <w:top w:val="nil"/>
              <w:left w:val="nil"/>
              <w:bottom w:val="single" w:sz="8" w:space="0" w:color="auto"/>
              <w:right w:val="single" w:sz="4" w:space="0" w:color="auto"/>
            </w:tcBorders>
            <w:noWrap/>
            <w:vAlign w:val="center"/>
            <w:hideMark/>
          </w:tcPr>
          <w:p w14:paraId="7256739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292</w:t>
            </w:r>
          </w:p>
        </w:tc>
        <w:tc>
          <w:tcPr>
            <w:tcW w:w="709" w:type="dxa"/>
            <w:tcBorders>
              <w:top w:val="nil"/>
              <w:left w:val="nil"/>
              <w:bottom w:val="single" w:sz="8" w:space="0" w:color="auto"/>
              <w:right w:val="single" w:sz="4" w:space="0" w:color="auto"/>
            </w:tcBorders>
            <w:noWrap/>
            <w:vAlign w:val="center"/>
            <w:hideMark/>
          </w:tcPr>
          <w:p w14:paraId="799CEE9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115</w:t>
            </w:r>
          </w:p>
        </w:tc>
        <w:tc>
          <w:tcPr>
            <w:tcW w:w="708" w:type="dxa"/>
            <w:tcBorders>
              <w:top w:val="nil"/>
              <w:left w:val="nil"/>
              <w:bottom w:val="single" w:sz="8" w:space="0" w:color="auto"/>
              <w:right w:val="single" w:sz="8" w:space="0" w:color="auto"/>
            </w:tcBorders>
            <w:noWrap/>
            <w:vAlign w:val="center"/>
            <w:hideMark/>
          </w:tcPr>
          <w:p w14:paraId="147A4AE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0.05</w:t>
            </w:r>
          </w:p>
        </w:tc>
      </w:tr>
      <w:tr w:rsidR="0074345A" w:rsidRPr="00196319" w14:paraId="34E73DE9" w14:textId="77777777" w:rsidTr="0074345A">
        <w:trPr>
          <w:trHeight w:val="276"/>
        </w:trPr>
        <w:tc>
          <w:tcPr>
            <w:tcW w:w="1661" w:type="dxa"/>
            <w:vMerge w:val="restart"/>
            <w:tcBorders>
              <w:top w:val="nil"/>
              <w:left w:val="single" w:sz="8" w:space="0" w:color="auto"/>
              <w:bottom w:val="single" w:sz="8" w:space="0" w:color="000000"/>
              <w:right w:val="single" w:sz="4" w:space="0" w:color="auto"/>
            </w:tcBorders>
            <w:vAlign w:val="center"/>
            <w:hideMark/>
          </w:tcPr>
          <w:p w14:paraId="2240D6DD" w14:textId="77777777" w:rsidR="0074345A" w:rsidRPr="00196319" w:rsidRDefault="0074345A" w:rsidP="0074345A">
            <w:pPr>
              <w:spacing w:line="480" w:lineRule="auto"/>
              <w:jc w:val="center"/>
              <w:rPr>
                <w:rFonts w:ascii="Times New Roman" w:eastAsia="맑은 고딕" w:hAnsi="Times New Roman" w:cs="Times New Roman"/>
                <w:b/>
                <w:bCs/>
                <w:color w:val="000000"/>
                <w:sz w:val="18"/>
                <w:szCs w:val="18"/>
              </w:rPr>
            </w:pPr>
            <w:r w:rsidRPr="00196319">
              <w:rPr>
                <w:rFonts w:ascii="Times New Roman" w:eastAsia="맑은 고딕" w:hAnsi="Times New Roman" w:cs="Times New Roman"/>
                <w:b/>
                <w:bCs/>
                <w:color w:val="000000"/>
                <w:sz w:val="18"/>
                <w:szCs w:val="18"/>
              </w:rPr>
              <w:t>Multi-biotics (</w:t>
            </w:r>
            <w:proofErr w:type="spellStart"/>
            <w:r w:rsidRPr="00196319">
              <w:rPr>
                <w:rFonts w:ascii="Times New Roman" w:eastAsia="맑은 고딕" w:hAnsi="Times New Roman" w:cs="Times New Roman"/>
                <w:b/>
                <w:bCs/>
                <w:color w:val="000000"/>
                <w:sz w:val="18"/>
                <w:szCs w:val="18"/>
              </w:rPr>
              <w:t>CDAHFD+Multi-biotics</w:t>
            </w:r>
            <w:proofErr w:type="spellEnd"/>
            <w:r w:rsidRPr="00196319">
              <w:rPr>
                <w:rFonts w:ascii="Times New Roman" w:eastAsia="맑은 고딕" w:hAnsi="Times New Roman" w:cs="Times New Roman"/>
                <w:b/>
                <w:bCs/>
                <w:color w:val="000000"/>
                <w:sz w:val="18"/>
                <w:szCs w:val="18"/>
              </w:rPr>
              <w:t>)</w:t>
            </w:r>
          </w:p>
        </w:tc>
        <w:tc>
          <w:tcPr>
            <w:tcW w:w="704" w:type="dxa"/>
            <w:tcBorders>
              <w:top w:val="nil"/>
              <w:left w:val="nil"/>
              <w:bottom w:val="single" w:sz="4" w:space="0" w:color="auto"/>
              <w:right w:val="single" w:sz="4" w:space="0" w:color="auto"/>
            </w:tcBorders>
            <w:noWrap/>
            <w:vAlign w:val="center"/>
            <w:hideMark/>
          </w:tcPr>
          <w:p w14:paraId="2C7F9D1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437</w:t>
            </w:r>
          </w:p>
        </w:tc>
        <w:tc>
          <w:tcPr>
            <w:tcW w:w="708" w:type="dxa"/>
            <w:tcBorders>
              <w:top w:val="nil"/>
              <w:left w:val="nil"/>
              <w:bottom w:val="single" w:sz="4" w:space="0" w:color="auto"/>
              <w:right w:val="single" w:sz="4" w:space="0" w:color="auto"/>
            </w:tcBorders>
            <w:noWrap/>
            <w:vAlign w:val="center"/>
            <w:hideMark/>
          </w:tcPr>
          <w:p w14:paraId="36BAA67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478</w:t>
            </w:r>
          </w:p>
        </w:tc>
        <w:tc>
          <w:tcPr>
            <w:tcW w:w="709" w:type="dxa"/>
            <w:tcBorders>
              <w:top w:val="nil"/>
              <w:left w:val="nil"/>
              <w:bottom w:val="single" w:sz="4" w:space="0" w:color="auto"/>
              <w:right w:val="single" w:sz="4" w:space="0" w:color="auto"/>
            </w:tcBorders>
            <w:noWrap/>
            <w:vAlign w:val="center"/>
            <w:hideMark/>
          </w:tcPr>
          <w:p w14:paraId="3192048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564</w:t>
            </w:r>
          </w:p>
        </w:tc>
        <w:tc>
          <w:tcPr>
            <w:tcW w:w="709" w:type="dxa"/>
            <w:tcBorders>
              <w:top w:val="nil"/>
              <w:left w:val="nil"/>
              <w:bottom w:val="single" w:sz="4" w:space="0" w:color="auto"/>
              <w:right w:val="single" w:sz="4" w:space="0" w:color="auto"/>
            </w:tcBorders>
            <w:noWrap/>
            <w:vAlign w:val="center"/>
            <w:hideMark/>
          </w:tcPr>
          <w:p w14:paraId="49C4268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40</w:t>
            </w:r>
          </w:p>
        </w:tc>
        <w:tc>
          <w:tcPr>
            <w:tcW w:w="709" w:type="dxa"/>
            <w:tcBorders>
              <w:top w:val="nil"/>
              <w:left w:val="nil"/>
              <w:bottom w:val="single" w:sz="4" w:space="0" w:color="auto"/>
              <w:right w:val="single" w:sz="8" w:space="0" w:color="auto"/>
            </w:tcBorders>
            <w:noWrap/>
            <w:vAlign w:val="center"/>
            <w:hideMark/>
          </w:tcPr>
          <w:p w14:paraId="0505E19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0.24</w:t>
            </w:r>
          </w:p>
        </w:tc>
        <w:tc>
          <w:tcPr>
            <w:tcW w:w="708" w:type="dxa"/>
            <w:tcBorders>
              <w:top w:val="nil"/>
              <w:left w:val="nil"/>
              <w:bottom w:val="single" w:sz="4" w:space="0" w:color="auto"/>
              <w:right w:val="single" w:sz="4" w:space="0" w:color="auto"/>
            </w:tcBorders>
            <w:noWrap/>
            <w:vAlign w:val="center"/>
            <w:hideMark/>
          </w:tcPr>
          <w:p w14:paraId="4DABC5E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262</w:t>
            </w:r>
          </w:p>
        </w:tc>
        <w:tc>
          <w:tcPr>
            <w:tcW w:w="709" w:type="dxa"/>
            <w:tcBorders>
              <w:top w:val="nil"/>
              <w:left w:val="nil"/>
              <w:bottom w:val="single" w:sz="4" w:space="0" w:color="auto"/>
              <w:right w:val="single" w:sz="4" w:space="0" w:color="auto"/>
            </w:tcBorders>
            <w:noWrap/>
            <w:vAlign w:val="center"/>
            <w:hideMark/>
          </w:tcPr>
          <w:p w14:paraId="51D31DC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315</w:t>
            </w:r>
          </w:p>
        </w:tc>
        <w:tc>
          <w:tcPr>
            <w:tcW w:w="709" w:type="dxa"/>
            <w:tcBorders>
              <w:top w:val="nil"/>
              <w:left w:val="nil"/>
              <w:bottom w:val="single" w:sz="4" w:space="0" w:color="auto"/>
              <w:right w:val="single" w:sz="4" w:space="0" w:color="auto"/>
            </w:tcBorders>
            <w:noWrap/>
            <w:vAlign w:val="center"/>
            <w:hideMark/>
          </w:tcPr>
          <w:p w14:paraId="2B2A61B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338</w:t>
            </w:r>
          </w:p>
        </w:tc>
        <w:tc>
          <w:tcPr>
            <w:tcW w:w="709" w:type="dxa"/>
            <w:tcBorders>
              <w:top w:val="nil"/>
              <w:left w:val="nil"/>
              <w:bottom w:val="single" w:sz="4" w:space="0" w:color="auto"/>
              <w:right w:val="single" w:sz="4" w:space="0" w:color="auto"/>
            </w:tcBorders>
            <w:noWrap/>
            <w:vAlign w:val="center"/>
            <w:hideMark/>
          </w:tcPr>
          <w:p w14:paraId="13F37E1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68</w:t>
            </w:r>
          </w:p>
        </w:tc>
        <w:tc>
          <w:tcPr>
            <w:tcW w:w="708" w:type="dxa"/>
            <w:tcBorders>
              <w:top w:val="nil"/>
              <w:left w:val="nil"/>
              <w:bottom w:val="single" w:sz="4" w:space="0" w:color="auto"/>
              <w:right w:val="single" w:sz="8" w:space="0" w:color="auto"/>
            </w:tcBorders>
            <w:noWrap/>
            <w:vAlign w:val="center"/>
            <w:hideMark/>
          </w:tcPr>
          <w:p w14:paraId="7F387B8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0.10</w:t>
            </w:r>
          </w:p>
        </w:tc>
      </w:tr>
      <w:tr w:rsidR="0074345A" w:rsidRPr="00196319" w14:paraId="434CAAA0"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263EEE16"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57407EA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751</w:t>
            </w:r>
          </w:p>
        </w:tc>
        <w:tc>
          <w:tcPr>
            <w:tcW w:w="708" w:type="dxa"/>
            <w:tcBorders>
              <w:top w:val="nil"/>
              <w:left w:val="nil"/>
              <w:bottom w:val="single" w:sz="4" w:space="0" w:color="auto"/>
              <w:right w:val="single" w:sz="4" w:space="0" w:color="auto"/>
            </w:tcBorders>
            <w:noWrap/>
            <w:vAlign w:val="center"/>
            <w:hideMark/>
          </w:tcPr>
          <w:p w14:paraId="6048DE5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546</w:t>
            </w:r>
          </w:p>
        </w:tc>
        <w:tc>
          <w:tcPr>
            <w:tcW w:w="709" w:type="dxa"/>
            <w:tcBorders>
              <w:top w:val="nil"/>
              <w:left w:val="nil"/>
              <w:bottom w:val="single" w:sz="4" w:space="0" w:color="auto"/>
              <w:right w:val="single" w:sz="4" w:space="0" w:color="auto"/>
            </w:tcBorders>
            <w:noWrap/>
            <w:vAlign w:val="center"/>
            <w:hideMark/>
          </w:tcPr>
          <w:p w14:paraId="668740A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490</w:t>
            </w:r>
          </w:p>
        </w:tc>
        <w:tc>
          <w:tcPr>
            <w:tcW w:w="709" w:type="dxa"/>
            <w:tcBorders>
              <w:top w:val="nil"/>
              <w:left w:val="nil"/>
              <w:bottom w:val="single" w:sz="4" w:space="0" w:color="auto"/>
              <w:right w:val="single" w:sz="4" w:space="0" w:color="auto"/>
            </w:tcBorders>
            <w:noWrap/>
            <w:vAlign w:val="center"/>
            <w:hideMark/>
          </w:tcPr>
          <w:p w14:paraId="6DC7CFE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73</w:t>
            </w:r>
          </w:p>
        </w:tc>
        <w:tc>
          <w:tcPr>
            <w:tcW w:w="709" w:type="dxa"/>
            <w:tcBorders>
              <w:top w:val="nil"/>
              <w:left w:val="nil"/>
              <w:bottom w:val="single" w:sz="4" w:space="0" w:color="auto"/>
              <w:right w:val="single" w:sz="8" w:space="0" w:color="auto"/>
            </w:tcBorders>
            <w:noWrap/>
            <w:vAlign w:val="center"/>
            <w:hideMark/>
          </w:tcPr>
          <w:p w14:paraId="257EF80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0.13</w:t>
            </w:r>
          </w:p>
        </w:tc>
        <w:tc>
          <w:tcPr>
            <w:tcW w:w="708" w:type="dxa"/>
            <w:tcBorders>
              <w:top w:val="nil"/>
              <w:left w:val="nil"/>
              <w:bottom w:val="single" w:sz="4" w:space="0" w:color="auto"/>
              <w:right w:val="single" w:sz="4" w:space="0" w:color="auto"/>
            </w:tcBorders>
            <w:noWrap/>
            <w:vAlign w:val="center"/>
            <w:hideMark/>
          </w:tcPr>
          <w:p w14:paraId="12FEFAB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230</w:t>
            </w:r>
          </w:p>
        </w:tc>
        <w:tc>
          <w:tcPr>
            <w:tcW w:w="709" w:type="dxa"/>
            <w:tcBorders>
              <w:top w:val="nil"/>
              <w:left w:val="nil"/>
              <w:bottom w:val="single" w:sz="4" w:space="0" w:color="auto"/>
              <w:right w:val="single" w:sz="4" w:space="0" w:color="auto"/>
            </w:tcBorders>
            <w:noWrap/>
            <w:vAlign w:val="center"/>
            <w:hideMark/>
          </w:tcPr>
          <w:p w14:paraId="5AE613B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298</w:t>
            </w:r>
          </w:p>
        </w:tc>
        <w:tc>
          <w:tcPr>
            <w:tcW w:w="709" w:type="dxa"/>
            <w:tcBorders>
              <w:top w:val="nil"/>
              <w:left w:val="nil"/>
              <w:bottom w:val="single" w:sz="4" w:space="0" w:color="auto"/>
              <w:right w:val="single" w:sz="4" w:space="0" w:color="auto"/>
            </w:tcBorders>
            <w:noWrap/>
            <w:vAlign w:val="center"/>
            <w:hideMark/>
          </w:tcPr>
          <w:p w14:paraId="478EC19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305</w:t>
            </w:r>
          </w:p>
        </w:tc>
        <w:tc>
          <w:tcPr>
            <w:tcW w:w="709" w:type="dxa"/>
            <w:tcBorders>
              <w:top w:val="nil"/>
              <w:left w:val="nil"/>
              <w:bottom w:val="single" w:sz="4" w:space="0" w:color="auto"/>
              <w:right w:val="single" w:sz="4" w:space="0" w:color="auto"/>
            </w:tcBorders>
            <w:noWrap/>
            <w:vAlign w:val="center"/>
            <w:hideMark/>
          </w:tcPr>
          <w:p w14:paraId="4AA4EE6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75</w:t>
            </w:r>
          </w:p>
        </w:tc>
        <w:tc>
          <w:tcPr>
            <w:tcW w:w="708" w:type="dxa"/>
            <w:tcBorders>
              <w:top w:val="nil"/>
              <w:left w:val="nil"/>
              <w:bottom w:val="single" w:sz="4" w:space="0" w:color="auto"/>
              <w:right w:val="single" w:sz="8" w:space="0" w:color="auto"/>
            </w:tcBorders>
            <w:noWrap/>
            <w:vAlign w:val="center"/>
            <w:hideMark/>
          </w:tcPr>
          <w:p w14:paraId="345BDD7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0.06</w:t>
            </w:r>
          </w:p>
        </w:tc>
      </w:tr>
      <w:tr w:rsidR="0074345A" w:rsidRPr="00196319" w14:paraId="16A58FA9"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6F3A8806"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33814E7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488</w:t>
            </w:r>
          </w:p>
        </w:tc>
        <w:tc>
          <w:tcPr>
            <w:tcW w:w="708" w:type="dxa"/>
            <w:tcBorders>
              <w:top w:val="nil"/>
              <w:left w:val="nil"/>
              <w:bottom w:val="single" w:sz="4" w:space="0" w:color="auto"/>
              <w:right w:val="single" w:sz="4" w:space="0" w:color="auto"/>
            </w:tcBorders>
            <w:noWrap/>
            <w:vAlign w:val="center"/>
            <w:hideMark/>
          </w:tcPr>
          <w:p w14:paraId="02ABB72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509</w:t>
            </w:r>
          </w:p>
        </w:tc>
        <w:tc>
          <w:tcPr>
            <w:tcW w:w="709" w:type="dxa"/>
            <w:tcBorders>
              <w:top w:val="nil"/>
              <w:left w:val="nil"/>
              <w:bottom w:val="single" w:sz="4" w:space="0" w:color="auto"/>
              <w:right w:val="single" w:sz="4" w:space="0" w:color="auto"/>
            </w:tcBorders>
            <w:noWrap/>
            <w:vAlign w:val="center"/>
            <w:hideMark/>
          </w:tcPr>
          <w:p w14:paraId="109DDBB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629</w:t>
            </w:r>
          </w:p>
        </w:tc>
        <w:tc>
          <w:tcPr>
            <w:tcW w:w="709" w:type="dxa"/>
            <w:tcBorders>
              <w:top w:val="nil"/>
              <w:left w:val="nil"/>
              <w:bottom w:val="single" w:sz="4" w:space="0" w:color="auto"/>
              <w:right w:val="single" w:sz="4" w:space="0" w:color="auto"/>
            </w:tcBorders>
            <w:noWrap/>
            <w:vAlign w:val="center"/>
            <w:hideMark/>
          </w:tcPr>
          <w:p w14:paraId="1302A3B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91</w:t>
            </w:r>
          </w:p>
        </w:tc>
        <w:tc>
          <w:tcPr>
            <w:tcW w:w="709" w:type="dxa"/>
            <w:tcBorders>
              <w:top w:val="nil"/>
              <w:left w:val="nil"/>
              <w:bottom w:val="single" w:sz="4" w:space="0" w:color="auto"/>
              <w:right w:val="single" w:sz="8" w:space="0" w:color="auto"/>
            </w:tcBorders>
            <w:noWrap/>
            <w:vAlign w:val="center"/>
            <w:hideMark/>
          </w:tcPr>
          <w:p w14:paraId="674FA91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0.17</w:t>
            </w:r>
          </w:p>
        </w:tc>
        <w:tc>
          <w:tcPr>
            <w:tcW w:w="708" w:type="dxa"/>
            <w:tcBorders>
              <w:top w:val="nil"/>
              <w:left w:val="nil"/>
              <w:bottom w:val="single" w:sz="4" w:space="0" w:color="auto"/>
              <w:right w:val="single" w:sz="4" w:space="0" w:color="auto"/>
            </w:tcBorders>
            <w:noWrap/>
            <w:vAlign w:val="center"/>
            <w:hideMark/>
          </w:tcPr>
          <w:p w14:paraId="761638E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173</w:t>
            </w:r>
          </w:p>
        </w:tc>
        <w:tc>
          <w:tcPr>
            <w:tcW w:w="709" w:type="dxa"/>
            <w:tcBorders>
              <w:top w:val="nil"/>
              <w:left w:val="nil"/>
              <w:bottom w:val="single" w:sz="4" w:space="0" w:color="auto"/>
              <w:right w:val="single" w:sz="4" w:space="0" w:color="auto"/>
            </w:tcBorders>
            <w:noWrap/>
            <w:vAlign w:val="center"/>
            <w:hideMark/>
          </w:tcPr>
          <w:p w14:paraId="4D930C6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323</w:t>
            </w:r>
          </w:p>
        </w:tc>
        <w:tc>
          <w:tcPr>
            <w:tcW w:w="709" w:type="dxa"/>
            <w:tcBorders>
              <w:top w:val="nil"/>
              <w:left w:val="nil"/>
              <w:bottom w:val="single" w:sz="4" w:space="0" w:color="auto"/>
              <w:right w:val="single" w:sz="4" w:space="0" w:color="auto"/>
            </w:tcBorders>
            <w:noWrap/>
            <w:vAlign w:val="center"/>
            <w:hideMark/>
          </w:tcPr>
          <w:p w14:paraId="1D4FB4B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395</w:t>
            </w:r>
          </w:p>
        </w:tc>
        <w:tc>
          <w:tcPr>
            <w:tcW w:w="709" w:type="dxa"/>
            <w:tcBorders>
              <w:top w:val="nil"/>
              <w:left w:val="nil"/>
              <w:bottom w:val="single" w:sz="4" w:space="0" w:color="auto"/>
              <w:right w:val="single" w:sz="4" w:space="0" w:color="auto"/>
            </w:tcBorders>
            <w:noWrap/>
            <w:vAlign w:val="center"/>
            <w:hideMark/>
          </w:tcPr>
          <w:p w14:paraId="15D3CC0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134</w:t>
            </w:r>
          </w:p>
        </w:tc>
        <w:tc>
          <w:tcPr>
            <w:tcW w:w="708" w:type="dxa"/>
            <w:tcBorders>
              <w:top w:val="nil"/>
              <w:left w:val="nil"/>
              <w:bottom w:val="single" w:sz="4" w:space="0" w:color="auto"/>
              <w:right w:val="single" w:sz="8" w:space="0" w:color="auto"/>
            </w:tcBorders>
            <w:noWrap/>
            <w:vAlign w:val="center"/>
            <w:hideMark/>
          </w:tcPr>
          <w:p w14:paraId="79463D2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0.04</w:t>
            </w:r>
          </w:p>
        </w:tc>
      </w:tr>
      <w:tr w:rsidR="0074345A" w:rsidRPr="00196319" w14:paraId="3AFC2680"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688515BE"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54A0019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397</w:t>
            </w:r>
          </w:p>
        </w:tc>
        <w:tc>
          <w:tcPr>
            <w:tcW w:w="708" w:type="dxa"/>
            <w:tcBorders>
              <w:top w:val="nil"/>
              <w:left w:val="nil"/>
              <w:bottom w:val="single" w:sz="4" w:space="0" w:color="auto"/>
              <w:right w:val="single" w:sz="4" w:space="0" w:color="auto"/>
            </w:tcBorders>
            <w:noWrap/>
            <w:vAlign w:val="center"/>
            <w:hideMark/>
          </w:tcPr>
          <w:p w14:paraId="19693F4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353</w:t>
            </w:r>
          </w:p>
        </w:tc>
        <w:tc>
          <w:tcPr>
            <w:tcW w:w="709" w:type="dxa"/>
            <w:tcBorders>
              <w:top w:val="nil"/>
              <w:left w:val="nil"/>
              <w:bottom w:val="single" w:sz="4" w:space="0" w:color="auto"/>
              <w:right w:val="single" w:sz="4" w:space="0" w:color="auto"/>
            </w:tcBorders>
            <w:noWrap/>
            <w:vAlign w:val="center"/>
            <w:hideMark/>
          </w:tcPr>
          <w:p w14:paraId="75ADE06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533</w:t>
            </w:r>
          </w:p>
        </w:tc>
        <w:tc>
          <w:tcPr>
            <w:tcW w:w="709" w:type="dxa"/>
            <w:tcBorders>
              <w:top w:val="nil"/>
              <w:left w:val="nil"/>
              <w:bottom w:val="single" w:sz="4" w:space="0" w:color="auto"/>
              <w:right w:val="single" w:sz="4" w:space="0" w:color="auto"/>
            </w:tcBorders>
            <w:noWrap/>
            <w:vAlign w:val="center"/>
            <w:hideMark/>
          </w:tcPr>
          <w:p w14:paraId="2A85FC06"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61</w:t>
            </w:r>
          </w:p>
        </w:tc>
        <w:tc>
          <w:tcPr>
            <w:tcW w:w="709" w:type="dxa"/>
            <w:tcBorders>
              <w:top w:val="nil"/>
              <w:left w:val="nil"/>
              <w:bottom w:val="single" w:sz="4" w:space="0" w:color="auto"/>
              <w:right w:val="single" w:sz="8" w:space="0" w:color="auto"/>
            </w:tcBorders>
            <w:noWrap/>
            <w:vAlign w:val="center"/>
            <w:hideMark/>
          </w:tcPr>
          <w:p w14:paraId="712245B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0.13</w:t>
            </w:r>
          </w:p>
        </w:tc>
        <w:tc>
          <w:tcPr>
            <w:tcW w:w="708" w:type="dxa"/>
            <w:tcBorders>
              <w:top w:val="nil"/>
              <w:left w:val="nil"/>
              <w:bottom w:val="single" w:sz="4" w:space="0" w:color="auto"/>
              <w:right w:val="single" w:sz="4" w:space="0" w:color="auto"/>
            </w:tcBorders>
            <w:noWrap/>
            <w:vAlign w:val="center"/>
            <w:hideMark/>
          </w:tcPr>
          <w:p w14:paraId="4AD9B85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236</w:t>
            </w:r>
          </w:p>
        </w:tc>
        <w:tc>
          <w:tcPr>
            <w:tcW w:w="709" w:type="dxa"/>
            <w:tcBorders>
              <w:top w:val="nil"/>
              <w:left w:val="nil"/>
              <w:bottom w:val="single" w:sz="4" w:space="0" w:color="auto"/>
              <w:right w:val="single" w:sz="4" w:space="0" w:color="auto"/>
            </w:tcBorders>
            <w:noWrap/>
            <w:vAlign w:val="center"/>
            <w:hideMark/>
          </w:tcPr>
          <w:p w14:paraId="1D822F2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469</w:t>
            </w:r>
          </w:p>
        </w:tc>
        <w:tc>
          <w:tcPr>
            <w:tcW w:w="709" w:type="dxa"/>
            <w:tcBorders>
              <w:top w:val="nil"/>
              <w:left w:val="nil"/>
              <w:bottom w:val="single" w:sz="4" w:space="0" w:color="auto"/>
              <w:right w:val="single" w:sz="4" w:space="0" w:color="auto"/>
            </w:tcBorders>
            <w:noWrap/>
            <w:vAlign w:val="center"/>
            <w:hideMark/>
          </w:tcPr>
          <w:p w14:paraId="26570E6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c>
          <w:tcPr>
            <w:tcW w:w="709" w:type="dxa"/>
            <w:tcBorders>
              <w:top w:val="nil"/>
              <w:left w:val="nil"/>
              <w:bottom w:val="single" w:sz="4" w:space="0" w:color="auto"/>
              <w:right w:val="single" w:sz="4" w:space="0" w:color="auto"/>
            </w:tcBorders>
            <w:noWrap/>
            <w:vAlign w:val="center"/>
            <w:hideMark/>
          </w:tcPr>
          <w:p w14:paraId="74D08A9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c>
          <w:tcPr>
            <w:tcW w:w="708" w:type="dxa"/>
            <w:tcBorders>
              <w:top w:val="nil"/>
              <w:left w:val="nil"/>
              <w:bottom w:val="single" w:sz="4" w:space="0" w:color="auto"/>
              <w:right w:val="single" w:sz="8" w:space="0" w:color="auto"/>
            </w:tcBorders>
            <w:noWrap/>
            <w:vAlign w:val="center"/>
            <w:hideMark/>
          </w:tcPr>
          <w:p w14:paraId="7F60AD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 xml:space="preserve">　</w:t>
            </w:r>
          </w:p>
        </w:tc>
      </w:tr>
      <w:tr w:rsidR="0074345A" w:rsidRPr="00196319" w14:paraId="62140B1E"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765DBD29"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052EC4B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358</w:t>
            </w:r>
          </w:p>
        </w:tc>
        <w:tc>
          <w:tcPr>
            <w:tcW w:w="708" w:type="dxa"/>
            <w:tcBorders>
              <w:top w:val="nil"/>
              <w:left w:val="nil"/>
              <w:bottom w:val="single" w:sz="4" w:space="0" w:color="auto"/>
              <w:right w:val="single" w:sz="4" w:space="0" w:color="auto"/>
            </w:tcBorders>
            <w:noWrap/>
            <w:vAlign w:val="center"/>
            <w:hideMark/>
          </w:tcPr>
          <w:p w14:paraId="6E3E171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374</w:t>
            </w:r>
          </w:p>
        </w:tc>
        <w:tc>
          <w:tcPr>
            <w:tcW w:w="709" w:type="dxa"/>
            <w:tcBorders>
              <w:top w:val="nil"/>
              <w:left w:val="nil"/>
              <w:bottom w:val="single" w:sz="4" w:space="0" w:color="auto"/>
              <w:right w:val="single" w:sz="4" w:space="0" w:color="auto"/>
            </w:tcBorders>
            <w:noWrap/>
            <w:vAlign w:val="center"/>
            <w:hideMark/>
          </w:tcPr>
          <w:p w14:paraId="5F07DEE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538</w:t>
            </w:r>
          </w:p>
        </w:tc>
        <w:tc>
          <w:tcPr>
            <w:tcW w:w="709" w:type="dxa"/>
            <w:tcBorders>
              <w:top w:val="nil"/>
              <w:left w:val="nil"/>
              <w:bottom w:val="single" w:sz="4" w:space="0" w:color="auto"/>
              <w:right w:val="single" w:sz="4" w:space="0" w:color="auto"/>
            </w:tcBorders>
            <w:noWrap/>
            <w:vAlign w:val="center"/>
            <w:hideMark/>
          </w:tcPr>
          <w:p w14:paraId="4BFF74A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64</w:t>
            </w:r>
          </w:p>
        </w:tc>
        <w:tc>
          <w:tcPr>
            <w:tcW w:w="709" w:type="dxa"/>
            <w:tcBorders>
              <w:top w:val="nil"/>
              <w:left w:val="nil"/>
              <w:bottom w:val="single" w:sz="4" w:space="0" w:color="auto"/>
              <w:right w:val="single" w:sz="8" w:space="0" w:color="auto"/>
            </w:tcBorders>
            <w:noWrap/>
            <w:vAlign w:val="center"/>
            <w:hideMark/>
          </w:tcPr>
          <w:p w14:paraId="222BD72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0.19</w:t>
            </w:r>
          </w:p>
        </w:tc>
        <w:tc>
          <w:tcPr>
            <w:tcW w:w="708" w:type="dxa"/>
            <w:tcBorders>
              <w:top w:val="nil"/>
              <w:left w:val="nil"/>
              <w:bottom w:val="single" w:sz="4" w:space="0" w:color="auto"/>
              <w:right w:val="single" w:sz="4" w:space="0" w:color="auto"/>
            </w:tcBorders>
            <w:noWrap/>
            <w:vAlign w:val="center"/>
            <w:hideMark/>
          </w:tcPr>
          <w:p w14:paraId="06E8F55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126</w:t>
            </w:r>
          </w:p>
        </w:tc>
        <w:tc>
          <w:tcPr>
            <w:tcW w:w="709" w:type="dxa"/>
            <w:tcBorders>
              <w:top w:val="nil"/>
              <w:left w:val="nil"/>
              <w:bottom w:val="single" w:sz="4" w:space="0" w:color="auto"/>
              <w:right w:val="single" w:sz="4" w:space="0" w:color="auto"/>
            </w:tcBorders>
            <w:noWrap/>
            <w:vAlign w:val="center"/>
            <w:hideMark/>
          </w:tcPr>
          <w:p w14:paraId="3219CB9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183</w:t>
            </w:r>
          </w:p>
        </w:tc>
        <w:tc>
          <w:tcPr>
            <w:tcW w:w="709" w:type="dxa"/>
            <w:tcBorders>
              <w:top w:val="nil"/>
              <w:left w:val="nil"/>
              <w:bottom w:val="single" w:sz="4" w:space="0" w:color="auto"/>
              <w:right w:val="single" w:sz="4" w:space="0" w:color="auto"/>
            </w:tcBorders>
            <w:noWrap/>
            <w:vAlign w:val="center"/>
            <w:hideMark/>
          </w:tcPr>
          <w:p w14:paraId="22A48C1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484</w:t>
            </w:r>
          </w:p>
        </w:tc>
        <w:tc>
          <w:tcPr>
            <w:tcW w:w="709" w:type="dxa"/>
            <w:tcBorders>
              <w:top w:val="nil"/>
              <w:left w:val="nil"/>
              <w:bottom w:val="single" w:sz="4" w:space="0" w:color="auto"/>
              <w:right w:val="single" w:sz="4" w:space="0" w:color="auto"/>
            </w:tcBorders>
            <w:noWrap/>
            <w:vAlign w:val="center"/>
            <w:hideMark/>
          </w:tcPr>
          <w:p w14:paraId="1DA02514"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28</w:t>
            </w:r>
          </w:p>
        </w:tc>
        <w:tc>
          <w:tcPr>
            <w:tcW w:w="708" w:type="dxa"/>
            <w:tcBorders>
              <w:top w:val="nil"/>
              <w:left w:val="nil"/>
              <w:bottom w:val="single" w:sz="4" w:space="0" w:color="auto"/>
              <w:right w:val="single" w:sz="8" w:space="0" w:color="auto"/>
            </w:tcBorders>
            <w:noWrap/>
            <w:vAlign w:val="center"/>
            <w:hideMark/>
          </w:tcPr>
          <w:p w14:paraId="23BB435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0.08</w:t>
            </w:r>
          </w:p>
        </w:tc>
      </w:tr>
      <w:tr w:rsidR="0074345A" w:rsidRPr="00196319" w14:paraId="5F54DD4F"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35FB70EA"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0A2793E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351</w:t>
            </w:r>
          </w:p>
        </w:tc>
        <w:tc>
          <w:tcPr>
            <w:tcW w:w="708" w:type="dxa"/>
            <w:tcBorders>
              <w:top w:val="nil"/>
              <w:left w:val="nil"/>
              <w:bottom w:val="single" w:sz="4" w:space="0" w:color="auto"/>
              <w:right w:val="single" w:sz="4" w:space="0" w:color="auto"/>
            </w:tcBorders>
            <w:noWrap/>
            <w:vAlign w:val="center"/>
            <w:hideMark/>
          </w:tcPr>
          <w:p w14:paraId="2B60F48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369</w:t>
            </w:r>
          </w:p>
        </w:tc>
        <w:tc>
          <w:tcPr>
            <w:tcW w:w="709" w:type="dxa"/>
            <w:tcBorders>
              <w:top w:val="nil"/>
              <w:left w:val="nil"/>
              <w:bottom w:val="single" w:sz="4" w:space="0" w:color="auto"/>
              <w:right w:val="single" w:sz="4" w:space="0" w:color="auto"/>
            </w:tcBorders>
            <w:noWrap/>
            <w:vAlign w:val="center"/>
            <w:hideMark/>
          </w:tcPr>
          <w:p w14:paraId="4191DE6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548</w:t>
            </w:r>
          </w:p>
        </w:tc>
        <w:tc>
          <w:tcPr>
            <w:tcW w:w="709" w:type="dxa"/>
            <w:tcBorders>
              <w:top w:val="nil"/>
              <w:left w:val="nil"/>
              <w:bottom w:val="single" w:sz="4" w:space="0" w:color="auto"/>
              <w:right w:val="single" w:sz="4" w:space="0" w:color="auto"/>
            </w:tcBorders>
            <w:noWrap/>
            <w:vAlign w:val="center"/>
            <w:hideMark/>
          </w:tcPr>
          <w:p w14:paraId="140EA6F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60</w:t>
            </w:r>
          </w:p>
        </w:tc>
        <w:tc>
          <w:tcPr>
            <w:tcW w:w="709" w:type="dxa"/>
            <w:tcBorders>
              <w:top w:val="nil"/>
              <w:left w:val="nil"/>
              <w:bottom w:val="single" w:sz="4" w:space="0" w:color="auto"/>
              <w:right w:val="single" w:sz="8" w:space="0" w:color="auto"/>
            </w:tcBorders>
            <w:noWrap/>
            <w:vAlign w:val="center"/>
            <w:hideMark/>
          </w:tcPr>
          <w:p w14:paraId="1128CB8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0.17</w:t>
            </w:r>
          </w:p>
        </w:tc>
        <w:tc>
          <w:tcPr>
            <w:tcW w:w="708" w:type="dxa"/>
            <w:tcBorders>
              <w:top w:val="nil"/>
              <w:left w:val="nil"/>
              <w:bottom w:val="single" w:sz="4" w:space="0" w:color="auto"/>
              <w:right w:val="single" w:sz="4" w:space="0" w:color="auto"/>
            </w:tcBorders>
            <w:noWrap/>
            <w:vAlign w:val="center"/>
            <w:hideMark/>
          </w:tcPr>
          <w:p w14:paraId="65155D9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257</w:t>
            </w:r>
          </w:p>
        </w:tc>
        <w:tc>
          <w:tcPr>
            <w:tcW w:w="709" w:type="dxa"/>
            <w:tcBorders>
              <w:top w:val="nil"/>
              <w:left w:val="nil"/>
              <w:bottom w:val="single" w:sz="4" w:space="0" w:color="auto"/>
              <w:right w:val="single" w:sz="4" w:space="0" w:color="auto"/>
            </w:tcBorders>
            <w:noWrap/>
            <w:vAlign w:val="center"/>
            <w:hideMark/>
          </w:tcPr>
          <w:p w14:paraId="7FB4A912"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282</w:t>
            </w:r>
          </w:p>
        </w:tc>
        <w:tc>
          <w:tcPr>
            <w:tcW w:w="709" w:type="dxa"/>
            <w:tcBorders>
              <w:top w:val="nil"/>
              <w:left w:val="nil"/>
              <w:bottom w:val="single" w:sz="4" w:space="0" w:color="auto"/>
              <w:right w:val="single" w:sz="4" w:space="0" w:color="auto"/>
            </w:tcBorders>
            <w:noWrap/>
            <w:vAlign w:val="center"/>
            <w:hideMark/>
          </w:tcPr>
          <w:p w14:paraId="50C7065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292</w:t>
            </w:r>
          </w:p>
        </w:tc>
        <w:tc>
          <w:tcPr>
            <w:tcW w:w="709" w:type="dxa"/>
            <w:tcBorders>
              <w:top w:val="nil"/>
              <w:left w:val="nil"/>
              <w:bottom w:val="single" w:sz="4" w:space="0" w:color="auto"/>
              <w:right w:val="single" w:sz="4" w:space="0" w:color="auto"/>
            </w:tcBorders>
            <w:noWrap/>
            <w:vAlign w:val="center"/>
            <w:hideMark/>
          </w:tcPr>
          <w:p w14:paraId="7E4BC3C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102</w:t>
            </w:r>
          </w:p>
        </w:tc>
        <w:tc>
          <w:tcPr>
            <w:tcW w:w="708" w:type="dxa"/>
            <w:tcBorders>
              <w:top w:val="nil"/>
              <w:left w:val="nil"/>
              <w:bottom w:val="single" w:sz="4" w:space="0" w:color="auto"/>
              <w:right w:val="single" w:sz="8" w:space="0" w:color="auto"/>
            </w:tcBorders>
            <w:noWrap/>
            <w:vAlign w:val="center"/>
            <w:hideMark/>
          </w:tcPr>
          <w:p w14:paraId="3BA2604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0.06</w:t>
            </w:r>
          </w:p>
        </w:tc>
      </w:tr>
      <w:tr w:rsidR="0074345A" w:rsidRPr="00196319" w14:paraId="5054DDDD" w14:textId="77777777" w:rsidTr="0074345A">
        <w:trPr>
          <w:trHeight w:val="276"/>
        </w:trPr>
        <w:tc>
          <w:tcPr>
            <w:tcW w:w="1661" w:type="dxa"/>
            <w:vMerge/>
            <w:tcBorders>
              <w:top w:val="nil"/>
              <w:left w:val="single" w:sz="8" w:space="0" w:color="auto"/>
              <w:bottom w:val="single" w:sz="8" w:space="0" w:color="000000"/>
              <w:right w:val="single" w:sz="4" w:space="0" w:color="auto"/>
            </w:tcBorders>
            <w:vAlign w:val="center"/>
            <w:hideMark/>
          </w:tcPr>
          <w:p w14:paraId="55BB0527"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4" w:space="0" w:color="auto"/>
              <w:right w:val="single" w:sz="4" w:space="0" w:color="auto"/>
            </w:tcBorders>
            <w:noWrap/>
            <w:vAlign w:val="center"/>
            <w:hideMark/>
          </w:tcPr>
          <w:p w14:paraId="02C180C3"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304</w:t>
            </w:r>
          </w:p>
        </w:tc>
        <w:tc>
          <w:tcPr>
            <w:tcW w:w="708" w:type="dxa"/>
            <w:tcBorders>
              <w:top w:val="nil"/>
              <w:left w:val="nil"/>
              <w:bottom w:val="single" w:sz="4" w:space="0" w:color="auto"/>
              <w:right w:val="single" w:sz="4" w:space="0" w:color="auto"/>
            </w:tcBorders>
            <w:noWrap/>
            <w:vAlign w:val="center"/>
            <w:hideMark/>
          </w:tcPr>
          <w:p w14:paraId="5475794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299</w:t>
            </w:r>
          </w:p>
        </w:tc>
        <w:tc>
          <w:tcPr>
            <w:tcW w:w="709" w:type="dxa"/>
            <w:tcBorders>
              <w:top w:val="nil"/>
              <w:left w:val="nil"/>
              <w:bottom w:val="single" w:sz="4" w:space="0" w:color="auto"/>
              <w:right w:val="single" w:sz="4" w:space="0" w:color="auto"/>
            </w:tcBorders>
            <w:noWrap/>
            <w:vAlign w:val="center"/>
            <w:hideMark/>
          </w:tcPr>
          <w:p w14:paraId="39BA7AB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645</w:t>
            </w:r>
          </w:p>
        </w:tc>
        <w:tc>
          <w:tcPr>
            <w:tcW w:w="709" w:type="dxa"/>
            <w:tcBorders>
              <w:top w:val="nil"/>
              <w:left w:val="nil"/>
              <w:bottom w:val="single" w:sz="4" w:space="0" w:color="auto"/>
              <w:right w:val="single" w:sz="4" w:space="0" w:color="auto"/>
            </w:tcBorders>
            <w:noWrap/>
            <w:vAlign w:val="center"/>
            <w:hideMark/>
          </w:tcPr>
          <w:p w14:paraId="42030B8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63</w:t>
            </w:r>
          </w:p>
        </w:tc>
        <w:tc>
          <w:tcPr>
            <w:tcW w:w="709" w:type="dxa"/>
            <w:tcBorders>
              <w:top w:val="nil"/>
              <w:left w:val="nil"/>
              <w:bottom w:val="single" w:sz="4" w:space="0" w:color="auto"/>
              <w:right w:val="single" w:sz="8" w:space="0" w:color="auto"/>
            </w:tcBorders>
            <w:noWrap/>
            <w:vAlign w:val="center"/>
            <w:hideMark/>
          </w:tcPr>
          <w:p w14:paraId="09DF4C90"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0.11</w:t>
            </w:r>
          </w:p>
        </w:tc>
        <w:tc>
          <w:tcPr>
            <w:tcW w:w="708" w:type="dxa"/>
            <w:tcBorders>
              <w:top w:val="nil"/>
              <w:left w:val="nil"/>
              <w:bottom w:val="single" w:sz="4" w:space="0" w:color="auto"/>
              <w:right w:val="single" w:sz="4" w:space="0" w:color="auto"/>
            </w:tcBorders>
            <w:noWrap/>
            <w:vAlign w:val="center"/>
            <w:hideMark/>
          </w:tcPr>
          <w:p w14:paraId="5688DB18"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228</w:t>
            </w:r>
          </w:p>
        </w:tc>
        <w:tc>
          <w:tcPr>
            <w:tcW w:w="709" w:type="dxa"/>
            <w:tcBorders>
              <w:top w:val="nil"/>
              <w:left w:val="nil"/>
              <w:bottom w:val="single" w:sz="4" w:space="0" w:color="auto"/>
              <w:right w:val="single" w:sz="4" w:space="0" w:color="auto"/>
            </w:tcBorders>
            <w:noWrap/>
            <w:vAlign w:val="center"/>
            <w:hideMark/>
          </w:tcPr>
          <w:p w14:paraId="5B4A1D0E"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672</w:t>
            </w:r>
          </w:p>
        </w:tc>
        <w:tc>
          <w:tcPr>
            <w:tcW w:w="709" w:type="dxa"/>
            <w:tcBorders>
              <w:top w:val="nil"/>
              <w:left w:val="nil"/>
              <w:bottom w:val="single" w:sz="4" w:space="0" w:color="auto"/>
              <w:right w:val="single" w:sz="4" w:space="0" w:color="auto"/>
            </w:tcBorders>
            <w:noWrap/>
            <w:vAlign w:val="center"/>
            <w:hideMark/>
          </w:tcPr>
          <w:p w14:paraId="45498D29"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385</w:t>
            </w:r>
          </w:p>
        </w:tc>
        <w:tc>
          <w:tcPr>
            <w:tcW w:w="709" w:type="dxa"/>
            <w:tcBorders>
              <w:top w:val="nil"/>
              <w:left w:val="nil"/>
              <w:bottom w:val="single" w:sz="4" w:space="0" w:color="auto"/>
              <w:right w:val="single" w:sz="4" w:space="0" w:color="auto"/>
            </w:tcBorders>
            <w:noWrap/>
            <w:vAlign w:val="center"/>
            <w:hideMark/>
          </w:tcPr>
          <w:p w14:paraId="31B92707"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74</w:t>
            </w:r>
          </w:p>
        </w:tc>
        <w:tc>
          <w:tcPr>
            <w:tcW w:w="708" w:type="dxa"/>
            <w:tcBorders>
              <w:top w:val="nil"/>
              <w:left w:val="nil"/>
              <w:bottom w:val="single" w:sz="4" w:space="0" w:color="auto"/>
              <w:right w:val="single" w:sz="8" w:space="0" w:color="auto"/>
            </w:tcBorders>
            <w:noWrap/>
            <w:vAlign w:val="center"/>
            <w:hideMark/>
          </w:tcPr>
          <w:p w14:paraId="271AF5C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0.15</w:t>
            </w:r>
          </w:p>
        </w:tc>
      </w:tr>
      <w:tr w:rsidR="0074345A" w:rsidRPr="00196319" w14:paraId="108677DB" w14:textId="77777777" w:rsidTr="0074345A">
        <w:trPr>
          <w:trHeight w:val="288"/>
        </w:trPr>
        <w:tc>
          <w:tcPr>
            <w:tcW w:w="1661" w:type="dxa"/>
            <w:vMerge/>
            <w:tcBorders>
              <w:top w:val="nil"/>
              <w:left w:val="single" w:sz="8" w:space="0" w:color="auto"/>
              <w:bottom w:val="single" w:sz="8" w:space="0" w:color="000000"/>
              <w:right w:val="single" w:sz="4" w:space="0" w:color="auto"/>
            </w:tcBorders>
            <w:vAlign w:val="center"/>
            <w:hideMark/>
          </w:tcPr>
          <w:p w14:paraId="62D0550E" w14:textId="77777777" w:rsidR="0074345A" w:rsidRPr="00196319" w:rsidRDefault="0074345A" w:rsidP="0074345A">
            <w:pPr>
              <w:spacing w:line="480" w:lineRule="auto"/>
              <w:rPr>
                <w:rFonts w:ascii="Times New Roman" w:eastAsia="맑은 고딕" w:hAnsi="Times New Roman" w:cs="Times New Roman"/>
                <w:b/>
                <w:bCs/>
                <w:color w:val="000000"/>
                <w:sz w:val="18"/>
                <w:szCs w:val="18"/>
              </w:rPr>
            </w:pPr>
          </w:p>
        </w:tc>
        <w:tc>
          <w:tcPr>
            <w:tcW w:w="704" w:type="dxa"/>
            <w:tcBorders>
              <w:top w:val="nil"/>
              <w:left w:val="nil"/>
              <w:bottom w:val="single" w:sz="8" w:space="0" w:color="auto"/>
              <w:right w:val="single" w:sz="4" w:space="0" w:color="auto"/>
            </w:tcBorders>
            <w:noWrap/>
            <w:vAlign w:val="center"/>
            <w:hideMark/>
          </w:tcPr>
          <w:p w14:paraId="6D5BD7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337</w:t>
            </w:r>
          </w:p>
        </w:tc>
        <w:tc>
          <w:tcPr>
            <w:tcW w:w="708" w:type="dxa"/>
            <w:tcBorders>
              <w:top w:val="nil"/>
              <w:left w:val="nil"/>
              <w:bottom w:val="single" w:sz="8" w:space="0" w:color="auto"/>
              <w:right w:val="single" w:sz="4" w:space="0" w:color="auto"/>
            </w:tcBorders>
            <w:noWrap/>
            <w:vAlign w:val="center"/>
            <w:hideMark/>
          </w:tcPr>
          <w:p w14:paraId="777655EA"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359</w:t>
            </w:r>
          </w:p>
        </w:tc>
        <w:tc>
          <w:tcPr>
            <w:tcW w:w="709" w:type="dxa"/>
            <w:tcBorders>
              <w:top w:val="nil"/>
              <w:left w:val="nil"/>
              <w:bottom w:val="single" w:sz="8" w:space="0" w:color="auto"/>
              <w:right w:val="single" w:sz="4" w:space="0" w:color="auto"/>
            </w:tcBorders>
            <w:noWrap/>
            <w:vAlign w:val="center"/>
            <w:hideMark/>
          </w:tcPr>
          <w:p w14:paraId="11CAD73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617</w:t>
            </w:r>
          </w:p>
        </w:tc>
        <w:tc>
          <w:tcPr>
            <w:tcW w:w="709" w:type="dxa"/>
            <w:tcBorders>
              <w:top w:val="nil"/>
              <w:left w:val="nil"/>
              <w:bottom w:val="single" w:sz="8" w:space="0" w:color="auto"/>
              <w:right w:val="single" w:sz="4" w:space="0" w:color="auto"/>
            </w:tcBorders>
            <w:noWrap/>
            <w:vAlign w:val="center"/>
            <w:hideMark/>
          </w:tcPr>
          <w:p w14:paraId="2DB001EC"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30</w:t>
            </w:r>
          </w:p>
        </w:tc>
        <w:tc>
          <w:tcPr>
            <w:tcW w:w="709" w:type="dxa"/>
            <w:tcBorders>
              <w:top w:val="nil"/>
              <w:left w:val="nil"/>
              <w:bottom w:val="single" w:sz="8" w:space="0" w:color="auto"/>
              <w:right w:val="single" w:sz="8" w:space="0" w:color="auto"/>
            </w:tcBorders>
            <w:noWrap/>
            <w:vAlign w:val="center"/>
            <w:hideMark/>
          </w:tcPr>
          <w:p w14:paraId="54468E81"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0.15</w:t>
            </w:r>
          </w:p>
        </w:tc>
        <w:tc>
          <w:tcPr>
            <w:tcW w:w="708" w:type="dxa"/>
            <w:tcBorders>
              <w:top w:val="nil"/>
              <w:left w:val="nil"/>
              <w:bottom w:val="single" w:sz="8" w:space="0" w:color="auto"/>
              <w:right w:val="single" w:sz="4" w:space="0" w:color="auto"/>
            </w:tcBorders>
            <w:noWrap/>
            <w:vAlign w:val="center"/>
            <w:hideMark/>
          </w:tcPr>
          <w:p w14:paraId="31D5C78D"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223</w:t>
            </w:r>
          </w:p>
        </w:tc>
        <w:tc>
          <w:tcPr>
            <w:tcW w:w="709" w:type="dxa"/>
            <w:tcBorders>
              <w:top w:val="nil"/>
              <w:left w:val="nil"/>
              <w:bottom w:val="single" w:sz="8" w:space="0" w:color="auto"/>
              <w:right w:val="single" w:sz="4" w:space="0" w:color="auto"/>
            </w:tcBorders>
            <w:noWrap/>
            <w:vAlign w:val="center"/>
            <w:hideMark/>
          </w:tcPr>
          <w:p w14:paraId="71553A2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383</w:t>
            </w:r>
          </w:p>
        </w:tc>
        <w:tc>
          <w:tcPr>
            <w:tcW w:w="709" w:type="dxa"/>
            <w:tcBorders>
              <w:top w:val="nil"/>
              <w:left w:val="nil"/>
              <w:bottom w:val="single" w:sz="8" w:space="0" w:color="auto"/>
              <w:right w:val="single" w:sz="4" w:space="0" w:color="auto"/>
            </w:tcBorders>
            <w:noWrap/>
            <w:vAlign w:val="center"/>
            <w:hideMark/>
          </w:tcPr>
          <w:p w14:paraId="6DA49A0B"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317</w:t>
            </w:r>
          </w:p>
        </w:tc>
        <w:tc>
          <w:tcPr>
            <w:tcW w:w="709" w:type="dxa"/>
            <w:tcBorders>
              <w:top w:val="nil"/>
              <w:left w:val="nil"/>
              <w:bottom w:val="single" w:sz="8" w:space="0" w:color="auto"/>
              <w:right w:val="single" w:sz="4" w:space="0" w:color="auto"/>
            </w:tcBorders>
            <w:noWrap/>
            <w:vAlign w:val="center"/>
            <w:hideMark/>
          </w:tcPr>
          <w:p w14:paraId="5EB69AE5"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71</w:t>
            </w:r>
          </w:p>
        </w:tc>
        <w:tc>
          <w:tcPr>
            <w:tcW w:w="708" w:type="dxa"/>
            <w:tcBorders>
              <w:top w:val="nil"/>
              <w:left w:val="nil"/>
              <w:bottom w:val="single" w:sz="8" w:space="0" w:color="auto"/>
              <w:right w:val="single" w:sz="8" w:space="0" w:color="auto"/>
            </w:tcBorders>
            <w:noWrap/>
            <w:vAlign w:val="center"/>
            <w:hideMark/>
          </w:tcPr>
          <w:p w14:paraId="1E61299F" w14:textId="77777777" w:rsidR="0074345A" w:rsidRPr="00196319" w:rsidRDefault="0074345A" w:rsidP="0074345A">
            <w:pPr>
              <w:spacing w:line="480" w:lineRule="auto"/>
              <w:jc w:val="right"/>
              <w:rPr>
                <w:rFonts w:ascii="Times New Roman" w:eastAsia="맑은 고딕" w:hAnsi="Times New Roman" w:cs="Times New Roman"/>
                <w:color w:val="000000"/>
                <w:sz w:val="18"/>
                <w:szCs w:val="18"/>
              </w:rPr>
            </w:pPr>
            <w:r w:rsidRPr="00196319">
              <w:rPr>
                <w:rFonts w:ascii="Times New Roman" w:eastAsia="맑은 고딕" w:hAnsi="Times New Roman" w:cs="Times New Roman"/>
                <w:color w:val="000000"/>
                <w:sz w:val="18"/>
                <w:szCs w:val="18"/>
              </w:rPr>
              <w:t>0.07</w:t>
            </w:r>
          </w:p>
        </w:tc>
      </w:tr>
    </w:tbl>
    <w:p w14:paraId="11B0BDCA" w14:textId="77777777" w:rsidR="0074345A" w:rsidRPr="00196319" w:rsidRDefault="0074345A" w:rsidP="0074345A">
      <w:pPr>
        <w:spacing w:line="480" w:lineRule="auto"/>
        <w:rPr>
          <w:rFonts w:ascii="Times New Roman" w:hAnsi="Times New Roman" w:cs="Times New Roman"/>
          <w:b/>
          <w:bCs/>
          <w:i/>
          <w:iCs/>
          <w:color w:val="000000"/>
        </w:rPr>
      </w:pPr>
    </w:p>
    <w:p w14:paraId="3DD53509" w14:textId="77777777" w:rsidR="00CB3E51" w:rsidRPr="00196319" w:rsidRDefault="00CB3E51" w:rsidP="0074345A">
      <w:pPr>
        <w:spacing w:after="0" w:line="480" w:lineRule="auto"/>
        <w:jc w:val="both"/>
        <w:rPr>
          <w:rFonts w:ascii="Times New Roman" w:hAnsi="Times New Roman" w:cs="Times New Roman"/>
          <w:sz w:val="24"/>
          <w:szCs w:val="24"/>
        </w:rPr>
      </w:pPr>
    </w:p>
    <w:p w14:paraId="7EB28C3F" w14:textId="60ABE74C" w:rsidR="009920A4" w:rsidRPr="00196319" w:rsidRDefault="009920A4" w:rsidP="007C3889">
      <w:pPr>
        <w:spacing w:after="0" w:line="480" w:lineRule="auto"/>
        <w:ind w:firstLine="720"/>
        <w:jc w:val="both"/>
        <w:rPr>
          <w:rFonts w:ascii="Times New Roman" w:hAnsi="Times New Roman" w:cs="Times New Roman"/>
          <w:sz w:val="24"/>
          <w:szCs w:val="24"/>
        </w:rPr>
      </w:pPr>
      <w:r w:rsidRPr="00196319">
        <w:rPr>
          <w:rFonts w:ascii="Times New Roman" w:hAnsi="Times New Roman" w:cs="Times New Roman"/>
          <w:sz w:val="24"/>
          <w:szCs w:val="24"/>
        </w:rPr>
        <w:br w:type="page"/>
      </w:r>
    </w:p>
    <w:p w14:paraId="420C5A71" w14:textId="2094C488" w:rsidR="002741E9" w:rsidRPr="00196319" w:rsidRDefault="002741E9" w:rsidP="007C3889">
      <w:pPr>
        <w:spacing w:after="0" w:line="480" w:lineRule="auto"/>
        <w:jc w:val="both"/>
        <w:rPr>
          <w:rFonts w:ascii="Times New Roman" w:hAnsi="Times New Roman" w:cs="Times New Roman"/>
          <w:b/>
          <w:sz w:val="24"/>
          <w:szCs w:val="24"/>
        </w:rPr>
      </w:pPr>
      <w:r w:rsidRPr="00196319">
        <w:rPr>
          <w:rFonts w:ascii="Times New Roman" w:hAnsi="Times New Roman" w:cs="Times New Roman"/>
          <w:b/>
          <w:sz w:val="24"/>
          <w:szCs w:val="24"/>
        </w:rPr>
        <w:lastRenderedPageBreak/>
        <w:t>References</w:t>
      </w:r>
    </w:p>
    <w:p w14:paraId="2FCAD3F2" w14:textId="77777777" w:rsidR="00B1566B" w:rsidRPr="00196319" w:rsidRDefault="00B1566B" w:rsidP="007C3889">
      <w:pPr>
        <w:pStyle w:val="EndNoteBibliography"/>
        <w:spacing w:after="0"/>
        <w:ind w:left="720" w:hanging="720"/>
        <w:rPr>
          <w:rFonts w:ascii="Times New Roman" w:hAnsi="Times New Roman" w:cs="Times New Roman"/>
        </w:rPr>
      </w:pPr>
      <w:r w:rsidRPr="00196319">
        <w:rPr>
          <w:rFonts w:ascii="Times New Roman" w:hAnsi="Times New Roman" w:cs="Times New Roman"/>
          <w:szCs w:val="24"/>
        </w:rPr>
        <w:fldChar w:fldCharType="begin"/>
      </w:r>
      <w:r w:rsidRPr="00196319">
        <w:rPr>
          <w:rFonts w:ascii="Times New Roman" w:hAnsi="Times New Roman" w:cs="Times New Roman"/>
          <w:szCs w:val="24"/>
        </w:rPr>
        <w:instrText xml:space="preserve"> ADDIN EN.REFLIST </w:instrText>
      </w:r>
      <w:r w:rsidRPr="00196319">
        <w:rPr>
          <w:rFonts w:ascii="Times New Roman" w:hAnsi="Times New Roman" w:cs="Times New Roman"/>
          <w:szCs w:val="24"/>
        </w:rPr>
        <w:fldChar w:fldCharType="separate"/>
      </w:r>
      <w:r w:rsidRPr="00196319">
        <w:rPr>
          <w:rFonts w:ascii="Times New Roman" w:hAnsi="Times New Roman" w:cs="Times New Roman"/>
        </w:rPr>
        <w:t>1</w:t>
      </w:r>
      <w:r w:rsidRPr="00196319">
        <w:rPr>
          <w:rFonts w:ascii="Times New Roman" w:hAnsi="Times New Roman" w:cs="Times New Roman"/>
        </w:rPr>
        <w:tab/>
        <w:t>Kim, D. J.</w:t>
      </w:r>
      <w:r w:rsidRPr="00196319">
        <w:rPr>
          <w:rFonts w:ascii="Times New Roman" w:hAnsi="Times New Roman" w:cs="Times New Roman"/>
          <w:i/>
        </w:rPr>
        <w:t xml:space="preserve"> et al.</w:t>
      </w:r>
      <w:r w:rsidRPr="00196319">
        <w:rPr>
          <w:rFonts w:ascii="Times New Roman" w:hAnsi="Times New Roman" w:cs="Times New Roman"/>
        </w:rPr>
        <w:t xml:space="preserve"> Ursodeoxycholic acid exerts hepatoprotective effects by regulating amino acid, flavonoid, and fatty acid metabolic pathways. </w:t>
      </w:r>
      <w:r w:rsidRPr="00196319">
        <w:rPr>
          <w:rFonts w:ascii="Times New Roman" w:hAnsi="Times New Roman" w:cs="Times New Roman"/>
          <w:i/>
        </w:rPr>
        <w:t>Metabolomics</w:t>
      </w:r>
      <w:r w:rsidRPr="00196319">
        <w:rPr>
          <w:rFonts w:ascii="Times New Roman" w:hAnsi="Times New Roman" w:cs="Times New Roman"/>
        </w:rPr>
        <w:t xml:space="preserve"> </w:t>
      </w:r>
      <w:r w:rsidRPr="00196319">
        <w:rPr>
          <w:rFonts w:ascii="Times New Roman" w:hAnsi="Times New Roman" w:cs="Times New Roman"/>
          <w:b/>
        </w:rPr>
        <w:t>15</w:t>
      </w:r>
      <w:r w:rsidRPr="00196319">
        <w:rPr>
          <w:rFonts w:ascii="Times New Roman" w:hAnsi="Times New Roman" w:cs="Times New Roman"/>
        </w:rPr>
        <w:t>, 30, doi:10.1007/s11306-019-1494-5 (2019).</w:t>
      </w:r>
    </w:p>
    <w:p w14:paraId="29FF0B57" w14:textId="012D10F0" w:rsidR="00591E12" w:rsidRPr="00196319" w:rsidRDefault="00B1566B" w:rsidP="007C3889">
      <w:pPr>
        <w:pStyle w:val="EndNoteBibliography"/>
        <w:spacing w:after="0"/>
        <w:ind w:left="720" w:hanging="720"/>
        <w:rPr>
          <w:rFonts w:ascii="Times New Roman" w:hAnsi="Times New Roman" w:cs="Times New Roman"/>
          <w:szCs w:val="24"/>
        </w:rPr>
      </w:pPr>
      <w:r w:rsidRPr="00196319">
        <w:rPr>
          <w:rFonts w:ascii="Times New Roman" w:hAnsi="Times New Roman" w:cs="Times New Roman"/>
        </w:rPr>
        <w:t>2</w:t>
      </w:r>
      <w:r w:rsidRPr="00196319">
        <w:rPr>
          <w:rFonts w:ascii="Times New Roman" w:hAnsi="Times New Roman" w:cs="Times New Roman"/>
        </w:rPr>
        <w:tab/>
        <w:t>Kim, D. J.</w:t>
      </w:r>
      <w:r w:rsidRPr="00196319">
        <w:rPr>
          <w:rFonts w:ascii="Times New Roman" w:hAnsi="Times New Roman" w:cs="Times New Roman"/>
          <w:i/>
        </w:rPr>
        <w:t xml:space="preserve"> et al.</w:t>
      </w:r>
      <w:r w:rsidRPr="00196319">
        <w:rPr>
          <w:rFonts w:ascii="Times New Roman" w:hAnsi="Times New Roman" w:cs="Times New Roman"/>
        </w:rPr>
        <w:t xml:space="preserve"> Ursodeoxycholic acid improves liver function via phenylalanine/tyrosine pathway and microbiome remodelling in patients with liver dysfunction. </w:t>
      </w:r>
      <w:r w:rsidRPr="00196319">
        <w:rPr>
          <w:rFonts w:ascii="Times New Roman" w:hAnsi="Times New Roman" w:cs="Times New Roman"/>
          <w:i/>
        </w:rPr>
        <w:t>Sci Rep</w:t>
      </w:r>
      <w:r w:rsidRPr="00196319">
        <w:rPr>
          <w:rFonts w:ascii="Times New Roman" w:hAnsi="Times New Roman" w:cs="Times New Roman"/>
        </w:rPr>
        <w:t xml:space="preserve"> </w:t>
      </w:r>
      <w:r w:rsidRPr="00196319">
        <w:rPr>
          <w:rFonts w:ascii="Times New Roman" w:hAnsi="Times New Roman" w:cs="Times New Roman"/>
          <w:b/>
        </w:rPr>
        <w:t>8</w:t>
      </w:r>
      <w:r w:rsidRPr="00196319">
        <w:rPr>
          <w:rFonts w:ascii="Times New Roman" w:hAnsi="Times New Roman" w:cs="Times New Roman"/>
        </w:rPr>
        <w:t>, 11874, doi:10.1038/s41598-018-30349-1 (2018).</w:t>
      </w:r>
      <w:r w:rsidRPr="00196319">
        <w:rPr>
          <w:rFonts w:ascii="Times New Roman" w:hAnsi="Times New Roman" w:cs="Times New Roman"/>
          <w:szCs w:val="24"/>
        </w:rPr>
        <w:fldChar w:fldCharType="end"/>
      </w:r>
    </w:p>
    <w:sectPr w:rsidR="00591E12" w:rsidRPr="00196319" w:rsidSect="00B231A0">
      <w:footerReference w:type="default" r:id="rId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56A968" w14:textId="77777777" w:rsidR="00244DAF" w:rsidRDefault="00244DAF" w:rsidP="000020FD">
      <w:pPr>
        <w:spacing w:after="0" w:line="240" w:lineRule="auto"/>
      </w:pPr>
      <w:r>
        <w:separator/>
      </w:r>
    </w:p>
  </w:endnote>
  <w:endnote w:type="continuationSeparator" w:id="0">
    <w:p w14:paraId="6226EDE3" w14:textId="77777777" w:rsidR="00244DAF" w:rsidRDefault="00244DAF" w:rsidP="000020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Unicode MS">
    <w:panose1 w:val="020B0604020202020204"/>
    <w:charset w:val="81"/>
    <w:family w:val="modern"/>
    <w:pitch w:val="variable"/>
    <w:sig w:usb0="F7FFAFFF" w:usb1="E9DFFFFF" w:usb2="0000003F" w:usb3="00000000" w:csb0="003F01FF"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8254639"/>
      <w:docPartObj>
        <w:docPartGallery w:val="Page Numbers (Bottom of Page)"/>
        <w:docPartUnique/>
      </w:docPartObj>
    </w:sdtPr>
    <w:sdtEndPr>
      <w:rPr>
        <w:noProof/>
      </w:rPr>
    </w:sdtEndPr>
    <w:sdtContent>
      <w:p w14:paraId="3FF80575" w14:textId="24F8FA67" w:rsidR="00E90A5E" w:rsidRDefault="00E90A5E">
        <w:pPr>
          <w:pStyle w:val="a5"/>
          <w:jc w:val="center"/>
        </w:pPr>
        <w:r>
          <w:fldChar w:fldCharType="begin"/>
        </w:r>
        <w:r>
          <w:instrText xml:space="preserve"> PAGE   \* MERGEFORMAT </w:instrText>
        </w:r>
        <w:r>
          <w:fldChar w:fldCharType="separate"/>
        </w:r>
        <w:r w:rsidR="00355B56">
          <w:rPr>
            <w:noProof/>
          </w:rPr>
          <w:t>23</w:t>
        </w:r>
        <w:r>
          <w:rPr>
            <w:noProof/>
          </w:rPr>
          <w:fldChar w:fldCharType="end"/>
        </w:r>
      </w:p>
    </w:sdtContent>
  </w:sdt>
  <w:p w14:paraId="28F62A94" w14:textId="77777777" w:rsidR="00E90A5E" w:rsidRDefault="00E90A5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0F35C1" w14:textId="77777777" w:rsidR="00244DAF" w:rsidRDefault="00244DAF" w:rsidP="000020FD">
      <w:pPr>
        <w:spacing w:after="0" w:line="240" w:lineRule="auto"/>
      </w:pPr>
      <w:r>
        <w:separator/>
      </w:r>
    </w:p>
  </w:footnote>
  <w:footnote w:type="continuationSeparator" w:id="0">
    <w:p w14:paraId="03B83640" w14:textId="77777777" w:rsidR="00244DAF" w:rsidRDefault="00244DAF" w:rsidP="000020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DF78AA"/>
    <w:multiLevelType w:val="hybridMultilevel"/>
    <w:tmpl w:val="D10899C2"/>
    <w:lvl w:ilvl="0" w:tplc="472238AC">
      <w:start w:val="1"/>
      <w:numFmt w:val="bullet"/>
      <w:lvlText w:val="•"/>
      <w:lvlJc w:val="left"/>
      <w:pPr>
        <w:tabs>
          <w:tab w:val="num" w:pos="720"/>
        </w:tabs>
        <w:ind w:left="720" w:hanging="360"/>
      </w:pPr>
      <w:rPr>
        <w:rFonts w:ascii="Arial" w:hAnsi="Arial" w:hint="default"/>
      </w:rPr>
    </w:lvl>
    <w:lvl w:ilvl="1" w:tplc="8398F286" w:tentative="1">
      <w:start w:val="1"/>
      <w:numFmt w:val="bullet"/>
      <w:lvlText w:val="•"/>
      <w:lvlJc w:val="left"/>
      <w:pPr>
        <w:tabs>
          <w:tab w:val="num" w:pos="1440"/>
        </w:tabs>
        <w:ind w:left="1440" w:hanging="360"/>
      </w:pPr>
      <w:rPr>
        <w:rFonts w:ascii="Arial" w:hAnsi="Arial" w:hint="default"/>
      </w:rPr>
    </w:lvl>
    <w:lvl w:ilvl="2" w:tplc="AC0E34EA" w:tentative="1">
      <w:start w:val="1"/>
      <w:numFmt w:val="bullet"/>
      <w:lvlText w:val="•"/>
      <w:lvlJc w:val="left"/>
      <w:pPr>
        <w:tabs>
          <w:tab w:val="num" w:pos="2160"/>
        </w:tabs>
        <w:ind w:left="2160" w:hanging="360"/>
      </w:pPr>
      <w:rPr>
        <w:rFonts w:ascii="Arial" w:hAnsi="Arial" w:hint="default"/>
      </w:rPr>
    </w:lvl>
    <w:lvl w:ilvl="3" w:tplc="5856471A" w:tentative="1">
      <w:start w:val="1"/>
      <w:numFmt w:val="bullet"/>
      <w:lvlText w:val="•"/>
      <w:lvlJc w:val="left"/>
      <w:pPr>
        <w:tabs>
          <w:tab w:val="num" w:pos="2880"/>
        </w:tabs>
        <w:ind w:left="2880" w:hanging="360"/>
      </w:pPr>
      <w:rPr>
        <w:rFonts w:ascii="Arial" w:hAnsi="Arial" w:hint="default"/>
      </w:rPr>
    </w:lvl>
    <w:lvl w:ilvl="4" w:tplc="45CC0ACC" w:tentative="1">
      <w:start w:val="1"/>
      <w:numFmt w:val="bullet"/>
      <w:lvlText w:val="•"/>
      <w:lvlJc w:val="left"/>
      <w:pPr>
        <w:tabs>
          <w:tab w:val="num" w:pos="3600"/>
        </w:tabs>
        <w:ind w:left="3600" w:hanging="360"/>
      </w:pPr>
      <w:rPr>
        <w:rFonts w:ascii="Arial" w:hAnsi="Arial" w:hint="default"/>
      </w:rPr>
    </w:lvl>
    <w:lvl w:ilvl="5" w:tplc="9370C8FC" w:tentative="1">
      <w:start w:val="1"/>
      <w:numFmt w:val="bullet"/>
      <w:lvlText w:val="•"/>
      <w:lvlJc w:val="left"/>
      <w:pPr>
        <w:tabs>
          <w:tab w:val="num" w:pos="4320"/>
        </w:tabs>
        <w:ind w:left="4320" w:hanging="360"/>
      </w:pPr>
      <w:rPr>
        <w:rFonts w:ascii="Arial" w:hAnsi="Arial" w:hint="default"/>
      </w:rPr>
    </w:lvl>
    <w:lvl w:ilvl="6" w:tplc="0F48948E" w:tentative="1">
      <w:start w:val="1"/>
      <w:numFmt w:val="bullet"/>
      <w:lvlText w:val="•"/>
      <w:lvlJc w:val="left"/>
      <w:pPr>
        <w:tabs>
          <w:tab w:val="num" w:pos="5040"/>
        </w:tabs>
        <w:ind w:left="5040" w:hanging="360"/>
      </w:pPr>
      <w:rPr>
        <w:rFonts w:ascii="Arial" w:hAnsi="Arial" w:hint="default"/>
      </w:rPr>
    </w:lvl>
    <w:lvl w:ilvl="7" w:tplc="82A0B3DE" w:tentative="1">
      <w:start w:val="1"/>
      <w:numFmt w:val="bullet"/>
      <w:lvlText w:val="•"/>
      <w:lvlJc w:val="left"/>
      <w:pPr>
        <w:tabs>
          <w:tab w:val="num" w:pos="5760"/>
        </w:tabs>
        <w:ind w:left="5760" w:hanging="360"/>
      </w:pPr>
      <w:rPr>
        <w:rFonts w:ascii="Arial" w:hAnsi="Arial" w:hint="default"/>
      </w:rPr>
    </w:lvl>
    <w:lvl w:ilvl="8" w:tplc="D6C2641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465F69AB"/>
    <w:multiLevelType w:val="hybridMultilevel"/>
    <w:tmpl w:val="75AA7EC0"/>
    <w:lvl w:ilvl="0" w:tplc="0AB078B0">
      <w:start w:val="1"/>
      <w:numFmt w:val="decimal"/>
      <w:lvlText w:val="%1."/>
      <w:lvlJc w:val="left"/>
      <w:pPr>
        <w:ind w:left="502" w:hanging="360"/>
      </w:pPr>
      <w:rPr>
        <w:rFonts w:hint="default"/>
      </w:rPr>
    </w:lvl>
    <w:lvl w:ilvl="1" w:tplc="04090019" w:tentative="1">
      <w:start w:val="1"/>
      <w:numFmt w:val="upperLetter"/>
      <w:lvlText w:val="%2."/>
      <w:lvlJc w:val="left"/>
      <w:pPr>
        <w:ind w:left="942" w:hanging="400"/>
      </w:pPr>
    </w:lvl>
    <w:lvl w:ilvl="2" w:tplc="0409001B" w:tentative="1">
      <w:start w:val="1"/>
      <w:numFmt w:val="lowerRoman"/>
      <w:lvlText w:val="%3."/>
      <w:lvlJc w:val="right"/>
      <w:pPr>
        <w:ind w:left="1342" w:hanging="400"/>
      </w:pPr>
    </w:lvl>
    <w:lvl w:ilvl="3" w:tplc="0409000F" w:tentative="1">
      <w:start w:val="1"/>
      <w:numFmt w:val="decimal"/>
      <w:lvlText w:val="%4."/>
      <w:lvlJc w:val="left"/>
      <w:pPr>
        <w:ind w:left="1742" w:hanging="400"/>
      </w:pPr>
    </w:lvl>
    <w:lvl w:ilvl="4" w:tplc="04090019" w:tentative="1">
      <w:start w:val="1"/>
      <w:numFmt w:val="upperLetter"/>
      <w:lvlText w:val="%5."/>
      <w:lvlJc w:val="left"/>
      <w:pPr>
        <w:ind w:left="2142" w:hanging="400"/>
      </w:pPr>
    </w:lvl>
    <w:lvl w:ilvl="5" w:tplc="0409001B" w:tentative="1">
      <w:start w:val="1"/>
      <w:numFmt w:val="lowerRoman"/>
      <w:lvlText w:val="%6."/>
      <w:lvlJc w:val="right"/>
      <w:pPr>
        <w:ind w:left="2542" w:hanging="400"/>
      </w:pPr>
    </w:lvl>
    <w:lvl w:ilvl="6" w:tplc="0409000F" w:tentative="1">
      <w:start w:val="1"/>
      <w:numFmt w:val="decimal"/>
      <w:lvlText w:val="%7."/>
      <w:lvlJc w:val="left"/>
      <w:pPr>
        <w:ind w:left="2942" w:hanging="400"/>
      </w:pPr>
    </w:lvl>
    <w:lvl w:ilvl="7" w:tplc="04090019" w:tentative="1">
      <w:start w:val="1"/>
      <w:numFmt w:val="upperLetter"/>
      <w:lvlText w:val="%8."/>
      <w:lvlJc w:val="left"/>
      <w:pPr>
        <w:ind w:left="3342" w:hanging="400"/>
      </w:pPr>
    </w:lvl>
    <w:lvl w:ilvl="8" w:tplc="0409001B" w:tentative="1">
      <w:start w:val="1"/>
      <w:numFmt w:val="lowerRoman"/>
      <w:lvlText w:val="%9."/>
      <w:lvlJc w:val="right"/>
      <w:pPr>
        <w:ind w:left="3742" w:hanging="400"/>
      </w:pPr>
    </w:lvl>
  </w:abstractNum>
  <w:num w:numId="1" w16cid:durableId="943921170">
    <w:abstractNumId w:val="1"/>
  </w:num>
  <w:num w:numId="2" w16cid:durableId="4769168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Arial&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sf9xfdvzgdfa99e0pph5fp53vefv2ddzx2zz&quot;&gt;Tribiotics&lt;record-ids&gt;&lt;item&gt;1&lt;/item&gt;&lt;item&gt;2&lt;/item&gt;&lt;/record-ids&gt;&lt;/item&gt;&lt;/Libraries&gt;"/>
  </w:docVars>
  <w:rsids>
    <w:rsidRoot w:val="00FB69FB"/>
    <w:rsid w:val="000010D0"/>
    <w:rsid w:val="000015A3"/>
    <w:rsid w:val="000018C0"/>
    <w:rsid w:val="000020FD"/>
    <w:rsid w:val="00003142"/>
    <w:rsid w:val="0000664B"/>
    <w:rsid w:val="00011233"/>
    <w:rsid w:val="0001169B"/>
    <w:rsid w:val="00012524"/>
    <w:rsid w:val="00012749"/>
    <w:rsid w:val="0001286B"/>
    <w:rsid w:val="00012B69"/>
    <w:rsid w:val="00015821"/>
    <w:rsid w:val="00015906"/>
    <w:rsid w:val="00016FDB"/>
    <w:rsid w:val="00017C60"/>
    <w:rsid w:val="00020A05"/>
    <w:rsid w:val="000225F2"/>
    <w:rsid w:val="00022A9A"/>
    <w:rsid w:val="00023624"/>
    <w:rsid w:val="00023E64"/>
    <w:rsid w:val="0002476A"/>
    <w:rsid w:val="00025928"/>
    <w:rsid w:val="000279BE"/>
    <w:rsid w:val="000334BA"/>
    <w:rsid w:val="00033573"/>
    <w:rsid w:val="000370A0"/>
    <w:rsid w:val="00037C50"/>
    <w:rsid w:val="0004051D"/>
    <w:rsid w:val="00043492"/>
    <w:rsid w:val="000455ED"/>
    <w:rsid w:val="00045825"/>
    <w:rsid w:val="00046B22"/>
    <w:rsid w:val="0005124A"/>
    <w:rsid w:val="00053C21"/>
    <w:rsid w:val="0005414B"/>
    <w:rsid w:val="00055004"/>
    <w:rsid w:val="000572EF"/>
    <w:rsid w:val="0006448B"/>
    <w:rsid w:val="0006709F"/>
    <w:rsid w:val="00071C89"/>
    <w:rsid w:val="0007374D"/>
    <w:rsid w:val="00073FEF"/>
    <w:rsid w:val="0007523A"/>
    <w:rsid w:val="0007709B"/>
    <w:rsid w:val="00077429"/>
    <w:rsid w:val="00081E09"/>
    <w:rsid w:val="000828B5"/>
    <w:rsid w:val="00085944"/>
    <w:rsid w:val="00087C73"/>
    <w:rsid w:val="00091EC7"/>
    <w:rsid w:val="0009314D"/>
    <w:rsid w:val="00093300"/>
    <w:rsid w:val="000945A9"/>
    <w:rsid w:val="00095B56"/>
    <w:rsid w:val="000A02B4"/>
    <w:rsid w:val="000A04CB"/>
    <w:rsid w:val="000A138C"/>
    <w:rsid w:val="000A3268"/>
    <w:rsid w:val="000A691D"/>
    <w:rsid w:val="000B106C"/>
    <w:rsid w:val="000B2791"/>
    <w:rsid w:val="000B5170"/>
    <w:rsid w:val="000C10DC"/>
    <w:rsid w:val="000C194A"/>
    <w:rsid w:val="000C37BC"/>
    <w:rsid w:val="000C7FD0"/>
    <w:rsid w:val="000D25E8"/>
    <w:rsid w:val="000D3E9E"/>
    <w:rsid w:val="000D432F"/>
    <w:rsid w:val="000E197E"/>
    <w:rsid w:val="000E304E"/>
    <w:rsid w:val="000E3856"/>
    <w:rsid w:val="000E4A32"/>
    <w:rsid w:val="000E61CA"/>
    <w:rsid w:val="000E6A40"/>
    <w:rsid w:val="000E6AAE"/>
    <w:rsid w:val="000F0D54"/>
    <w:rsid w:val="000F3924"/>
    <w:rsid w:val="000F453B"/>
    <w:rsid w:val="000F69D7"/>
    <w:rsid w:val="0010008B"/>
    <w:rsid w:val="0010033A"/>
    <w:rsid w:val="001015D8"/>
    <w:rsid w:val="001041D5"/>
    <w:rsid w:val="00104A40"/>
    <w:rsid w:val="0010577D"/>
    <w:rsid w:val="00105B90"/>
    <w:rsid w:val="0011123C"/>
    <w:rsid w:val="001120F8"/>
    <w:rsid w:val="0011294B"/>
    <w:rsid w:val="001156C0"/>
    <w:rsid w:val="00121329"/>
    <w:rsid w:val="00122FC1"/>
    <w:rsid w:val="00124560"/>
    <w:rsid w:val="00124EF7"/>
    <w:rsid w:val="001258BC"/>
    <w:rsid w:val="00125AA2"/>
    <w:rsid w:val="00126087"/>
    <w:rsid w:val="00126176"/>
    <w:rsid w:val="00127E71"/>
    <w:rsid w:val="0013564A"/>
    <w:rsid w:val="00136108"/>
    <w:rsid w:val="00142A23"/>
    <w:rsid w:val="00144FDF"/>
    <w:rsid w:val="00147BE9"/>
    <w:rsid w:val="00147D9B"/>
    <w:rsid w:val="00150A9E"/>
    <w:rsid w:val="00150AE7"/>
    <w:rsid w:val="00156E2F"/>
    <w:rsid w:val="00157A8B"/>
    <w:rsid w:val="00160476"/>
    <w:rsid w:val="001612B2"/>
    <w:rsid w:val="00161A9E"/>
    <w:rsid w:val="00161C9C"/>
    <w:rsid w:val="00163EC8"/>
    <w:rsid w:val="00164B1A"/>
    <w:rsid w:val="00165ACD"/>
    <w:rsid w:val="00165F97"/>
    <w:rsid w:val="00172132"/>
    <w:rsid w:val="001727D3"/>
    <w:rsid w:val="00173A35"/>
    <w:rsid w:val="0017441C"/>
    <w:rsid w:val="00174C06"/>
    <w:rsid w:val="00175FDD"/>
    <w:rsid w:val="00177A74"/>
    <w:rsid w:val="00180FEB"/>
    <w:rsid w:val="001814ED"/>
    <w:rsid w:val="0018289E"/>
    <w:rsid w:val="00182D33"/>
    <w:rsid w:val="00183207"/>
    <w:rsid w:val="00184925"/>
    <w:rsid w:val="00185222"/>
    <w:rsid w:val="00187492"/>
    <w:rsid w:val="00187EF5"/>
    <w:rsid w:val="0019026F"/>
    <w:rsid w:val="00192819"/>
    <w:rsid w:val="00195316"/>
    <w:rsid w:val="00195733"/>
    <w:rsid w:val="00196319"/>
    <w:rsid w:val="00196AE8"/>
    <w:rsid w:val="00197084"/>
    <w:rsid w:val="001A00BB"/>
    <w:rsid w:val="001A0928"/>
    <w:rsid w:val="001A2785"/>
    <w:rsid w:val="001A2D2D"/>
    <w:rsid w:val="001A4E8A"/>
    <w:rsid w:val="001A52EA"/>
    <w:rsid w:val="001A6E7F"/>
    <w:rsid w:val="001B2AAD"/>
    <w:rsid w:val="001B4103"/>
    <w:rsid w:val="001B429A"/>
    <w:rsid w:val="001B48B4"/>
    <w:rsid w:val="001B6C0E"/>
    <w:rsid w:val="001C0FD2"/>
    <w:rsid w:val="001C37C5"/>
    <w:rsid w:val="001C3BF7"/>
    <w:rsid w:val="001C592E"/>
    <w:rsid w:val="001C6BDA"/>
    <w:rsid w:val="001D03BC"/>
    <w:rsid w:val="001D0FC4"/>
    <w:rsid w:val="001D17FA"/>
    <w:rsid w:val="001D69ED"/>
    <w:rsid w:val="001D6E00"/>
    <w:rsid w:val="001D7B85"/>
    <w:rsid w:val="001E05B8"/>
    <w:rsid w:val="001E244C"/>
    <w:rsid w:val="001E34B4"/>
    <w:rsid w:val="001E3EA7"/>
    <w:rsid w:val="001E41BD"/>
    <w:rsid w:val="001E5C20"/>
    <w:rsid w:val="001E6C27"/>
    <w:rsid w:val="001F1BBD"/>
    <w:rsid w:val="001F6FA4"/>
    <w:rsid w:val="001F7377"/>
    <w:rsid w:val="001F77BB"/>
    <w:rsid w:val="001F796F"/>
    <w:rsid w:val="002023F1"/>
    <w:rsid w:val="00203B65"/>
    <w:rsid w:val="0020620B"/>
    <w:rsid w:val="00206BA9"/>
    <w:rsid w:val="0021159A"/>
    <w:rsid w:val="00214866"/>
    <w:rsid w:val="00214E76"/>
    <w:rsid w:val="00217939"/>
    <w:rsid w:val="00221CA8"/>
    <w:rsid w:val="002229A2"/>
    <w:rsid w:val="00223EA8"/>
    <w:rsid w:val="0022464F"/>
    <w:rsid w:val="00225817"/>
    <w:rsid w:val="00225E08"/>
    <w:rsid w:val="00227EE6"/>
    <w:rsid w:val="00235494"/>
    <w:rsid w:val="002359DB"/>
    <w:rsid w:val="002365F8"/>
    <w:rsid w:val="00237137"/>
    <w:rsid w:val="0024022F"/>
    <w:rsid w:val="00240EEB"/>
    <w:rsid w:val="002419CA"/>
    <w:rsid w:val="00241BB4"/>
    <w:rsid w:val="00244DAF"/>
    <w:rsid w:val="00245E92"/>
    <w:rsid w:val="0024723A"/>
    <w:rsid w:val="00250189"/>
    <w:rsid w:val="00250F49"/>
    <w:rsid w:val="0025164C"/>
    <w:rsid w:val="00254FB4"/>
    <w:rsid w:val="00257489"/>
    <w:rsid w:val="00257600"/>
    <w:rsid w:val="002619B8"/>
    <w:rsid w:val="00261D24"/>
    <w:rsid w:val="00262424"/>
    <w:rsid w:val="002645AB"/>
    <w:rsid w:val="00264FF3"/>
    <w:rsid w:val="002664F8"/>
    <w:rsid w:val="00266FB2"/>
    <w:rsid w:val="00267FA9"/>
    <w:rsid w:val="002713C8"/>
    <w:rsid w:val="002741E9"/>
    <w:rsid w:val="002778AE"/>
    <w:rsid w:val="00281786"/>
    <w:rsid w:val="00281F4D"/>
    <w:rsid w:val="00282F0A"/>
    <w:rsid w:val="00287256"/>
    <w:rsid w:val="00287F39"/>
    <w:rsid w:val="00287FC2"/>
    <w:rsid w:val="00290483"/>
    <w:rsid w:val="002955AE"/>
    <w:rsid w:val="00295C26"/>
    <w:rsid w:val="002978DC"/>
    <w:rsid w:val="00297EBB"/>
    <w:rsid w:val="002A26D9"/>
    <w:rsid w:val="002B2299"/>
    <w:rsid w:val="002B2D22"/>
    <w:rsid w:val="002B4D18"/>
    <w:rsid w:val="002C7A93"/>
    <w:rsid w:val="002C7F5D"/>
    <w:rsid w:val="002D09F9"/>
    <w:rsid w:val="002D2CFF"/>
    <w:rsid w:val="002D3C7F"/>
    <w:rsid w:val="002D6067"/>
    <w:rsid w:val="002D680F"/>
    <w:rsid w:val="002D6A57"/>
    <w:rsid w:val="002E03FB"/>
    <w:rsid w:val="002E4236"/>
    <w:rsid w:val="002E4F0A"/>
    <w:rsid w:val="002E5FB3"/>
    <w:rsid w:val="002E7EBB"/>
    <w:rsid w:val="002F0091"/>
    <w:rsid w:val="002F01C8"/>
    <w:rsid w:val="002F091B"/>
    <w:rsid w:val="002F2683"/>
    <w:rsid w:val="002F26C0"/>
    <w:rsid w:val="002F27B6"/>
    <w:rsid w:val="002F6EF4"/>
    <w:rsid w:val="002F7F77"/>
    <w:rsid w:val="00301ACA"/>
    <w:rsid w:val="00304843"/>
    <w:rsid w:val="003048E9"/>
    <w:rsid w:val="00310E71"/>
    <w:rsid w:val="00311A93"/>
    <w:rsid w:val="00317CC6"/>
    <w:rsid w:val="00322BB7"/>
    <w:rsid w:val="003236AB"/>
    <w:rsid w:val="0032413F"/>
    <w:rsid w:val="003273B0"/>
    <w:rsid w:val="0033138B"/>
    <w:rsid w:val="003331C4"/>
    <w:rsid w:val="003337DF"/>
    <w:rsid w:val="003350C8"/>
    <w:rsid w:val="0033700D"/>
    <w:rsid w:val="00337C5A"/>
    <w:rsid w:val="00340E6E"/>
    <w:rsid w:val="00343D57"/>
    <w:rsid w:val="0034717B"/>
    <w:rsid w:val="003528E2"/>
    <w:rsid w:val="00355082"/>
    <w:rsid w:val="003558F3"/>
    <w:rsid w:val="00355B56"/>
    <w:rsid w:val="00356869"/>
    <w:rsid w:val="00357528"/>
    <w:rsid w:val="00362797"/>
    <w:rsid w:val="00363A13"/>
    <w:rsid w:val="00363A8E"/>
    <w:rsid w:val="00363F28"/>
    <w:rsid w:val="003651A0"/>
    <w:rsid w:val="003655F8"/>
    <w:rsid w:val="00365674"/>
    <w:rsid w:val="00366655"/>
    <w:rsid w:val="0037038B"/>
    <w:rsid w:val="003718B4"/>
    <w:rsid w:val="003723DC"/>
    <w:rsid w:val="00374A4F"/>
    <w:rsid w:val="0037714D"/>
    <w:rsid w:val="00377248"/>
    <w:rsid w:val="003774B4"/>
    <w:rsid w:val="00377CD3"/>
    <w:rsid w:val="003841A1"/>
    <w:rsid w:val="00384D44"/>
    <w:rsid w:val="003852A7"/>
    <w:rsid w:val="00391E61"/>
    <w:rsid w:val="00392231"/>
    <w:rsid w:val="0039411C"/>
    <w:rsid w:val="003950FE"/>
    <w:rsid w:val="003975B0"/>
    <w:rsid w:val="003A0BB8"/>
    <w:rsid w:val="003A251C"/>
    <w:rsid w:val="003A7182"/>
    <w:rsid w:val="003B297C"/>
    <w:rsid w:val="003B5867"/>
    <w:rsid w:val="003B6585"/>
    <w:rsid w:val="003C1AF2"/>
    <w:rsid w:val="003C1DBB"/>
    <w:rsid w:val="003C27C7"/>
    <w:rsid w:val="003C29BB"/>
    <w:rsid w:val="003C61EF"/>
    <w:rsid w:val="003C7D50"/>
    <w:rsid w:val="003D1B5F"/>
    <w:rsid w:val="003D4ACE"/>
    <w:rsid w:val="003D4E4D"/>
    <w:rsid w:val="003D6A29"/>
    <w:rsid w:val="003D7794"/>
    <w:rsid w:val="003F11F2"/>
    <w:rsid w:val="003F1C62"/>
    <w:rsid w:val="003F34E4"/>
    <w:rsid w:val="003F4748"/>
    <w:rsid w:val="003F4C2B"/>
    <w:rsid w:val="004041D3"/>
    <w:rsid w:val="0040545D"/>
    <w:rsid w:val="00411DD2"/>
    <w:rsid w:val="00411DF9"/>
    <w:rsid w:val="004133EA"/>
    <w:rsid w:val="00414647"/>
    <w:rsid w:val="00415246"/>
    <w:rsid w:val="004205F3"/>
    <w:rsid w:val="00420CA8"/>
    <w:rsid w:val="00421849"/>
    <w:rsid w:val="00423F7A"/>
    <w:rsid w:val="00424961"/>
    <w:rsid w:val="00425CA4"/>
    <w:rsid w:val="0042610C"/>
    <w:rsid w:val="00427311"/>
    <w:rsid w:val="00431A93"/>
    <w:rsid w:val="00434648"/>
    <w:rsid w:val="00436F71"/>
    <w:rsid w:val="00440E70"/>
    <w:rsid w:val="00443627"/>
    <w:rsid w:val="00443738"/>
    <w:rsid w:val="00443745"/>
    <w:rsid w:val="004472E4"/>
    <w:rsid w:val="0044757A"/>
    <w:rsid w:val="00447903"/>
    <w:rsid w:val="00451B78"/>
    <w:rsid w:val="0045229B"/>
    <w:rsid w:val="00455756"/>
    <w:rsid w:val="00456EF5"/>
    <w:rsid w:val="00457EA3"/>
    <w:rsid w:val="00461224"/>
    <w:rsid w:val="00461F87"/>
    <w:rsid w:val="00464747"/>
    <w:rsid w:val="00464947"/>
    <w:rsid w:val="00466D96"/>
    <w:rsid w:val="00470E75"/>
    <w:rsid w:val="00470F1C"/>
    <w:rsid w:val="00471FAD"/>
    <w:rsid w:val="00472E93"/>
    <w:rsid w:val="00472F01"/>
    <w:rsid w:val="00473295"/>
    <w:rsid w:val="00473504"/>
    <w:rsid w:val="0047468E"/>
    <w:rsid w:val="00474875"/>
    <w:rsid w:val="0047642E"/>
    <w:rsid w:val="00476BA3"/>
    <w:rsid w:val="004814C5"/>
    <w:rsid w:val="00482675"/>
    <w:rsid w:val="00485723"/>
    <w:rsid w:val="00486128"/>
    <w:rsid w:val="00487818"/>
    <w:rsid w:val="00490A8C"/>
    <w:rsid w:val="004913CF"/>
    <w:rsid w:val="00492927"/>
    <w:rsid w:val="00494F69"/>
    <w:rsid w:val="00495BA2"/>
    <w:rsid w:val="00496DA3"/>
    <w:rsid w:val="004A0EC5"/>
    <w:rsid w:val="004A14AD"/>
    <w:rsid w:val="004A3A3B"/>
    <w:rsid w:val="004A3D32"/>
    <w:rsid w:val="004A4894"/>
    <w:rsid w:val="004A587B"/>
    <w:rsid w:val="004A5A4A"/>
    <w:rsid w:val="004A78D1"/>
    <w:rsid w:val="004A7D15"/>
    <w:rsid w:val="004A7FEF"/>
    <w:rsid w:val="004B0736"/>
    <w:rsid w:val="004B1C64"/>
    <w:rsid w:val="004B23D5"/>
    <w:rsid w:val="004B4B6E"/>
    <w:rsid w:val="004B6750"/>
    <w:rsid w:val="004B7717"/>
    <w:rsid w:val="004C0AA7"/>
    <w:rsid w:val="004C661A"/>
    <w:rsid w:val="004C7D19"/>
    <w:rsid w:val="004D0415"/>
    <w:rsid w:val="004E011C"/>
    <w:rsid w:val="004E03BE"/>
    <w:rsid w:val="004E3039"/>
    <w:rsid w:val="004E380B"/>
    <w:rsid w:val="004E3F97"/>
    <w:rsid w:val="004E45FA"/>
    <w:rsid w:val="004E5AC3"/>
    <w:rsid w:val="004E6B3B"/>
    <w:rsid w:val="004F0358"/>
    <w:rsid w:val="004F04F8"/>
    <w:rsid w:val="004F47EC"/>
    <w:rsid w:val="004F58CC"/>
    <w:rsid w:val="004F6AC5"/>
    <w:rsid w:val="00502FB5"/>
    <w:rsid w:val="00506864"/>
    <w:rsid w:val="005117DC"/>
    <w:rsid w:val="00514351"/>
    <w:rsid w:val="005176FA"/>
    <w:rsid w:val="005202D7"/>
    <w:rsid w:val="00523694"/>
    <w:rsid w:val="00524C78"/>
    <w:rsid w:val="00527841"/>
    <w:rsid w:val="00530018"/>
    <w:rsid w:val="00530866"/>
    <w:rsid w:val="00532E85"/>
    <w:rsid w:val="00535009"/>
    <w:rsid w:val="00535ADB"/>
    <w:rsid w:val="00535BD2"/>
    <w:rsid w:val="0054277A"/>
    <w:rsid w:val="00544576"/>
    <w:rsid w:val="0055545D"/>
    <w:rsid w:val="00556D53"/>
    <w:rsid w:val="00556EC0"/>
    <w:rsid w:val="005576FD"/>
    <w:rsid w:val="00560AC3"/>
    <w:rsid w:val="0056255F"/>
    <w:rsid w:val="00563AA6"/>
    <w:rsid w:val="00564CF6"/>
    <w:rsid w:val="005664A5"/>
    <w:rsid w:val="00567C9B"/>
    <w:rsid w:val="005703B1"/>
    <w:rsid w:val="005710A8"/>
    <w:rsid w:val="00573DF2"/>
    <w:rsid w:val="005755A4"/>
    <w:rsid w:val="005761EA"/>
    <w:rsid w:val="0057658E"/>
    <w:rsid w:val="00576BBF"/>
    <w:rsid w:val="005773A3"/>
    <w:rsid w:val="005801F3"/>
    <w:rsid w:val="00582069"/>
    <w:rsid w:val="005825A9"/>
    <w:rsid w:val="0058355A"/>
    <w:rsid w:val="00584EBB"/>
    <w:rsid w:val="00587E2B"/>
    <w:rsid w:val="00590B46"/>
    <w:rsid w:val="005916FC"/>
    <w:rsid w:val="0059185D"/>
    <w:rsid w:val="00591E12"/>
    <w:rsid w:val="0059251F"/>
    <w:rsid w:val="00593F3B"/>
    <w:rsid w:val="00595494"/>
    <w:rsid w:val="005970AA"/>
    <w:rsid w:val="00597DF9"/>
    <w:rsid w:val="005A019B"/>
    <w:rsid w:val="005A4CDE"/>
    <w:rsid w:val="005B13C0"/>
    <w:rsid w:val="005B161C"/>
    <w:rsid w:val="005B199C"/>
    <w:rsid w:val="005B2953"/>
    <w:rsid w:val="005B2B00"/>
    <w:rsid w:val="005B65A8"/>
    <w:rsid w:val="005C16E0"/>
    <w:rsid w:val="005C3D42"/>
    <w:rsid w:val="005C4251"/>
    <w:rsid w:val="005C61FF"/>
    <w:rsid w:val="005C63F0"/>
    <w:rsid w:val="005D0D80"/>
    <w:rsid w:val="005D17B9"/>
    <w:rsid w:val="005D1A6D"/>
    <w:rsid w:val="005D2047"/>
    <w:rsid w:val="005D3614"/>
    <w:rsid w:val="005D6839"/>
    <w:rsid w:val="005E0ACB"/>
    <w:rsid w:val="005E1E95"/>
    <w:rsid w:val="005E40AB"/>
    <w:rsid w:val="005E7CC5"/>
    <w:rsid w:val="005F036A"/>
    <w:rsid w:val="005F2153"/>
    <w:rsid w:val="005F35DE"/>
    <w:rsid w:val="005F4887"/>
    <w:rsid w:val="005F5834"/>
    <w:rsid w:val="005F6AF3"/>
    <w:rsid w:val="00603039"/>
    <w:rsid w:val="0060630E"/>
    <w:rsid w:val="00606352"/>
    <w:rsid w:val="00612C68"/>
    <w:rsid w:val="00612E5B"/>
    <w:rsid w:val="006223AA"/>
    <w:rsid w:val="006226BF"/>
    <w:rsid w:val="00622B30"/>
    <w:rsid w:val="00624A2F"/>
    <w:rsid w:val="00624DF0"/>
    <w:rsid w:val="006252DD"/>
    <w:rsid w:val="00626490"/>
    <w:rsid w:val="006300EB"/>
    <w:rsid w:val="006301E7"/>
    <w:rsid w:val="00631239"/>
    <w:rsid w:val="00631E74"/>
    <w:rsid w:val="0063571F"/>
    <w:rsid w:val="0063602F"/>
    <w:rsid w:val="006373F4"/>
    <w:rsid w:val="00641678"/>
    <w:rsid w:val="0064272D"/>
    <w:rsid w:val="00643325"/>
    <w:rsid w:val="0064342F"/>
    <w:rsid w:val="00644051"/>
    <w:rsid w:val="00646B9F"/>
    <w:rsid w:val="00647FFB"/>
    <w:rsid w:val="00650247"/>
    <w:rsid w:val="00651C3D"/>
    <w:rsid w:val="0065285D"/>
    <w:rsid w:val="00654FE7"/>
    <w:rsid w:val="006552EF"/>
    <w:rsid w:val="00655540"/>
    <w:rsid w:val="006559F1"/>
    <w:rsid w:val="00656A39"/>
    <w:rsid w:val="00660BCE"/>
    <w:rsid w:val="00661E6C"/>
    <w:rsid w:val="006637E8"/>
    <w:rsid w:val="0066512A"/>
    <w:rsid w:val="0067066F"/>
    <w:rsid w:val="006706A2"/>
    <w:rsid w:val="006768E9"/>
    <w:rsid w:val="00677245"/>
    <w:rsid w:val="00677DDA"/>
    <w:rsid w:val="006810AA"/>
    <w:rsid w:val="006816CC"/>
    <w:rsid w:val="00681A80"/>
    <w:rsid w:val="00681EF6"/>
    <w:rsid w:val="0068267A"/>
    <w:rsid w:val="00684A0C"/>
    <w:rsid w:val="00687089"/>
    <w:rsid w:val="00690319"/>
    <w:rsid w:val="00691217"/>
    <w:rsid w:val="006924A6"/>
    <w:rsid w:val="00692A01"/>
    <w:rsid w:val="00693017"/>
    <w:rsid w:val="00694963"/>
    <w:rsid w:val="00694EC4"/>
    <w:rsid w:val="00695D7D"/>
    <w:rsid w:val="00697F37"/>
    <w:rsid w:val="006A074E"/>
    <w:rsid w:val="006A074F"/>
    <w:rsid w:val="006A5084"/>
    <w:rsid w:val="006A5D4D"/>
    <w:rsid w:val="006A6740"/>
    <w:rsid w:val="006A78CF"/>
    <w:rsid w:val="006A7C6B"/>
    <w:rsid w:val="006B03C8"/>
    <w:rsid w:val="006B1A99"/>
    <w:rsid w:val="006B3B39"/>
    <w:rsid w:val="006B426D"/>
    <w:rsid w:val="006B5C0C"/>
    <w:rsid w:val="006B5D8B"/>
    <w:rsid w:val="006B6FFC"/>
    <w:rsid w:val="006C0F1A"/>
    <w:rsid w:val="006C1F51"/>
    <w:rsid w:val="006C3564"/>
    <w:rsid w:val="006C36FC"/>
    <w:rsid w:val="006D231B"/>
    <w:rsid w:val="006D3FDA"/>
    <w:rsid w:val="006D599B"/>
    <w:rsid w:val="006E0F08"/>
    <w:rsid w:val="006E3F8E"/>
    <w:rsid w:val="006E4654"/>
    <w:rsid w:val="006E5A0D"/>
    <w:rsid w:val="006E7DAB"/>
    <w:rsid w:val="006F105E"/>
    <w:rsid w:val="006F4A0D"/>
    <w:rsid w:val="007000A5"/>
    <w:rsid w:val="007017F1"/>
    <w:rsid w:val="0070226A"/>
    <w:rsid w:val="00702FBD"/>
    <w:rsid w:val="0070405D"/>
    <w:rsid w:val="00705BA8"/>
    <w:rsid w:val="00705EAE"/>
    <w:rsid w:val="0071035A"/>
    <w:rsid w:val="00713AA6"/>
    <w:rsid w:val="00713F2A"/>
    <w:rsid w:val="00721624"/>
    <w:rsid w:val="00721F07"/>
    <w:rsid w:val="00722359"/>
    <w:rsid w:val="00725221"/>
    <w:rsid w:val="0072623D"/>
    <w:rsid w:val="00733424"/>
    <w:rsid w:val="00733532"/>
    <w:rsid w:val="00733C2D"/>
    <w:rsid w:val="00733E37"/>
    <w:rsid w:val="007365AA"/>
    <w:rsid w:val="00741D04"/>
    <w:rsid w:val="00742463"/>
    <w:rsid w:val="0074345A"/>
    <w:rsid w:val="00743A9D"/>
    <w:rsid w:val="0074406D"/>
    <w:rsid w:val="00744508"/>
    <w:rsid w:val="00747A8B"/>
    <w:rsid w:val="00750AB5"/>
    <w:rsid w:val="007513AC"/>
    <w:rsid w:val="00752049"/>
    <w:rsid w:val="007526F7"/>
    <w:rsid w:val="0075514C"/>
    <w:rsid w:val="00755B69"/>
    <w:rsid w:val="00757079"/>
    <w:rsid w:val="00757A27"/>
    <w:rsid w:val="00757CFA"/>
    <w:rsid w:val="00767BFB"/>
    <w:rsid w:val="00774A50"/>
    <w:rsid w:val="007758C8"/>
    <w:rsid w:val="007758CF"/>
    <w:rsid w:val="00775D8D"/>
    <w:rsid w:val="00776F8A"/>
    <w:rsid w:val="007801E9"/>
    <w:rsid w:val="00780BEB"/>
    <w:rsid w:val="007819A0"/>
    <w:rsid w:val="00783CFE"/>
    <w:rsid w:val="00784FD7"/>
    <w:rsid w:val="007853CB"/>
    <w:rsid w:val="0078613B"/>
    <w:rsid w:val="007865E1"/>
    <w:rsid w:val="00792D0C"/>
    <w:rsid w:val="00794A06"/>
    <w:rsid w:val="00795391"/>
    <w:rsid w:val="0079684A"/>
    <w:rsid w:val="0079690E"/>
    <w:rsid w:val="00796E4C"/>
    <w:rsid w:val="00797134"/>
    <w:rsid w:val="007A1EE0"/>
    <w:rsid w:val="007A4F3A"/>
    <w:rsid w:val="007A53AC"/>
    <w:rsid w:val="007A5DF5"/>
    <w:rsid w:val="007A6686"/>
    <w:rsid w:val="007B0073"/>
    <w:rsid w:val="007B00E2"/>
    <w:rsid w:val="007B1C0F"/>
    <w:rsid w:val="007B23AF"/>
    <w:rsid w:val="007B3B67"/>
    <w:rsid w:val="007B425A"/>
    <w:rsid w:val="007B6D54"/>
    <w:rsid w:val="007C05D3"/>
    <w:rsid w:val="007C1292"/>
    <w:rsid w:val="007C3889"/>
    <w:rsid w:val="007C4D6F"/>
    <w:rsid w:val="007D4499"/>
    <w:rsid w:val="007D6030"/>
    <w:rsid w:val="007D69CC"/>
    <w:rsid w:val="007E0657"/>
    <w:rsid w:val="007E130E"/>
    <w:rsid w:val="007E1BB0"/>
    <w:rsid w:val="007E2756"/>
    <w:rsid w:val="007E2CDD"/>
    <w:rsid w:val="007E712D"/>
    <w:rsid w:val="007F000D"/>
    <w:rsid w:val="007F13DE"/>
    <w:rsid w:val="007F31DD"/>
    <w:rsid w:val="007F48C3"/>
    <w:rsid w:val="007F4D0E"/>
    <w:rsid w:val="007F5213"/>
    <w:rsid w:val="007F6224"/>
    <w:rsid w:val="007F6CAD"/>
    <w:rsid w:val="00802E35"/>
    <w:rsid w:val="00806F62"/>
    <w:rsid w:val="008075F7"/>
    <w:rsid w:val="0081190E"/>
    <w:rsid w:val="00811A74"/>
    <w:rsid w:val="00811F41"/>
    <w:rsid w:val="00812BB8"/>
    <w:rsid w:val="00812C71"/>
    <w:rsid w:val="00815C40"/>
    <w:rsid w:val="00816803"/>
    <w:rsid w:val="00816B3F"/>
    <w:rsid w:val="0082059F"/>
    <w:rsid w:val="00820CEF"/>
    <w:rsid w:val="00820D89"/>
    <w:rsid w:val="00822DEF"/>
    <w:rsid w:val="00824481"/>
    <w:rsid w:val="00830CED"/>
    <w:rsid w:val="00832842"/>
    <w:rsid w:val="008333AC"/>
    <w:rsid w:val="008341FE"/>
    <w:rsid w:val="00834BB0"/>
    <w:rsid w:val="00835379"/>
    <w:rsid w:val="00836104"/>
    <w:rsid w:val="008409A3"/>
    <w:rsid w:val="0084136B"/>
    <w:rsid w:val="00842216"/>
    <w:rsid w:val="00843DFF"/>
    <w:rsid w:val="008451AE"/>
    <w:rsid w:val="0084739E"/>
    <w:rsid w:val="0085046C"/>
    <w:rsid w:val="00853E00"/>
    <w:rsid w:val="00854838"/>
    <w:rsid w:val="008550CC"/>
    <w:rsid w:val="0085542D"/>
    <w:rsid w:val="00856337"/>
    <w:rsid w:val="00861901"/>
    <w:rsid w:val="00862209"/>
    <w:rsid w:val="0086407D"/>
    <w:rsid w:val="008767F2"/>
    <w:rsid w:val="00877002"/>
    <w:rsid w:val="008779E8"/>
    <w:rsid w:val="0088166D"/>
    <w:rsid w:val="00886249"/>
    <w:rsid w:val="008901FC"/>
    <w:rsid w:val="00891582"/>
    <w:rsid w:val="008929F2"/>
    <w:rsid w:val="008947F2"/>
    <w:rsid w:val="00895AEE"/>
    <w:rsid w:val="00896408"/>
    <w:rsid w:val="0089717D"/>
    <w:rsid w:val="00897949"/>
    <w:rsid w:val="008A1CD0"/>
    <w:rsid w:val="008A3427"/>
    <w:rsid w:val="008A3CFE"/>
    <w:rsid w:val="008A5438"/>
    <w:rsid w:val="008A5837"/>
    <w:rsid w:val="008B303D"/>
    <w:rsid w:val="008B5731"/>
    <w:rsid w:val="008B5892"/>
    <w:rsid w:val="008B5BB3"/>
    <w:rsid w:val="008B63E1"/>
    <w:rsid w:val="008B7407"/>
    <w:rsid w:val="008B7775"/>
    <w:rsid w:val="008C10DC"/>
    <w:rsid w:val="008C1926"/>
    <w:rsid w:val="008C1C35"/>
    <w:rsid w:val="008C1D2D"/>
    <w:rsid w:val="008C2E27"/>
    <w:rsid w:val="008C3337"/>
    <w:rsid w:val="008D0A2D"/>
    <w:rsid w:val="008D10DE"/>
    <w:rsid w:val="008D21FC"/>
    <w:rsid w:val="008D3511"/>
    <w:rsid w:val="008D45C0"/>
    <w:rsid w:val="008D4971"/>
    <w:rsid w:val="008D7A5D"/>
    <w:rsid w:val="008E4C2F"/>
    <w:rsid w:val="008E71CD"/>
    <w:rsid w:val="008E7CFD"/>
    <w:rsid w:val="008F0600"/>
    <w:rsid w:val="008F08E2"/>
    <w:rsid w:val="008F17EC"/>
    <w:rsid w:val="008F35D8"/>
    <w:rsid w:val="008F51AA"/>
    <w:rsid w:val="008F6BF9"/>
    <w:rsid w:val="00901541"/>
    <w:rsid w:val="00901E90"/>
    <w:rsid w:val="00905938"/>
    <w:rsid w:val="00906067"/>
    <w:rsid w:val="00906F19"/>
    <w:rsid w:val="0091087B"/>
    <w:rsid w:val="00911BA2"/>
    <w:rsid w:val="00912CA6"/>
    <w:rsid w:val="0091387E"/>
    <w:rsid w:val="00917D64"/>
    <w:rsid w:val="00921E44"/>
    <w:rsid w:val="00922869"/>
    <w:rsid w:val="009266FE"/>
    <w:rsid w:val="00927903"/>
    <w:rsid w:val="00927BDD"/>
    <w:rsid w:val="00931A2A"/>
    <w:rsid w:val="00931FCA"/>
    <w:rsid w:val="009329D6"/>
    <w:rsid w:val="00933566"/>
    <w:rsid w:val="00935E51"/>
    <w:rsid w:val="009477A8"/>
    <w:rsid w:val="00953CDF"/>
    <w:rsid w:val="00956B66"/>
    <w:rsid w:val="00957E1E"/>
    <w:rsid w:val="00961DC6"/>
    <w:rsid w:val="00965AB0"/>
    <w:rsid w:val="00967D8B"/>
    <w:rsid w:val="00971D67"/>
    <w:rsid w:val="00974920"/>
    <w:rsid w:val="00974CCD"/>
    <w:rsid w:val="009765B4"/>
    <w:rsid w:val="00976F90"/>
    <w:rsid w:val="009777A5"/>
    <w:rsid w:val="00980757"/>
    <w:rsid w:val="00982A86"/>
    <w:rsid w:val="00983965"/>
    <w:rsid w:val="00983E2E"/>
    <w:rsid w:val="00985CAB"/>
    <w:rsid w:val="00986400"/>
    <w:rsid w:val="0098715C"/>
    <w:rsid w:val="009920A4"/>
    <w:rsid w:val="00995A11"/>
    <w:rsid w:val="00996FA1"/>
    <w:rsid w:val="009A1AA5"/>
    <w:rsid w:val="009A2355"/>
    <w:rsid w:val="009A6BE0"/>
    <w:rsid w:val="009A6E94"/>
    <w:rsid w:val="009A75C7"/>
    <w:rsid w:val="009A7651"/>
    <w:rsid w:val="009B3382"/>
    <w:rsid w:val="009B4B5F"/>
    <w:rsid w:val="009B5ACD"/>
    <w:rsid w:val="009B7E8E"/>
    <w:rsid w:val="009C075E"/>
    <w:rsid w:val="009C0D34"/>
    <w:rsid w:val="009C5CF2"/>
    <w:rsid w:val="009C7F3D"/>
    <w:rsid w:val="009D04BF"/>
    <w:rsid w:val="009D06B0"/>
    <w:rsid w:val="009D2EDF"/>
    <w:rsid w:val="009D351F"/>
    <w:rsid w:val="009D36B1"/>
    <w:rsid w:val="009D3C7C"/>
    <w:rsid w:val="009D674A"/>
    <w:rsid w:val="009E1D63"/>
    <w:rsid w:val="009E1DAA"/>
    <w:rsid w:val="009E438E"/>
    <w:rsid w:val="009E6B50"/>
    <w:rsid w:val="009E72A5"/>
    <w:rsid w:val="009E7383"/>
    <w:rsid w:val="009F023C"/>
    <w:rsid w:val="009F155E"/>
    <w:rsid w:val="009F2118"/>
    <w:rsid w:val="009F3E30"/>
    <w:rsid w:val="00A00073"/>
    <w:rsid w:val="00A0686E"/>
    <w:rsid w:val="00A06FB7"/>
    <w:rsid w:val="00A0705D"/>
    <w:rsid w:val="00A12BEE"/>
    <w:rsid w:val="00A15A2D"/>
    <w:rsid w:val="00A1715C"/>
    <w:rsid w:val="00A20129"/>
    <w:rsid w:val="00A20EB8"/>
    <w:rsid w:val="00A219EB"/>
    <w:rsid w:val="00A21EE1"/>
    <w:rsid w:val="00A22D70"/>
    <w:rsid w:val="00A23040"/>
    <w:rsid w:val="00A2412B"/>
    <w:rsid w:val="00A24253"/>
    <w:rsid w:val="00A27690"/>
    <w:rsid w:val="00A36134"/>
    <w:rsid w:val="00A36C62"/>
    <w:rsid w:val="00A408DA"/>
    <w:rsid w:val="00A43CBC"/>
    <w:rsid w:val="00A45B83"/>
    <w:rsid w:val="00A55557"/>
    <w:rsid w:val="00A56140"/>
    <w:rsid w:val="00A6177E"/>
    <w:rsid w:val="00A62565"/>
    <w:rsid w:val="00A63C36"/>
    <w:rsid w:val="00A64A3E"/>
    <w:rsid w:val="00A66E4B"/>
    <w:rsid w:val="00A72A68"/>
    <w:rsid w:val="00A75DA8"/>
    <w:rsid w:val="00A760F2"/>
    <w:rsid w:val="00A77B63"/>
    <w:rsid w:val="00A8045C"/>
    <w:rsid w:val="00A82F46"/>
    <w:rsid w:val="00A85E18"/>
    <w:rsid w:val="00A86783"/>
    <w:rsid w:val="00A869E0"/>
    <w:rsid w:val="00A86FE3"/>
    <w:rsid w:val="00A93C55"/>
    <w:rsid w:val="00A9404B"/>
    <w:rsid w:val="00A95821"/>
    <w:rsid w:val="00AA0A91"/>
    <w:rsid w:val="00AA141A"/>
    <w:rsid w:val="00AA1FAE"/>
    <w:rsid w:val="00AA3992"/>
    <w:rsid w:val="00AA4166"/>
    <w:rsid w:val="00AA4D16"/>
    <w:rsid w:val="00AA6293"/>
    <w:rsid w:val="00AA7111"/>
    <w:rsid w:val="00AB095C"/>
    <w:rsid w:val="00AB22AE"/>
    <w:rsid w:val="00AB33CD"/>
    <w:rsid w:val="00AB3B48"/>
    <w:rsid w:val="00AB455C"/>
    <w:rsid w:val="00AB5FA6"/>
    <w:rsid w:val="00AB667A"/>
    <w:rsid w:val="00AB69BC"/>
    <w:rsid w:val="00AB75DA"/>
    <w:rsid w:val="00AB787F"/>
    <w:rsid w:val="00AC2460"/>
    <w:rsid w:val="00AC3B2E"/>
    <w:rsid w:val="00AC3DA7"/>
    <w:rsid w:val="00AC4613"/>
    <w:rsid w:val="00AD4015"/>
    <w:rsid w:val="00AD5B86"/>
    <w:rsid w:val="00AD5E5B"/>
    <w:rsid w:val="00AD5F44"/>
    <w:rsid w:val="00AE0AAD"/>
    <w:rsid w:val="00AE0FDA"/>
    <w:rsid w:val="00AE1622"/>
    <w:rsid w:val="00AE4D3A"/>
    <w:rsid w:val="00AF0FE6"/>
    <w:rsid w:val="00AF25E9"/>
    <w:rsid w:val="00AF33B0"/>
    <w:rsid w:val="00AF4F20"/>
    <w:rsid w:val="00AF5F0A"/>
    <w:rsid w:val="00AF6159"/>
    <w:rsid w:val="00B0196C"/>
    <w:rsid w:val="00B01EBA"/>
    <w:rsid w:val="00B06870"/>
    <w:rsid w:val="00B13C5B"/>
    <w:rsid w:val="00B1566B"/>
    <w:rsid w:val="00B157CF"/>
    <w:rsid w:val="00B175BE"/>
    <w:rsid w:val="00B2097B"/>
    <w:rsid w:val="00B21FE1"/>
    <w:rsid w:val="00B231A0"/>
    <w:rsid w:val="00B26446"/>
    <w:rsid w:val="00B27D8F"/>
    <w:rsid w:val="00B3216C"/>
    <w:rsid w:val="00B33F83"/>
    <w:rsid w:val="00B36EBC"/>
    <w:rsid w:val="00B405EB"/>
    <w:rsid w:val="00B41329"/>
    <w:rsid w:val="00B430E2"/>
    <w:rsid w:val="00B440C6"/>
    <w:rsid w:val="00B44F31"/>
    <w:rsid w:val="00B469B8"/>
    <w:rsid w:val="00B47369"/>
    <w:rsid w:val="00B50261"/>
    <w:rsid w:val="00B53B94"/>
    <w:rsid w:val="00B5481C"/>
    <w:rsid w:val="00B5493E"/>
    <w:rsid w:val="00B554FD"/>
    <w:rsid w:val="00B55701"/>
    <w:rsid w:val="00B60CE4"/>
    <w:rsid w:val="00B651F8"/>
    <w:rsid w:val="00B6659F"/>
    <w:rsid w:val="00B710A8"/>
    <w:rsid w:val="00B71584"/>
    <w:rsid w:val="00B740D2"/>
    <w:rsid w:val="00B74A69"/>
    <w:rsid w:val="00B74B43"/>
    <w:rsid w:val="00B7634C"/>
    <w:rsid w:val="00B81E08"/>
    <w:rsid w:val="00B84B34"/>
    <w:rsid w:val="00B84F5F"/>
    <w:rsid w:val="00B86B25"/>
    <w:rsid w:val="00B913CD"/>
    <w:rsid w:val="00B91716"/>
    <w:rsid w:val="00B91E5B"/>
    <w:rsid w:val="00B92B9F"/>
    <w:rsid w:val="00B932ED"/>
    <w:rsid w:val="00B93905"/>
    <w:rsid w:val="00B94F64"/>
    <w:rsid w:val="00B956F5"/>
    <w:rsid w:val="00B96986"/>
    <w:rsid w:val="00B970A1"/>
    <w:rsid w:val="00B97450"/>
    <w:rsid w:val="00B9752A"/>
    <w:rsid w:val="00B97869"/>
    <w:rsid w:val="00BA1BE3"/>
    <w:rsid w:val="00BA2CD8"/>
    <w:rsid w:val="00BA3DB6"/>
    <w:rsid w:val="00BA6F17"/>
    <w:rsid w:val="00BB21E8"/>
    <w:rsid w:val="00BB34E0"/>
    <w:rsid w:val="00BB3709"/>
    <w:rsid w:val="00BB3CA2"/>
    <w:rsid w:val="00BB47E2"/>
    <w:rsid w:val="00BB5093"/>
    <w:rsid w:val="00BB5149"/>
    <w:rsid w:val="00BB52D7"/>
    <w:rsid w:val="00BB65DA"/>
    <w:rsid w:val="00BB7150"/>
    <w:rsid w:val="00BB7463"/>
    <w:rsid w:val="00BC2A74"/>
    <w:rsid w:val="00BC4B5A"/>
    <w:rsid w:val="00BC6200"/>
    <w:rsid w:val="00BC713E"/>
    <w:rsid w:val="00BC7454"/>
    <w:rsid w:val="00BC7D62"/>
    <w:rsid w:val="00BD423E"/>
    <w:rsid w:val="00BD554D"/>
    <w:rsid w:val="00BD601D"/>
    <w:rsid w:val="00BD6204"/>
    <w:rsid w:val="00BE3443"/>
    <w:rsid w:val="00BE4DCE"/>
    <w:rsid w:val="00BE66BA"/>
    <w:rsid w:val="00BE739D"/>
    <w:rsid w:val="00BF0868"/>
    <w:rsid w:val="00BF0D03"/>
    <w:rsid w:val="00BF12A8"/>
    <w:rsid w:val="00BF1351"/>
    <w:rsid w:val="00BF2059"/>
    <w:rsid w:val="00BF2FFA"/>
    <w:rsid w:val="00BF6817"/>
    <w:rsid w:val="00C03AE4"/>
    <w:rsid w:val="00C045B9"/>
    <w:rsid w:val="00C06A17"/>
    <w:rsid w:val="00C06B18"/>
    <w:rsid w:val="00C076A6"/>
    <w:rsid w:val="00C07C99"/>
    <w:rsid w:val="00C1001F"/>
    <w:rsid w:val="00C10735"/>
    <w:rsid w:val="00C134A0"/>
    <w:rsid w:val="00C16037"/>
    <w:rsid w:val="00C161E0"/>
    <w:rsid w:val="00C1739E"/>
    <w:rsid w:val="00C2073A"/>
    <w:rsid w:val="00C21CA9"/>
    <w:rsid w:val="00C23C8C"/>
    <w:rsid w:val="00C23F35"/>
    <w:rsid w:val="00C24AF5"/>
    <w:rsid w:val="00C2782A"/>
    <w:rsid w:val="00C279EA"/>
    <w:rsid w:val="00C27F63"/>
    <w:rsid w:val="00C30336"/>
    <w:rsid w:val="00C33522"/>
    <w:rsid w:val="00C336C5"/>
    <w:rsid w:val="00C377AA"/>
    <w:rsid w:val="00C40FA0"/>
    <w:rsid w:val="00C46ED8"/>
    <w:rsid w:val="00C47B82"/>
    <w:rsid w:val="00C47D6E"/>
    <w:rsid w:val="00C5049D"/>
    <w:rsid w:val="00C50612"/>
    <w:rsid w:val="00C50B9D"/>
    <w:rsid w:val="00C5330E"/>
    <w:rsid w:val="00C54168"/>
    <w:rsid w:val="00C604DE"/>
    <w:rsid w:val="00C6067E"/>
    <w:rsid w:val="00C61880"/>
    <w:rsid w:val="00C6672D"/>
    <w:rsid w:val="00C711DA"/>
    <w:rsid w:val="00C73BB7"/>
    <w:rsid w:val="00C74C41"/>
    <w:rsid w:val="00C8386C"/>
    <w:rsid w:val="00C84902"/>
    <w:rsid w:val="00C86CD3"/>
    <w:rsid w:val="00C92310"/>
    <w:rsid w:val="00C92EDA"/>
    <w:rsid w:val="00C934AA"/>
    <w:rsid w:val="00C9444E"/>
    <w:rsid w:val="00C95CBA"/>
    <w:rsid w:val="00C9624C"/>
    <w:rsid w:val="00CA1C72"/>
    <w:rsid w:val="00CA488F"/>
    <w:rsid w:val="00CA6EDC"/>
    <w:rsid w:val="00CA76CB"/>
    <w:rsid w:val="00CB0947"/>
    <w:rsid w:val="00CB0982"/>
    <w:rsid w:val="00CB36EE"/>
    <w:rsid w:val="00CB3E51"/>
    <w:rsid w:val="00CB63B7"/>
    <w:rsid w:val="00CB6BFF"/>
    <w:rsid w:val="00CC0092"/>
    <w:rsid w:val="00CC09AA"/>
    <w:rsid w:val="00CC09E6"/>
    <w:rsid w:val="00CC2C1D"/>
    <w:rsid w:val="00CC39E5"/>
    <w:rsid w:val="00CC66BE"/>
    <w:rsid w:val="00CD0649"/>
    <w:rsid w:val="00CD19C9"/>
    <w:rsid w:val="00CD3BA1"/>
    <w:rsid w:val="00CD637E"/>
    <w:rsid w:val="00CD64B7"/>
    <w:rsid w:val="00CD7C99"/>
    <w:rsid w:val="00CE30DD"/>
    <w:rsid w:val="00CE5C74"/>
    <w:rsid w:val="00CE6C34"/>
    <w:rsid w:val="00CF0FDC"/>
    <w:rsid w:val="00CF14CB"/>
    <w:rsid w:val="00CF1D28"/>
    <w:rsid w:val="00CF2A8B"/>
    <w:rsid w:val="00CF3155"/>
    <w:rsid w:val="00CF3E41"/>
    <w:rsid w:val="00D00F8B"/>
    <w:rsid w:val="00D03617"/>
    <w:rsid w:val="00D04135"/>
    <w:rsid w:val="00D047EA"/>
    <w:rsid w:val="00D04BC0"/>
    <w:rsid w:val="00D06FC9"/>
    <w:rsid w:val="00D078D6"/>
    <w:rsid w:val="00D078F5"/>
    <w:rsid w:val="00D1112E"/>
    <w:rsid w:val="00D162E3"/>
    <w:rsid w:val="00D17F6B"/>
    <w:rsid w:val="00D23EBF"/>
    <w:rsid w:val="00D2495C"/>
    <w:rsid w:val="00D26402"/>
    <w:rsid w:val="00D264B8"/>
    <w:rsid w:val="00D2650E"/>
    <w:rsid w:val="00D26C01"/>
    <w:rsid w:val="00D35AF6"/>
    <w:rsid w:val="00D40571"/>
    <w:rsid w:val="00D40612"/>
    <w:rsid w:val="00D44579"/>
    <w:rsid w:val="00D460BF"/>
    <w:rsid w:val="00D477F2"/>
    <w:rsid w:val="00D47B0F"/>
    <w:rsid w:val="00D47D57"/>
    <w:rsid w:val="00D51921"/>
    <w:rsid w:val="00D52F46"/>
    <w:rsid w:val="00D56379"/>
    <w:rsid w:val="00D57830"/>
    <w:rsid w:val="00D57C08"/>
    <w:rsid w:val="00D630F5"/>
    <w:rsid w:val="00D63711"/>
    <w:rsid w:val="00D63F9C"/>
    <w:rsid w:val="00D645BE"/>
    <w:rsid w:val="00D65162"/>
    <w:rsid w:val="00D67704"/>
    <w:rsid w:val="00D67827"/>
    <w:rsid w:val="00D701A7"/>
    <w:rsid w:val="00D76D15"/>
    <w:rsid w:val="00D81997"/>
    <w:rsid w:val="00D81CE5"/>
    <w:rsid w:val="00D81D7F"/>
    <w:rsid w:val="00D83296"/>
    <w:rsid w:val="00D834B8"/>
    <w:rsid w:val="00D849FE"/>
    <w:rsid w:val="00D860B8"/>
    <w:rsid w:val="00D863D8"/>
    <w:rsid w:val="00D864D1"/>
    <w:rsid w:val="00D86A63"/>
    <w:rsid w:val="00D927AE"/>
    <w:rsid w:val="00D93CFF"/>
    <w:rsid w:val="00D9443D"/>
    <w:rsid w:val="00D963A8"/>
    <w:rsid w:val="00D965BC"/>
    <w:rsid w:val="00DA21D5"/>
    <w:rsid w:val="00DA2340"/>
    <w:rsid w:val="00DA3325"/>
    <w:rsid w:val="00DA379F"/>
    <w:rsid w:val="00DA4F2B"/>
    <w:rsid w:val="00DA56F4"/>
    <w:rsid w:val="00DA5F87"/>
    <w:rsid w:val="00DA7CE2"/>
    <w:rsid w:val="00DB0862"/>
    <w:rsid w:val="00DB3E2D"/>
    <w:rsid w:val="00DB7160"/>
    <w:rsid w:val="00DB7C30"/>
    <w:rsid w:val="00DC05E4"/>
    <w:rsid w:val="00DC142E"/>
    <w:rsid w:val="00DC303F"/>
    <w:rsid w:val="00DC3EB0"/>
    <w:rsid w:val="00DC6346"/>
    <w:rsid w:val="00DC69DC"/>
    <w:rsid w:val="00DD17D3"/>
    <w:rsid w:val="00DD2073"/>
    <w:rsid w:val="00DD2EB5"/>
    <w:rsid w:val="00DD362A"/>
    <w:rsid w:val="00DD5A89"/>
    <w:rsid w:val="00DD7CD6"/>
    <w:rsid w:val="00DE094B"/>
    <w:rsid w:val="00DE1956"/>
    <w:rsid w:val="00DE3EE6"/>
    <w:rsid w:val="00DF2754"/>
    <w:rsid w:val="00DF39C8"/>
    <w:rsid w:val="00E01A3A"/>
    <w:rsid w:val="00E02788"/>
    <w:rsid w:val="00E05452"/>
    <w:rsid w:val="00E06D47"/>
    <w:rsid w:val="00E079D2"/>
    <w:rsid w:val="00E10BD3"/>
    <w:rsid w:val="00E11E98"/>
    <w:rsid w:val="00E136EE"/>
    <w:rsid w:val="00E13DBF"/>
    <w:rsid w:val="00E13FF0"/>
    <w:rsid w:val="00E14DEC"/>
    <w:rsid w:val="00E15019"/>
    <w:rsid w:val="00E16CCB"/>
    <w:rsid w:val="00E209A5"/>
    <w:rsid w:val="00E23362"/>
    <w:rsid w:val="00E272B3"/>
    <w:rsid w:val="00E27F76"/>
    <w:rsid w:val="00E32144"/>
    <w:rsid w:val="00E32E02"/>
    <w:rsid w:val="00E37CE4"/>
    <w:rsid w:val="00E41310"/>
    <w:rsid w:val="00E4137D"/>
    <w:rsid w:val="00E42CAF"/>
    <w:rsid w:val="00E52DDE"/>
    <w:rsid w:val="00E53731"/>
    <w:rsid w:val="00E5532E"/>
    <w:rsid w:val="00E6136C"/>
    <w:rsid w:val="00E6150B"/>
    <w:rsid w:val="00E64A06"/>
    <w:rsid w:val="00E67E82"/>
    <w:rsid w:val="00E710B2"/>
    <w:rsid w:val="00E714CB"/>
    <w:rsid w:val="00E71F10"/>
    <w:rsid w:val="00E73177"/>
    <w:rsid w:val="00E735B8"/>
    <w:rsid w:val="00E76622"/>
    <w:rsid w:val="00E77DAB"/>
    <w:rsid w:val="00E8081D"/>
    <w:rsid w:val="00E82089"/>
    <w:rsid w:val="00E82DC5"/>
    <w:rsid w:val="00E83BF6"/>
    <w:rsid w:val="00E84AD8"/>
    <w:rsid w:val="00E8512E"/>
    <w:rsid w:val="00E90A5E"/>
    <w:rsid w:val="00E90E6D"/>
    <w:rsid w:val="00E927A3"/>
    <w:rsid w:val="00E92B95"/>
    <w:rsid w:val="00E930D3"/>
    <w:rsid w:val="00E940F8"/>
    <w:rsid w:val="00E96AC3"/>
    <w:rsid w:val="00E97B95"/>
    <w:rsid w:val="00EA3FBB"/>
    <w:rsid w:val="00EA44EA"/>
    <w:rsid w:val="00EA68EA"/>
    <w:rsid w:val="00EB0392"/>
    <w:rsid w:val="00EB1442"/>
    <w:rsid w:val="00EB1648"/>
    <w:rsid w:val="00EB24B9"/>
    <w:rsid w:val="00EB353C"/>
    <w:rsid w:val="00EB451F"/>
    <w:rsid w:val="00EB51D4"/>
    <w:rsid w:val="00EB6DF7"/>
    <w:rsid w:val="00EB72C1"/>
    <w:rsid w:val="00EB7DEC"/>
    <w:rsid w:val="00EC16E8"/>
    <w:rsid w:val="00EC31A8"/>
    <w:rsid w:val="00EC5002"/>
    <w:rsid w:val="00EC5C16"/>
    <w:rsid w:val="00ED0D0F"/>
    <w:rsid w:val="00ED1459"/>
    <w:rsid w:val="00ED348F"/>
    <w:rsid w:val="00ED4A79"/>
    <w:rsid w:val="00ED6DBF"/>
    <w:rsid w:val="00ED746D"/>
    <w:rsid w:val="00ED7EB6"/>
    <w:rsid w:val="00EE0128"/>
    <w:rsid w:val="00EE077E"/>
    <w:rsid w:val="00EE1C52"/>
    <w:rsid w:val="00EE2401"/>
    <w:rsid w:val="00EE3AFB"/>
    <w:rsid w:val="00EE4484"/>
    <w:rsid w:val="00EE5917"/>
    <w:rsid w:val="00EE5A84"/>
    <w:rsid w:val="00EE5B39"/>
    <w:rsid w:val="00EE732A"/>
    <w:rsid w:val="00EF041F"/>
    <w:rsid w:val="00EF1AA1"/>
    <w:rsid w:val="00EF240F"/>
    <w:rsid w:val="00EF2926"/>
    <w:rsid w:val="00EF2DCA"/>
    <w:rsid w:val="00EF411B"/>
    <w:rsid w:val="00EF489C"/>
    <w:rsid w:val="00EF52DC"/>
    <w:rsid w:val="00EF7FD5"/>
    <w:rsid w:val="00F06878"/>
    <w:rsid w:val="00F10C1D"/>
    <w:rsid w:val="00F11118"/>
    <w:rsid w:val="00F12113"/>
    <w:rsid w:val="00F12C90"/>
    <w:rsid w:val="00F132B1"/>
    <w:rsid w:val="00F164F0"/>
    <w:rsid w:val="00F16815"/>
    <w:rsid w:val="00F16E9B"/>
    <w:rsid w:val="00F2249A"/>
    <w:rsid w:val="00F2455F"/>
    <w:rsid w:val="00F24F05"/>
    <w:rsid w:val="00F2567E"/>
    <w:rsid w:val="00F25726"/>
    <w:rsid w:val="00F267EB"/>
    <w:rsid w:val="00F26810"/>
    <w:rsid w:val="00F31812"/>
    <w:rsid w:val="00F3733A"/>
    <w:rsid w:val="00F37DCA"/>
    <w:rsid w:val="00F400FA"/>
    <w:rsid w:val="00F47DE8"/>
    <w:rsid w:val="00F5140F"/>
    <w:rsid w:val="00F5174A"/>
    <w:rsid w:val="00F5299F"/>
    <w:rsid w:val="00F53836"/>
    <w:rsid w:val="00F53B3C"/>
    <w:rsid w:val="00F56503"/>
    <w:rsid w:val="00F5720D"/>
    <w:rsid w:val="00F62718"/>
    <w:rsid w:val="00F62878"/>
    <w:rsid w:val="00F638D7"/>
    <w:rsid w:val="00F64EDB"/>
    <w:rsid w:val="00F658E1"/>
    <w:rsid w:val="00F663B0"/>
    <w:rsid w:val="00F701E6"/>
    <w:rsid w:val="00F7291B"/>
    <w:rsid w:val="00F74E74"/>
    <w:rsid w:val="00F750EF"/>
    <w:rsid w:val="00F75296"/>
    <w:rsid w:val="00F759CB"/>
    <w:rsid w:val="00F82D5B"/>
    <w:rsid w:val="00F86567"/>
    <w:rsid w:val="00F876D8"/>
    <w:rsid w:val="00F947FE"/>
    <w:rsid w:val="00F97562"/>
    <w:rsid w:val="00FA09BE"/>
    <w:rsid w:val="00FA1331"/>
    <w:rsid w:val="00FA3D93"/>
    <w:rsid w:val="00FA7E33"/>
    <w:rsid w:val="00FB1105"/>
    <w:rsid w:val="00FB1AB7"/>
    <w:rsid w:val="00FB1F4D"/>
    <w:rsid w:val="00FB2BD1"/>
    <w:rsid w:val="00FB2C3B"/>
    <w:rsid w:val="00FB4B53"/>
    <w:rsid w:val="00FB673C"/>
    <w:rsid w:val="00FB69FB"/>
    <w:rsid w:val="00FB732A"/>
    <w:rsid w:val="00FB77E9"/>
    <w:rsid w:val="00FC0A48"/>
    <w:rsid w:val="00FC0B90"/>
    <w:rsid w:val="00FC1C0B"/>
    <w:rsid w:val="00FC1D0B"/>
    <w:rsid w:val="00FC2D12"/>
    <w:rsid w:val="00FC2DA3"/>
    <w:rsid w:val="00FC5162"/>
    <w:rsid w:val="00FC7C05"/>
    <w:rsid w:val="00FD095A"/>
    <w:rsid w:val="00FD16C1"/>
    <w:rsid w:val="00FD42C4"/>
    <w:rsid w:val="00FD4379"/>
    <w:rsid w:val="00FD5E78"/>
    <w:rsid w:val="00FD64ED"/>
    <w:rsid w:val="00FE0B3B"/>
    <w:rsid w:val="00FE2817"/>
    <w:rsid w:val="00FE3944"/>
    <w:rsid w:val="00FE6440"/>
    <w:rsid w:val="00FF39F0"/>
    <w:rsid w:val="00FF420F"/>
    <w:rsid w:val="00FF5837"/>
    <w:rsid w:val="00FF5A8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7A335E"/>
  <w15:docId w15:val="{78880594-A580-4D90-85FB-F11C0E16EF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Char"/>
    <w:rsid w:val="00C6067E"/>
    <w:pPr>
      <w:spacing w:after="0"/>
      <w:jc w:val="center"/>
    </w:pPr>
    <w:rPr>
      <w:rFonts w:ascii="Arial" w:hAnsi="Arial" w:cs="Arial"/>
      <w:noProof/>
      <w:sz w:val="24"/>
    </w:rPr>
  </w:style>
  <w:style w:type="character" w:customStyle="1" w:styleId="EndNoteBibliographyTitleChar">
    <w:name w:val="EndNote Bibliography Title Char"/>
    <w:basedOn w:val="a0"/>
    <w:link w:val="EndNoteBibliographyTitle"/>
    <w:rsid w:val="00C6067E"/>
    <w:rPr>
      <w:rFonts w:ascii="Arial" w:hAnsi="Arial" w:cs="Arial"/>
      <w:noProof/>
      <w:sz w:val="24"/>
    </w:rPr>
  </w:style>
  <w:style w:type="paragraph" w:customStyle="1" w:styleId="EndNoteBibliography">
    <w:name w:val="EndNote Bibliography"/>
    <w:basedOn w:val="a"/>
    <w:link w:val="EndNoteBibliographyChar"/>
    <w:rsid w:val="00C6067E"/>
    <w:pPr>
      <w:spacing w:line="480" w:lineRule="auto"/>
      <w:jc w:val="both"/>
    </w:pPr>
    <w:rPr>
      <w:rFonts w:ascii="Arial" w:hAnsi="Arial" w:cs="Arial"/>
      <w:noProof/>
      <w:sz w:val="24"/>
    </w:rPr>
  </w:style>
  <w:style w:type="character" w:customStyle="1" w:styleId="EndNoteBibliographyChar">
    <w:name w:val="EndNote Bibliography Char"/>
    <w:basedOn w:val="a0"/>
    <w:link w:val="EndNoteBibliography"/>
    <w:rsid w:val="00C6067E"/>
    <w:rPr>
      <w:rFonts w:ascii="Arial" w:hAnsi="Arial" w:cs="Arial"/>
      <w:noProof/>
      <w:sz w:val="24"/>
    </w:rPr>
  </w:style>
  <w:style w:type="character" w:styleId="a3">
    <w:name w:val="Placeholder Text"/>
    <w:basedOn w:val="a0"/>
    <w:uiPriority w:val="99"/>
    <w:semiHidden/>
    <w:rsid w:val="008550CC"/>
    <w:rPr>
      <w:color w:val="808080"/>
    </w:rPr>
  </w:style>
  <w:style w:type="paragraph" w:styleId="a4">
    <w:name w:val="header"/>
    <w:basedOn w:val="a"/>
    <w:link w:val="Char"/>
    <w:uiPriority w:val="99"/>
    <w:unhideWhenUsed/>
    <w:rsid w:val="000020FD"/>
    <w:pPr>
      <w:tabs>
        <w:tab w:val="center" w:pos="4513"/>
        <w:tab w:val="right" w:pos="9026"/>
      </w:tabs>
      <w:snapToGrid w:val="0"/>
    </w:pPr>
  </w:style>
  <w:style w:type="character" w:customStyle="1" w:styleId="Char">
    <w:name w:val="머리글 Char"/>
    <w:basedOn w:val="a0"/>
    <w:link w:val="a4"/>
    <w:uiPriority w:val="99"/>
    <w:rsid w:val="000020FD"/>
  </w:style>
  <w:style w:type="paragraph" w:styleId="a5">
    <w:name w:val="footer"/>
    <w:basedOn w:val="a"/>
    <w:link w:val="Char0"/>
    <w:uiPriority w:val="99"/>
    <w:unhideWhenUsed/>
    <w:rsid w:val="000020FD"/>
    <w:pPr>
      <w:tabs>
        <w:tab w:val="center" w:pos="4513"/>
        <w:tab w:val="right" w:pos="9026"/>
      </w:tabs>
      <w:snapToGrid w:val="0"/>
    </w:pPr>
  </w:style>
  <w:style w:type="character" w:customStyle="1" w:styleId="Char0">
    <w:name w:val="바닥글 Char"/>
    <w:basedOn w:val="a0"/>
    <w:link w:val="a5"/>
    <w:uiPriority w:val="99"/>
    <w:rsid w:val="000020FD"/>
  </w:style>
  <w:style w:type="paragraph" w:styleId="a6">
    <w:name w:val="No Spacing"/>
    <w:uiPriority w:val="1"/>
    <w:qFormat/>
    <w:rsid w:val="00980757"/>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lang w:eastAsia="en-US"/>
    </w:rPr>
  </w:style>
  <w:style w:type="character" w:styleId="a7">
    <w:name w:val="line number"/>
    <w:basedOn w:val="a0"/>
    <w:uiPriority w:val="99"/>
    <w:semiHidden/>
    <w:unhideWhenUsed/>
    <w:rsid w:val="00BF0868"/>
  </w:style>
  <w:style w:type="character" w:styleId="a8">
    <w:name w:val="Hyperlink"/>
    <w:semiHidden/>
    <w:unhideWhenUsed/>
    <w:rsid w:val="005F2153"/>
    <w:rPr>
      <w:color w:val="0000FF"/>
      <w:u w:val="single"/>
    </w:rPr>
  </w:style>
  <w:style w:type="paragraph" w:styleId="a9">
    <w:name w:val="Balloon Text"/>
    <w:basedOn w:val="a"/>
    <w:link w:val="Char1"/>
    <w:uiPriority w:val="99"/>
    <w:semiHidden/>
    <w:unhideWhenUsed/>
    <w:rsid w:val="00C61880"/>
    <w:pPr>
      <w:spacing w:after="0" w:line="240" w:lineRule="auto"/>
    </w:pPr>
    <w:rPr>
      <w:rFonts w:ascii="Times New Roman" w:hAnsi="Times New Roman" w:cs="Times New Roman"/>
      <w:sz w:val="18"/>
      <w:szCs w:val="18"/>
    </w:rPr>
  </w:style>
  <w:style w:type="character" w:customStyle="1" w:styleId="Char1">
    <w:name w:val="풍선 도움말 텍스트 Char"/>
    <w:basedOn w:val="a0"/>
    <w:link w:val="a9"/>
    <w:uiPriority w:val="99"/>
    <w:semiHidden/>
    <w:rsid w:val="00C61880"/>
    <w:rPr>
      <w:rFonts w:ascii="Times New Roman" w:hAnsi="Times New Roman" w:cs="Times New Roman"/>
      <w:sz w:val="18"/>
      <w:szCs w:val="18"/>
    </w:rPr>
  </w:style>
  <w:style w:type="character" w:styleId="aa">
    <w:name w:val="annotation reference"/>
    <w:basedOn w:val="a0"/>
    <w:uiPriority w:val="99"/>
    <w:semiHidden/>
    <w:unhideWhenUsed/>
    <w:rsid w:val="008779E8"/>
    <w:rPr>
      <w:sz w:val="18"/>
      <w:szCs w:val="18"/>
    </w:rPr>
  </w:style>
  <w:style w:type="paragraph" w:styleId="ab">
    <w:name w:val="annotation text"/>
    <w:basedOn w:val="a"/>
    <w:link w:val="Char2"/>
    <w:uiPriority w:val="99"/>
    <w:semiHidden/>
    <w:unhideWhenUsed/>
    <w:rsid w:val="008779E8"/>
    <w:pPr>
      <w:spacing w:line="240" w:lineRule="auto"/>
    </w:pPr>
    <w:rPr>
      <w:sz w:val="24"/>
      <w:szCs w:val="24"/>
    </w:rPr>
  </w:style>
  <w:style w:type="character" w:customStyle="1" w:styleId="Char2">
    <w:name w:val="메모 텍스트 Char"/>
    <w:basedOn w:val="a0"/>
    <w:link w:val="ab"/>
    <w:uiPriority w:val="99"/>
    <w:semiHidden/>
    <w:rsid w:val="008779E8"/>
    <w:rPr>
      <w:sz w:val="24"/>
      <w:szCs w:val="24"/>
    </w:rPr>
  </w:style>
  <w:style w:type="paragraph" w:styleId="ac">
    <w:name w:val="annotation subject"/>
    <w:basedOn w:val="ab"/>
    <w:next w:val="ab"/>
    <w:link w:val="Char3"/>
    <w:uiPriority w:val="99"/>
    <w:semiHidden/>
    <w:unhideWhenUsed/>
    <w:rsid w:val="008779E8"/>
    <w:rPr>
      <w:b/>
      <w:bCs/>
      <w:sz w:val="20"/>
      <w:szCs w:val="20"/>
    </w:rPr>
  </w:style>
  <w:style w:type="character" w:customStyle="1" w:styleId="Char3">
    <w:name w:val="메모 주제 Char"/>
    <w:basedOn w:val="Char2"/>
    <w:link w:val="ac"/>
    <w:uiPriority w:val="99"/>
    <w:semiHidden/>
    <w:rsid w:val="008779E8"/>
    <w:rPr>
      <w:b/>
      <w:bCs/>
      <w:sz w:val="20"/>
      <w:szCs w:val="20"/>
    </w:rPr>
  </w:style>
  <w:style w:type="table" w:styleId="ad">
    <w:name w:val="Table Grid"/>
    <w:basedOn w:val="a1"/>
    <w:uiPriority w:val="39"/>
    <w:rsid w:val="005761EA"/>
    <w:pPr>
      <w:spacing w:after="0" w:line="240" w:lineRule="auto"/>
    </w:pPr>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Revision"/>
    <w:hidden/>
    <w:uiPriority w:val="99"/>
    <w:semiHidden/>
    <w:rsid w:val="00237137"/>
    <w:pPr>
      <w:spacing w:after="0" w:line="240" w:lineRule="auto"/>
    </w:pPr>
  </w:style>
  <w:style w:type="paragraph" w:styleId="af">
    <w:name w:val="caption"/>
    <w:basedOn w:val="a"/>
    <w:next w:val="a"/>
    <w:link w:val="Char4"/>
    <w:autoRedefine/>
    <w:uiPriority w:val="35"/>
    <w:qFormat/>
    <w:rsid w:val="00CB3E51"/>
    <w:pPr>
      <w:widowControl w:val="0"/>
      <w:autoSpaceDE w:val="0"/>
      <w:autoSpaceDN w:val="0"/>
      <w:spacing w:after="288" w:line="480" w:lineRule="auto"/>
      <w:jc w:val="both"/>
    </w:pPr>
    <w:rPr>
      <w:rFonts w:ascii="Times New Roman" w:eastAsia="바탕" w:hAnsi="Times New Roman" w:cs="Times New Roman"/>
      <w:b/>
      <w:bCs/>
      <w:color w:val="0070C0"/>
      <w:kern w:val="2"/>
    </w:rPr>
  </w:style>
  <w:style w:type="character" w:customStyle="1" w:styleId="Char4">
    <w:name w:val="캡션 Char"/>
    <w:link w:val="af"/>
    <w:uiPriority w:val="35"/>
    <w:rsid w:val="00CB3E51"/>
    <w:rPr>
      <w:rFonts w:ascii="Times New Roman" w:eastAsia="바탕" w:hAnsi="Times New Roman" w:cs="Times New Roman"/>
      <w:b/>
      <w:bCs/>
      <w:color w:val="0070C0"/>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452419">
      <w:bodyDiv w:val="1"/>
      <w:marLeft w:val="0"/>
      <w:marRight w:val="0"/>
      <w:marTop w:val="0"/>
      <w:marBottom w:val="0"/>
      <w:divBdr>
        <w:top w:val="none" w:sz="0" w:space="0" w:color="auto"/>
        <w:left w:val="none" w:sz="0" w:space="0" w:color="auto"/>
        <w:bottom w:val="none" w:sz="0" w:space="0" w:color="auto"/>
        <w:right w:val="none" w:sz="0" w:space="0" w:color="auto"/>
      </w:divBdr>
    </w:div>
    <w:div w:id="409232683">
      <w:bodyDiv w:val="1"/>
      <w:marLeft w:val="0"/>
      <w:marRight w:val="0"/>
      <w:marTop w:val="0"/>
      <w:marBottom w:val="0"/>
      <w:divBdr>
        <w:top w:val="none" w:sz="0" w:space="0" w:color="auto"/>
        <w:left w:val="none" w:sz="0" w:space="0" w:color="auto"/>
        <w:bottom w:val="none" w:sz="0" w:space="0" w:color="auto"/>
        <w:right w:val="none" w:sz="0" w:space="0" w:color="auto"/>
      </w:divBdr>
    </w:div>
    <w:div w:id="789667962">
      <w:bodyDiv w:val="1"/>
      <w:marLeft w:val="0"/>
      <w:marRight w:val="0"/>
      <w:marTop w:val="0"/>
      <w:marBottom w:val="0"/>
      <w:divBdr>
        <w:top w:val="none" w:sz="0" w:space="0" w:color="auto"/>
        <w:left w:val="none" w:sz="0" w:space="0" w:color="auto"/>
        <w:bottom w:val="none" w:sz="0" w:space="0" w:color="auto"/>
        <w:right w:val="none" w:sz="0" w:space="0" w:color="auto"/>
      </w:divBdr>
    </w:div>
    <w:div w:id="840853105">
      <w:bodyDiv w:val="1"/>
      <w:marLeft w:val="0"/>
      <w:marRight w:val="0"/>
      <w:marTop w:val="0"/>
      <w:marBottom w:val="0"/>
      <w:divBdr>
        <w:top w:val="none" w:sz="0" w:space="0" w:color="auto"/>
        <w:left w:val="none" w:sz="0" w:space="0" w:color="auto"/>
        <w:bottom w:val="none" w:sz="0" w:space="0" w:color="auto"/>
        <w:right w:val="none" w:sz="0" w:space="0" w:color="auto"/>
      </w:divBdr>
    </w:div>
    <w:div w:id="850526651">
      <w:bodyDiv w:val="1"/>
      <w:marLeft w:val="0"/>
      <w:marRight w:val="0"/>
      <w:marTop w:val="0"/>
      <w:marBottom w:val="0"/>
      <w:divBdr>
        <w:top w:val="none" w:sz="0" w:space="0" w:color="auto"/>
        <w:left w:val="none" w:sz="0" w:space="0" w:color="auto"/>
        <w:bottom w:val="none" w:sz="0" w:space="0" w:color="auto"/>
        <w:right w:val="none" w:sz="0" w:space="0" w:color="auto"/>
      </w:divBdr>
    </w:div>
    <w:div w:id="1009061234">
      <w:bodyDiv w:val="1"/>
      <w:marLeft w:val="0"/>
      <w:marRight w:val="0"/>
      <w:marTop w:val="0"/>
      <w:marBottom w:val="0"/>
      <w:divBdr>
        <w:top w:val="none" w:sz="0" w:space="0" w:color="auto"/>
        <w:left w:val="none" w:sz="0" w:space="0" w:color="auto"/>
        <w:bottom w:val="none" w:sz="0" w:space="0" w:color="auto"/>
        <w:right w:val="none" w:sz="0" w:space="0" w:color="auto"/>
      </w:divBdr>
    </w:div>
    <w:div w:id="1467242389">
      <w:bodyDiv w:val="1"/>
      <w:marLeft w:val="0"/>
      <w:marRight w:val="0"/>
      <w:marTop w:val="0"/>
      <w:marBottom w:val="0"/>
      <w:divBdr>
        <w:top w:val="none" w:sz="0" w:space="0" w:color="auto"/>
        <w:left w:val="none" w:sz="0" w:space="0" w:color="auto"/>
        <w:bottom w:val="none" w:sz="0" w:space="0" w:color="auto"/>
        <w:right w:val="none" w:sz="0" w:space="0" w:color="auto"/>
      </w:divBdr>
    </w:div>
    <w:div w:id="1470323022">
      <w:bodyDiv w:val="1"/>
      <w:marLeft w:val="0"/>
      <w:marRight w:val="0"/>
      <w:marTop w:val="0"/>
      <w:marBottom w:val="0"/>
      <w:divBdr>
        <w:top w:val="none" w:sz="0" w:space="0" w:color="auto"/>
        <w:left w:val="none" w:sz="0" w:space="0" w:color="auto"/>
        <w:bottom w:val="none" w:sz="0" w:space="0" w:color="auto"/>
        <w:right w:val="none" w:sz="0" w:space="0" w:color="auto"/>
      </w:divBdr>
    </w:div>
    <w:div w:id="1477992524">
      <w:bodyDiv w:val="1"/>
      <w:marLeft w:val="0"/>
      <w:marRight w:val="0"/>
      <w:marTop w:val="0"/>
      <w:marBottom w:val="0"/>
      <w:divBdr>
        <w:top w:val="none" w:sz="0" w:space="0" w:color="auto"/>
        <w:left w:val="none" w:sz="0" w:space="0" w:color="auto"/>
        <w:bottom w:val="none" w:sz="0" w:space="0" w:color="auto"/>
        <w:right w:val="none" w:sz="0" w:space="0" w:color="auto"/>
      </w:divBdr>
      <w:divsChild>
        <w:div w:id="237060416">
          <w:marLeft w:val="0"/>
          <w:marRight w:val="1"/>
          <w:marTop w:val="0"/>
          <w:marBottom w:val="0"/>
          <w:divBdr>
            <w:top w:val="none" w:sz="0" w:space="0" w:color="auto"/>
            <w:left w:val="none" w:sz="0" w:space="0" w:color="auto"/>
            <w:bottom w:val="none" w:sz="0" w:space="0" w:color="auto"/>
            <w:right w:val="none" w:sz="0" w:space="0" w:color="auto"/>
          </w:divBdr>
          <w:divsChild>
            <w:div w:id="1552842634">
              <w:marLeft w:val="0"/>
              <w:marRight w:val="0"/>
              <w:marTop w:val="0"/>
              <w:marBottom w:val="0"/>
              <w:divBdr>
                <w:top w:val="none" w:sz="0" w:space="0" w:color="auto"/>
                <w:left w:val="none" w:sz="0" w:space="0" w:color="auto"/>
                <w:bottom w:val="none" w:sz="0" w:space="0" w:color="auto"/>
                <w:right w:val="none" w:sz="0" w:space="0" w:color="auto"/>
              </w:divBdr>
              <w:divsChild>
                <w:div w:id="698817947">
                  <w:marLeft w:val="0"/>
                  <w:marRight w:val="1"/>
                  <w:marTop w:val="0"/>
                  <w:marBottom w:val="0"/>
                  <w:divBdr>
                    <w:top w:val="none" w:sz="0" w:space="0" w:color="auto"/>
                    <w:left w:val="none" w:sz="0" w:space="0" w:color="auto"/>
                    <w:bottom w:val="none" w:sz="0" w:space="0" w:color="auto"/>
                    <w:right w:val="none" w:sz="0" w:space="0" w:color="auto"/>
                  </w:divBdr>
                  <w:divsChild>
                    <w:div w:id="266085736">
                      <w:marLeft w:val="0"/>
                      <w:marRight w:val="0"/>
                      <w:marTop w:val="0"/>
                      <w:marBottom w:val="0"/>
                      <w:divBdr>
                        <w:top w:val="none" w:sz="0" w:space="0" w:color="auto"/>
                        <w:left w:val="none" w:sz="0" w:space="0" w:color="auto"/>
                        <w:bottom w:val="none" w:sz="0" w:space="0" w:color="auto"/>
                        <w:right w:val="none" w:sz="0" w:space="0" w:color="auto"/>
                      </w:divBdr>
                      <w:divsChild>
                        <w:div w:id="1798177072">
                          <w:marLeft w:val="0"/>
                          <w:marRight w:val="0"/>
                          <w:marTop w:val="0"/>
                          <w:marBottom w:val="0"/>
                          <w:divBdr>
                            <w:top w:val="none" w:sz="0" w:space="0" w:color="auto"/>
                            <w:left w:val="none" w:sz="0" w:space="0" w:color="auto"/>
                            <w:bottom w:val="none" w:sz="0" w:space="0" w:color="auto"/>
                            <w:right w:val="none" w:sz="0" w:space="0" w:color="auto"/>
                          </w:divBdr>
                          <w:divsChild>
                            <w:div w:id="714814600">
                              <w:marLeft w:val="0"/>
                              <w:marRight w:val="0"/>
                              <w:marTop w:val="120"/>
                              <w:marBottom w:val="360"/>
                              <w:divBdr>
                                <w:top w:val="none" w:sz="0" w:space="0" w:color="auto"/>
                                <w:left w:val="none" w:sz="0" w:space="0" w:color="auto"/>
                                <w:bottom w:val="none" w:sz="0" w:space="0" w:color="auto"/>
                                <w:right w:val="none" w:sz="0" w:space="0" w:color="auto"/>
                              </w:divBdr>
                              <w:divsChild>
                                <w:div w:id="295724233">
                                  <w:marLeft w:val="0"/>
                                  <w:marRight w:val="0"/>
                                  <w:marTop w:val="0"/>
                                  <w:marBottom w:val="0"/>
                                  <w:divBdr>
                                    <w:top w:val="none" w:sz="0" w:space="0" w:color="auto"/>
                                    <w:left w:val="none" w:sz="0" w:space="0" w:color="auto"/>
                                    <w:bottom w:val="none" w:sz="0" w:space="0" w:color="auto"/>
                                    <w:right w:val="none" w:sz="0" w:space="0" w:color="auto"/>
                                  </w:divBdr>
                                  <w:divsChild>
                                    <w:div w:id="93883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382590">
      <w:bodyDiv w:val="1"/>
      <w:marLeft w:val="0"/>
      <w:marRight w:val="0"/>
      <w:marTop w:val="0"/>
      <w:marBottom w:val="0"/>
      <w:divBdr>
        <w:top w:val="none" w:sz="0" w:space="0" w:color="auto"/>
        <w:left w:val="none" w:sz="0" w:space="0" w:color="auto"/>
        <w:bottom w:val="none" w:sz="0" w:space="0" w:color="auto"/>
        <w:right w:val="none" w:sz="0" w:space="0" w:color="auto"/>
      </w:divBdr>
    </w:div>
    <w:div w:id="1739549078">
      <w:bodyDiv w:val="1"/>
      <w:marLeft w:val="0"/>
      <w:marRight w:val="0"/>
      <w:marTop w:val="0"/>
      <w:marBottom w:val="0"/>
      <w:divBdr>
        <w:top w:val="none" w:sz="0" w:space="0" w:color="auto"/>
        <w:left w:val="none" w:sz="0" w:space="0" w:color="auto"/>
        <w:bottom w:val="none" w:sz="0" w:space="0" w:color="auto"/>
        <w:right w:val="none" w:sz="0" w:space="0" w:color="auto"/>
      </w:divBdr>
    </w:div>
    <w:div w:id="1813716317">
      <w:bodyDiv w:val="1"/>
      <w:marLeft w:val="0"/>
      <w:marRight w:val="0"/>
      <w:marTop w:val="0"/>
      <w:marBottom w:val="0"/>
      <w:divBdr>
        <w:top w:val="none" w:sz="0" w:space="0" w:color="auto"/>
        <w:left w:val="none" w:sz="0" w:space="0" w:color="auto"/>
        <w:bottom w:val="none" w:sz="0" w:space="0" w:color="auto"/>
        <w:right w:val="none" w:sz="0" w:space="0" w:color="auto"/>
      </w:divBdr>
    </w:div>
    <w:div w:id="1862009668">
      <w:bodyDiv w:val="1"/>
      <w:marLeft w:val="0"/>
      <w:marRight w:val="0"/>
      <w:marTop w:val="0"/>
      <w:marBottom w:val="0"/>
      <w:divBdr>
        <w:top w:val="none" w:sz="0" w:space="0" w:color="auto"/>
        <w:left w:val="none" w:sz="0" w:space="0" w:color="auto"/>
        <w:bottom w:val="none" w:sz="0" w:space="0" w:color="auto"/>
        <w:right w:val="none" w:sz="0" w:space="0" w:color="auto"/>
      </w:divBdr>
    </w:div>
    <w:div w:id="1988314397">
      <w:bodyDiv w:val="1"/>
      <w:marLeft w:val="0"/>
      <w:marRight w:val="0"/>
      <w:marTop w:val="0"/>
      <w:marBottom w:val="0"/>
      <w:divBdr>
        <w:top w:val="none" w:sz="0" w:space="0" w:color="auto"/>
        <w:left w:val="none" w:sz="0" w:space="0" w:color="auto"/>
        <w:bottom w:val="none" w:sz="0" w:space="0" w:color="auto"/>
        <w:right w:val="none" w:sz="0" w:space="0" w:color="auto"/>
      </w:divBdr>
      <w:divsChild>
        <w:div w:id="368797930">
          <w:marLeft w:val="0"/>
          <w:marRight w:val="1"/>
          <w:marTop w:val="0"/>
          <w:marBottom w:val="0"/>
          <w:divBdr>
            <w:top w:val="none" w:sz="0" w:space="0" w:color="auto"/>
            <w:left w:val="none" w:sz="0" w:space="0" w:color="auto"/>
            <w:bottom w:val="none" w:sz="0" w:space="0" w:color="auto"/>
            <w:right w:val="none" w:sz="0" w:space="0" w:color="auto"/>
          </w:divBdr>
          <w:divsChild>
            <w:div w:id="118107823">
              <w:marLeft w:val="0"/>
              <w:marRight w:val="0"/>
              <w:marTop w:val="0"/>
              <w:marBottom w:val="0"/>
              <w:divBdr>
                <w:top w:val="none" w:sz="0" w:space="0" w:color="auto"/>
                <w:left w:val="none" w:sz="0" w:space="0" w:color="auto"/>
                <w:bottom w:val="none" w:sz="0" w:space="0" w:color="auto"/>
                <w:right w:val="none" w:sz="0" w:space="0" w:color="auto"/>
              </w:divBdr>
              <w:divsChild>
                <w:div w:id="736588668">
                  <w:marLeft w:val="0"/>
                  <w:marRight w:val="1"/>
                  <w:marTop w:val="0"/>
                  <w:marBottom w:val="0"/>
                  <w:divBdr>
                    <w:top w:val="none" w:sz="0" w:space="0" w:color="auto"/>
                    <w:left w:val="none" w:sz="0" w:space="0" w:color="auto"/>
                    <w:bottom w:val="none" w:sz="0" w:space="0" w:color="auto"/>
                    <w:right w:val="none" w:sz="0" w:space="0" w:color="auto"/>
                  </w:divBdr>
                  <w:divsChild>
                    <w:div w:id="18048599">
                      <w:marLeft w:val="0"/>
                      <w:marRight w:val="0"/>
                      <w:marTop w:val="0"/>
                      <w:marBottom w:val="0"/>
                      <w:divBdr>
                        <w:top w:val="none" w:sz="0" w:space="0" w:color="auto"/>
                        <w:left w:val="none" w:sz="0" w:space="0" w:color="auto"/>
                        <w:bottom w:val="none" w:sz="0" w:space="0" w:color="auto"/>
                        <w:right w:val="none" w:sz="0" w:space="0" w:color="auto"/>
                      </w:divBdr>
                      <w:divsChild>
                        <w:div w:id="855266513">
                          <w:marLeft w:val="0"/>
                          <w:marRight w:val="0"/>
                          <w:marTop w:val="0"/>
                          <w:marBottom w:val="0"/>
                          <w:divBdr>
                            <w:top w:val="none" w:sz="0" w:space="0" w:color="auto"/>
                            <w:left w:val="none" w:sz="0" w:space="0" w:color="auto"/>
                            <w:bottom w:val="none" w:sz="0" w:space="0" w:color="auto"/>
                            <w:right w:val="none" w:sz="0" w:space="0" w:color="auto"/>
                          </w:divBdr>
                          <w:divsChild>
                            <w:div w:id="973485578">
                              <w:marLeft w:val="0"/>
                              <w:marRight w:val="0"/>
                              <w:marTop w:val="120"/>
                              <w:marBottom w:val="360"/>
                              <w:divBdr>
                                <w:top w:val="none" w:sz="0" w:space="0" w:color="auto"/>
                                <w:left w:val="none" w:sz="0" w:space="0" w:color="auto"/>
                                <w:bottom w:val="none" w:sz="0" w:space="0" w:color="auto"/>
                                <w:right w:val="none" w:sz="0" w:space="0" w:color="auto"/>
                              </w:divBdr>
                              <w:divsChild>
                                <w:div w:id="1893348984">
                                  <w:marLeft w:val="420"/>
                                  <w:marRight w:val="0"/>
                                  <w:marTop w:val="0"/>
                                  <w:marBottom w:val="0"/>
                                  <w:divBdr>
                                    <w:top w:val="none" w:sz="0" w:space="0" w:color="auto"/>
                                    <w:left w:val="none" w:sz="0" w:space="0" w:color="auto"/>
                                    <w:bottom w:val="none" w:sz="0" w:space="0" w:color="auto"/>
                                    <w:right w:val="none" w:sz="0" w:space="0" w:color="auto"/>
                                  </w:divBdr>
                                  <w:divsChild>
                                    <w:div w:id="1816214175">
                                      <w:marLeft w:val="0"/>
                                      <w:marRight w:val="0"/>
                                      <w:marTop w:val="0"/>
                                      <w:marBottom w:val="0"/>
                                      <w:divBdr>
                                        <w:top w:val="none" w:sz="0" w:space="0" w:color="auto"/>
                                        <w:left w:val="none" w:sz="0" w:space="0" w:color="auto"/>
                                        <w:bottom w:val="none" w:sz="0" w:space="0" w:color="auto"/>
                                        <w:right w:val="none" w:sz="0" w:space="0" w:color="auto"/>
                                      </w:divBdr>
                                      <w:divsChild>
                                        <w:div w:id="161926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image" Target="media/image36.tiff"/><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theme" Target="theme/theme1.xml"/><Relationship Id="rId20" Type="http://schemas.openxmlformats.org/officeDocument/2006/relationships/image" Target="media/image13.tiff"/><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3BFFEC-2424-4DC7-89F6-FF5F3D6E29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24</Pages>
  <Words>2534</Words>
  <Characters>14448</Characters>
  <Application>Microsoft Office Word</Application>
  <DocSecurity>0</DocSecurity>
  <Lines>120</Lines>
  <Paragraphs>33</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 Su Jong (NIH/NCI) [V]</dc:creator>
  <cp:keywords/>
  <dc:description/>
  <cp:lastModifiedBy>Hyunwoo Oh</cp:lastModifiedBy>
  <cp:revision>9</cp:revision>
  <dcterms:created xsi:type="dcterms:W3CDTF">2025-04-13T16:41:00Z</dcterms:created>
  <dcterms:modified xsi:type="dcterms:W3CDTF">2026-02-01T14:45:00Z</dcterms:modified>
</cp:coreProperties>
</file>