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95F" w:rsidRPr="00A9695F" w:rsidRDefault="00A9695F" w:rsidP="00A9695F">
      <w:pPr>
        <w:rPr>
          <w:rFonts w:ascii="Arial" w:eastAsiaTheme="minorHAnsi" w:hAnsi="Arial" w:cs="Arial"/>
          <w:b/>
          <w:szCs w:val="36"/>
        </w:rPr>
      </w:pPr>
      <w:r w:rsidRPr="00A9695F">
        <w:rPr>
          <w:b/>
          <w:bCs/>
        </w:rPr>
        <w:t xml:space="preserve">Table S1 </w:t>
      </w:r>
      <w:r w:rsidRPr="00A9695F">
        <w:rPr>
          <w:rFonts w:ascii="Arial" w:hAnsi="Arial" w:cs="Arial"/>
          <w:bCs/>
        </w:rPr>
        <w:t xml:space="preserve">Database search algorithms for </w:t>
      </w:r>
      <w:r w:rsidRPr="00A9695F">
        <w:rPr>
          <w:rFonts w:ascii="Arial" w:eastAsiaTheme="minorHAnsi" w:hAnsi="Arial" w:cs="Arial"/>
          <w:i/>
          <w:szCs w:val="36"/>
        </w:rPr>
        <w:t>LOX</w:t>
      </w:r>
      <w:r w:rsidRPr="00A9695F">
        <w:rPr>
          <w:rFonts w:ascii="Arial" w:eastAsiaTheme="minorHAnsi" w:hAnsi="Arial" w:cs="Arial"/>
          <w:szCs w:val="36"/>
        </w:rPr>
        <w:t xml:space="preserve"> polymorphisms in cancer</w:t>
      </w:r>
      <w:r w:rsidRPr="00A9695F">
        <w:rPr>
          <w:rFonts w:ascii="Arial" w:eastAsiaTheme="minorHAnsi" w:hAnsi="Arial" w:cs="Arial"/>
          <w:b/>
          <w:szCs w:val="36"/>
        </w:rPr>
        <w:t xml:space="preserve"> </w:t>
      </w:r>
    </w:p>
    <w:p w:rsidR="00A9695F" w:rsidRPr="00A9695F" w:rsidRDefault="00A9695F" w:rsidP="00A9695F">
      <w:pPr>
        <w:rPr>
          <w:rFonts w:ascii="Arial" w:eastAsiaTheme="minorHAnsi" w:hAnsi="Arial" w:cs="Arial"/>
          <w:b/>
          <w:sz w:val="16"/>
        </w:rPr>
      </w:pPr>
    </w:p>
    <w:p w:rsidR="00A9695F" w:rsidRPr="00A9695F" w:rsidRDefault="00A9695F" w:rsidP="00A9695F">
      <w:pPr>
        <w:suppressLineNumbers/>
        <w:rPr>
          <w:rFonts w:ascii="Arial" w:hAnsi="Arial" w:cs="Arial"/>
          <w:b/>
          <w:bCs/>
          <w:szCs w:val="22"/>
        </w:rPr>
      </w:pPr>
    </w:p>
    <w:tbl>
      <w:tblPr>
        <w:tblW w:w="10655" w:type="dxa"/>
        <w:tblInd w:w="93" w:type="dxa"/>
        <w:tblLook w:val="04A0" w:firstRow="1" w:lastRow="0" w:firstColumn="1" w:lastColumn="0" w:noHBand="0" w:noVBand="1"/>
      </w:tblPr>
      <w:tblGrid>
        <w:gridCol w:w="7755"/>
        <w:gridCol w:w="990"/>
        <w:gridCol w:w="1170"/>
        <w:gridCol w:w="545"/>
        <w:gridCol w:w="195"/>
      </w:tblGrid>
      <w:tr w:rsidR="00A9695F" w:rsidRPr="00A9695F" w:rsidTr="008C72D4">
        <w:trPr>
          <w:gridAfter w:val="1"/>
          <w:wAfter w:w="195" w:type="dxa"/>
          <w:trHeight w:val="324"/>
        </w:trPr>
        <w:tc>
          <w:tcPr>
            <w:tcW w:w="7755" w:type="dxa"/>
            <w:tcBorders>
              <w:top w:val="nil"/>
              <w:left w:val="nil"/>
              <w:bottom w:val="nil"/>
              <w:right w:val="nil"/>
            </w:tcBorders>
            <w:shd w:val="clear" w:color="auto" w:fill="auto"/>
            <w:noWrap/>
            <w:vAlign w:val="center"/>
            <w:hideMark/>
          </w:tcPr>
          <w:p w:rsidR="00AC0A70" w:rsidRDefault="00AC0A70" w:rsidP="00A9695F">
            <w:pPr>
              <w:rPr>
                <w:rFonts w:ascii="Arial" w:hAnsi="Arial" w:cs="Arial"/>
                <w:b/>
                <w:bCs/>
              </w:rPr>
            </w:pPr>
            <w:r w:rsidRPr="00A9695F">
              <w:rPr>
                <w:rFonts w:ascii="Arial" w:hAnsi="Arial" w:cs="Arial"/>
                <w:b/>
                <w:bCs/>
              </w:rPr>
              <w:t>Database</w:t>
            </w:r>
          </w:p>
          <w:p w:rsidR="00A9695F" w:rsidRPr="00A9695F" w:rsidRDefault="00AC0A70" w:rsidP="00A9695F">
            <w:pPr>
              <w:rPr>
                <w:rFonts w:ascii="Arial" w:hAnsi="Arial" w:cs="Arial"/>
                <w:b/>
                <w:bCs/>
              </w:rPr>
            </w:pPr>
            <w:r>
              <w:rPr>
                <w:rFonts w:ascii="Arial" w:hAnsi="Arial" w:cs="Arial"/>
                <w:b/>
                <w:bCs/>
              </w:rPr>
              <w:t>URL</w:t>
            </w:r>
          </w:p>
        </w:tc>
        <w:tc>
          <w:tcPr>
            <w:tcW w:w="2705" w:type="dxa"/>
            <w:gridSpan w:val="3"/>
            <w:tcBorders>
              <w:top w:val="single" w:sz="8" w:space="0" w:color="auto"/>
              <w:left w:val="nil"/>
              <w:bottom w:val="single" w:sz="8" w:space="0" w:color="auto"/>
              <w:right w:val="nil"/>
            </w:tcBorders>
            <w:shd w:val="clear" w:color="auto" w:fill="auto"/>
            <w:noWrap/>
            <w:vAlign w:val="center"/>
            <w:hideMark/>
          </w:tcPr>
          <w:p w:rsidR="00A9695F" w:rsidRPr="00A9695F" w:rsidRDefault="00A9695F" w:rsidP="00A9695F">
            <w:pPr>
              <w:rPr>
                <w:rFonts w:ascii="Arial" w:hAnsi="Arial" w:cs="Arial"/>
                <w:b/>
                <w:bCs/>
              </w:rPr>
            </w:pPr>
            <w:r w:rsidRPr="00A9695F">
              <w:rPr>
                <w:rFonts w:ascii="Arial" w:hAnsi="Arial" w:cs="Arial"/>
                <w:b/>
                <w:bCs/>
              </w:rPr>
              <w:t>Search strings</w:t>
            </w:r>
          </w:p>
        </w:tc>
      </w:tr>
      <w:tr w:rsidR="00A9695F" w:rsidRPr="00A9695F" w:rsidTr="008C72D4">
        <w:trPr>
          <w:trHeight w:val="324"/>
        </w:trPr>
        <w:tc>
          <w:tcPr>
            <w:tcW w:w="7755" w:type="dxa"/>
            <w:tcBorders>
              <w:top w:val="nil"/>
              <w:left w:val="nil"/>
              <w:bottom w:val="single" w:sz="8" w:space="0" w:color="auto"/>
              <w:right w:val="nil"/>
            </w:tcBorders>
            <w:shd w:val="clear" w:color="auto" w:fill="auto"/>
            <w:noWrap/>
            <w:vAlign w:val="center"/>
            <w:hideMark/>
          </w:tcPr>
          <w:p w:rsidR="00A9695F" w:rsidRPr="00A9695F" w:rsidRDefault="00A9695F" w:rsidP="00A9695F">
            <w:pPr>
              <w:rPr>
                <w:rFonts w:ascii="Arial" w:hAnsi="Arial" w:cs="Arial"/>
                <w:bCs/>
              </w:rPr>
            </w:pPr>
            <w:r w:rsidRPr="00A9695F">
              <w:rPr>
                <w:rFonts w:ascii="Arial" w:hAnsi="Arial" w:cs="Arial"/>
                <w:bCs/>
              </w:rPr>
              <w:t>Search as of 11 August 2020</w:t>
            </w:r>
          </w:p>
        </w:tc>
        <w:tc>
          <w:tcPr>
            <w:tcW w:w="990" w:type="dxa"/>
            <w:tcBorders>
              <w:top w:val="nil"/>
              <w:left w:val="nil"/>
              <w:bottom w:val="single" w:sz="8" w:space="0" w:color="auto"/>
              <w:right w:val="nil"/>
            </w:tcBorders>
            <w:shd w:val="clear" w:color="auto" w:fill="auto"/>
            <w:noWrap/>
            <w:vAlign w:val="center"/>
            <w:hideMark/>
          </w:tcPr>
          <w:p w:rsidR="00A9695F" w:rsidRPr="00A9695F" w:rsidRDefault="00A9695F" w:rsidP="00A9695F">
            <w:pPr>
              <w:rPr>
                <w:rFonts w:ascii="Arial" w:hAnsi="Arial" w:cs="Arial"/>
                <w:b/>
                <w:bCs/>
              </w:rPr>
            </w:pPr>
            <w:r w:rsidRPr="00A9695F">
              <w:rPr>
                <w:rFonts w:ascii="Arial" w:hAnsi="Arial" w:cs="Arial"/>
                <w:b/>
                <w:bCs/>
              </w:rPr>
              <w:t>1</w:t>
            </w:r>
          </w:p>
        </w:tc>
        <w:tc>
          <w:tcPr>
            <w:tcW w:w="1170" w:type="dxa"/>
            <w:tcBorders>
              <w:top w:val="nil"/>
              <w:left w:val="nil"/>
              <w:bottom w:val="single" w:sz="8" w:space="0" w:color="auto"/>
              <w:right w:val="nil"/>
            </w:tcBorders>
            <w:shd w:val="clear" w:color="auto" w:fill="auto"/>
            <w:noWrap/>
            <w:vAlign w:val="center"/>
            <w:hideMark/>
          </w:tcPr>
          <w:p w:rsidR="00A9695F" w:rsidRPr="00A9695F" w:rsidRDefault="00A9695F" w:rsidP="00A9695F">
            <w:pPr>
              <w:rPr>
                <w:rFonts w:ascii="Arial" w:hAnsi="Arial" w:cs="Arial"/>
                <w:b/>
                <w:bCs/>
              </w:rPr>
            </w:pPr>
            <w:r w:rsidRPr="00A9695F">
              <w:rPr>
                <w:rFonts w:ascii="Arial" w:hAnsi="Arial" w:cs="Arial"/>
                <w:b/>
                <w:bCs/>
              </w:rPr>
              <w:t>2</w:t>
            </w:r>
          </w:p>
        </w:tc>
        <w:tc>
          <w:tcPr>
            <w:tcW w:w="740" w:type="dxa"/>
            <w:gridSpan w:val="2"/>
            <w:tcBorders>
              <w:top w:val="nil"/>
              <w:left w:val="nil"/>
              <w:bottom w:val="single" w:sz="8" w:space="0" w:color="auto"/>
              <w:right w:val="nil"/>
            </w:tcBorders>
            <w:shd w:val="clear" w:color="auto" w:fill="auto"/>
            <w:noWrap/>
            <w:vAlign w:val="center"/>
            <w:hideMark/>
          </w:tcPr>
          <w:p w:rsidR="00A9695F" w:rsidRPr="00A9695F" w:rsidRDefault="00A9695F" w:rsidP="00A9695F">
            <w:pPr>
              <w:rPr>
                <w:rFonts w:ascii="Arial" w:hAnsi="Arial" w:cs="Arial"/>
                <w:b/>
                <w:bCs/>
              </w:rPr>
            </w:pPr>
            <w:r w:rsidRPr="00A9695F">
              <w:rPr>
                <w:rFonts w:ascii="Arial" w:hAnsi="Arial" w:cs="Arial"/>
                <w:b/>
                <w:bCs/>
              </w:rPr>
              <w:t>3</w:t>
            </w:r>
          </w:p>
        </w:tc>
      </w:tr>
      <w:tr w:rsidR="00A9695F" w:rsidRPr="00A9695F" w:rsidTr="008C72D4">
        <w:trPr>
          <w:trHeight w:val="300"/>
        </w:trPr>
        <w:tc>
          <w:tcPr>
            <w:tcW w:w="7755" w:type="dxa"/>
            <w:tcBorders>
              <w:top w:val="nil"/>
              <w:left w:val="nil"/>
              <w:bottom w:val="nil"/>
              <w:right w:val="nil"/>
            </w:tcBorders>
            <w:shd w:val="clear" w:color="auto" w:fill="auto"/>
            <w:noWrap/>
            <w:vAlign w:val="center"/>
            <w:hideMark/>
          </w:tcPr>
          <w:p w:rsidR="00A9695F" w:rsidRPr="00A9695F" w:rsidRDefault="00A9695F" w:rsidP="00A9695F">
            <w:pPr>
              <w:ind w:firstLineChars="100" w:firstLine="240"/>
              <w:rPr>
                <w:rFonts w:ascii="Arial" w:hAnsi="Arial" w:cs="Arial"/>
              </w:rPr>
            </w:pPr>
            <w:r w:rsidRPr="00A9695F">
              <w:rPr>
                <w:rFonts w:ascii="Arial" w:hAnsi="Arial" w:cs="Arial"/>
              </w:rPr>
              <w:t>MEDLINE using PubMed</w:t>
            </w:r>
          </w:p>
        </w:tc>
        <w:tc>
          <w:tcPr>
            <w:tcW w:w="990" w:type="dxa"/>
            <w:tcBorders>
              <w:top w:val="nil"/>
              <w:left w:val="nil"/>
              <w:bottom w:val="nil"/>
              <w:right w:val="nil"/>
            </w:tcBorders>
            <w:shd w:val="clear" w:color="auto" w:fill="auto"/>
            <w:noWrap/>
            <w:vAlign w:val="center"/>
          </w:tcPr>
          <w:p w:rsidR="00A9695F" w:rsidRPr="00A9695F" w:rsidRDefault="00A9695F" w:rsidP="00A9695F">
            <w:pPr>
              <w:rPr>
                <w:rFonts w:ascii="Arial" w:hAnsi="Arial" w:cs="Arial"/>
              </w:rPr>
            </w:pPr>
            <w:r w:rsidRPr="00A9695F">
              <w:rPr>
                <w:rFonts w:ascii="Arial" w:hAnsi="Arial" w:cs="Arial"/>
              </w:rPr>
              <w:t>35</w:t>
            </w:r>
          </w:p>
        </w:tc>
        <w:tc>
          <w:tcPr>
            <w:tcW w:w="1170" w:type="dxa"/>
            <w:tcBorders>
              <w:top w:val="nil"/>
              <w:left w:val="nil"/>
              <w:bottom w:val="nil"/>
              <w:right w:val="nil"/>
            </w:tcBorders>
            <w:shd w:val="clear" w:color="auto" w:fill="auto"/>
            <w:noWrap/>
            <w:vAlign w:val="center"/>
          </w:tcPr>
          <w:p w:rsidR="00A9695F" w:rsidRPr="00A9695F" w:rsidRDefault="00A9695F" w:rsidP="00A9695F">
            <w:pPr>
              <w:rPr>
                <w:rFonts w:ascii="Arial" w:hAnsi="Arial" w:cs="Arial"/>
              </w:rPr>
            </w:pPr>
            <w:r w:rsidRPr="00A9695F">
              <w:rPr>
                <w:rFonts w:ascii="Arial" w:hAnsi="Arial" w:cs="Arial"/>
              </w:rPr>
              <w:t>21</w:t>
            </w:r>
          </w:p>
        </w:tc>
        <w:tc>
          <w:tcPr>
            <w:tcW w:w="740" w:type="dxa"/>
            <w:gridSpan w:val="2"/>
            <w:tcBorders>
              <w:top w:val="nil"/>
              <w:left w:val="nil"/>
              <w:bottom w:val="nil"/>
              <w:right w:val="nil"/>
            </w:tcBorders>
            <w:shd w:val="clear" w:color="auto" w:fill="auto"/>
            <w:noWrap/>
            <w:vAlign w:val="center"/>
          </w:tcPr>
          <w:p w:rsidR="00A9695F" w:rsidRPr="00A9695F" w:rsidRDefault="00A9695F" w:rsidP="00A9695F">
            <w:pPr>
              <w:rPr>
                <w:rFonts w:ascii="Arial" w:hAnsi="Arial" w:cs="Arial"/>
              </w:rPr>
            </w:pPr>
            <w:r w:rsidRPr="00A9695F">
              <w:rPr>
                <w:rFonts w:ascii="Arial" w:hAnsi="Arial" w:cs="Arial"/>
              </w:rPr>
              <w:t>17</w:t>
            </w:r>
          </w:p>
        </w:tc>
      </w:tr>
      <w:tr w:rsidR="00A9695F" w:rsidRPr="00A9695F" w:rsidTr="008C72D4">
        <w:trPr>
          <w:trHeight w:val="300"/>
        </w:trPr>
        <w:tc>
          <w:tcPr>
            <w:tcW w:w="7755" w:type="dxa"/>
            <w:tcBorders>
              <w:top w:val="nil"/>
              <w:left w:val="nil"/>
              <w:bottom w:val="nil"/>
              <w:right w:val="nil"/>
            </w:tcBorders>
            <w:shd w:val="clear" w:color="auto" w:fill="auto"/>
            <w:noWrap/>
            <w:vAlign w:val="center"/>
            <w:hideMark/>
          </w:tcPr>
          <w:p w:rsidR="00A9695F" w:rsidRPr="00A9695F" w:rsidRDefault="002B528B" w:rsidP="00A9695F">
            <w:pPr>
              <w:ind w:firstLineChars="400" w:firstLine="960"/>
              <w:rPr>
                <w:rFonts w:ascii="Arial" w:hAnsi="Arial" w:cs="Arial"/>
                <w:color w:val="0000FF"/>
                <w:sz w:val="20"/>
                <w:szCs w:val="20"/>
              </w:rPr>
            </w:pPr>
            <w:hyperlink r:id="rId9" w:history="1">
              <w:r w:rsidR="00A9695F" w:rsidRPr="00A9695F">
                <w:rPr>
                  <w:rFonts w:ascii="Arial" w:hAnsi="Arial" w:cs="Arial"/>
                  <w:color w:val="0000FF"/>
                  <w:sz w:val="20"/>
                  <w:szCs w:val="20"/>
                </w:rPr>
                <w:t>https://www.ncbi.nlm.nih.gov/pubmed/</w:t>
              </w:r>
            </w:hyperlink>
          </w:p>
        </w:tc>
        <w:tc>
          <w:tcPr>
            <w:tcW w:w="990" w:type="dxa"/>
            <w:tcBorders>
              <w:top w:val="nil"/>
              <w:left w:val="nil"/>
              <w:bottom w:val="nil"/>
              <w:right w:val="nil"/>
            </w:tcBorders>
            <w:shd w:val="clear" w:color="auto" w:fill="auto"/>
            <w:noWrap/>
            <w:vAlign w:val="center"/>
          </w:tcPr>
          <w:p w:rsidR="00A9695F" w:rsidRPr="00A9695F" w:rsidRDefault="00A9695F" w:rsidP="00A9695F">
            <w:pPr>
              <w:rPr>
                <w:rFonts w:ascii="Calibri" w:hAnsi="Calibri" w:cs="Arial"/>
                <w:sz w:val="22"/>
                <w:szCs w:val="22"/>
              </w:rPr>
            </w:pPr>
          </w:p>
        </w:tc>
        <w:tc>
          <w:tcPr>
            <w:tcW w:w="1170" w:type="dxa"/>
            <w:tcBorders>
              <w:top w:val="nil"/>
              <w:left w:val="nil"/>
              <w:bottom w:val="nil"/>
              <w:right w:val="nil"/>
            </w:tcBorders>
            <w:shd w:val="clear" w:color="auto" w:fill="auto"/>
            <w:noWrap/>
            <w:vAlign w:val="center"/>
          </w:tcPr>
          <w:p w:rsidR="00A9695F" w:rsidRPr="00A9695F" w:rsidRDefault="00A9695F" w:rsidP="00A9695F">
            <w:pPr>
              <w:rPr>
                <w:rFonts w:ascii="Calibri" w:hAnsi="Calibri" w:cs="Arial"/>
                <w:sz w:val="22"/>
                <w:szCs w:val="22"/>
              </w:rPr>
            </w:pPr>
          </w:p>
        </w:tc>
        <w:tc>
          <w:tcPr>
            <w:tcW w:w="740" w:type="dxa"/>
            <w:gridSpan w:val="2"/>
            <w:tcBorders>
              <w:top w:val="nil"/>
              <w:left w:val="nil"/>
              <w:bottom w:val="nil"/>
              <w:right w:val="nil"/>
            </w:tcBorders>
            <w:shd w:val="clear" w:color="auto" w:fill="auto"/>
            <w:noWrap/>
            <w:vAlign w:val="center"/>
          </w:tcPr>
          <w:p w:rsidR="00A9695F" w:rsidRPr="00A9695F" w:rsidRDefault="00A9695F" w:rsidP="00A9695F">
            <w:pPr>
              <w:rPr>
                <w:rFonts w:ascii="Calibri" w:hAnsi="Calibri" w:cs="Arial"/>
                <w:sz w:val="22"/>
                <w:szCs w:val="22"/>
              </w:rPr>
            </w:pPr>
          </w:p>
        </w:tc>
      </w:tr>
      <w:tr w:rsidR="00A9695F" w:rsidRPr="00A9695F" w:rsidTr="008C72D4">
        <w:trPr>
          <w:trHeight w:val="300"/>
        </w:trPr>
        <w:tc>
          <w:tcPr>
            <w:tcW w:w="7755" w:type="dxa"/>
            <w:tcBorders>
              <w:top w:val="nil"/>
              <w:left w:val="nil"/>
              <w:bottom w:val="nil"/>
              <w:right w:val="nil"/>
            </w:tcBorders>
            <w:shd w:val="clear" w:color="auto" w:fill="auto"/>
            <w:noWrap/>
            <w:vAlign w:val="center"/>
            <w:hideMark/>
          </w:tcPr>
          <w:p w:rsidR="00A9695F" w:rsidRPr="00A9695F" w:rsidRDefault="00A9695F" w:rsidP="00A9695F">
            <w:pPr>
              <w:ind w:firstLineChars="100" w:firstLine="240"/>
              <w:rPr>
                <w:rFonts w:ascii="Arial" w:hAnsi="Arial" w:cs="Arial"/>
              </w:rPr>
            </w:pPr>
            <w:r w:rsidRPr="00A9695F">
              <w:rPr>
                <w:rFonts w:ascii="Arial" w:hAnsi="Arial" w:cs="Arial"/>
              </w:rPr>
              <w:t xml:space="preserve">Scopus </w:t>
            </w:r>
          </w:p>
          <w:p w:rsidR="00A9695F" w:rsidRPr="00A9695F" w:rsidRDefault="00A9695F" w:rsidP="00A9695F">
            <w:pPr>
              <w:ind w:firstLineChars="100" w:firstLine="240"/>
              <w:rPr>
                <w:rFonts w:ascii="Arial" w:hAnsi="Arial" w:cs="Arial"/>
              </w:rPr>
            </w:pPr>
            <w:r w:rsidRPr="00A9695F">
              <w:rPr>
                <w:rFonts w:ascii="Arial" w:hAnsi="Arial" w:cs="Arial"/>
              </w:rPr>
              <w:t xml:space="preserve">           </w:t>
            </w:r>
            <w:hyperlink r:id="rId10" w:history="1">
              <w:r w:rsidRPr="00A9695F">
                <w:rPr>
                  <w:rFonts w:ascii="Arial" w:eastAsiaTheme="majorEastAsia" w:hAnsi="Arial" w:cs="Arial"/>
                  <w:color w:val="0000CC"/>
                  <w:sz w:val="20"/>
                  <w:u w:val="single"/>
                </w:rPr>
                <w:t>https://www-scopus-om.ezproxy.tulibs.net/search/form.uri?display=basic</w:t>
              </w:r>
            </w:hyperlink>
          </w:p>
        </w:tc>
        <w:tc>
          <w:tcPr>
            <w:tcW w:w="990" w:type="dxa"/>
            <w:tcBorders>
              <w:top w:val="nil"/>
              <w:left w:val="nil"/>
              <w:bottom w:val="nil"/>
              <w:right w:val="nil"/>
            </w:tcBorders>
            <w:shd w:val="clear" w:color="auto" w:fill="auto"/>
            <w:noWrap/>
            <w:vAlign w:val="center"/>
          </w:tcPr>
          <w:p w:rsidR="00A9695F" w:rsidRPr="00A9695F" w:rsidRDefault="00A9695F" w:rsidP="00A9695F">
            <w:pPr>
              <w:rPr>
                <w:rFonts w:ascii="Arial" w:hAnsi="Arial" w:cs="Arial"/>
              </w:rPr>
            </w:pPr>
            <w:r w:rsidRPr="00A9695F">
              <w:rPr>
                <w:rFonts w:ascii="Arial" w:hAnsi="Arial" w:cs="Arial"/>
              </w:rPr>
              <w:t>36</w:t>
            </w:r>
          </w:p>
        </w:tc>
        <w:tc>
          <w:tcPr>
            <w:tcW w:w="1170" w:type="dxa"/>
            <w:tcBorders>
              <w:top w:val="nil"/>
              <w:left w:val="nil"/>
              <w:bottom w:val="nil"/>
              <w:right w:val="nil"/>
            </w:tcBorders>
            <w:shd w:val="clear" w:color="auto" w:fill="auto"/>
            <w:noWrap/>
            <w:vAlign w:val="center"/>
          </w:tcPr>
          <w:p w:rsidR="00A9695F" w:rsidRPr="00A9695F" w:rsidRDefault="00A9695F" w:rsidP="00A9695F">
            <w:pPr>
              <w:rPr>
                <w:rFonts w:ascii="Arial" w:hAnsi="Arial" w:cs="Arial"/>
              </w:rPr>
            </w:pPr>
            <w:r w:rsidRPr="00A9695F">
              <w:rPr>
                <w:rFonts w:ascii="Arial" w:hAnsi="Arial" w:cs="Arial"/>
              </w:rPr>
              <w:t>20</w:t>
            </w:r>
          </w:p>
        </w:tc>
        <w:tc>
          <w:tcPr>
            <w:tcW w:w="740" w:type="dxa"/>
            <w:gridSpan w:val="2"/>
            <w:tcBorders>
              <w:top w:val="nil"/>
              <w:left w:val="nil"/>
              <w:bottom w:val="nil"/>
              <w:right w:val="nil"/>
            </w:tcBorders>
            <w:shd w:val="clear" w:color="auto" w:fill="auto"/>
            <w:noWrap/>
            <w:vAlign w:val="center"/>
          </w:tcPr>
          <w:p w:rsidR="00A9695F" w:rsidRPr="00A9695F" w:rsidRDefault="00A9695F" w:rsidP="00A9695F">
            <w:pPr>
              <w:rPr>
                <w:rFonts w:ascii="Arial" w:hAnsi="Arial" w:cs="Arial"/>
              </w:rPr>
            </w:pPr>
            <w:r w:rsidRPr="00A9695F">
              <w:rPr>
                <w:rFonts w:ascii="Arial" w:hAnsi="Arial" w:cs="Arial"/>
              </w:rPr>
              <w:t>32</w:t>
            </w:r>
          </w:p>
        </w:tc>
      </w:tr>
      <w:tr w:rsidR="00A9695F" w:rsidRPr="00A9695F" w:rsidTr="008C72D4">
        <w:trPr>
          <w:trHeight w:val="300"/>
        </w:trPr>
        <w:tc>
          <w:tcPr>
            <w:tcW w:w="7755" w:type="dxa"/>
            <w:tcBorders>
              <w:top w:val="nil"/>
              <w:left w:val="nil"/>
              <w:bottom w:val="nil"/>
              <w:right w:val="nil"/>
            </w:tcBorders>
            <w:shd w:val="clear" w:color="auto" w:fill="auto"/>
            <w:noWrap/>
            <w:vAlign w:val="center"/>
            <w:hideMark/>
          </w:tcPr>
          <w:p w:rsidR="00A9695F" w:rsidRPr="00A9695F" w:rsidRDefault="00A9695F" w:rsidP="00A9695F">
            <w:pPr>
              <w:ind w:firstLineChars="100" w:firstLine="240"/>
              <w:rPr>
                <w:rFonts w:ascii="Arial" w:hAnsi="Arial" w:cs="Arial"/>
              </w:rPr>
            </w:pPr>
            <w:r w:rsidRPr="00A9695F">
              <w:rPr>
                <w:rFonts w:ascii="Arial" w:hAnsi="Arial" w:cs="Arial"/>
              </w:rPr>
              <w:t>Google Scholar [all in title]</w:t>
            </w:r>
          </w:p>
        </w:tc>
        <w:tc>
          <w:tcPr>
            <w:tcW w:w="990" w:type="dxa"/>
            <w:tcBorders>
              <w:top w:val="nil"/>
              <w:left w:val="nil"/>
              <w:bottom w:val="nil"/>
              <w:right w:val="nil"/>
            </w:tcBorders>
            <w:shd w:val="clear" w:color="auto" w:fill="auto"/>
            <w:noWrap/>
            <w:vAlign w:val="center"/>
          </w:tcPr>
          <w:p w:rsidR="00A9695F" w:rsidRPr="00A9695F" w:rsidRDefault="00A9695F" w:rsidP="00A9695F">
            <w:pPr>
              <w:rPr>
                <w:rFonts w:ascii="Arial" w:hAnsi="Arial" w:cs="Arial"/>
              </w:rPr>
            </w:pPr>
            <w:r w:rsidRPr="00A9695F">
              <w:rPr>
                <w:rFonts w:ascii="Arial" w:hAnsi="Arial" w:cs="Arial"/>
              </w:rPr>
              <w:t>8</w:t>
            </w:r>
          </w:p>
        </w:tc>
        <w:tc>
          <w:tcPr>
            <w:tcW w:w="1170" w:type="dxa"/>
            <w:tcBorders>
              <w:top w:val="nil"/>
              <w:left w:val="nil"/>
              <w:bottom w:val="nil"/>
              <w:right w:val="nil"/>
            </w:tcBorders>
            <w:shd w:val="clear" w:color="auto" w:fill="auto"/>
            <w:noWrap/>
            <w:vAlign w:val="center"/>
          </w:tcPr>
          <w:p w:rsidR="00A9695F" w:rsidRPr="00A9695F" w:rsidRDefault="00A9695F" w:rsidP="00A9695F">
            <w:pPr>
              <w:rPr>
                <w:rFonts w:ascii="Arial" w:hAnsi="Arial" w:cs="Arial"/>
              </w:rPr>
            </w:pPr>
            <w:r w:rsidRPr="00A9695F">
              <w:rPr>
                <w:rFonts w:ascii="Arial" w:hAnsi="Arial" w:cs="Arial"/>
              </w:rPr>
              <w:t>6</w:t>
            </w:r>
          </w:p>
        </w:tc>
        <w:tc>
          <w:tcPr>
            <w:tcW w:w="740" w:type="dxa"/>
            <w:gridSpan w:val="2"/>
            <w:tcBorders>
              <w:top w:val="nil"/>
              <w:left w:val="nil"/>
              <w:bottom w:val="nil"/>
              <w:right w:val="nil"/>
            </w:tcBorders>
            <w:shd w:val="clear" w:color="auto" w:fill="auto"/>
            <w:noWrap/>
            <w:vAlign w:val="center"/>
          </w:tcPr>
          <w:p w:rsidR="00A9695F" w:rsidRPr="00A9695F" w:rsidRDefault="00A9695F" w:rsidP="00A9695F">
            <w:pPr>
              <w:rPr>
                <w:rFonts w:ascii="Arial" w:hAnsi="Arial" w:cs="Arial"/>
              </w:rPr>
            </w:pPr>
            <w:r w:rsidRPr="00A9695F">
              <w:rPr>
                <w:rFonts w:ascii="Arial" w:hAnsi="Arial" w:cs="Arial"/>
              </w:rPr>
              <w:t>53</w:t>
            </w:r>
          </w:p>
        </w:tc>
      </w:tr>
      <w:tr w:rsidR="00A9695F" w:rsidRPr="00A9695F" w:rsidTr="008C72D4">
        <w:trPr>
          <w:trHeight w:val="300"/>
        </w:trPr>
        <w:tc>
          <w:tcPr>
            <w:tcW w:w="7755" w:type="dxa"/>
            <w:tcBorders>
              <w:top w:val="nil"/>
              <w:left w:val="nil"/>
              <w:bottom w:val="nil"/>
              <w:right w:val="nil"/>
            </w:tcBorders>
            <w:shd w:val="clear" w:color="auto" w:fill="auto"/>
            <w:noWrap/>
            <w:vAlign w:val="center"/>
            <w:hideMark/>
          </w:tcPr>
          <w:p w:rsidR="00A9695F" w:rsidRPr="00A9695F" w:rsidRDefault="002B528B" w:rsidP="00A9695F">
            <w:pPr>
              <w:ind w:firstLineChars="400" w:firstLine="960"/>
              <w:rPr>
                <w:rFonts w:ascii="Arial" w:hAnsi="Arial" w:cs="Arial"/>
                <w:color w:val="0000FF"/>
                <w:sz w:val="20"/>
                <w:szCs w:val="20"/>
              </w:rPr>
            </w:pPr>
            <w:hyperlink r:id="rId11" w:history="1">
              <w:r w:rsidR="00A9695F" w:rsidRPr="00A9695F">
                <w:rPr>
                  <w:rFonts w:ascii="Arial" w:hAnsi="Arial" w:cs="Arial"/>
                  <w:color w:val="0000FF"/>
                  <w:sz w:val="20"/>
                  <w:szCs w:val="20"/>
                </w:rPr>
                <w:t>https://scholar.google.ca/</w:t>
              </w:r>
            </w:hyperlink>
          </w:p>
        </w:tc>
        <w:tc>
          <w:tcPr>
            <w:tcW w:w="990" w:type="dxa"/>
            <w:tcBorders>
              <w:top w:val="nil"/>
              <w:left w:val="nil"/>
              <w:bottom w:val="nil"/>
              <w:right w:val="nil"/>
            </w:tcBorders>
            <w:shd w:val="clear" w:color="auto" w:fill="auto"/>
            <w:noWrap/>
            <w:vAlign w:val="center"/>
          </w:tcPr>
          <w:p w:rsidR="00A9695F" w:rsidRPr="00A9695F" w:rsidRDefault="00A9695F" w:rsidP="00A9695F">
            <w:pPr>
              <w:rPr>
                <w:rFonts w:ascii="Calibri" w:hAnsi="Calibri" w:cs="Arial"/>
                <w:sz w:val="22"/>
                <w:szCs w:val="22"/>
              </w:rPr>
            </w:pPr>
          </w:p>
        </w:tc>
        <w:tc>
          <w:tcPr>
            <w:tcW w:w="1170" w:type="dxa"/>
            <w:tcBorders>
              <w:top w:val="nil"/>
              <w:left w:val="nil"/>
              <w:bottom w:val="nil"/>
              <w:right w:val="nil"/>
            </w:tcBorders>
            <w:shd w:val="clear" w:color="auto" w:fill="auto"/>
            <w:noWrap/>
            <w:vAlign w:val="center"/>
          </w:tcPr>
          <w:p w:rsidR="00A9695F" w:rsidRPr="00A9695F" w:rsidRDefault="00A9695F" w:rsidP="00A9695F">
            <w:pPr>
              <w:rPr>
                <w:rFonts w:ascii="Calibri" w:hAnsi="Calibri" w:cs="Arial"/>
                <w:sz w:val="22"/>
                <w:szCs w:val="22"/>
              </w:rPr>
            </w:pPr>
          </w:p>
        </w:tc>
        <w:tc>
          <w:tcPr>
            <w:tcW w:w="740" w:type="dxa"/>
            <w:gridSpan w:val="2"/>
            <w:tcBorders>
              <w:top w:val="nil"/>
              <w:left w:val="nil"/>
              <w:bottom w:val="nil"/>
              <w:right w:val="nil"/>
            </w:tcBorders>
            <w:shd w:val="clear" w:color="auto" w:fill="auto"/>
            <w:noWrap/>
            <w:vAlign w:val="center"/>
          </w:tcPr>
          <w:p w:rsidR="00A9695F" w:rsidRPr="00A9695F" w:rsidRDefault="00A9695F" w:rsidP="00A9695F">
            <w:pPr>
              <w:rPr>
                <w:rFonts w:ascii="Calibri" w:hAnsi="Calibri" w:cs="Arial"/>
                <w:sz w:val="22"/>
                <w:szCs w:val="22"/>
              </w:rPr>
            </w:pPr>
          </w:p>
        </w:tc>
      </w:tr>
      <w:tr w:rsidR="00A9695F" w:rsidRPr="00A9695F" w:rsidTr="008C72D4">
        <w:trPr>
          <w:trHeight w:val="300"/>
        </w:trPr>
        <w:tc>
          <w:tcPr>
            <w:tcW w:w="7755" w:type="dxa"/>
            <w:tcBorders>
              <w:top w:val="nil"/>
              <w:left w:val="nil"/>
              <w:bottom w:val="nil"/>
              <w:right w:val="nil"/>
            </w:tcBorders>
            <w:shd w:val="clear" w:color="auto" w:fill="auto"/>
            <w:noWrap/>
            <w:vAlign w:val="center"/>
            <w:hideMark/>
          </w:tcPr>
          <w:p w:rsidR="00A9695F" w:rsidRPr="00A9695F" w:rsidRDefault="00A9695F" w:rsidP="00A9695F">
            <w:pPr>
              <w:ind w:firstLineChars="100" w:firstLine="240"/>
              <w:rPr>
                <w:rFonts w:ascii="Arial" w:hAnsi="Arial" w:cs="Arial"/>
              </w:rPr>
            </w:pPr>
            <w:r w:rsidRPr="00A9695F">
              <w:rPr>
                <w:rFonts w:ascii="Arial" w:hAnsi="Arial" w:cs="Arial"/>
                <w:szCs w:val="16"/>
              </w:rPr>
              <w:t>Mednar (deep web) *</w:t>
            </w:r>
          </w:p>
        </w:tc>
        <w:tc>
          <w:tcPr>
            <w:tcW w:w="990" w:type="dxa"/>
            <w:tcBorders>
              <w:top w:val="nil"/>
              <w:left w:val="nil"/>
              <w:bottom w:val="nil"/>
              <w:right w:val="nil"/>
            </w:tcBorders>
            <w:shd w:val="clear" w:color="auto" w:fill="auto"/>
            <w:noWrap/>
            <w:vAlign w:val="center"/>
          </w:tcPr>
          <w:p w:rsidR="00A9695F" w:rsidRPr="00A9695F" w:rsidRDefault="00A9695F" w:rsidP="00A9695F">
            <w:pPr>
              <w:rPr>
                <w:rFonts w:ascii="Arial" w:hAnsi="Arial" w:cs="Arial"/>
              </w:rPr>
            </w:pPr>
            <w:r w:rsidRPr="00A9695F">
              <w:rPr>
                <w:rFonts w:ascii="Arial" w:hAnsi="Arial" w:cs="Arial"/>
              </w:rPr>
              <w:t>112</w:t>
            </w:r>
          </w:p>
        </w:tc>
        <w:tc>
          <w:tcPr>
            <w:tcW w:w="1170" w:type="dxa"/>
            <w:tcBorders>
              <w:top w:val="nil"/>
              <w:left w:val="nil"/>
              <w:bottom w:val="nil"/>
              <w:right w:val="nil"/>
            </w:tcBorders>
            <w:shd w:val="clear" w:color="auto" w:fill="auto"/>
            <w:noWrap/>
            <w:vAlign w:val="center"/>
          </w:tcPr>
          <w:p w:rsidR="00A9695F" w:rsidRPr="00A9695F" w:rsidRDefault="00A9695F" w:rsidP="00A9695F">
            <w:pPr>
              <w:rPr>
                <w:rFonts w:ascii="Arial" w:hAnsi="Arial" w:cs="Arial"/>
              </w:rPr>
            </w:pPr>
            <w:r w:rsidRPr="00A9695F">
              <w:rPr>
                <w:rFonts w:ascii="Arial" w:hAnsi="Arial" w:cs="Arial"/>
              </w:rPr>
              <w:t>78</w:t>
            </w:r>
          </w:p>
        </w:tc>
        <w:tc>
          <w:tcPr>
            <w:tcW w:w="740" w:type="dxa"/>
            <w:gridSpan w:val="2"/>
            <w:tcBorders>
              <w:top w:val="nil"/>
              <w:left w:val="nil"/>
              <w:bottom w:val="nil"/>
              <w:right w:val="nil"/>
            </w:tcBorders>
            <w:shd w:val="clear" w:color="auto" w:fill="auto"/>
            <w:noWrap/>
            <w:vAlign w:val="center"/>
          </w:tcPr>
          <w:p w:rsidR="00A9695F" w:rsidRPr="00A9695F" w:rsidRDefault="00A9695F" w:rsidP="00A9695F">
            <w:pPr>
              <w:rPr>
                <w:rFonts w:ascii="Arial" w:hAnsi="Arial" w:cs="Arial"/>
              </w:rPr>
            </w:pPr>
            <w:r w:rsidRPr="00A9695F">
              <w:rPr>
                <w:rFonts w:ascii="Arial" w:hAnsi="Arial" w:cs="Arial"/>
              </w:rPr>
              <w:t>53</w:t>
            </w:r>
          </w:p>
        </w:tc>
      </w:tr>
      <w:tr w:rsidR="00A9695F" w:rsidRPr="00A9695F" w:rsidTr="008C72D4">
        <w:trPr>
          <w:trHeight w:val="300"/>
        </w:trPr>
        <w:tc>
          <w:tcPr>
            <w:tcW w:w="7755" w:type="dxa"/>
            <w:tcBorders>
              <w:top w:val="nil"/>
              <w:left w:val="nil"/>
              <w:bottom w:val="nil"/>
              <w:right w:val="nil"/>
            </w:tcBorders>
            <w:shd w:val="clear" w:color="auto" w:fill="auto"/>
            <w:noWrap/>
            <w:vAlign w:val="center"/>
            <w:hideMark/>
          </w:tcPr>
          <w:p w:rsidR="00A9695F" w:rsidRPr="00A9695F" w:rsidRDefault="002B528B" w:rsidP="00A9695F">
            <w:pPr>
              <w:ind w:firstLineChars="400" w:firstLine="960"/>
              <w:rPr>
                <w:rFonts w:ascii="Arial" w:hAnsi="Arial" w:cs="Arial"/>
                <w:color w:val="0000FF"/>
                <w:sz w:val="20"/>
                <w:szCs w:val="20"/>
              </w:rPr>
            </w:pPr>
            <w:hyperlink r:id="rId12" w:history="1">
              <w:r w:rsidR="00A9695F" w:rsidRPr="00A9695F">
                <w:rPr>
                  <w:rFonts w:ascii="Arial" w:hAnsi="Arial" w:cs="Arial"/>
                  <w:color w:val="0000FF"/>
                  <w:sz w:val="20"/>
                  <w:szCs w:val="16"/>
                </w:rPr>
                <w:t xml:space="preserve">http://mednar.com/mednar/desktop/en/search.html     </w:t>
              </w:r>
            </w:hyperlink>
          </w:p>
        </w:tc>
        <w:tc>
          <w:tcPr>
            <w:tcW w:w="990" w:type="dxa"/>
            <w:tcBorders>
              <w:top w:val="nil"/>
              <w:left w:val="nil"/>
              <w:bottom w:val="nil"/>
              <w:right w:val="nil"/>
            </w:tcBorders>
            <w:shd w:val="clear" w:color="auto" w:fill="auto"/>
            <w:noWrap/>
            <w:vAlign w:val="center"/>
            <w:hideMark/>
          </w:tcPr>
          <w:p w:rsidR="00A9695F" w:rsidRPr="00A9695F" w:rsidRDefault="00A9695F" w:rsidP="00A9695F">
            <w:pPr>
              <w:rPr>
                <w:rFonts w:ascii="Arial" w:hAnsi="Arial" w:cs="Arial"/>
                <w:sz w:val="20"/>
                <w:szCs w:val="20"/>
              </w:rPr>
            </w:pPr>
          </w:p>
        </w:tc>
        <w:tc>
          <w:tcPr>
            <w:tcW w:w="1170" w:type="dxa"/>
            <w:tcBorders>
              <w:top w:val="nil"/>
              <w:left w:val="nil"/>
              <w:bottom w:val="nil"/>
              <w:right w:val="nil"/>
            </w:tcBorders>
            <w:shd w:val="clear" w:color="auto" w:fill="auto"/>
            <w:noWrap/>
            <w:vAlign w:val="center"/>
            <w:hideMark/>
          </w:tcPr>
          <w:p w:rsidR="00A9695F" w:rsidRPr="00A9695F" w:rsidRDefault="00A9695F" w:rsidP="00A9695F">
            <w:pPr>
              <w:rPr>
                <w:rFonts w:ascii="Arial" w:hAnsi="Arial" w:cs="Arial"/>
                <w:sz w:val="20"/>
                <w:szCs w:val="20"/>
              </w:rPr>
            </w:pPr>
          </w:p>
        </w:tc>
        <w:tc>
          <w:tcPr>
            <w:tcW w:w="740" w:type="dxa"/>
            <w:gridSpan w:val="2"/>
            <w:tcBorders>
              <w:top w:val="nil"/>
              <w:left w:val="nil"/>
              <w:bottom w:val="nil"/>
              <w:right w:val="nil"/>
            </w:tcBorders>
            <w:shd w:val="clear" w:color="auto" w:fill="auto"/>
            <w:noWrap/>
            <w:vAlign w:val="center"/>
            <w:hideMark/>
          </w:tcPr>
          <w:p w:rsidR="00A9695F" w:rsidRPr="00A9695F" w:rsidRDefault="00A9695F" w:rsidP="00A9695F">
            <w:pPr>
              <w:rPr>
                <w:rFonts w:ascii="Arial" w:hAnsi="Arial" w:cs="Arial"/>
                <w:sz w:val="20"/>
                <w:szCs w:val="20"/>
              </w:rPr>
            </w:pPr>
          </w:p>
        </w:tc>
      </w:tr>
    </w:tbl>
    <w:p w:rsidR="00A9695F" w:rsidRPr="00A9695F" w:rsidRDefault="00A9695F" w:rsidP="00A9695F">
      <w:pPr>
        <w:spacing w:line="314" w:lineRule="atLeast"/>
        <w:rPr>
          <w:rFonts w:ascii="Arial" w:hAnsi="Arial" w:cs="Arial"/>
          <w:color w:val="262626"/>
          <w:sz w:val="20"/>
          <w:szCs w:val="20"/>
          <w:lang w:val="en-SG"/>
        </w:rPr>
      </w:pPr>
      <w:r w:rsidRPr="00A9695F">
        <w:rPr>
          <w:rFonts w:ascii="Arial" w:hAnsi="Arial" w:cs="Arial"/>
        </w:rPr>
        <w:t xml:space="preserve">     CNKI (</w:t>
      </w:r>
      <w:r w:rsidRPr="00A9695F">
        <w:rPr>
          <w:rFonts w:ascii="Arial" w:hAnsi="Arial" w:cs="Arial"/>
          <w:szCs w:val="20"/>
          <w:lang w:val="en-SG"/>
        </w:rPr>
        <w:t>China National Knowledge Infrastructure)</w:t>
      </w:r>
      <w:r w:rsidRPr="00A9695F">
        <w:rPr>
          <w:rFonts w:ascii="Arial" w:hAnsi="Arial" w:cs="Arial"/>
          <w:szCs w:val="20"/>
          <w:lang w:val="en-SG"/>
        </w:rPr>
        <w:tab/>
      </w:r>
      <w:r w:rsidRPr="00A9695F">
        <w:rPr>
          <w:rFonts w:ascii="Arial" w:hAnsi="Arial" w:cs="Arial"/>
          <w:szCs w:val="20"/>
          <w:lang w:val="en-SG"/>
        </w:rPr>
        <w:tab/>
      </w:r>
      <w:r w:rsidRPr="00A9695F">
        <w:rPr>
          <w:rFonts w:ascii="Arial" w:hAnsi="Arial" w:cs="Arial"/>
          <w:szCs w:val="20"/>
          <w:lang w:val="en-SG"/>
        </w:rPr>
        <w:tab/>
      </w:r>
      <w:r w:rsidRPr="00A9695F">
        <w:rPr>
          <w:rFonts w:ascii="Arial" w:hAnsi="Arial" w:cs="Arial"/>
          <w:szCs w:val="20"/>
          <w:lang w:val="en-SG"/>
        </w:rPr>
        <w:tab/>
        <w:t>2</w:t>
      </w:r>
      <w:r w:rsidRPr="00A9695F">
        <w:rPr>
          <w:rFonts w:ascii="Arial" w:hAnsi="Arial" w:cs="Arial"/>
          <w:szCs w:val="20"/>
          <w:lang w:val="en-SG"/>
        </w:rPr>
        <w:tab/>
        <w:t xml:space="preserve">    0               0</w:t>
      </w:r>
    </w:p>
    <w:p w:rsidR="00A9695F" w:rsidRPr="00A9695F" w:rsidRDefault="00A9695F" w:rsidP="00A9695F">
      <w:pPr>
        <w:spacing w:line="314" w:lineRule="atLeast"/>
        <w:ind w:left="720"/>
        <w:rPr>
          <w:rFonts w:ascii="Arial" w:hAnsi="Arial" w:cs="Arial"/>
          <w:color w:val="0000CC"/>
          <w:sz w:val="20"/>
          <w:szCs w:val="20"/>
          <w:u w:val="single"/>
          <w:lang w:val="en-SG"/>
        </w:rPr>
      </w:pPr>
      <w:r w:rsidRPr="00A9695F">
        <w:t xml:space="preserve">     </w:t>
      </w:r>
      <w:hyperlink r:id="rId13" w:history="1">
        <w:r w:rsidRPr="00A9695F">
          <w:rPr>
            <w:rFonts w:ascii="Arial" w:hAnsi="Arial" w:cs="Arial"/>
            <w:color w:val="0000CC"/>
            <w:sz w:val="20"/>
            <w:szCs w:val="20"/>
            <w:u w:val="single"/>
            <w:lang w:val="en-SG"/>
          </w:rPr>
          <w:t>https://eng.oversea.cnki.net/kns55/</w:t>
        </w:r>
      </w:hyperlink>
    </w:p>
    <w:p w:rsidR="00A9695F" w:rsidRPr="00A9695F" w:rsidRDefault="00A9695F" w:rsidP="00A9695F">
      <w:pPr>
        <w:spacing w:line="314" w:lineRule="atLeast"/>
        <w:rPr>
          <w:rFonts w:ascii="Arial" w:hAnsi="Arial" w:cs="Arial"/>
          <w:color w:val="262626"/>
          <w:sz w:val="20"/>
          <w:szCs w:val="20"/>
          <w:lang w:val="en-SG"/>
        </w:rPr>
      </w:pPr>
      <w:r w:rsidRPr="00A9695F">
        <w:rPr>
          <w:rFonts w:ascii="Arial" w:hAnsi="Arial" w:cs="Arial"/>
          <w:color w:val="262626"/>
          <w:sz w:val="16"/>
          <w:szCs w:val="20"/>
          <w:lang w:val="en-SG"/>
        </w:rPr>
        <w:t xml:space="preserve">        </w:t>
      </w:r>
      <w:r w:rsidRPr="00A9695F">
        <w:rPr>
          <w:rFonts w:ascii="Arial" w:hAnsi="Arial" w:cs="Arial"/>
          <w:szCs w:val="20"/>
          <w:lang w:val="en-SG"/>
        </w:rPr>
        <w:t>Wanfang</w:t>
      </w:r>
      <w:r w:rsidRPr="00A9695F">
        <w:rPr>
          <w:rFonts w:ascii="Arial" w:hAnsi="Arial" w:cs="Arial"/>
          <w:szCs w:val="20"/>
          <w:lang w:val="en-SG"/>
        </w:rPr>
        <w:tab/>
      </w:r>
      <w:r w:rsidRPr="00A9695F">
        <w:rPr>
          <w:rFonts w:ascii="Arial" w:hAnsi="Arial" w:cs="Arial"/>
          <w:szCs w:val="20"/>
          <w:lang w:val="en-SG"/>
        </w:rPr>
        <w:tab/>
      </w:r>
      <w:r w:rsidRPr="00A9695F">
        <w:rPr>
          <w:rFonts w:ascii="Arial" w:hAnsi="Arial" w:cs="Arial"/>
          <w:szCs w:val="20"/>
          <w:lang w:val="en-SG"/>
        </w:rPr>
        <w:tab/>
      </w:r>
      <w:r w:rsidRPr="00A9695F">
        <w:rPr>
          <w:rFonts w:ascii="Arial" w:hAnsi="Arial" w:cs="Arial"/>
          <w:szCs w:val="20"/>
          <w:lang w:val="en-SG"/>
        </w:rPr>
        <w:tab/>
      </w:r>
      <w:r w:rsidRPr="00A9695F">
        <w:rPr>
          <w:rFonts w:ascii="Arial" w:hAnsi="Arial" w:cs="Arial"/>
          <w:szCs w:val="20"/>
          <w:lang w:val="en-SG"/>
        </w:rPr>
        <w:tab/>
      </w:r>
      <w:r w:rsidRPr="00A9695F">
        <w:rPr>
          <w:rFonts w:ascii="Arial" w:hAnsi="Arial" w:cs="Arial"/>
          <w:szCs w:val="20"/>
          <w:lang w:val="en-SG"/>
        </w:rPr>
        <w:tab/>
      </w:r>
      <w:r w:rsidRPr="00A9695F">
        <w:rPr>
          <w:rFonts w:ascii="Arial" w:hAnsi="Arial" w:cs="Arial"/>
          <w:szCs w:val="20"/>
          <w:lang w:val="en-SG"/>
        </w:rPr>
        <w:tab/>
      </w:r>
      <w:r w:rsidRPr="00A9695F">
        <w:rPr>
          <w:rFonts w:ascii="Arial" w:hAnsi="Arial" w:cs="Arial"/>
          <w:szCs w:val="20"/>
          <w:lang w:val="en-SG"/>
        </w:rPr>
        <w:tab/>
      </w:r>
      <w:r w:rsidRPr="00A9695F">
        <w:rPr>
          <w:rFonts w:ascii="Arial" w:hAnsi="Arial" w:cs="Arial"/>
          <w:szCs w:val="20"/>
          <w:lang w:val="en-SG"/>
        </w:rPr>
        <w:tab/>
      </w:r>
      <w:r w:rsidRPr="00A9695F">
        <w:rPr>
          <w:rFonts w:ascii="Arial" w:hAnsi="Arial" w:cs="Arial"/>
          <w:szCs w:val="20"/>
          <w:lang w:val="en-SG"/>
        </w:rPr>
        <w:tab/>
        <w:t>1</w:t>
      </w:r>
      <w:r w:rsidRPr="00A9695F">
        <w:rPr>
          <w:rFonts w:ascii="Arial" w:hAnsi="Arial" w:cs="Browallia New"/>
          <w:szCs w:val="20"/>
          <w:lang w:bidi="th-TH"/>
        </w:rPr>
        <w:t>8</w:t>
      </w:r>
      <w:r w:rsidRPr="00A9695F">
        <w:rPr>
          <w:rFonts w:ascii="Arial" w:hAnsi="Arial" w:cs="Arial"/>
          <w:szCs w:val="20"/>
          <w:lang w:val="en-SG"/>
        </w:rPr>
        <w:t xml:space="preserve">           5               8</w:t>
      </w:r>
    </w:p>
    <w:p w:rsidR="00A9695F" w:rsidRPr="00A9695F" w:rsidRDefault="00A9695F" w:rsidP="00A9695F">
      <w:pPr>
        <w:spacing w:line="314" w:lineRule="atLeast"/>
        <w:ind w:firstLine="720"/>
        <w:rPr>
          <w:rFonts w:ascii="Arial" w:hAnsi="Arial" w:cs="Arial"/>
          <w:sz w:val="20"/>
          <w:szCs w:val="20"/>
          <w:lang w:val="en-SG"/>
        </w:rPr>
      </w:pPr>
      <w:r w:rsidRPr="00A9695F">
        <w:rPr>
          <w:rFonts w:ascii="Arial" w:hAnsi="Arial" w:cs="Arial"/>
          <w:sz w:val="20"/>
          <w:szCs w:val="20"/>
          <w:lang w:val="en-SG"/>
        </w:rPr>
        <w:t xml:space="preserve">     </w:t>
      </w:r>
      <w:hyperlink r:id="rId14" w:history="1">
        <w:r w:rsidRPr="00A9695F">
          <w:rPr>
            <w:rFonts w:ascii="Arial" w:hAnsi="Arial" w:cs="Arial"/>
            <w:color w:val="0000CC"/>
            <w:sz w:val="20"/>
            <w:szCs w:val="20"/>
            <w:u w:val="single"/>
            <w:lang w:val="en-SG"/>
          </w:rPr>
          <w:t>http://www.wanfangdata.com.cn/index.html</w:t>
        </w:r>
      </w:hyperlink>
    </w:p>
    <w:p w:rsidR="00A9695F" w:rsidRPr="00A9695F" w:rsidRDefault="00A9695F" w:rsidP="00A9695F">
      <w:pPr>
        <w:tabs>
          <w:tab w:val="left" w:pos="7848"/>
          <w:tab w:val="left" w:pos="8838"/>
          <w:tab w:val="left" w:pos="10008"/>
        </w:tabs>
        <w:ind w:left="93"/>
        <w:rPr>
          <w:rFonts w:ascii="Arial" w:hAnsi="Arial" w:cs="Arial"/>
          <w:sz w:val="20"/>
          <w:szCs w:val="20"/>
        </w:rPr>
      </w:pPr>
      <w:r w:rsidRPr="00A9695F">
        <w:t>________________________________________________________________________________________</w:t>
      </w:r>
      <w:r w:rsidRPr="00A9695F">
        <w:tab/>
      </w:r>
      <w:r w:rsidRPr="00A9695F">
        <w:rPr>
          <w:rFonts w:ascii="Arial" w:hAnsi="Arial" w:cs="Arial"/>
          <w:sz w:val="20"/>
          <w:szCs w:val="20"/>
        </w:rPr>
        <w:tab/>
      </w:r>
      <w:r w:rsidRPr="00A9695F">
        <w:rPr>
          <w:rFonts w:ascii="Arial" w:hAnsi="Arial" w:cs="Arial"/>
          <w:sz w:val="20"/>
          <w:szCs w:val="20"/>
        </w:rPr>
        <w:tab/>
      </w:r>
    </w:p>
    <w:p w:rsidR="00A9695F" w:rsidRPr="00A9695F" w:rsidRDefault="00A9695F" w:rsidP="00A9695F">
      <w:pPr>
        <w:tabs>
          <w:tab w:val="left" w:pos="973"/>
          <w:tab w:val="left" w:pos="5903"/>
          <w:tab w:val="left" w:pos="6862"/>
          <w:tab w:val="left" w:pos="7821"/>
          <w:tab w:val="left" w:pos="8638"/>
        </w:tabs>
        <w:ind w:left="93"/>
        <w:rPr>
          <w:rFonts w:ascii="Arial" w:hAnsi="Arial" w:cs="Arial"/>
          <w:b/>
          <w:szCs w:val="26"/>
        </w:rPr>
      </w:pPr>
      <w:r w:rsidRPr="00A9695F">
        <w:rPr>
          <w:rFonts w:ascii="Arial" w:hAnsi="Arial" w:cs="Arial"/>
          <w:b/>
          <w:szCs w:val="26"/>
        </w:rPr>
        <w:tab/>
        <w:t xml:space="preserve">    String search terms</w:t>
      </w:r>
      <w:r w:rsidRPr="00A9695F">
        <w:rPr>
          <w:rFonts w:ascii="Arial" w:hAnsi="Arial" w:cs="Arial"/>
          <w:b/>
          <w:szCs w:val="26"/>
        </w:rPr>
        <w:tab/>
      </w:r>
      <w:r w:rsidRPr="00A9695F">
        <w:rPr>
          <w:rFonts w:ascii="Arial" w:hAnsi="Arial" w:cs="Arial"/>
          <w:b/>
          <w:szCs w:val="26"/>
        </w:rPr>
        <w:tab/>
      </w:r>
      <w:r w:rsidRPr="00A9695F">
        <w:rPr>
          <w:rFonts w:ascii="Arial" w:hAnsi="Arial" w:cs="Arial"/>
          <w:b/>
          <w:szCs w:val="26"/>
        </w:rPr>
        <w:tab/>
      </w:r>
      <w:r w:rsidRPr="00A9695F">
        <w:rPr>
          <w:rFonts w:ascii="Arial" w:hAnsi="Arial" w:cs="Arial"/>
          <w:b/>
          <w:szCs w:val="26"/>
        </w:rPr>
        <w:tab/>
      </w:r>
    </w:p>
    <w:p w:rsidR="00A9695F" w:rsidRPr="00A9695F" w:rsidRDefault="00A9695F" w:rsidP="00A9695F">
      <w:pPr>
        <w:numPr>
          <w:ilvl w:val="0"/>
          <w:numId w:val="4"/>
        </w:numPr>
        <w:tabs>
          <w:tab w:val="left" w:pos="973"/>
          <w:tab w:val="left" w:pos="5903"/>
          <w:tab w:val="left" w:pos="6862"/>
          <w:tab w:val="left" w:pos="7821"/>
          <w:tab w:val="left" w:pos="8638"/>
        </w:tabs>
        <w:spacing w:after="200" w:line="276" w:lineRule="auto"/>
        <w:contextualSpacing/>
        <w:rPr>
          <w:rFonts w:ascii="Arial" w:hAnsi="Arial" w:cs="Arial"/>
          <w:szCs w:val="26"/>
        </w:rPr>
      </w:pPr>
      <w:r w:rsidRPr="00A9695F">
        <w:rPr>
          <w:rFonts w:ascii="Arial" w:eastAsiaTheme="minorHAnsi" w:hAnsi="Arial" w:cs="Arial"/>
          <w:i/>
          <w:sz w:val="22"/>
          <w:szCs w:val="36"/>
        </w:rPr>
        <w:t>LOX</w:t>
      </w:r>
      <w:r w:rsidRPr="00A9695F">
        <w:rPr>
          <w:rFonts w:ascii="Arial" w:eastAsiaTheme="minorHAnsi" w:hAnsi="Arial" w:cs="Arial"/>
          <w:sz w:val="22"/>
          <w:szCs w:val="36"/>
        </w:rPr>
        <w:t xml:space="preserve"> polymorphisms cancer</w:t>
      </w:r>
    </w:p>
    <w:p w:rsidR="00A9695F" w:rsidRPr="00A9695F" w:rsidRDefault="00A9695F" w:rsidP="00A9695F">
      <w:pPr>
        <w:numPr>
          <w:ilvl w:val="0"/>
          <w:numId w:val="4"/>
        </w:numPr>
        <w:tabs>
          <w:tab w:val="left" w:pos="973"/>
          <w:tab w:val="left" w:pos="5903"/>
          <w:tab w:val="left" w:pos="6862"/>
          <w:tab w:val="left" w:pos="7821"/>
          <w:tab w:val="left" w:pos="8638"/>
        </w:tabs>
        <w:spacing w:after="200" w:line="276" w:lineRule="auto"/>
        <w:contextualSpacing/>
        <w:rPr>
          <w:rFonts w:ascii="Arial" w:hAnsi="Arial" w:cs="Arial"/>
          <w:sz w:val="22"/>
          <w:szCs w:val="26"/>
        </w:rPr>
      </w:pPr>
      <w:r w:rsidRPr="00A9695F">
        <w:rPr>
          <w:rFonts w:ascii="Arial" w:eastAsiaTheme="minorHAnsi" w:hAnsi="Arial" w:cs="Arial"/>
          <w:i/>
          <w:sz w:val="22"/>
          <w:szCs w:val="36"/>
        </w:rPr>
        <w:t>Lysyl oxidase</w:t>
      </w:r>
      <w:r w:rsidRPr="00A9695F">
        <w:rPr>
          <w:rFonts w:ascii="Arial" w:hAnsi="Arial" w:cs="Arial"/>
          <w:sz w:val="22"/>
          <w:szCs w:val="18"/>
        </w:rPr>
        <w:t xml:space="preserve"> polymorphisms cancer </w:t>
      </w:r>
    </w:p>
    <w:p w:rsidR="00A9695F" w:rsidRPr="00A9695F" w:rsidRDefault="00A9695F" w:rsidP="00A9695F">
      <w:pPr>
        <w:numPr>
          <w:ilvl w:val="0"/>
          <w:numId w:val="4"/>
        </w:numPr>
        <w:tabs>
          <w:tab w:val="left" w:pos="973"/>
          <w:tab w:val="left" w:pos="5903"/>
          <w:tab w:val="left" w:pos="6862"/>
          <w:tab w:val="left" w:pos="7821"/>
          <w:tab w:val="left" w:pos="8638"/>
        </w:tabs>
        <w:spacing w:after="200" w:line="276" w:lineRule="auto"/>
        <w:contextualSpacing/>
        <w:rPr>
          <w:rFonts w:ascii="Arial" w:hAnsi="Arial" w:cs="Arial"/>
          <w:sz w:val="22"/>
          <w:szCs w:val="26"/>
        </w:rPr>
      </w:pPr>
      <w:r w:rsidRPr="00A9695F">
        <w:rPr>
          <w:rFonts w:ascii="Arial" w:eastAsiaTheme="minorHAnsi" w:hAnsi="Arial" w:cs="Arial"/>
          <w:i/>
          <w:sz w:val="22"/>
          <w:szCs w:val="36"/>
        </w:rPr>
        <w:t xml:space="preserve">protein-lysine 6-oxidase </w:t>
      </w:r>
      <w:r w:rsidRPr="00A9695F">
        <w:rPr>
          <w:rFonts w:ascii="Arial" w:hAnsi="Arial" w:cs="Arial"/>
          <w:sz w:val="22"/>
          <w:szCs w:val="18"/>
        </w:rPr>
        <w:t xml:space="preserve">polymorphism cancer </w:t>
      </w:r>
      <w:r w:rsidRPr="00A9695F">
        <w:rPr>
          <w:rFonts w:ascii="Arial" w:hAnsi="Arial" w:cs="Arial"/>
          <w:sz w:val="22"/>
          <w:szCs w:val="26"/>
        </w:rPr>
        <w:tab/>
      </w:r>
      <w:r w:rsidRPr="00A9695F">
        <w:rPr>
          <w:rFonts w:ascii="Arial" w:hAnsi="Arial" w:cs="Arial"/>
          <w:sz w:val="22"/>
          <w:szCs w:val="26"/>
        </w:rPr>
        <w:tab/>
      </w:r>
      <w:r w:rsidRPr="00A9695F">
        <w:rPr>
          <w:rFonts w:ascii="Arial" w:hAnsi="Arial" w:cs="Arial"/>
          <w:sz w:val="22"/>
          <w:szCs w:val="26"/>
        </w:rPr>
        <w:tab/>
      </w:r>
    </w:p>
    <w:p w:rsidR="00A9695F" w:rsidRPr="00AC0A70" w:rsidRDefault="00AC0A70" w:rsidP="00AC0A70">
      <w:pPr>
        <w:rPr>
          <w:rFonts w:ascii="Arial" w:hAnsi="Arial" w:cs="Arial"/>
          <w:b/>
          <w:szCs w:val="20"/>
        </w:rPr>
      </w:pPr>
      <w:r w:rsidRPr="00AC0A70">
        <w:rPr>
          <w:rFonts w:ascii="Arial" w:hAnsi="Arial" w:cs="Arial"/>
          <w:b/>
          <w:szCs w:val="20"/>
        </w:rPr>
        <w:t xml:space="preserve">                   </w:t>
      </w:r>
      <w:r w:rsidR="00A9695F" w:rsidRPr="00AC0A70">
        <w:rPr>
          <w:rFonts w:ascii="Arial" w:hAnsi="Arial" w:cs="Arial"/>
          <w:b/>
          <w:szCs w:val="20"/>
        </w:rPr>
        <w:t xml:space="preserve">Filters: </w:t>
      </w:r>
    </w:p>
    <w:p w:rsidR="00A9695F" w:rsidRPr="00A9695F" w:rsidRDefault="00AC0A70" w:rsidP="00AC0A70">
      <w:pPr>
        <w:rPr>
          <w:rFonts w:ascii="Arial" w:hAnsi="Arial" w:cs="Arial"/>
          <w:sz w:val="20"/>
          <w:szCs w:val="20"/>
        </w:rPr>
      </w:pPr>
      <w:r>
        <w:rPr>
          <w:rFonts w:ascii="Arial" w:hAnsi="Arial" w:cs="Arial"/>
          <w:sz w:val="20"/>
          <w:szCs w:val="20"/>
        </w:rPr>
        <w:t xml:space="preserve">                       </w:t>
      </w:r>
      <w:r w:rsidR="00A9695F" w:rsidRPr="00A9695F">
        <w:rPr>
          <w:rFonts w:ascii="Arial" w:hAnsi="Arial" w:cs="Arial"/>
          <w:sz w:val="20"/>
          <w:szCs w:val="20"/>
        </w:rPr>
        <w:t>Google Scholar (Title)</w:t>
      </w:r>
    </w:p>
    <w:p w:rsidR="00A9695F" w:rsidRPr="00A9695F" w:rsidRDefault="00A9695F" w:rsidP="00A9695F">
      <w:pPr>
        <w:numPr>
          <w:ilvl w:val="0"/>
          <w:numId w:val="5"/>
        </w:numPr>
        <w:contextualSpacing/>
        <w:rPr>
          <w:rFonts w:ascii="Arial" w:hAnsi="Arial" w:cs="Arial"/>
          <w:sz w:val="20"/>
          <w:szCs w:val="20"/>
        </w:rPr>
      </w:pPr>
      <w:r w:rsidRPr="00A9695F">
        <w:rPr>
          <w:rFonts w:ascii="Arial" w:hAnsi="Arial" w:cs="Arial"/>
          <w:sz w:val="20"/>
          <w:szCs w:val="20"/>
        </w:rPr>
        <w:t>LOX gene cancer</w:t>
      </w:r>
    </w:p>
    <w:p w:rsidR="00A9695F" w:rsidRPr="00AC0A70" w:rsidRDefault="00A9695F" w:rsidP="00A9695F">
      <w:pPr>
        <w:numPr>
          <w:ilvl w:val="0"/>
          <w:numId w:val="5"/>
        </w:numPr>
        <w:tabs>
          <w:tab w:val="left" w:pos="973"/>
          <w:tab w:val="left" w:pos="5903"/>
          <w:tab w:val="left" w:pos="6862"/>
          <w:tab w:val="left" w:pos="7821"/>
          <w:tab w:val="left" w:pos="8638"/>
        </w:tabs>
        <w:spacing w:after="200" w:line="276" w:lineRule="auto"/>
        <w:contextualSpacing/>
        <w:rPr>
          <w:rFonts w:ascii="Arial" w:hAnsi="Arial" w:cs="Arial"/>
          <w:sz w:val="20"/>
          <w:szCs w:val="26"/>
        </w:rPr>
      </w:pPr>
      <w:r w:rsidRPr="00AC0A70">
        <w:rPr>
          <w:rFonts w:ascii="Arial" w:eastAsiaTheme="minorHAnsi" w:hAnsi="Arial" w:cs="Arial"/>
          <w:i/>
          <w:sz w:val="20"/>
          <w:szCs w:val="36"/>
        </w:rPr>
        <w:t>Lysyl oxidase</w:t>
      </w:r>
      <w:r w:rsidRPr="00AC0A70">
        <w:rPr>
          <w:rFonts w:ascii="Arial" w:hAnsi="Arial" w:cs="Arial"/>
          <w:sz w:val="20"/>
          <w:szCs w:val="18"/>
        </w:rPr>
        <w:t xml:space="preserve"> gene cancer </w:t>
      </w:r>
    </w:p>
    <w:p w:rsidR="00A9695F" w:rsidRPr="00A9695F" w:rsidRDefault="00AC0A70" w:rsidP="00AC0A70">
      <w:pPr>
        <w:rPr>
          <w:rFonts w:ascii="Arial" w:hAnsi="Arial" w:cs="Arial"/>
          <w:sz w:val="20"/>
          <w:szCs w:val="20"/>
        </w:rPr>
      </w:pPr>
      <w:r>
        <w:rPr>
          <w:rFonts w:ascii="Arial" w:hAnsi="Arial" w:cs="Arial"/>
          <w:sz w:val="20"/>
          <w:szCs w:val="20"/>
        </w:rPr>
        <w:t xml:space="preserve">                       Mednar *</w:t>
      </w:r>
    </w:p>
    <w:p w:rsidR="00A9695F" w:rsidRPr="00A9695F" w:rsidRDefault="00A9695F" w:rsidP="00A9695F">
      <w:pPr>
        <w:ind w:left="973" w:firstLine="720"/>
        <w:rPr>
          <w:rFonts w:ascii="Arial" w:hAnsi="Arial" w:cs="Arial"/>
          <w:sz w:val="20"/>
          <w:szCs w:val="20"/>
        </w:rPr>
      </w:pPr>
      <w:r w:rsidRPr="00A9695F">
        <w:rPr>
          <w:rFonts w:ascii="Arial" w:hAnsi="Arial" w:cs="Arial"/>
          <w:sz w:val="20"/>
          <w:szCs w:val="20"/>
        </w:rPr>
        <w:t xml:space="preserve">1 </w:t>
      </w:r>
      <w:r w:rsidR="00AC0A70">
        <w:rPr>
          <w:rFonts w:ascii="Arial" w:hAnsi="Arial" w:cs="Arial"/>
          <w:i/>
          <w:sz w:val="20"/>
          <w:szCs w:val="20"/>
        </w:rPr>
        <w:t>L</w:t>
      </w:r>
      <w:r w:rsidRPr="00AC0A70">
        <w:rPr>
          <w:rFonts w:ascii="Arial" w:hAnsi="Arial" w:cs="Arial"/>
          <w:i/>
          <w:sz w:val="20"/>
          <w:szCs w:val="20"/>
        </w:rPr>
        <w:t>ysyl oxidase</w:t>
      </w:r>
      <w:r w:rsidRPr="00A9695F">
        <w:rPr>
          <w:rFonts w:ascii="Arial" w:hAnsi="Arial" w:cs="Arial"/>
          <w:sz w:val="20"/>
          <w:szCs w:val="20"/>
        </w:rPr>
        <w:t xml:space="preserve"> (15) cancers (66) gene (31)</w:t>
      </w:r>
    </w:p>
    <w:p w:rsidR="00A9695F" w:rsidRPr="00A9695F" w:rsidRDefault="00A9695F" w:rsidP="00A9695F">
      <w:pPr>
        <w:ind w:left="973" w:firstLine="720"/>
        <w:rPr>
          <w:rFonts w:ascii="Arial" w:hAnsi="Arial" w:cs="Arial"/>
          <w:sz w:val="20"/>
          <w:szCs w:val="20"/>
        </w:rPr>
      </w:pPr>
      <w:r w:rsidRPr="00A9695F">
        <w:rPr>
          <w:rFonts w:ascii="Arial" w:hAnsi="Arial" w:cs="Arial"/>
          <w:sz w:val="20"/>
          <w:szCs w:val="20"/>
        </w:rPr>
        <w:t>2 cancer treatment (41) cancers (37)</w:t>
      </w:r>
    </w:p>
    <w:p w:rsidR="00A9695F" w:rsidRPr="00A9695F" w:rsidRDefault="00AC0A70" w:rsidP="00A9695F">
      <w:pPr>
        <w:ind w:left="973" w:firstLine="720"/>
        <w:rPr>
          <w:rFonts w:ascii="Arial" w:hAnsi="Arial" w:cs="Arial"/>
          <w:sz w:val="20"/>
          <w:szCs w:val="20"/>
        </w:rPr>
      </w:pPr>
      <w:r>
        <w:rPr>
          <w:rFonts w:ascii="Arial" w:hAnsi="Arial" w:cs="Arial"/>
          <w:sz w:val="20"/>
          <w:szCs w:val="20"/>
        </w:rPr>
        <w:t xml:space="preserve">3 </w:t>
      </w:r>
      <w:r w:rsidRPr="00AC0A70">
        <w:rPr>
          <w:rFonts w:ascii="Arial" w:hAnsi="Arial" w:cs="Arial"/>
          <w:i/>
          <w:sz w:val="20"/>
          <w:szCs w:val="20"/>
        </w:rPr>
        <w:t>L</w:t>
      </w:r>
      <w:r w:rsidR="00A9695F" w:rsidRPr="00AC0A70">
        <w:rPr>
          <w:rFonts w:ascii="Arial" w:hAnsi="Arial" w:cs="Arial"/>
          <w:i/>
          <w:sz w:val="20"/>
          <w:szCs w:val="20"/>
        </w:rPr>
        <w:t xml:space="preserve">ysyl oxidase </w:t>
      </w:r>
      <w:r w:rsidR="00A9695F" w:rsidRPr="00A9695F">
        <w:rPr>
          <w:rFonts w:ascii="Arial" w:hAnsi="Arial" w:cs="Arial"/>
          <w:sz w:val="20"/>
          <w:szCs w:val="20"/>
        </w:rPr>
        <w:t>(16) cancers (37)</w:t>
      </w:r>
    </w:p>
    <w:p w:rsidR="00A9695F" w:rsidRDefault="00A9695F" w:rsidP="00A9695F">
      <w:pPr>
        <w:ind w:left="973" w:firstLine="720"/>
        <w:rPr>
          <w:rFonts w:ascii="Arial" w:hAnsi="Arial" w:cs="Arial"/>
          <w:szCs w:val="20"/>
        </w:rPr>
      </w:pPr>
    </w:p>
    <w:p w:rsidR="00A9695F" w:rsidRDefault="00A9695F" w:rsidP="00A9695F">
      <w:pPr>
        <w:ind w:left="973" w:firstLine="720"/>
        <w:rPr>
          <w:rFonts w:ascii="Arial" w:hAnsi="Arial" w:cs="Arial"/>
          <w:szCs w:val="20"/>
        </w:rPr>
      </w:pPr>
    </w:p>
    <w:p w:rsidR="00A9695F" w:rsidRPr="00A9695F" w:rsidRDefault="00A9695F" w:rsidP="00A9695F">
      <w:pPr>
        <w:ind w:left="973" w:firstLine="720"/>
        <w:rPr>
          <w:rFonts w:ascii="Arial" w:hAnsi="Arial" w:cs="Arial"/>
          <w:szCs w:val="20"/>
        </w:rPr>
      </w:pPr>
    </w:p>
    <w:p w:rsidR="000142B7" w:rsidRDefault="000142B7" w:rsidP="000142B7">
      <w:pPr>
        <w:ind w:left="720" w:hanging="720"/>
        <w:contextualSpacing/>
        <w:rPr>
          <w:szCs w:val="22"/>
        </w:rPr>
      </w:pPr>
      <w:r w:rsidRPr="00E30194">
        <w:rPr>
          <w:b/>
          <w:szCs w:val="22"/>
        </w:rPr>
        <w:lastRenderedPageBreak/>
        <w:t>Table S</w:t>
      </w:r>
      <w:r w:rsidR="00A9695F">
        <w:rPr>
          <w:b/>
          <w:szCs w:val="22"/>
        </w:rPr>
        <w:t>2</w:t>
      </w:r>
      <w:r w:rsidRPr="00E30194">
        <w:rPr>
          <w:szCs w:val="22"/>
        </w:rPr>
        <w:t xml:space="preserve"> Quantitative features of the included studies</w:t>
      </w:r>
    </w:p>
    <w:p w:rsidR="005B5439" w:rsidRPr="009B4B64" w:rsidRDefault="005B5439" w:rsidP="009B4B64">
      <w:pPr>
        <w:rPr>
          <w:rFonts w:ascii="Georgia" w:hAnsi="Georgia"/>
          <w:sz w:val="22"/>
          <w:szCs w:val="22"/>
        </w:rPr>
      </w:pPr>
    </w:p>
    <w:tbl>
      <w:tblPr>
        <w:tblW w:w="13089" w:type="dxa"/>
        <w:tblInd w:w="93" w:type="dxa"/>
        <w:tblLayout w:type="fixed"/>
        <w:tblLook w:val="04A0" w:firstRow="1" w:lastRow="0" w:firstColumn="1" w:lastColumn="0" w:noHBand="0" w:noVBand="1"/>
      </w:tblPr>
      <w:tblGrid>
        <w:gridCol w:w="632"/>
        <w:gridCol w:w="2173"/>
        <w:gridCol w:w="1350"/>
        <w:gridCol w:w="684"/>
        <w:gridCol w:w="970"/>
        <w:gridCol w:w="812"/>
        <w:gridCol w:w="629"/>
        <w:gridCol w:w="629"/>
        <w:gridCol w:w="641"/>
        <w:gridCol w:w="629"/>
        <w:gridCol w:w="629"/>
        <w:gridCol w:w="641"/>
        <w:gridCol w:w="812"/>
        <w:gridCol w:w="1046"/>
        <w:gridCol w:w="812"/>
      </w:tblGrid>
      <w:tr w:rsidR="00581B59" w:rsidRPr="00581B59" w:rsidTr="00C90224">
        <w:trPr>
          <w:trHeight w:val="359"/>
        </w:trPr>
        <w:tc>
          <w:tcPr>
            <w:tcW w:w="632"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p>
        </w:tc>
        <w:tc>
          <w:tcPr>
            <w:tcW w:w="2173"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i/>
                <w:iCs/>
                <w:sz w:val="22"/>
                <w:szCs w:val="18"/>
              </w:rPr>
            </w:pPr>
          </w:p>
        </w:tc>
        <w:tc>
          <w:tcPr>
            <w:tcW w:w="1350"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i/>
                <w:iCs/>
                <w:sz w:val="22"/>
                <w:szCs w:val="18"/>
              </w:rPr>
            </w:pPr>
          </w:p>
        </w:tc>
        <w:tc>
          <w:tcPr>
            <w:tcW w:w="684"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p>
        </w:tc>
        <w:tc>
          <w:tcPr>
            <w:tcW w:w="970"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p>
        </w:tc>
        <w:tc>
          <w:tcPr>
            <w:tcW w:w="812"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p>
        </w:tc>
        <w:tc>
          <w:tcPr>
            <w:tcW w:w="3798" w:type="dxa"/>
            <w:gridSpan w:val="6"/>
            <w:tcBorders>
              <w:top w:val="single" w:sz="4" w:space="0" w:color="auto"/>
              <w:left w:val="nil"/>
              <w:bottom w:val="single" w:sz="4" w:space="0" w:color="auto"/>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Genotype frequencies</w:t>
            </w:r>
          </w:p>
        </w:tc>
        <w:tc>
          <w:tcPr>
            <w:tcW w:w="812" w:type="dxa"/>
            <w:tcBorders>
              <w:top w:val="nil"/>
              <w:left w:val="nil"/>
              <w:bottom w:val="single" w:sz="4" w:space="0" w:color="auto"/>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 </w:t>
            </w:r>
          </w:p>
        </w:tc>
        <w:tc>
          <w:tcPr>
            <w:tcW w:w="1046"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p>
        </w:tc>
        <w:tc>
          <w:tcPr>
            <w:tcW w:w="812"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p>
        </w:tc>
      </w:tr>
      <w:tr w:rsidR="00581B59" w:rsidRPr="00581B59" w:rsidTr="00C90224">
        <w:trPr>
          <w:trHeight w:val="359"/>
        </w:trPr>
        <w:tc>
          <w:tcPr>
            <w:tcW w:w="632"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p>
        </w:tc>
        <w:tc>
          <w:tcPr>
            <w:tcW w:w="2173"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p>
        </w:tc>
        <w:tc>
          <w:tcPr>
            <w:tcW w:w="1350"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p>
        </w:tc>
        <w:tc>
          <w:tcPr>
            <w:tcW w:w="2466" w:type="dxa"/>
            <w:gridSpan w:val="3"/>
            <w:tcBorders>
              <w:top w:val="single" w:sz="4" w:space="0" w:color="auto"/>
              <w:left w:val="nil"/>
              <w:bottom w:val="single" w:sz="4" w:space="0" w:color="auto"/>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Sample size</w:t>
            </w:r>
          </w:p>
        </w:tc>
        <w:tc>
          <w:tcPr>
            <w:tcW w:w="1899" w:type="dxa"/>
            <w:gridSpan w:val="3"/>
            <w:tcBorders>
              <w:top w:val="single" w:sz="4" w:space="0" w:color="auto"/>
              <w:left w:val="nil"/>
              <w:bottom w:val="single" w:sz="4" w:space="0" w:color="auto"/>
              <w:right w:val="nil"/>
            </w:tcBorders>
            <w:shd w:val="clear" w:color="auto" w:fill="auto"/>
            <w:noWrap/>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Case</w:t>
            </w:r>
          </w:p>
        </w:tc>
        <w:tc>
          <w:tcPr>
            <w:tcW w:w="2711" w:type="dxa"/>
            <w:gridSpan w:val="4"/>
            <w:tcBorders>
              <w:top w:val="nil"/>
              <w:left w:val="nil"/>
              <w:bottom w:val="single" w:sz="4" w:space="0" w:color="auto"/>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Control</w:t>
            </w:r>
          </w:p>
        </w:tc>
        <w:tc>
          <w:tcPr>
            <w:tcW w:w="1046"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p>
        </w:tc>
        <w:tc>
          <w:tcPr>
            <w:tcW w:w="812" w:type="dxa"/>
            <w:tcBorders>
              <w:top w:val="nil"/>
              <w:left w:val="nil"/>
              <w:bottom w:val="single" w:sz="4" w:space="0" w:color="auto"/>
              <w:right w:val="nil"/>
            </w:tcBorders>
            <w:shd w:val="clear" w:color="auto" w:fill="auto"/>
            <w:noWrap/>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 </w:t>
            </w:r>
          </w:p>
        </w:tc>
      </w:tr>
      <w:tr w:rsidR="00581B59" w:rsidRPr="00581B59" w:rsidTr="00A2564B">
        <w:trPr>
          <w:trHeight w:val="823"/>
        </w:trPr>
        <w:tc>
          <w:tcPr>
            <w:tcW w:w="632" w:type="dxa"/>
            <w:tcBorders>
              <w:top w:val="nil"/>
              <w:left w:val="nil"/>
              <w:bottom w:val="single" w:sz="4" w:space="0" w:color="auto"/>
              <w:right w:val="nil"/>
            </w:tcBorders>
            <w:shd w:val="clear" w:color="auto" w:fill="auto"/>
            <w:noWrap/>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 </w:t>
            </w:r>
          </w:p>
        </w:tc>
        <w:tc>
          <w:tcPr>
            <w:tcW w:w="2173" w:type="dxa"/>
            <w:tcBorders>
              <w:top w:val="single" w:sz="4" w:space="0" w:color="auto"/>
              <w:left w:val="nil"/>
              <w:bottom w:val="single" w:sz="4" w:space="0" w:color="auto"/>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b/>
                <w:bCs/>
                <w:sz w:val="22"/>
                <w:szCs w:val="18"/>
              </w:rPr>
              <w:t xml:space="preserve">Cancer group </w:t>
            </w:r>
            <w:r w:rsidRPr="00581B59">
              <w:rPr>
                <w:rFonts w:ascii="Arial Narrow" w:hAnsi="Arial Narrow" w:cs="Arial"/>
                <w:sz w:val="22"/>
                <w:szCs w:val="18"/>
              </w:rPr>
              <w:t xml:space="preserve">                           First author Year                                                                                         </w:t>
            </w:r>
          </w:p>
        </w:tc>
        <w:tc>
          <w:tcPr>
            <w:tcW w:w="1350" w:type="dxa"/>
            <w:tcBorders>
              <w:top w:val="single" w:sz="4" w:space="0" w:color="auto"/>
              <w:left w:val="nil"/>
              <w:bottom w:val="single" w:sz="4" w:space="0" w:color="auto"/>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ASP* [%]     ORs 1.2 / 1.5</w:t>
            </w:r>
          </w:p>
        </w:tc>
        <w:tc>
          <w:tcPr>
            <w:tcW w:w="684" w:type="dxa"/>
            <w:tcBorders>
              <w:top w:val="nil"/>
              <w:left w:val="nil"/>
              <w:bottom w:val="single" w:sz="4" w:space="0" w:color="auto"/>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Case</w:t>
            </w:r>
          </w:p>
        </w:tc>
        <w:tc>
          <w:tcPr>
            <w:tcW w:w="970" w:type="dxa"/>
            <w:tcBorders>
              <w:top w:val="nil"/>
              <w:left w:val="nil"/>
              <w:bottom w:val="single" w:sz="4" w:space="0" w:color="auto"/>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Control</w:t>
            </w:r>
          </w:p>
        </w:tc>
        <w:tc>
          <w:tcPr>
            <w:tcW w:w="812" w:type="dxa"/>
            <w:tcBorders>
              <w:top w:val="nil"/>
              <w:left w:val="nil"/>
              <w:bottom w:val="single" w:sz="4" w:space="0" w:color="auto"/>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Total</w:t>
            </w:r>
          </w:p>
        </w:tc>
        <w:tc>
          <w:tcPr>
            <w:tcW w:w="629" w:type="dxa"/>
            <w:tcBorders>
              <w:top w:val="nil"/>
              <w:left w:val="nil"/>
              <w:bottom w:val="single" w:sz="4" w:space="0" w:color="auto"/>
              <w:right w:val="nil"/>
            </w:tcBorders>
            <w:shd w:val="clear" w:color="auto" w:fill="auto"/>
            <w:vAlign w:val="center"/>
            <w:hideMark/>
          </w:tcPr>
          <w:p w:rsidR="00581B59" w:rsidRPr="00581B59" w:rsidRDefault="00581B59">
            <w:pPr>
              <w:jc w:val="center"/>
              <w:rPr>
                <w:rFonts w:ascii="Arial Narrow" w:hAnsi="Arial Narrow" w:cs="Arial"/>
                <w:i/>
                <w:sz w:val="22"/>
                <w:szCs w:val="18"/>
              </w:rPr>
            </w:pPr>
            <w:r w:rsidRPr="00581B59">
              <w:rPr>
                <w:rFonts w:ascii="Arial Narrow" w:hAnsi="Arial Narrow" w:cs="Arial"/>
                <w:i/>
                <w:sz w:val="22"/>
                <w:szCs w:val="18"/>
              </w:rPr>
              <w:t>wt-wt</w:t>
            </w:r>
          </w:p>
        </w:tc>
        <w:tc>
          <w:tcPr>
            <w:tcW w:w="629" w:type="dxa"/>
            <w:tcBorders>
              <w:top w:val="nil"/>
              <w:left w:val="nil"/>
              <w:bottom w:val="single" w:sz="4" w:space="0" w:color="auto"/>
              <w:right w:val="nil"/>
            </w:tcBorders>
            <w:shd w:val="clear" w:color="auto" w:fill="auto"/>
            <w:vAlign w:val="center"/>
            <w:hideMark/>
          </w:tcPr>
          <w:p w:rsidR="00581B59" w:rsidRPr="00581B59" w:rsidRDefault="00581B59">
            <w:pPr>
              <w:jc w:val="center"/>
              <w:rPr>
                <w:rFonts w:ascii="Arial Narrow" w:hAnsi="Arial Narrow" w:cs="Arial"/>
                <w:i/>
                <w:sz w:val="22"/>
                <w:szCs w:val="18"/>
              </w:rPr>
            </w:pPr>
            <w:r w:rsidRPr="00581B59">
              <w:rPr>
                <w:rFonts w:ascii="Arial Narrow" w:hAnsi="Arial Narrow" w:cs="Arial"/>
                <w:i/>
                <w:sz w:val="22"/>
                <w:szCs w:val="18"/>
              </w:rPr>
              <w:t>wt-var</w:t>
            </w:r>
          </w:p>
        </w:tc>
        <w:tc>
          <w:tcPr>
            <w:tcW w:w="641" w:type="dxa"/>
            <w:tcBorders>
              <w:top w:val="nil"/>
              <w:left w:val="nil"/>
              <w:bottom w:val="single" w:sz="4" w:space="0" w:color="auto"/>
              <w:right w:val="nil"/>
            </w:tcBorders>
            <w:shd w:val="clear" w:color="auto" w:fill="auto"/>
            <w:vAlign w:val="center"/>
            <w:hideMark/>
          </w:tcPr>
          <w:p w:rsidR="00581B59" w:rsidRPr="00581B59" w:rsidRDefault="00581B59">
            <w:pPr>
              <w:jc w:val="center"/>
              <w:rPr>
                <w:rFonts w:ascii="Arial Narrow" w:hAnsi="Arial Narrow" w:cs="Arial"/>
                <w:i/>
                <w:sz w:val="22"/>
                <w:szCs w:val="18"/>
              </w:rPr>
            </w:pPr>
            <w:r w:rsidRPr="00581B59">
              <w:rPr>
                <w:rFonts w:ascii="Arial Narrow" w:hAnsi="Arial Narrow" w:cs="Arial"/>
                <w:i/>
                <w:sz w:val="22"/>
                <w:szCs w:val="18"/>
              </w:rPr>
              <w:t>var-var</w:t>
            </w:r>
          </w:p>
        </w:tc>
        <w:tc>
          <w:tcPr>
            <w:tcW w:w="629" w:type="dxa"/>
            <w:tcBorders>
              <w:top w:val="nil"/>
              <w:left w:val="nil"/>
              <w:bottom w:val="single" w:sz="4" w:space="0" w:color="auto"/>
              <w:right w:val="nil"/>
            </w:tcBorders>
            <w:shd w:val="clear" w:color="auto" w:fill="auto"/>
            <w:vAlign w:val="center"/>
            <w:hideMark/>
          </w:tcPr>
          <w:p w:rsidR="00581B59" w:rsidRPr="00581B59" w:rsidRDefault="00581B59">
            <w:pPr>
              <w:jc w:val="center"/>
              <w:rPr>
                <w:rFonts w:ascii="Arial Narrow" w:hAnsi="Arial Narrow" w:cs="Arial"/>
                <w:i/>
                <w:sz w:val="22"/>
                <w:szCs w:val="18"/>
              </w:rPr>
            </w:pPr>
            <w:r w:rsidRPr="00581B59">
              <w:rPr>
                <w:rFonts w:ascii="Arial Narrow" w:hAnsi="Arial Narrow" w:cs="Arial"/>
                <w:i/>
                <w:sz w:val="22"/>
                <w:szCs w:val="18"/>
              </w:rPr>
              <w:t>wt-wt</w:t>
            </w:r>
          </w:p>
        </w:tc>
        <w:tc>
          <w:tcPr>
            <w:tcW w:w="629" w:type="dxa"/>
            <w:tcBorders>
              <w:top w:val="nil"/>
              <w:left w:val="nil"/>
              <w:bottom w:val="single" w:sz="4" w:space="0" w:color="auto"/>
              <w:right w:val="nil"/>
            </w:tcBorders>
            <w:shd w:val="clear" w:color="auto" w:fill="auto"/>
            <w:vAlign w:val="center"/>
            <w:hideMark/>
          </w:tcPr>
          <w:p w:rsidR="00581B59" w:rsidRPr="00581B59" w:rsidRDefault="00581B59">
            <w:pPr>
              <w:jc w:val="center"/>
              <w:rPr>
                <w:rFonts w:ascii="Arial Narrow" w:hAnsi="Arial Narrow" w:cs="Arial"/>
                <w:i/>
                <w:sz w:val="22"/>
                <w:szCs w:val="18"/>
              </w:rPr>
            </w:pPr>
            <w:r w:rsidRPr="00581B59">
              <w:rPr>
                <w:rFonts w:ascii="Arial Narrow" w:hAnsi="Arial Narrow" w:cs="Arial"/>
                <w:i/>
                <w:sz w:val="22"/>
                <w:szCs w:val="18"/>
              </w:rPr>
              <w:t>wt-var</w:t>
            </w:r>
          </w:p>
        </w:tc>
        <w:tc>
          <w:tcPr>
            <w:tcW w:w="641" w:type="dxa"/>
            <w:tcBorders>
              <w:top w:val="nil"/>
              <w:left w:val="nil"/>
              <w:bottom w:val="single" w:sz="4" w:space="0" w:color="auto"/>
              <w:right w:val="nil"/>
            </w:tcBorders>
            <w:shd w:val="clear" w:color="auto" w:fill="auto"/>
            <w:vAlign w:val="center"/>
            <w:hideMark/>
          </w:tcPr>
          <w:p w:rsidR="00581B59" w:rsidRPr="00581B59" w:rsidRDefault="00581B59">
            <w:pPr>
              <w:jc w:val="center"/>
              <w:rPr>
                <w:rFonts w:ascii="Arial Narrow" w:hAnsi="Arial Narrow" w:cs="Arial"/>
                <w:i/>
                <w:sz w:val="22"/>
                <w:szCs w:val="18"/>
              </w:rPr>
            </w:pPr>
            <w:r w:rsidRPr="00581B59">
              <w:rPr>
                <w:rFonts w:ascii="Arial Narrow" w:hAnsi="Arial Narrow" w:cs="Arial"/>
                <w:i/>
                <w:sz w:val="22"/>
                <w:szCs w:val="18"/>
              </w:rPr>
              <w:t>var-var</w:t>
            </w:r>
          </w:p>
        </w:tc>
        <w:tc>
          <w:tcPr>
            <w:tcW w:w="812" w:type="dxa"/>
            <w:tcBorders>
              <w:top w:val="nil"/>
              <w:left w:val="nil"/>
              <w:bottom w:val="single" w:sz="4" w:space="0" w:color="auto"/>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maf</w:t>
            </w:r>
          </w:p>
        </w:tc>
        <w:tc>
          <w:tcPr>
            <w:tcW w:w="1046" w:type="dxa"/>
            <w:tcBorders>
              <w:top w:val="single" w:sz="4" w:space="0" w:color="auto"/>
              <w:left w:val="nil"/>
              <w:bottom w:val="single" w:sz="4" w:space="0" w:color="auto"/>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HWE</w:t>
            </w:r>
          </w:p>
        </w:tc>
        <w:tc>
          <w:tcPr>
            <w:tcW w:w="812" w:type="dxa"/>
            <w:tcBorders>
              <w:top w:val="nil"/>
              <w:left w:val="nil"/>
              <w:bottom w:val="single" w:sz="4" w:space="0" w:color="auto"/>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minor allele</w:t>
            </w:r>
          </w:p>
        </w:tc>
      </w:tr>
      <w:tr w:rsidR="00581B59" w:rsidRPr="00581B59" w:rsidTr="00A2564B">
        <w:trPr>
          <w:trHeight w:val="259"/>
        </w:trPr>
        <w:tc>
          <w:tcPr>
            <w:tcW w:w="632"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p>
        </w:tc>
        <w:tc>
          <w:tcPr>
            <w:tcW w:w="2173"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b/>
                <w:bCs/>
                <w:sz w:val="22"/>
                <w:szCs w:val="18"/>
              </w:rPr>
            </w:pPr>
            <w:r w:rsidRPr="00581B59">
              <w:rPr>
                <w:rFonts w:ascii="Arial Narrow" w:hAnsi="Arial Narrow" w:cs="Arial"/>
                <w:b/>
                <w:bCs/>
                <w:sz w:val="22"/>
                <w:szCs w:val="18"/>
              </w:rPr>
              <w:t>Breast cancer</w:t>
            </w:r>
          </w:p>
        </w:tc>
        <w:tc>
          <w:tcPr>
            <w:tcW w:w="1350"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73.4 / 99.1</w:t>
            </w:r>
          </w:p>
        </w:tc>
        <w:tc>
          <w:tcPr>
            <w:tcW w:w="684"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970"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81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81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1046"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p>
        </w:tc>
        <w:tc>
          <w:tcPr>
            <w:tcW w:w="812"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p>
        </w:tc>
      </w:tr>
      <w:tr w:rsidR="00581B59" w:rsidRPr="00581B59" w:rsidTr="00A2564B">
        <w:trPr>
          <w:trHeight w:val="259"/>
        </w:trPr>
        <w:tc>
          <w:tcPr>
            <w:tcW w:w="63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w:t>
            </w:r>
          </w:p>
        </w:tc>
        <w:tc>
          <w:tcPr>
            <w:tcW w:w="2173"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 xml:space="preserve">Friesenhengst 2014 </w:t>
            </w:r>
          </w:p>
        </w:tc>
        <w:tc>
          <w:tcPr>
            <w:tcW w:w="1350"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p>
        </w:tc>
        <w:tc>
          <w:tcPr>
            <w:tcW w:w="684"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386</w:t>
            </w:r>
          </w:p>
        </w:tc>
        <w:tc>
          <w:tcPr>
            <w:tcW w:w="970"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243</w:t>
            </w:r>
          </w:p>
        </w:tc>
        <w:tc>
          <w:tcPr>
            <w:tcW w:w="81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629</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282</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93</w:t>
            </w: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11</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174</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62</w:t>
            </w: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7</w:t>
            </w:r>
          </w:p>
        </w:tc>
        <w:tc>
          <w:tcPr>
            <w:tcW w:w="812" w:type="dxa"/>
            <w:tcBorders>
              <w:top w:val="nil"/>
              <w:left w:val="nil"/>
              <w:bottom w:val="nil"/>
              <w:right w:val="nil"/>
            </w:tcBorders>
            <w:shd w:val="clear" w:color="auto" w:fill="auto"/>
            <w:noWrap/>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0.16</w:t>
            </w:r>
          </w:p>
        </w:tc>
        <w:tc>
          <w:tcPr>
            <w:tcW w:w="1046"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0.607</w:t>
            </w:r>
          </w:p>
        </w:tc>
        <w:tc>
          <w:tcPr>
            <w:tcW w:w="812"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A</w:t>
            </w:r>
          </w:p>
        </w:tc>
      </w:tr>
      <w:tr w:rsidR="00581B59" w:rsidRPr="00581B59" w:rsidTr="00A2564B">
        <w:trPr>
          <w:trHeight w:val="259"/>
        </w:trPr>
        <w:tc>
          <w:tcPr>
            <w:tcW w:w="63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2</w:t>
            </w:r>
          </w:p>
        </w:tc>
        <w:tc>
          <w:tcPr>
            <w:tcW w:w="2173" w:type="dxa"/>
            <w:tcBorders>
              <w:top w:val="nil"/>
              <w:left w:val="nil"/>
              <w:bottom w:val="nil"/>
              <w:right w:val="nil"/>
            </w:tcBorders>
            <w:shd w:val="clear" w:color="auto" w:fill="auto"/>
            <w:vAlign w:val="center"/>
            <w:hideMark/>
          </w:tcPr>
          <w:p w:rsidR="003A4E39" w:rsidRPr="00581B59" w:rsidRDefault="00581B59">
            <w:pPr>
              <w:rPr>
                <w:rFonts w:ascii="Arial Narrow" w:hAnsi="Arial Narrow" w:cs="Arial"/>
                <w:sz w:val="22"/>
                <w:szCs w:val="18"/>
              </w:rPr>
            </w:pPr>
            <w:r w:rsidRPr="00581B59">
              <w:rPr>
                <w:rFonts w:ascii="Arial Narrow" w:hAnsi="Arial Narrow" w:cs="Arial"/>
                <w:sz w:val="22"/>
                <w:szCs w:val="18"/>
              </w:rPr>
              <w:t>Min 2009</w:t>
            </w:r>
          </w:p>
        </w:tc>
        <w:tc>
          <w:tcPr>
            <w:tcW w:w="1350"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p>
        </w:tc>
        <w:tc>
          <w:tcPr>
            <w:tcW w:w="684"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311</w:t>
            </w:r>
          </w:p>
        </w:tc>
        <w:tc>
          <w:tcPr>
            <w:tcW w:w="970"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446</w:t>
            </w:r>
          </w:p>
        </w:tc>
        <w:tc>
          <w:tcPr>
            <w:tcW w:w="81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757</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211</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86</w:t>
            </w: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14</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313</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122</w:t>
            </w: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11</w:t>
            </w:r>
          </w:p>
        </w:tc>
        <w:tc>
          <w:tcPr>
            <w:tcW w:w="812" w:type="dxa"/>
            <w:tcBorders>
              <w:top w:val="nil"/>
              <w:left w:val="nil"/>
              <w:bottom w:val="nil"/>
              <w:right w:val="nil"/>
            </w:tcBorders>
            <w:shd w:val="clear" w:color="auto" w:fill="auto"/>
            <w:noWrap/>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0.06</w:t>
            </w:r>
          </w:p>
        </w:tc>
        <w:tc>
          <w:tcPr>
            <w:tcW w:w="1046"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0.827</w:t>
            </w:r>
          </w:p>
        </w:tc>
        <w:tc>
          <w:tcPr>
            <w:tcW w:w="812"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A</w:t>
            </w:r>
          </w:p>
        </w:tc>
      </w:tr>
      <w:tr w:rsidR="00581B59" w:rsidRPr="00581B59" w:rsidTr="00A2564B">
        <w:trPr>
          <w:trHeight w:val="259"/>
        </w:trPr>
        <w:tc>
          <w:tcPr>
            <w:tcW w:w="63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3</w:t>
            </w:r>
          </w:p>
        </w:tc>
        <w:tc>
          <w:tcPr>
            <w:tcW w:w="2173"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 xml:space="preserve">Ren 2011 </w:t>
            </w:r>
          </w:p>
        </w:tc>
        <w:tc>
          <w:tcPr>
            <w:tcW w:w="1350"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p>
        </w:tc>
        <w:tc>
          <w:tcPr>
            <w:tcW w:w="684"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238</w:t>
            </w:r>
          </w:p>
        </w:tc>
        <w:tc>
          <w:tcPr>
            <w:tcW w:w="970"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234</w:t>
            </w:r>
          </w:p>
        </w:tc>
        <w:tc>
          <w:tcPr>
            <w:tcW w:w="81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472</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114</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110</w:t>
            </w: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14</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165</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58</w:t>
            </w: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22</w:t>
            </w:r>
          </w:p>
        </w:tc>
        <w:tc>
          <w:tcPr>
            <w:tcW w:w="812" w:type="dxa"/>
            <w:tcBorders>
              <w:top w:val="nil"/>
              <w:left w:val="nil"/>
              <w:bottom w:val="nil"/>
              <w:right w:val="nil"/>
            </w:tcBorders>
            <w:shd w:val="clear" w:color="auto" w:fill="auto"/>
            <w:noWrap/>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0.17</w:t>
            </w:r>
          </w:p>
        </w:tc>
        <w:tc>
          <w:tcPr>
            <w:tcW w:w="1046"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0.055</w:t>
            </w:r>
          </w:p>
        </w:tc>
        <w:tc>
          <w:tcPr>
            <w:tcW w:w="812"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A</w:t>
            </w:r>
          </w:p>
        </w:tc>
      </w:tr>
      <w:tr w:rsidR="00581B59" w:rsidRPr="00581B59" w:rsidTr="00A2564B">
        <w:trPr>
          <w:trHeight w:val="259"/>
        </w:trPr>
        <w:tc>
          <w:tcPr>
            <w:tcW w:w="63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2173"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b/>
                <w:bCs/>
                <w:sz w:val="22"/>
                <w:szCs w:val="18"/>
              </w:rPr>
            </w:pPr>
            <w:r w:rsidRPr="00581B59">
              <w:rPr>
                <w:rFonts w:ascii="Arial Narrow" w:hAnsi="Arial Narrow" w:cs="Arial"/>
                <w:b/>
                <w:bCs/>
                <w:sz w:val="22"/>
                <w:szCs w:val="18"/>
              </w:rPr>
              <w:t>GIC</w:t>
            </w:r>
          </w:p>
        </w:tc>
        <w:tc>
          <w:tcPr>
            <w:tcW w:w="1350"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91.8 / 99.9</w:t>
            </w:r>
          </w:p>
        </w:tc>
        <w:tc>
          <w:tcPr>
            <w:tcW w:w="684"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b/>
                <w:bCs/>
                <w:sz w:val="22"/>
                <w:szCs w:val="18"/>
              </w:rPr>
            </w:pPr>
          </w:p>
        </w:tc>
        <w:tc>
          <w:tcPr>
            <w:tcW w:w="970"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b/>
                <w:bCs/>
                <w:sz w:val="22"/>
                <w:szCs w:val="18"/>
              </w:rPr>
            </w:pPr>
          </w:p>
        </w:tc>
        <w:tc>
          <w:tcPr>
            <w:tcW w:w="81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812" w:type="dxa"/>
            <w:tcBorders>
              <w:top w:val="nil"/>
              <w:left w:val="nil"/>
              <w:bottom w:val="nil"/>
              <w:right w:val="nil"/>
            </w:tcBorders>
            <w:shd w:val="clear" w:color="auto" w:fill="auto"/>
            <w:noWrap/>
            <w:vAlign w:val="center"/>
            <w:hideMark/>
          </w:tcPr>
          <w:p w:rsidR="00581B59" w:rsidRPr="00581B59" w:rsidRDefault="00581B59">
            <w:pPr>
              <w:jc w:val="center"/>
              <w:rPr>
                <w:rFonts w:ascii="Arial Narrow" w:hAnsi="Arial Narrow" w:cs="Arial"/>
                <w:sz w:val="22"/>
                <w:szCs w:val="18"/>
              </w:rPr>
            </w:pPr>
          </w:p>
        </w:tc>
        <w:tc>
          <w:tcPr>
            <w:tcW w:w="1046"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p>
        </w:tc>
        <w:tc>
          <w:tcPr>
            <w:tcW w:w="812"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p>
        </w:tc>
      </w:tr>
      <w:tr w:rsidR="00581B59" w:rsidRPr="00581B59" w:rsidTr="00A2564B">
        <w:trPr>
          <w:trHeight w:val="259"/>
        </w:trPr>
        <w:tc>
          <w:tcPr>
            <w:tcW w:w="63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4</w:t>
            </w:r>
          </w:p>
        </w:tc>
        <w:tc>
          <w:tcPr>
            <w:tcW w:w="2173"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 xml:space="preserve">Gao 2014 </w:t>
            </w:r>
          </w:p>
        </w:tc>
        <w:tc>
          <w:tcPr>
            <w:tcW w:w="1350"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p>
        </w:tc>
        <w:tc>
          <w:tcPr>
            <w:tcW w:w="684"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577</w:t>
            </w:r>
          </w:p>
        </w:tc>
        <w:tc>
          <w:tcPr>
            <w:tcW w:w="970"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696</w:t>
            </w:r>
          </w:p>
        </w:tc>
        <w:tc>
          <w:tcPr>
            <w:tcW w:w="81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1,273</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340</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178</w:t>
            </w: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59</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478</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190</w:t>
            </w: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28</w:t>
            </w:r>
          </w:p>
        </w:tc>
        <w:tc>
          <w:tcPr>
            <w:tcW w:w="812" w:type="dxa"/>
            <w:tcBorders>
              <w:top w:val="nil"/>
              <w:left w:val="nil"/>
              <w:bottom w:val="nil"/>
              <w:right w:val="nil"/>
            </w:tcBorders>
            <w:shd w:val="clear" w:color="auto" w:fill="auto"/>
            <w:noWrap/>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0.18</w:t>
            </w:r>
          </w:p>
        </w:tc>
        <w:tc>
          <w:tcPr>
            <w:tcW w:w="1046"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0.103</w:t>
            </w:r>
          </w:p>
        </w:tc>
        <w:tc>
          <w:tcPr>
            <w:tcW w:w="812"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A</w:t>
            </w:r>
          </w:p>
        </w:tc>
      </w:tr>
      <w:tr w:rsidR="00581B59" w:rsidRPr="00581B59" w:rsidTr="00A2564B">
        <w:trPr>
          <w:trHeight w:val="259"/>
        </w:trPr>
        <w:tc>
          <w:tcPr>
            <w:tcW w:w="63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5</w:t>
            </w:r>
          </w:p>
        </w:tc>
        <w:tc>
          <w:tcPr>
            <w:tcW w:w="2173"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Wang 2016</w:t>
            </w:r>
          </w:p>
        </w:tc>
        <w:tc>
          <w:tcPr>
            <w:tcW w:w="1350"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p>
        </w:tc>
        <w:tc>
          <w:tcPr>
            <w:tcW w:w="684"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335</w:t>
            </w:r>
          </w:p>
        </w:tc>
        <w:tc>
          <w:tcPr>
            <w:tcW w:w="970"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352</w:t>
            </w:r>
          </w:p>
        </w:tc>
        <w:tc>
          <w:tcPr>
            <w:tcW w:w="81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687</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170</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130</w:t>
            </w: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35</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213</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123</w:t>
            </w: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16</w:t>
            </w:r>
          </w:p>
        </w:tc>
        <w:tc>
          <w:tcPr>
            <w:tcW w:w="812" w:type="dxa"/>
            <w:tcBorders>
              <w:top w:val="nil"/>
              <w:left w:val="nil"/>
              <w:bottom w:val="nil"/>
              <w:right w:val="nil"/>
            </w:tcBorders>
            <w:shd w:val="clear" w:color="auto" w:fill="auto"/>
            <w:noWrap/>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0.22</w:t>
            </w:r>
          </w:p>
        </w:tc>
        <w:tc>
          <w:tcPr>
            <w:tcW w:w="1046"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0.740</w:t>
            </w:r>
          </w:p>
        </w:tc>
        <w:tc>
          <w:tcPr>
            <w:tcW w:w="812"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A</w:t>
            </w:r>
          </w:p>
        </w:tc>
      </w:tr>
      <w:tr w:rsidR="00581B59" w:rsidRPr="00581B59" w:rsidTr="00A2564B">
        <w:trPr>
          <w:trHeight w:val="259"/>
        </w:trPr>
        <w:tc>
          <w:tcPr>
            <w:tcW w:w="63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6</w:t>
            </w:r>
          </w:p>
        </w:tc>
        <w:tc>
          <w:tcPr>
            <w:tcW w:w="2173"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proofErr w:type="spellStart"/>
            <w:r w:rsidRPr="00581B59">
              <w:rPr>
                <w:rFonts w:ascii="Arial Narrow" w:hAnsi="Arial Narrow" w:cs="Arial"/>
                <w:sz w:val="22"/>
                <w:szCs w:val="18"/>
              </w:rPr>
              <w:t>Shieh</w:t>
            </w:r>
            <w:proofErr w:type="spellEnd"/>
            <w:r w:rsidRPr="00581B59">
              <w:rPr>
                <w:rFonts w:ascii="Arial Narrow" w:hAnsi="Arial Narrow" w:cs="Arial"/>
                <w:sz w:val="22"/>
                <w:szCs w:val="18"/>
              </w:rPr>
              <w:t xml:space="preserve"> 2007 </w:t>
            </w:r>
          </w:p>
        </w:tc>
        <w:tc>
          <w:tcPr>
            <w:tcW w:w="1350"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p>
        </w:tc>
        <w:tc>
          <w:tcPr>
            <w:tcW w:w="684"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205</w:t>
            </w:r>
          </w:p>
        </w:tc>
        <w:tc>
          <w:tcPr>
            <w:tcW w:w="970"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216</w:t>
            </w:r>
          </w:p>
        </w:tc>
        <w:tc>
          <w:tcPr>
            <w:tcW w:w="81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421</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139</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59</w:t>
            </w: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7</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146</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59</w:t>
            </w: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11</w:t>
            </w:r>
          </w:p>
        </w:tc>
        <w:tc>
          <w:tcPr>
            <w:tcW w:w="812" w:type="dxa"/>
            <w:tcBorders>
              <w:top w:val="nil"/>
              <w:left w:val="nil"/>
              <w:bottom w:val="nil"/>
              <w:right w:val="nil"/>
            </w:tcBorders>
            <w:shd w:val="clear" w:color="auto" w:fill="auto"/>
            <w:noWrap/>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0.19</w:t>
            </w:r>
          </w:p>
        </w:tc>
        <w:tc>
          <w:tcPr>
            <w:tcW w:w="1046"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0.128</w:t>
            </w:r>
          </w:p>
        </w:tc>
        <w:tc>
          <w:tcPr>
            <w:tcW w:w="812"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A</w:t>
            </w:r>
          </w:p>
        </w:tc>
      </w:tr>
      <w:tr w:rsidR="00581B59" w:rsidRPr="00581B59" w:rsidTr="00A2564B">
        <w:trPr>
          <w:trHeight w:val="259"/>
        </w:trPr>
        <w:tc>
          <w:tcPr>
            <w:tcW w:w="63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7</w:t>
            </w:r>
          </w:p>
        </w:tc>
        <w:tc>
          <w:tcPr>
            <w:tcW w:w="2173"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 xml:space="preserve">Yoon 2011 </w:t>
            </w:r>
          </w:p>
        </w:tc>
        <w:tc>
          <w:tcPr>
            <w:tcW w:w="1350"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p>
        </w:tc>
        <w:tc>
          <w:tcPr>
            <w:tcW w:w="684"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458</w:t>
            </w:r>
          </w:p>
        </w:tc>
        <w:tc>
          <w:tcPr>
            <w:tcW w:w="970"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282</w:t>
            </w:r>
          </w:p>
        </w:tc>
        <w:tc>
          <w:tcPr>
            <w:tcW w:w="81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740</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249</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157</w:t>
            </w: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52</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166</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100</w:t>
            </w: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16</w:t>
            </w:r>
          </w:p>
        </w:tc>
        <w:tc>
          <w:tcPr>
            <w:tcW w:w="812" w:type="dxa"/>
            <w:tcBorders>
              <w:top w:val="nil"/>
              <w:left w:val="nil"/>
              <w:bottom w:val="nil"/>
              <w:right w:val="nil"/>
            </w:tcBorders>
            <w:shd w:val="clear" w:color="auto" w:fill="auto"/>
            <w:noWrap/>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0.23</w:t>
            </w:r>
          </w:p>
        </w:tc>
        <w:tc>
          <w:tcPr>
            <w:tcW w:w="1046"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0.854</w:t>
            </w:r>
          </w:p>
        </w:tc>
        <w:tc>
          <w:tcPr>
            <w:tcW w:w="812"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A</w:t>
            </w:r>
          </w:p>
        </w:tc>
      </w:tr>
      <w:tr w:rsidR="00581B59" w:rsidRPr="00581B59" w:rsidTr="00A2564B">
        <w:trPr>
          <w:trHeight w:val="259"/>
        </w:trPr>
        <w:tc>
          <w:tcPr>
            <w:tcW w:w="63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2173"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b/>
                <w:bCs/>
                <w:sz w:val="22"/>
                <w:szCs w:val="18"/>
              </w:rPr>
            </w:pPr>
            <w:r w:rsidRPr="00581B59">
              <w:rPr>
                <w:rFonts w:ascii="Arial Narrow" w:hAnsi="Arial Narrow" w:cs="Arial"/>
                <w:b/>
                <w:bCs/>
                <w:sz w:val="22"/>
                <w:szCs w:val="18"/>
              </w:rPr>
              <w:t>Lung cancer</w:t>
            </w:r>
          </w:p>
        </w:tc>
        <w:tc>
          <w:tcPr>
            <w:tcW w:w="1350"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56.4 / 94.2</w:t>
            </w:r>
          </w:p>
        </w:tc>
        <w:tc>
          <w:tcPr>
            <w:tcW w:w="684"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b/>
                <w:bCs/>
                <w:sz w:val="22"/>
                <w:szCs w:val="18"/>
              </w:rPr>
            </w:pPr>
          </w:p>
        </w:tc>
        <w:tc>
          <w:tcPr>
            <w:tcW w:w="970"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b/>
                <w:bCs/>
                <w:sz w:val="22"/>
                <w:szCs w:val="18"/>
              </w:rPr>
            </w:pPr>
          </w:p>
        </w:tc>
        <w:tc>
          <w:tcPr>
            <w:tcW w:w="81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812" w:type="dxa"/>
            <w:tcBorders>
              <w:top w:val="nil"/>
              <w:left w:val="nil"/>
              <w:bottom w:val="nil"/>
              <w:right w:val="nil"/>
            </w:tcBorders>
            <w:shd w:val="clear" w:color="auto" w:fill="auto"/>
            <w:noWrap/>
            <w:vAlign w:val="center"/>
            <w:hideMark/>
          </w:tcPr>
          <w:p w:rsidR="00581B59" w:rsidRPr="00581B59" w:rsidRDefault="00581B59">
            <w:pPr>
              <w:jc w:val="center"/>
              <w:rPr>
                <w:rFonts w:ascii="Arial Narrow" w:hAnsi="Arial Narrow" w:cs="Arial"/>
                <w:sz w:val="22"/>
                <w:szCs w:val="18"/>
              </w:rPr>
            </w:pPr>
          </w:p>
        </w:tc>
        <w:tc>
          <w:tcPr>
            <w:tcW w:w="1046"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p>
        </w:tc>
        <w:tc>
          <w:tcPr>
            <w:tcW w:w="812"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p>
        </w:tc>
      </w:tr>
      <w:tr w:rsidR="00581B59" w:rsidRPr="00581B59" w:rsidTr="00A2564B">
        <w:trPr>
          <w:trHeight w:val="259"/>
        </w:trPr>
        <w:tc>
          <w:tcPr>
            <w:tcW w:w="63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8</w:t>
            </w:r>
          </w:p>
        </w:tc>
        <w:tc>
          <w:tcPr>
            <w:tcW w:w="2173"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Shi 2012</w:t>
            </w:r>
          </w:p>
        </w:tc>
        <w:tc>
          <w:tcPr>
            <w:tcW w:w="1350"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p>
        </w:tc>
        <w:tc>
          <w:tcPr>
            <w:tcW w:w="684"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338</w:t>
            </w:r>
          </w:p>
        </w:tc>
        <w:tc>
          <w:tcPr>
            <w:tcW w:w="970"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396</w:t>
            </w:r>
          </w:p>
        </w:tc>
        <w:tc>
          <w:tcPr>
            <w:tcW w:w="81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734</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220</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85</w:t>
            </w: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33</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282</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96</w:t>
            </w: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18</w:t>
            </w:r>
          </w:p>
        </w:tc>
        <w:tc>
          <w:tcPr>
            <w:tcW w:w="812" w:type="dxa"/>
            <w:tcBorders>
              <w:top w:val="nil"/>
              <w:left w:val="nil"/>
              <w:bottom w:val="nil"/>
              <w:right w:val="nil"/>
            </w:tcBorders>
            <w:shd w:val="clear" w:color="auto" w:fill="auto"/>
            <w:noWrap/>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0.17</w:t>
            </w:r>
          </w:p>
        </w:tc>
        <w:tc>
          <w:tcPr>
            <w:tcW w:w="1046"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0.011</w:t>
            </w:r>
          </w:p>
        </w:tc>
        <w:tc>
          <w:tcPr>
            <w:tcW w:w="812"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A</w:t>
            </w:r>
          </w:p>
        </w:tc>
      </w:tr>
      <w:tr w:rsidR="00581B59" w:rsidRPr="00581B59" w:rsidTr="00A2564B">
        <w:trPr>
          <w:trHeight w:val="259"/>
        </w:trPr>
        <w:tc>
          <w:tcPr>
            <w:tcW w:w="63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9</w:t>
            </w:r>
          </w:p>
        </w:tc>
        <w:tc>
          <w:tcPr>
            <w:tcW w:w="2173"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Wang 2016</w:t>
            </w:r>
          </w:p>
        </w:tc>
        <w:tc>
          <w:tcPr>
            <w:tcW w:w="1350"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p>
        </w:tc>
        <w:tc>
          <w:tcPr>
            <w:tcW w:w="684"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200</w:t>
            </w:r>
          </w:p>
        </w:tc>
        <w:tc>
          <w:tcPr>
            <w:tcW w:w="970"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352</w:t>
            </w:r>
          </w:p>
        </w:tc>
        <w:tc>
          <w:tcPr>
            <w:tcW w:w="81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552</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118</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48</w:t>
            </w: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34</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213</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123</w:t>
            </w: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16</w:t>
            </w:r>
          </w:p>
        </w:tc>
        <w:tc>
          <w:tcPr>
            <w:tcW w:w="812" w:type="dxa"/>
            <w:tcBorders>
              <w:top w:val="nil"/>
              <w:left w:val="nil"/>
              <w:bottom w:val="nil"/>
              <w:right w:val="nil"/>
            </w:tcBorders>
            <w:shd w:val="clear" w:color="auto" w:fill="auto"/>
            <w:noWrap/>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0.22</w:t>
            </w:r>
          </w:p>
        </w:tc>
        <w:tc>
          <w:tcPr>
            <w:tcW w:w="1046"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0.74</w:t>
            </w:r>
            <w:r w:rsidR="004F2F8D">
              <w:rPr>
                <w:rFonts w:ascii="Arial Narrow" w:hAnsi="Arial Narrow" w:cs="Arial"/>
                <w:sz w:val="22"/>
                <w:szCs w:val="18"/>
              </w:rPr>
              <w:t>0</w:t>
            </w:r>
          </w:p>
        </w:tc>
        <w:tc>
          <w:tcPr>
            <w:tcW w:w="812"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A</w:t>
            </w:r>
          </w:p>
        </w:tc>
      </w:tr>
      <w:tr w:rsidR="00581B59" w:rsidRPr="00581B59" w:rsidTr="00A2564B">
        <w:trPr>
          <w:trHeight w:val="259"/>
        </w:trPr>
        <w:tc>
          <w:tcPr>
            <w:tcW w:w="63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2173"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b/>
                <w:bCs/>
                <w:sz w:val="22"/>
                <w:szCs w:val="18"/>
              </w:rPr>
            </w:pPr>
            <w:r w:rsidRPr="00581B59">
              <w:rPr>
                <w:rFonts w:ascii="Arial Narrow" w:hAnsi="Arial Narrow" w:cs="Arial"/>
                <w:b/>
                <w:bCs/>
                <w:sz w:val="22"/>
                <w:szCs w:val="18"/>
              </w:rPr>
              <w:t>Osteosarcoma</w:t>
            </w:r>
          </w:p>
        </w:tc>
        <w:tc>
          <w:tcPr>
            <w:tcW w:w="1350"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41.2 / 82.5</w:t>
            </w:r>
          </w:p>
        </w:tc>
        <w:tc>
          <w:tcPr>
            <w:tcW w:w="684"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b/>
                <w:bCs/>
                <w:sz w:val="22"/>
                <w:szCs w:val="18"/>
              </w:rPr>
            </w:pPr>
          </w:p>
        </w:tc>
        <w:tc>
          <w:tcPr>
            <w:tcW w:w="970"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b/>
                <w:bCs/>
                <w:sz w:val="22"/>
                <w:szCs w:val="18"/>
              </w:rPr>
            </w:pPr>
          </w:p>
        </w:tc>
        <w:tc>
          <w:tcPr>
            <w:tcW w:w="81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812" w:type="dxa"/>
            <w:tcBorders>
              <w:top w:val="nil"/>
              <w:left w:val="nil"/>
              <w:bottom w:val="nil"/>
              <w:right w:val="nil"/>
            </w:tcBorders>
            <w:shd w:val="clear" w:color="auto" w:fill="auto"/>
            <w:noWrap/>
            <w:vAlign w:val="center"/>
            <w:hideMark/>
          </w:tcPr>
          <w:p w:rsidR="00581B59" w:rsidRPr="00581B59" w:rsidRDefault="00581B59">
            <w:pPr>
              <w:jc w:val="center"/>
              <w:rPr>
                <w:rFonts w:ascii="Arial Narrow" w:hAnsi="Arial Narrow" w:cs="Arial"/>
                <w:sz w:val="22"/>
                <w:szCs w:val="18"/>
              </w:rPr>
            </w:pPr>
          </w:p>
        </w:tc>
        <w:tc>
          <w:tcPr>
            <w:tcW w:w="1046"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p>
        </w:tc>
        <w:tc>
          <w:tcPr>
            <w:tcW w:w="812"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p>
        </w:tc>
      </w:tr>
      <w:tr w:rsidR="00581B59" w:rsidRPr="00581B59" w:rsidTr="00A2564B">
        <w:trPr>
          <w:trHeight w:val="259"/>
        </w:trPr>
        <w:tc>
          <w:tcPr>
            <w:tcW w:w="63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10</w:t>
            </w:r>
          </w:p>
        </w:tc>
        <w:tc>
          <w:tcPr>
            <w:tcW w:w="2173"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proofErr w:type="spellStart"/>
            <w:r w:rsidRPr="00581B59">
              <w:rPr>
                <w:rFonts w:ascii="Arial Narrow" w:hAnsi="Arial Narrow" w:cs="Arial"/>
                <w:sz w:val="22"/>
                <w:szCs w:val="18"/>
              </w:rPr>
              <w:t>Jia</w:t>
            </w:r>
            <w:proofErr w:type="spellEnd"/>
            <w:r w:rsidRPr="00581B59">
              <w:rPr>
                <w:rFonts w:ascii="Arial Narrow" w:hAnsi="Arial Narrow" w:cs="Arial"/>
                <w:sz w:val="22"/>
                <w:szCs w:val="18"/>
              </w:rPr>
              <w:t xml:space="preserve"> 2013 -22G</w:t>
            </w:r>
            <w:r w:rsidR="003A4E39">
              <w:rPr>
                <w:rFonts w:ascii="Arial Narrow" w:hAnsi="Arial Narrow" w:cs="Arial"/>
                <w:sz w:val="22"/>
                <w:szCs w:val="18"/>
              </w:rPr>
              <w:t>/</w:t>
            </w:r>
            <w:r w:rsidRPr="00581B59">
              <w:rPr>
                <w:rFonts w:ascii="Arial Narrow" w:hAnsi="Arial Narrow" w:cs="Arial"/>
                <w:sz w:val="22"/>
                <w:szCs w:val="18"/>
              </w:rPr>
              <w:t>C</w:t>
            </w:r>
          </w:p>
        </w:tc>
        <w:tc>
          <w:tcPr>
            <w:tcW w:w="1350"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p>
        </w:tc>
        <w:tc>
          <w:tcPr>
            <w:tcW w:w="684"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43</w:t>
            </w:r>
          </w:p>
        </w:tc>
        <w:tc>
          <w:tcPr>
            <w:tcW w:w="970"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55</w:t>
            </w:r>
          </w:p>
        </w:tc>
        <w:tc>
          <w:tcPr>
            <w:tcW w:w="81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98</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33</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9</w:t>
            </w: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40</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14</w:t>
            </w: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w:t>
            </w:r>
          </w:p>
        </w:tc>
        <w:tc>
          <w:tcPr>
            <w:tcW w:w="812" w:type="dxa"/>
            <w:tcBorders>
              <w:top w:val="nil"/>
              <w:left w:val="nil"/>
              <w:bottom w:val="nil"/>
              <w:right w:val="nil"/>
            </w:tcBorders>
            <w:shd w:val="clear" w:color="auto" w:fill="auto"/>
            <w:noWrap/>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0.145</w:t>
            </w:r>
          </w:p>
        </w:tc>
        <w:tc>
          <w:tcPr>
            <w:tcW w:w="1046"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0.859</w:t>
            </w:r>
          </w:p>
        </w:tc>
        <w:tc>
          <w:tcPr>
            <w:tcW w:w="812"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C</w:t>
            </w:r>
          </w:p>
        </w:tc>
      </w:tr>
      <w:tr w:rsidR="00581B59" w:rsidRPr="00581B59" w:rsidTr="00A2564B">
        <w:trPr>
          <w:trHeight w:val="259"/>
        </w:trPr>
        <w:tc>
          <w:tcPr>
            <w:tcW w:w="63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11</w:t>
            </w:r>
          </w:p>
        </w:tc>
        <w:tc>
          <w:tcPr>
            <w:tcW w:w="2173"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Liu 2012 -22G</w:t>
            </w:r>
            <w:r w:rsidR="003A4E39">
              <w:rPr>
                <w:rFonts w:ascii="Arial Narrow" w:hAnsi="Arial Narrow" w:cs="Arial"/>
                <w:sz w:val="22"/>
                <w:szCs w:val="18"/>
              </w:rPr>
              <w:t>/</w:t>
            </w:r>
            <w:r w:rsidRPr="00581B59">
              <w:rPr>
                <w:rFonts w:ascii="Arial Narrow" w:hAnsi="Arial Narrow" w:cs="Arial"/>
                <w:sz w:val="22"/>
                <w:szCs w:val="18"/>
              </w:rPr>
              <w:t>C</w:t>
            </w:r>
          </w:p>
        </w:tc>
        <w:tc>
          <w:tcPr>
            <w:tcW w:w="1350"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p>
        </w:tc>
        <w:tc>
          <w:tcPr>
            <w:tcW w:w="684"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326</w:t>
            </w:r>
          </w:p>
        </w:tc>
        <w:tc>
          <w:tcPr>
            <w:tcW w:w="970"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433</w:t>
            </w:r>
          </w:p>
        </w:tc>
        <w:tc>
          <w:tcPr>
            <w:tcW w:w="81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759</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306</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9</w:t>
            </w: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11</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425</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5</w:t>
            </w: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3</w:t>
            </w:r>
          </w:p>
        </w:tc>
        <w:tc>
          <w:tcPr>
            <w:tcW w:w="812" w:type="dxa"/>
            <w:tcBorders>
              <w:top w:val="nil"/>
              <w:left w:val="nil"/>
              <w:bottom w:val="nil"/>
              <w:right w:val="nil"/>
            </w:tcBorders>
            <w:shd w:val="clear" w:color="auto" w:fill="auto"/>
            <w:noWrap/>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0.012</w:t>
            </w:r>
          </w:p>
        </w:tc>
        <w:tc>
          <w:tcPr>
            <w:tcW w:w="1046"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&lt; 0.0001</w:t>
            </w:r>
          </w:p>
        </w:tc>
        <w:tc>
          <w:tcPr>
            <w:tcW w:w="812"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C</w:t>
            </w:r>
          </w:p>
        </w:tc>
      </w:tr>
      <w:tr w:rsidR="00581B59" w:rsidRPr="00581B59" w:rsidTr="00A2564B">
        <w:trPr>
          <w:trHeight w:val="259"/>
        </w:trPr>
        <w:tc>
          <w:tcPr>
            <w:tcW w:w="63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2173"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b/>
                <w:bCs/>
                <w:sz w:val="22"/>
                <w:szCs w:val="18"/>
              </w:rPr>
            </w:pPr>
            <w:r w:rsidRPr="00581B59">
              <w:rPr>
                <w:rFonts w:ascii="Arial Narrow" w:hAnsi="Arial Narrow" w:cs="Arial"/>
                <w:b/>
                <w:bCs/>
                <w:sz w:val="22"/>
                <w:szCs w:val="18"/>
              </w:rPr>
              <w:t>GYC</w:t>
            </w:r>
          </w:p>
        </w:tc>
        <w:tc>
          <w:tcPr>
            <w:tcW w:w="1350"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bCs/>
                <w:color w:val="FF0000"/>
                <w:sz w:val="22"/>
                <w:szCs w:val="18"/>
              </w:rPr>
            </w:pPr>
            <w:r w:rsidRPr="00581B59">
              <w:rPr>
                <w:rFonts w:ascii="Arial Narrow" w:hAnsi="Arial Narrow" w:cs="Arial"/>
                <w:bCs/>
                <w:color w:val="002060"/>
                <w:sz w:val="22"/>
                <w:szCs w:val="18"/>
              </w:rPr>
              <w:t>77.7 / 99.5</w:t>
            </w:r>
          </w:p>
        </w:tc>
        <w:tc>
          <w:tcPr>
            <w:tcW w:w="684" w:type="dxa"/>
            <w:tcBorders>
              <w:top w:val="nil"/>
              <w:left w:val="nil"/>
              <w:bottom w:val="nil"/>
              <w:right w:val="nil"/>
            </w:tcBorders>
            <w:shd w:val="clear" w:color="auto" w:fill="auto"/>
            <w:noWrap/>
            <w:vAlign w:val="center"/>
            <w:hideMark/>
          </w:tcPr>
          <w:p w:rsidR="00581B59" w:rsidRPr="00581B59" w:rsidRDefault="00581B59">
            <w:pPr>
              <w:jc w:val="center"/>
              <w:rPr>
                <w:rFonts w:ascii="Arial Narrow" w:hAnsi="Arial Narrow" w:cs="Arial"/>
                <w:b/>
                <w:bCs/>
                <w:sz w:val="22"/>
                <w:szCs w:val="18"/>
              </w:rPr>
            </w:pPr>
          </w:p>
        </w:tc>
        <w:tc>
          <w:tcPr>
            <w:tcW w:w="970" w:type="dxa"/>
            <w:tcBorders>
              <w:top w:val="nil"/>
              <w:left w:val="nil"/>
              <w:bottom w:val="nil"/>
              <w:right w:val="nil"/>
            </w:tcBorders>
            <w:shd w:val="clear" w:color="auto" w:fill="auto"/>
            <w:noWrap/>
            <w:vAlign w:val="center"/>
            <w:hideMark/>
          </w:tcPr>
          <w:p w:rsidR="00581B59" w:rsidRPr="00581B59" w:rsidRDefault="00581B59">
            <w:pPr>
              <w:jc w:val="center"/>
              <w:rPr>
                <w:rFonts w:ascii="Arial Narrow" w:hAnsi="Arial Narrow" w:cs="Arial"/>
                <w:b/>
                <w:bCs/>
                <w:sz w:val="22"/>
                <w:szCs w:val="18"/>
              </w:rPr>
            </w:pPr>
          </w:p>
        </w:tc>
        <w:tc>
          <w:tcPr>
            <w:tcW w:w="812" w:type="dxa"/>
            <w:tcBorders>
              <w:top w:val="nil"/>
              <w:left w:val="nil"/>
              <w:bottom w:val="nil"/>
              <w:right w:val="nil"/>
            </w:tcBorders>
            <w:shd w:val="clear" w:color="auto" w:fill="auto"/>
            <w:noWrap/>
            <w:vAlign w:val="center"/>
            <w:hideMark/>
          </w:tcPr>
          <w:p w:rsidR="00581B59" w:rsidRPr="00581B59" w:rsidRDefault="00581B59">
            <w:pPr>
              <w:jc w:val="center"/>
              <w:rPr>
                <w:rFonts w:ascii="Arial Narrow" w:hAnsi="Arial Narrow" w:cs="Arial"/>
                <w:sz w:val="22"/>
                <w:szCs w:val="18"/>
              </w:rPr>
            </w:pP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p>
        </w:tc>
        <w:tc>
          <w:tcPr>
            <w:tcW w:w="812" w:type="dxa"/>
            <w:tcBorders>
              <w:top w:val="nil"/>
              <w:left w:val="nil"/>
              <w:bottom w:val="nil"/>
              <w:right w:val="nil"/>
            </w:tcBorders>
            <w:shd w:val="clear" w:color="auto" w:fill="auto"/>
            <w:noWrap/>
            <w:vAlign w:val="center"/>
            <w:hideMark/>
          </w:tcPr>
          <w:p w:rsidR="00581B59" w:rsidRPr="00581B59" w:rsidRDefault="00581B59">
            <w:pPr>
              <w:jc w:val="center"/>
              <w:rPr>
                <w:rFonts w:ascii="Arial Narrow" w:hAnsi="Arial Narrow" w:cs="Arial"/>
                <w:sz w:val="22"/>
                <w:szCs w:val="18"/>
              </w:rPr>
            </w:pPr>
          </w:p>
        </w:tc>
        <w:tc>
          <w:tcPr>
            <w:tcW w:w="1046"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p>
        </w:tc>
        <w:tc>
          <w:tcPr>
            <w:tcW w:w="812"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p>
        </w:tc>
      </w:tr>
      <w:tr w:rsidR="00581B59" w:rsidRPr="00581B59" w:rsidTr="00A2564B">
        <w:trPr>
          <w:trHeight w:val="259"/>
        </w:trPr>
        <w:tc>
          <w:tcPr>
            <w:tcW w:w="63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12</w:t>
            </w:r>
          </w:p>
        </w:tc>
        <w:tc>
          <w:tcPr>
            <w:tcW w:w="2173"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Bu 2014</w:t>
            </w:r>
          </w:p>
        </w:tc>
        <w:tc>
          <w:tcPr>
            <w:tcW w:w="1350"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p>
        </w:tc>
        <w:tc>
          <w:tcPr>
            <w:tcW w:w="684"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262</w:t>
            </w:r>
          </w:p>
        </w:tc>
        <w:tc>
          <w:tcPr>
            <w:tcW w:w="970"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298</w:t>
            </w:r>
          </w:p>
        </w:tc>
        <w:tc>
          <w:tcPr>
            <w:tcW w:w="81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560</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163</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68</w:t>
            </w: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31</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210</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72</w:t>
            </w: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16</w:t>
            </w:r>
          </w:p>
        </w:tc>
        <w:tc>
          <w:tcPr>
            <w:tcW w:w="812" w:type="dxa"/>
            <w:tcBorders>
              <w:top w:val="nil"/>
              <w:left w:val="nil"/>
              <w:bottom w:val="nil"/>
              <w:right w:val="nil"/>
            </w:tcBorders>
            <w:shd w:val="clear" w:color="auto" w:fill="auto"/>
            <w:noWrap/>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0.17</w:t>
            </w:r>
          </w:p>
        </w:tc>
        <w:tc>
          <w:tcPr>
            <w:tcW w:w="1046"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0.005</w:t>
            </w:r>
          </w:p>
        </w:tc>
        <w:tc>
          <w:tcPr>
            <w:tcW w:w="812"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A</w:t>
            </w:r>
          </w:p>
        </w:tc>
      </w:tr>
      <w:tr w:rsidR="00581B59" w:rsidRPr="00581B59" w:rsidTr="00A2564B">
        <w:trPr>
          <w:trHeight w:val="259"/>
        </w:trPr>
        <w:tc>
          <w:tcPr>
            <w:tcW w:w="63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13</w:t>
            </w:r>
          </w:p>
        </w:tc>
        <w:tc>
          <w:tcPr>
            <w:tcW w:w="2173"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Wang 2012</w:t>
            </w:r>
          </w:p>
        </w:tc>
        <w:tc>
          <w:tcPr>
            <w:tcW w:w="1350"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p>
        </w:tc>
        <w:tc>
          <w:tcPr>
            <w:tcW w:w="684"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318</w:t>
            </w:r>
          </w:p>
        </w:tc>
        <w:tc>
          <w:tcPr>
            <w:tcW w:w="970"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406</w:t>
            </w:r>
          </w:p>
        </w:tc>
        <w:tc>
          <w:tcPr>
            <w:tcW w:w="81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724</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178</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99</w:t>
            </w: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41</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269</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110</w:t>
            </w: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27</w:t>
            </w:r>
          </w:p>
        </w:tc>
        <w:tc>
          <w:tcPr>
            <w:tcW w:w="812" w:type="dxa"/>
            <w:tcBorders>
              <w:top w:val="nil"/>
              <w:left w:val="nil"/>
              <w:bottom w:val="nil"/>
              <w:right w:val="nil"/>
            </w:tcBorders>
            <w:shd w:val="clear" w:color="auto" w:fill="auto"/>
            <w:noWrap/>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0.20</w:t>
            </w:r>
          </w:p>
        </w:tc>
        <w:tc>
          <w:tcPr>
            <w:tcW w:w="1046"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0.001</w:t>
            </w:r>
          </w:p>
        </w:tc>
        <w:tc>
          <w:tcPr>
            <w:tcW w:w="812"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A</w:t>
            </w:r>
          </w:p>
        </w:tc>
      </w:tr>
      <w:tr w:rsidR="00581B59" w:rsidRPr="00581B59" w:rsidTr="00A2564B">
        <w:trPr>
          <w:trHeight w:val="259"/>
        </w:trPr>
        <w:tc>
          <w:tcPr>
            <w:tcW w:w="63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14</w:t>
            </w:r>
          </w:p>
        </w:tc>
        <w:tc>
          <w:tcPr>
            <w:tcW w:w="2173"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Wu 2012</w:t>
            </w:r>
          </w:p>
        </w:tc>
        <w:tc>
          <w:tcPr>
            <w:tcW w:w="1350"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p>
        </w:tc>
        <w:tc>
          <w:tcPr>
            <w:tcW w:w="684"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233</w:t>
            </w:r>
          </w:p>
        </w:tc>
        <w:tc>
          <w:tcPr>
            <w:tcW w:w="970"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246</w:t>
            </w:r>
          </w:p>
        </w:tc>
        <w:tc>
          <w:tcPr>
            <w:tcW w:w="812"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479</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142</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62</w:t>
            </w: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29</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173</w:t>
            </w:r>
          </w:p>
        </w:tc>
        <w:tc>
          <w:tcPr>
            <w:tcW w:w="629"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59</w:t>
            </w:r>
          </w:p>
        </w:tc>
        <w:tc>
          <w:tcPr>
            <w:tcW w:w="641" w:type="dxa"/>
            <w:tcBorders>
              <w:top w:val="nil"/>
              <w:left w:val="nil"/>
              <w:bottom w:val="nil"/>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14</w:t>
            </w:r>
          </w:p>
        </w:tc>
        <w:tc>
          <w:tcPr>
            <w:tcW w:w="812" w:type="dxa"/>
            <w:tcBorders>
              <w:top w:val="nil"/>
              <w:left w:val="nil"/>
              <w:bottom w:val="nil"/>
              <w:right w:val="nil"/>
            </w:tcBorders>
            <w:shd w:val="clear" w:color="auto" w:fill="auto"/>
            <w:noWrap/>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0.18</w:t>
            </w:r>
          </w:p>
        </w:tc>
        <w:tc>
          <w:tcPr>
            <w:tcW w:w="1046" w:type="dxa"/>
            <w:tcBorders>
              <w:top w:val="nil"/>
              <w:left w:val="nil"/>
              <w:bottom w:val="nil"/>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0.006</w:t>
            </w:r>
          </w:p>
        </w:tc>
        <w:tc>
          <w:tcPr>
            <w:tcW w:w="812" w:type="dxa"/>
            <w:tcBorders>
              <w:top w:val="nil"/>
              <w:left w:val="nil"/>
              <w:bottom w:val="nil"/>
              <w:right w:val="nil"/>
            </w:tcBorders>
            <w:shd w:val="clear" w:color="auto" w:fill="auto"/>
            <w:noWrap/>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A</w:t>
            </w:r>
          </w:p>
        </w:tc>
      </w:tr>
      <w:tr w:rsidR="00581B59" w:rsidRPr="00581B59" w:rsidTr="00A2564B">
        <w:trPr>
          <w:trHeight w:val="259"/>
        </w:trPr>
        <w:tc>
          <w:tcPr>
            <w:tcW w:w="632" w:type="dxa"/>
            <w:tcBorders>
              <w:top w:val="nil"/>
              <w:left w:val="nil"/>
              <w:bottom w:val="single" w:sz="4" w:space="0" w:color="auto"/>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15</w:t>
            </w:r>
          </w:p>
        </w:tc>
        <w:tc>
          <w:tcPr>
            <w:tcW w:w="2173" w:type="dxa"/>
            <w:tcBorders>
              <w:top w:val="nil"/>
              <w:left w:val="nil"/>
              <w:bottom w:val="single" w:sz="4" w:space="0" w:color="auto"/>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Yang 2017</w:t>
            </w:r>
          </w:p>
        </w:tc>
        <w:tc>
          <w:tcPr>
            <w:tcW w:w="1350" w:type="dxa"/>
            <w:tcBorders>
              <w:top w:val="nil"/>
              <w:left w:val="nil"/>
              <w:bottom w:val="single" w:sz="4" w:space="0" w:color="auto"/>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 </w:t>
            </w:r>
          </w:p>
        </w:tc>
        <w:tc>
          <w:tcPr>
            <w:tcW w:w="684" w:type="dxa"/>
            <w:tcBorders>
              <w:top w:val="nil"/>
              <w:left w:val="nil"/>
              <w:bottom w:val="single" w:sz="4" w:space="0" w:color="auto"/>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178</w:t>
            </w:r>
          </w:p>
        </w:tc>
        <w:tc>
          <w:tcPr>
            <w:tcW w:w="970" w:type="dxa"/>
            <w:tcBorders>
              <w:top w:val="nil"/>
              <w:left w:val="nil"/>
              <w:bottom w:val="single" w:sz="4" w:space="0" w:color="auto"/>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121</w:t>
            </w:r>
          </w:p>
        </w:tc>
        <w:tc>
          <w:tcPr>
            <w:tcW w:w="812" w:type="dxa"/>
            <w:tcBorders>
              <w:top w:val="nil"/>
              <w:left w:val="nil"/>
              <w:bottom w:val="single" w:sz="4" w:space="0" w:color="auto"/>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299</w:t>
            </w:r>
          </w:p>
        </w:tc>
        <w:tc>
          <w:tcPr>
            <w:tcW w:w="629" w:type="dxa"/>
            <w:tcBorders>
              <w:top w:val="nil"/>
              <w:left w:val="nil"/>
              <w:bottom w:val="single" w:sz="4" w:space="0" w:color="auto"/>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112</w:t>
            </w:r>
          </w:p>
        </w:tc>
        <w:tc>
          <w:tcPr>
            <w:tcW w:w="629" w:type="dxa"/>
            <w:tcBorders>
              <w:top w:val="nil"/>
              <w:left w:val="nil"/>
              <w:bottom w:val="single" w:sz="4" w:space="0" w:color="auto"/>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43</w:t>
            </w:r>
          </w:p>
        </w:tc>
        <w:tc>
          <w:tcPr>
            <w:tcW w:w="641" w:type="dxa"/>
            <w:tcBorders>
              <w:top w:val="nil"/>
              <w:left w:val="nil"/>
              <w:bottom w:val="single" w:sz="4" w:space="0" w:color="auto"/>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23</w:t>
            </w:r>
          </w:p>
        </w:tc>
        <w:tc>
          <w:tcPr>
            <w:tcW w:w="629" w:type="dxa"/>
            <w:tcBorders>
              <w:top w:val="nil"/>
              <w:left w:val="nil"/>
              <w:bottom w:val="single" w:sz="4" w:space="0" w:color="auto"/>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88</w:t>
            </w:r>
          </w:p>
        </w:tc>
        <w:tc>
          <w:tcPr>
            <w:tcW w:w="629" w:type="dxa"/>
            <w:tcBorders>
              <w:top w:val="nil"/>
              <w:left w:val="nil"/>
              <w:bottom w:val="single" w:sz="4" w:space="0" w:color="auto"/>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30</w:t>
            </w:r>
          </w:p>
        </w:tc>
        <w:tc>
          <w:tcPr>
            <w:tcW w:w="641" w:type="dxa"/>
            <w:tcBorders>
              <w:top w:val="nil"/>
              <w:left w:val="nil"/>
              <w:bottom w:val="single" w:sz="4" w:space="0" w:color="auto"/>
              <w:right w:val="nil"/>
            </w:tcBorders>
            <w:shd w:val="clear" w:color="auto" w:fill="auto"/>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3</w:t>
            </w:r>
          </w:p>
        </w:tc>
        <w:tc>
          <w:tcPr>
            <w:tcW w:w="812" w:type="dxa"/>
            <w:tcBorders>
              <w:top w:val="nil"/>
              <w:left w:val="nil"/>
              <w:bottom w:val="single" w:sz="4" w:space="0" w:color="auto"/>
              <w:right w:val="nil"/>
            </w:tcBorders>
            <w:shd w:val="clear" w:color="auto" w:fill="auto"/>
            <w:noWrap/>
            <w:vAlign w:val="center"/>
            <w:hideMark/>
          </w:tcPr>
          <w:p w:rsidR="00581B59" w:rsidRPr="00581B59" w:rsidRDefault="00581B59">
            <w:pPr>
              <w:jc w:val="center"/>
              <w:rPr>
                <w:rFonts w:ascii="Arial Narrow" w:hAnsi="Arial Narrow" w:cs="Arial"/>
                <w:sz w:val="22"/>
                <w:szCs w:val="18"/>
              </w:rPr>
            </w:pPr>
            <w:r w:rsidRPr="00581B59">
              <w:rPr>
                <w:rFonts w:ascii="Arial Narrow" w:hAnsi="Arial Narrow" w:cs="Arial"/>
                <w:sz w:val="22"/>
                <w:szCs w:val="18"/>
              </w:rPr>
              <w:t>0.15</w:t>
            </w:r>
          </w:p>
        </w:tc>
        <w:tc>
          <w:tcPr>
            <w:tcW w:w="1046" w:type="dxa"/>
            <w:tcBorders>
              <w:top w:val="nil"/>
              <w:left w:val="nil"/>
              <w:bottom w:val="single" w:sz="4" w:space="0" w:color="auto"/>
              <w:right w:val="nil"/>
            </w:tcBorders>
            <w:shd w:val="clear" w:color="auto" w:fill="auto"/>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0.817</w:t>
            </w:r>
          </w:p>
        </w:tc>
        <w:tc>
          <w:tcPr>
            <w:tcW w:w="812" w:type="dxa"/>
            <w:tcBorders>
              <w:top w:val="nil"/>
              <w:left w:val="nil"/>
              <w:bottom w:val="single" w:sz="4" w:space="0" w:color="auto"/>
              <w:right w:val="nil"/>
            </w:tcBorders>
            <w:shd w:val="clear" w:color="auto" w:fill="auto"/>
            <w:noWrap/>
            <w:vAlign w:val="center"/>
            <w:hideMark/>
          </w:tcPr>
          <w:p w:rsidR="00581B59" w:rsidRPr="00581B59" w:rsidRDefault="00581B59">
            <w:pPr>
              <w:rPr>
                <w:rFonts w:ascii="Arial Narrow" w:hAnsi="Arial Narrow" w:cs="Arial"/>
                <w:sz w:val="22"/>
                <w:szCs w:val="18"/>
              </w:rPr>
            </w:pPr>
            <w:r w:rsidRPr="00581B59">
              <w:rPr>
                <w:rFonts w:ascii="Arial Narrow" w:hAnsi="Arial Narrow" w:cs="Arial"/>
                <w:sz w:val="22"/>
                <w:szCs w:val="18"/>
              </w:rPr>
              <w:t>A</w:t>
            </w:r>
          </w:p>
        </w:tc>
      </w:tr>
    </w:tbl>
    <w:p w:rsidR="00CC2D51" w:rsidRDefault="00AC1547" w:rsidP="009D68C5">
      <w:pPr>
        <w:spacing w:line="240" w:lineRule="exact"/>
        <w:ind w:left="720" w:hanging="720"/>
        <w:contextualSpacing/>
        <w:rPr>
          <w:sz w:val="20"/>
          <w:szCs w:val="22"/>
        </w:rPr>
      </w:pPr>
      <w:r>
        <w:rPr>
          <w:sz w:val="20"/>
          <w:szCs w:val="22"/>
        </w:rPr>
        <w:t>GIC</w:t>
      </w:r>
      <w:r w:rsidRPr="00AC1547">
        <w:rPr>
          <w:sz w:val="20"/>
          <w:szCs w:val="22"/>
        </w:rPr>
        <w:t xml:space="preserve">: </w:t>
      </w:r>
      <w:r>
        <w:rPr>
          <w:sz w:val="20"/>
          <w:szCs w:val="22"/>
        </w:rPr>
        <w:t xml:space="preserve">gastrointestinal </w:t>
      </w:r>
      <w:r w:rsidRPr="00AC1547">
        <w:rPr>
          <w:sz w:val="20"/>
          <w:szCs w:val="22"/>
        </w:rPr>
        <w:t xml:space="preserve">cancers </w:t>
      </w:r>
      <w:r>
        <w:rPr>
          <w:sz w:val="20"/>
          <w:szCs w:val="22"/>
        </w:rPr>
        <w:t xml:space="preserve">(oral, gastric, colorectal); GYC: gynecological </w:t>
      </w:r>
      <w:r w:rsidRPr="00AC1547">
        <w:rPr>
          <w:sz w:val="20"/>
          <w:szCs w:val="22"/>
        </w:rPr>
        <w:t xml:space="preserve">cancers (cervical, ovarian); </w:t>
      </w:r>
      <w:r w:rsidR="003A4E39">
        <w:rPr>
          <w:sz w:val="20"/>
          <w:szCs w:val="22"/>
        </w:rPr>
        <w:t xml:space="preserve">unless </w:t>
      </w:r>
      <w:r w:rsidR="00CC2D51">
        <w:rPr>
          <w:sz w:val="20"/>
          <w:szCs w:val="22"/>
        </w:rPr>
        <w:t xml:space="preserve">otherwise specified, </w:t>
      </w:r>
      <w:r w:rsidR="00D66733">
        <w:rPr>
          <w:sz w:val="20"/>
          <w:szCs w:val="22"/>
        </w:rPr>
        <w:t xml:space="preserve">all </w:t>
      </w:r>
      <w:r w:rsidR="004F2F8D">
        <w:rPr>
          <w:sz w:val="20"/>
          <w:szCs w:val="22"/>
        </w:rPr>
        <w:t xml:space="preserve">studies except those in </w:t>
      </w:r>
    </w:p>
    <w:p w:rsidR="00CC2D51" w:rsidRDefault="004F2F8D" w:rsidP="009D68C5">
      <w:pPr>
        <w:spacing w:line="240" w:lineRule="exact"/>
        <w:ind w:left="720" w:hanging="720"/>
        <w:contextualSpacing/>
        <w:rPr>
          <w:sz w:val="20"/>
          <w:szCs w:val="22"/>
        </w:rPr>
      </w:pPr>
      <w:r>
        <w:rPr>
          <w:sz w:val="20"/>
          <w:szCs w:val="22"/>
        </w:rPr>
        <w:t xml:space="preserve">osteosarcoma examined </w:t>
      </w:r>
      <w:r w:rsidR="00D66733">
        <w:rPr>
          <w:sz w:val="20"/>
          <w:szCs w:val="22"/>
        </w:rPr>
        <w:t xml:space="preserve">473G/C; </w:t>
      </w:r>
      <w:r w:rsidR="00AC1547" w:rsidRPr="00AC1547">
        <w:rPr>
          <w:sz w:val="20"/>
          <w:szCs w:val="22"/>
        </w:rPr>
        <w:t xml:space="preserve">G: guanine; </w:t>
      </w:r>
      <w:r w:rsidR="00AC0A70" w:rsidRPr="00AC0A70">
        <w:rPr>
          <w:i/>
          <w:sz w:val="20"/>
          <w:szCs w:val="22"/>
        </w:rPr>
        <w:t>var</w:t>
      </w:r>
      <w:r w:rsidR="00AC0A70">
        <w:rPr>
          <w:sz w:val="20"/>
          <w:szCs w:val="22"/>
        </w:rPr>
        <w:t xml:space="preserve">: variant; </w:t>
      </w:r>
      <w:r w:rsidR="00AC0A70" w:rsidRPr="00AC0A70">
        <w:rPr>
          <w:i/>
          <w:sz w:val="20"/>
          <w:szCs w:val="22"/>
        </w:rPr>
        <w:t>wt</w:t>
      </w:r>
      <w:r w:rsidR="00AC0A70">
        <w:rPr>
          <w:sz w:val="20"/>
          <w:szCs w:val="22"/>
        </w:rPr>
        <w:t xml:space="preserve">: wild-type; </w:t>
      </w:r>
      <w:r w:rsidR="00AC1547" w:rsidRPr="00AC1547">
        <w:rPr>
          <w:sz w:val="20"/>
          <w:szCs w:val="22"/>
        </w:rPr>
        <w:t xml:space="preserve">A: adenine; C: cytosine; </w:t>
      </w:r>
      <w:r w:rsidR="003A4E39">
        <w:rPr>
          <w:sz w:val="20"/>
          <w:szCs w:val="22"/>
        </w:rPr>
        <w:t xml:space="preserve"> maf: minor </w:t>
      </w:r>
      <w:r w:rsidR="00AC1547" w:rsidRPr="00AC1547">
        <w:rPr>
          <w:sz w:val="20"/>
          <w:szCs w:val="22"/>
        </w:rPr>
        <w:t xml:space="preserve">allele frequency; </w:t>
      </w:r>
      <w:r w:rsidR="00AC0A70">
        <w:rPr>
          <w:sz w:val="20"/>
          <w:szCs w:val="22"/>
        </w:rPr>
        <w:t xml:space="preserve">ASP: </w:t>
      </w:r>
      <w:r w:rsidR="00AC0A70" w:rsidRPr="00AC1547">
        <w:rPr>
          <w:sz w:val="20"/>
          <w:szCs w:val="22"/>
        </w:rPr>
        <w:t>aggregate statis</w:t>
      </w:r>
      <w:r w:rsidR="00AC0A70">
        <w:rPr>
          <w:sz w:val="20"/>
          <w:szCs w:val="22"/>
        </w:rPr>
        <w:t xml:space="preserve">tical power </w:t>
      </w:r>
      <w:r w:rsidR="00CC2D51">
        <w:rPr>
          <w:sz w:val="20"/>
          <w:szCs w:val="22"/>
        </w:rPr>
        <w:t xml:space="preserve">          </w:t>
      </w:r>
    </w:p>
    <w:p w:rsidR="00AC1547" w:rsidRPr="00AC1547" w:rsidRDefault="00AC0A70" w:rsidP="009D68C5">
      <w:pPr>
        <w:spacing w:line="240" w:lineRule="exact"/>
        <w:ind w:left="720" w:hanging="720"/>
        <w:contextualSpacing/>
        <w:rPr>
          <w:sz w:val="20"/>
          <w:szCs w:val="22"/>
        </w:rPr>
      </w:pPr>
      <w:bookmarkStart w:id="0" w:name="_GoBack"/>
      <w:bookmarkEnd w:id="0"/>
      <w:r>
        <w:rPr>
          <w:sz w:val="20"/>
          <w:szCs w:val="22"/>
        </w:rPr>
        <w:t>(</w:t>
      </w:r>
      <w:r w:rsidRPr="00AC0A70">
        <w:rPr>
          <w:rFonts w:ascii="Symbol" w:hAnsi="Symbol"/>
          <w:sz w:val="20"/>
          <w:szCs w:val="22"/>
        </w:rPr>
        <w:t></w:t>
      </w:r>
      <w:r w:rsidR="00CD7EE9">
        <w:rPr>
          <w:sz w:val="20"/>
          <w:szCs w:val="22"/>
        </w:rPr>
        <w:t xml:space="preserve"> = 0.05</w:t>
      </w:r>
      <w:r>
        <w:rPr>
          <w:sz w:val="20"/>
          <w:szCs w:val="22"/>
        </w:rPr>
        <w:t>)</w:t>
      </w:r>
      <w:r w:rsidRPr="00AC1547">
        <w:rPr>
          <w:sz w:val="20"/>
          <w:szCs w:val="22"/>
        </w:rPr>
        <w:t xml:space="preserve">; </w:t>
      </w:r>
      <w:r w:rsidR="00AC1547" w:rsidRPr="00AC1547">
        <w:rPr>
          <w:sz w:val="20"/>
          <w:szCs w:val="22"/>
        </w:rPr>
        <w:t>HWE: Hardy-Weinberg Equilibrium</w:t>
      </w:r>
    </w:p>
    <w:p w:rsidR="000142B7" w:rsidRPr="000142B7" w:rsidRDefault="000142B7" w:rsidP="00722746">
      <w:pPr>
        <w:ind w:left="720" w:hanging="720"/>
        <w:contextualSpacing/>
        <w:rPr>
          <w:sz w:val="20"/>
          <w:szCs w:val="22"/>
        </w:rPr>
      </w:pPr>
    </w:p>
    <w:p w:rsidR="00EA33FD" w:rsidRDefault="00EA33FD" w:rsidP="00722746">
      <w:pPr>
        <w:ind w:left="720" w:hanging="720"/>
        <w:contextualSpacing/>
        <w:rPr>
          <w:b/>
          <w:szCs w:val="22"/>
        </w:rPr>
      </w:pPr>
    </w:p>
    <w:p w:rsidR="00EA33FD" w:rsidRDefault="00EA33FD" w:rsidP="00722746">
      <w:pPr>
        <w:ind w:left="720" w:hanging="720"/>
        <w:contextualSpacing/>
        <w:rPr>
          <w:b/>
          <w:szCs w:val="22"/>
        </w:rPr>
      </w:pPr>
    </w:p>
    <w:p w:rsidR="00DE713C" w:rsidRDefault="00DE713C" w:rsidP="00722746">
      <w:pPr>
        <w:ind w:left="720" w:hanging="720"/>
        <w:contextualSpacing/>
        <w:rPr>
          <w:b/>
          <w:szCs w:val="22"/>
        </w:rPr>
      </w:pPr>
    </w:p>
    <w:p w:rsidR="00DE713C" w:rsidRDefault="00DE713C" w:rsidP="00722746">
      <w:pPr>
        <w:ind w:left="720" w:hanging="720"/>
        <w:contextualSpacing/>
        <w:rPr>
          <w:b/>
          <w:szCs w:val="22"/>
        </w:rPr>
      </w:pPr>
    </w:p>
    <w:p w:rsidR="00EA33FD" w:rsidRDefault="00EA33FD" w:rsidP="00722746">
      <w:pPr>
        <w:ind w:left="720" w:hanging="720"/>
        <w:contextualSpacing/>
        <w:rPr>
          <w:b/>
          <w:szCs w:val="22"/>
        </w:rPr>
      </w:pPr>
    </w:p>
    <w:p w:rsidR="009E25C3" w:rsidRPr="00722746" w:rsidRDefault="009D3738" w:rsidP="009E25C3">
      <w:pPr>
        <w:ind w:left="720" w:hanging="720"/>
        <w:rPr>
          <w:color w:val="333333"/>
        </w:rPr>
      </w:pPr>
      <w:r>
        <w:rPr>
          <w:b/>
          <w:color w:val="333333"/>
        </w:rPr>
        <w:lastRenderedPageBreak/>
        <w:t>Table S</w:t>
      </w:r>
      <w:r w:rsidR="00A9695F">
        <w:rPr>
          <w:b/>
          <w:color w:val="333333"/>
        </w:rPr>
        <w:t>3</w:t>
      </w:r>
      <w:r w:rsidR="009E25C3" w:rsidRPr="00722746">
        <w:rPr>
          <w:b/>
          <w:color w:val="333333"/>
        </w:rPr>
        <w:t xml:space="preserve"> </w:t>
      </w:r>
      <w:r w:rsidR="009E25C3" w:rsidRPr="00722746">
        <w:rPr>
          <w:color w:val="333333"/>
        </w:rPr>
        <w:t>PRISMA checklist</w:t>
      </w:r>
    </w:p>
    <w:tbl>
      <w:tblPr>
        <w:tblW w:w="13278" w:type="dxa"/>
        <w:tblBorders>
          <w:top w:val="nil"/>
          <w:left w:val="nil"/>
          <w:bottom w:val="nil"/>
          <w:right w:val="nil"/>
        </w:tblBorders>
        <w:tblLayout w:type="fixed"/>
        <w:tblLook w:val="0000" w:firstRow="0" w:lastRow="0" w:firstColumn="0" w:lastColumn="0" w:noHBand="0" w:noVBand="0"/>
      </w:tblPr>
      <w:tblGrid>
        <w:gridCol w:w="1693"/>
        <w:gridCol w:w="441"/>
        <w:gridCol w:w="8864"/>
        <w:gridCol w:w="1759"/>
        <w:gridCol w:w="236"/>
        <w:gridCol w:w="285"/>
      </w:tblGrid>
      <w:tr w:rsidR="009E25C3" w:rsidRPr="00CB101C" w:rsidTr="009E25C3">
        <w:trPr>
          <w:gridAfter w:val="2"/>
          <w:wAfter w:w="521" w:type="dxa"/>
          <w:trHeight w:val="479"/>
        </w:trPr>
        <w:tc>
          <w:tcPr>
            <w:tcW w:w="1693"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9E25C3" w:rsidRPr="00CB101C" w:rsidRDefault="009E25C3" w:rsidP="009E25C3">
            <w:pPr>
              <w:pStyle w:val="Default"/>
              <w:rPr>
                <w:rFonts w:ascii="Arial Narrow" w:hAnsi="Arial Narrow" w:cs="Arial"/>
                <w:color w:val="auto"/>
                <w:sz w:val="22"/>
                <w:szCs w:val="22"/>
              </w:rPr>
            </w:pPr>
            <w:r w:rsidRPr="00CB101C">
              <w:rPr>
                <w:rFonts w:ascii="Arial Narrow" w:hAnsi="Arial Narrow" w:cs="Arial"/>
                <w:b/>
                <w:bCs/>
                <w:color w:val="auto"/>
                <w:sz w:val="22"/>
                <w:szCs w:val="22"/>
              </w:rPr>
              <w:t xml:space="preserve">Section/topic </w:t>
            </w:r>
          </w:p>
        </w:tc>
        <w:tc>
          <w:tcPr>
            <w:tcW w:w="441"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9E25C3" w:rsidRPr="00CB101C" w:rsidRDefault="009E25C3" w:rsidP="009E25C3">
            <w:pPr>
              <w:pStyle w:val="Default"/>
              <w:jc w:val="right"/>
              <w:rPr>
                <w:rFonts w:ascii="Arial Narrow" w:hAnsi="Arial Narrow" w:cs="Arial"/>
                <w:b/>
                <w:bCs/>
                <w:color w:val="auto"/>
                <w:sz w:val="22"/>
                <w:szCs w:val="22"/>
              </w:rPr>
            </w:pPr>
            <w:r w:rsidRPr="00CB101C">
              <w:rPr>
                <w:rFonts w:ascii="Arial Narrow" w:hAnsi="Arial Narrow" w:cs="Arial"/>
                <w:b/>
                <w:bCs/>
                <w:color w:val="auto"/>
                <w:sz w:val="22"/>
                <w:szCs w:val="22"/>
              </w:rPr>
              <w:t>#</w:t>
            </w:r>
          </w:p>
        </w:tc>
        <w:tc>
          <w:tcPr>
            <w:tcW w:w="8864"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9E25C3" w:rsidRPr="00CB101C" w:rsidRDefault="009E25C3" w:rsidP="009E25C3">
            <w:pPr>
              <w:pStyle w:val="Default"/>
              <w:rPr>
                <w:rFonts w:ascii="Arial Narrow" w:hAnsi="Arial Narrow" w:cs="Arial"/>
                <w:color w:val="auto"/>
                <w:sz w:val="22"/>
                <w:szCs w:val="22"/>
              </w:rPr>
            </w:pPr>
            <w:r w:rsidRPr="00CB101C">
              <w:rPr>
                <w:rFonts w:ascii="Arial Narrow" w:hAnsi="Arial Narrow" w:cs="Arial"/>
                <w:b/>
                <w:bCs/>
                <w:color w:val="auto"/>
                <w:sz w:val="22"/>
                <w:szCs w:val="22"/>
              </w:rPr>
              <w:t xml:space="preserve">Checklist item </w:t>
            </w:r>
          </w:p>
        </w:tc>
        <w:tc>
          <w:tcPr>
            <w:tcW w:w="1759"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9E25C3" w:rsidRPr="00CB101C" w:rsidRDefault="009E25C3" w:rsidP="009E25C3">
            <w:pPr>
              <w:pStyle w:val="Default"/>
              <w:rPr>
                <w:rFonts w:ascii="Arial Narrow" w:hAnsi="Arial Narrow" w:cs="Arial"/>
                <w:color w:val="auto"/>
                <w:sz w:val="22"/>
                <w:szCs w:val="22"/>
              </w:rPr>
            </w:pPr>
            <w:r w:rsidRPr="00CB101C">
              <w:rPr>
                <w:rFonts w:ascii="Arial Narrow" w:hAnsi="Arial Narrow" w:cs="Arial"/>
                <w:b/>
                <w:bCs/>
                <w:color w:val="auto"/>
                <w:sz w:val="22"/>
                <w:szCs w:val="22"/>
              </w:rPr>
              <w:t xml:space="preserve">Reported on page # </w:t>
            </w:r>
          </w:p>
        </w:tc>
      </w:tr>
      <w:tr w:rsidR="009E25C3" w:rsidRPr="00804730" w:rsidTr="009E25C3">
        <w:trPr>
          <w:gridAfter w:val="2"/>
          <w:wAfter w:w="521" w:type="dxa"/>
          <w:trHeight w:val="242"/>
        </w:trPr>
        <w:tc>
          <w:tcPr>
            <w:tcW w:w="109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9E25C3" w:rsidRPr="00804730" w:rsidRDefault="009E25C3" w:rsidP="009E25C3">
            <w:pPr>
              <w:pStyle w:val="Default"/>
              <w:rPr>
                <w:rFonts w:ascii="Arial Narrow" w:hAnsi="Arial Narrow" w:cs="Arial"/>
                <w:color w:val="auto"/>
                <w:sz w:val="20"/>
                <w:szCs w:val="20"/>
              </w:rPr>
            </w:pPr>
            <w:r w:rsidRPr="00804730">
              <w:rPr>
                <w:rFonts w:ascii="Arial Narrow" w:hAnsi="Arial Narrow" w:cs="Arial"/>
                <w:b/>
                <w:bCs/>
                <w:color w:val="auto"/>
                <w:sz w:val="20"/>
                <w:szCs w:val="20"/>
              </w:rPr>
              <w:t xml:space="preserve">TITLE </w:t>
            </w:r>
          </w:p>
        </w:tc>
        <w:tc>
          <w:tcPr>
            <w:tcW w:w="1759" w:type="dxa"/>
            <w:tcBorders>
              <w:top w:val="double" w:sz="5" w:space="0" w:color="000000"/>
              <w:left w:val="single" w:sz="5" w:space="0" w:color="000000"/>
              <w:bottom w:val="single" w:sz="5" w:space="0" w:color="000000"/>
              <w:right w:val="single" w:sz="5" w:space="0" w:color="000000"/>
            </w:tcBorders>
            <w:shd w:val="clear" w:color="auto" w:fill="FFFFCC"/>
          </w:tcPr>
          <w:p w:rsidR="009E25C3" w:rsidRPr="00804730" w:rsidRDefault="009E25C3" w:rsidP="009E25C3">
            <w:pPr>
              <w:pStyle w:val="Default"/>
              <w:jc w:val="right"/>
              <w:rPr>
                <w:rFonts w:ascii="Arial Narrow" w:hAnsi="Arial Narrow" w:cs="Arial"/>
                <w:color w:val="auto"/>
                <w:sz w:val="20"/>
                <w:szCs w:val="20"/>
              </w:rPr>
            </w:pPr>
          </w:p>
        </w:tc>
      </w:tr>
      <w:tr w:rsidR="009E25C3" w:rsidRPr="00CB101C" w:rsidTr="009E25C3">
        <w:trPr>
          <w:gridAfter w:val="2"/>
          <w:wAfter w:w="521" w:type="dxa"/>
          <w:trHeight w:val="234"/>
        </w:trPr>
        <w:tc>
          <w:tcPr>
            <w:tcW w:w="1693" w:type="dxa"/>
            <w:tcBorders>
              <w:top w:val="single" w:sz="5" w:space="0" w:color="000000"/>
              <w:left w:val="single" w:sz="5" w:space="0" w:color="000000"/>
              <w:bottom w:val="double" w:sz="2" w:space="0" w:color="FFFFCC"/>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Title </w:t>
            </w:r>
          </w:p>
        </w:tc>
        <w:tc>
          <w:tcPr>
            <w:tcW w:w="441" w:type="dxa"/>
            <w:tcBorders>
              <w:top w:val="single" w:sz="5" w:space="0" w:color="000000"/>
              <w:left w:val="single" w:sz="5" w:space="0" w:color="000000"/>
              <w:bottom w:val="double" w:sz="2" w:space="0" w:color="FFFFCC"/>
              <w:right w:val="single" w:sz="5" w:space="0" w:color="000000"/>
            </w:tcBorders>
          </w:tcPr>
          <w:p w:rsidR="009E25C3" w:rsidRPr="00CB101C" w:rsidRDefault="009E25C3" w:rsidP="009E25C3">
            <w:pPr>
              <w:pStyle w:val="Default"/>
              <w:spacing w:before="40" w:after="40"/>
              <w:jc w:val="right"/>
              <w:rPr>
                <w:rFonts w:ascii="Arial Narrow" w:hAnsi="Arial Narrow" w:cs="Arial"/>
                <w:color w:val="auto"/>
                <w:sz w:val="20"/>
                <w:szCs w:val="20"/>
              </w:rPr>
            </w:pPr>
            <w:r w:rsidRPr="00CB101C">
              <w:rPr>
                <w:rFonts w:ascii="Arial Narrow" w:hAnsi="Arial Narrow" w:cs="Arial"/>
                <w:color w:val="auto"/>
                <w:sz w:val="20"/>
                <w:szCs w:val="20"/>
              </w:rPr>
              <w:t>1</w:t>
            </w:r>
          </w:p>
        </w:tc>
        <w:tc>
          <w:tcPr>
            <w:tcW w:w="8864" w:type="dxa"/>
            <w:tcBorders>
              <w:top w:val="single" w:sz="5" w:space="0" w:color="000000"/>
              <w:left w:val="single" w:sz="5" w:space="0" w:color="000000"/>
              <w:bottom w:val="doub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Identify the report as a systematic review, meta-analysis, or both. </w:t>
            </w:r>
          </w:p>
        </w:tc>
        <w:tc>
          <w:tcPr>
            <w:tcW w:w="1759" w:type="dxa"/>
            <w:tcBorders>
              <w:top w:val="single" w:sz="5" w:space="0" w:color="000000"/>
              <w:left w:val="single" w:sz="5" w:space="0" w:color="000000"/>
              <w:bottom w:val="doub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1</w:t>
            </w:r>
            <w:r w:rsidR="00D16F4D">
              <w:rPr>
                <w:rFonts w:ascii="Arial Narrow" w:hAnsi="Arial Narrow" w:cs="Arial"/>
                <w:color w:val="auto"/>
                <w:sz w:val="20"/>
                <w:szCs w:val="20"/>
              </w:rPr>
              <w:t xml:space="preserve"> </w:t>
            </w:r>
          </w:p>
        </w:tc>
      </w:tr>
      <w:tr w:rsidR="009E25C3" w:rsidRPr="00804730" w:rsidTr="009E25C3">
        <w:trPr>
          <w:gridAfter w:val="2"/>
          <w:wAfter w:w="521" w:type="dxa"/>
          <w:trHeight w:val="242"/>
        </w:trPr>
        <w:tc>
          <w:tcPr>
            <w:tcW w:w="109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9E25C3" w:rsidRPr="00804730" w:rsidRDefault="009E25C3" w:rsidP="009E25C3">
            <w:pPr>
              <w:pStyle w:val="Default"/>
              <w:rPr>
                <w:rFonts w:ascii="Arial Narrow" w:hAnsi="Arial Narrow" w:cs="Arial"/>
                <w:color w:val="auto"/>
                <w:sz w:val="20"/>
                <w:szCs w:val="20"/>
              </w:rPr>
            </w:pPr>
            <w:r w:rsidRPr="00804730">
              <w:rPr>
                <w:rFonts w:ascii="Arial Narrow" w:hAnsi="Arial Narrow" w:cs="Arial"/>
                <w:b/>
                <w:bCs/>
                <w:color w:val="auto"/>
                <w:sz w:val="20"/>
                <w:szCs w:val="20"/>
              </w:rPr>
              <w:t xml:space="preserve">ABSTRACT </w:t>
            </w:r>
          </w:p>
        </w:tc>
        <w:tc>
          <w:tcPr>
            <w:tcW w:w="1759" w:type="dxa"/>
            <w:tcBorders>
              <w:top w:val="double" w:sz="5" w:space="0" w:color="000000"/>
              <w:left w:val="single" w:sz="5" w:space="0" w:color="000000"/>
              <w:bottom w:val="single" w:sz="5" w:space="0" w:color="000000"/>
              <w:right w:val="single" w:sz="5" w:space="0" w:color="000000"/>
            </w:tcBorders>
            <w:shd w:val="clear" w:color="auto" w:fill="FFFFCC"/>
          </w:tcPr>
          <w:p w:rsidR="009E25C3" w:rsidRPr="00804730" w:rsidRDefault="009E25C3" w:rsidP="009E25C3">
            <w:pPr>
              <w:pStyle w:val="Default"/>
              <w:jc w:val="right"/>
              <w:rPr>
                <w:rFonts w:ascii="Arial Narrow" w:hAnsi="Arial Narrow" w:cs="Arial"/>
                <w:color w:val="auto"/>
                <w:sz w:val="20"/>
                <w:szCs w:val="20"/>
              </w:rPr>
            </w:pPr>
          </w:p>
        </w:tc>
      </w:tr>
      <w:tr w:rsidR="009E25C3" w:rsidRPr="00CB101C" w:rsidTr="009E25C3">
        <w:trPr>
          <w:gridAfter w:val="2"/>
          <w:wAfter w:w="521" w:type="dxa"/>
          <w:trHeight w:val="585"/>
        </w:trPr>
        <w:tc>
          <w:tcPr>
            <w:tcW w:w="1693" w:type="dxa"/>
            <w:tcBorders>
              <w:top w:val="single" w:sz="5" w:space="0" w:color="000000"/>
              <w:left w:val="single" w:sz="5" w:space="0" w:color="000000"/>
              <w:bottom w:val="double" w:sz="2" w:space="0" w:color="FFFFCC"/>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Structured summary </w:t>
            </w:r>
          </w:p>
        </w:tc>
        <w:tc>
          <w:tcPr>
            <w:tcW w:w="441" w:type="dxa"/>
            <w:tcBorders>
              <w:top w:val="single" w:sz="5" w:space="0" w:color="000000"/>
              <w:left w:val="single" w:sz="5" w:space="0" w:color="000000"/>
              <w:bottom w:val="double" w:sz="2" w:space="0" w:color="FFFFCC"/>
              <w:right w:val="single" w:sz="5" w:space="0" w:color="000000"/>
            </w:tcBorders>
          </w:tcPr>
          <w:p w:rsidR="009E25C3" w:rsidRPr="00CB101C" w:rsidRDefault="009E25C3" w:rsidP="009E25C3">
            <w:pPr>
              <w:pStyle w:val="Default"/>
              <w:spacing w:before="40" w:after="40"/>
              <w:jc w:val="right"/>
              <w:rPr>
                <w:rFonts w:ascii="Arial Narrow" w:hAnsi="Arial Narrow" w:cs="Arial"/>
                <w:color w:val="auto"/>
                <w:sz w:val="20"/>
                <w:szCs w:val="20"/>
              </w:rPr>
            </w:pPr>
            <w:r w:rsidRPr="00CB101C">
              <w:rPr>
                <w:rFonts w:ascii="Arial Narrow" w:hAnsi="Arial Narrow" w:cs="Arial"/>
                <w:color w:val="auto"/>
                <w:sz w:val="20"/>
                <w:szCs w:val="20"/>
              </w:rPr>
              <w:t>2</w:t>
            </w:r>
          </w:p>
        </w:tc>
        <w:tc>
          <w:tcPr>
            <w:tcW w:w="8864" w:type="dxa"/>
            <w:tcBorders>
              <w:top w:val="single" w:sz="5" w:space="0" w:color="000000"/>
              <w:left w:val="single" w:sz="5" w:space="0" w:color="000000"/>
              <w:bottom w:val="doub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759" w:type="dxa"/>
            <w:tcBorders>
              <w:top w:val="single" w:sz="5" w:space="0" w:color="000000"/>
              <w:left w:val="single" w:sz="5" w:space="0" w:color="000000"/>
              <w:bottom w:val="double" w:sz="5" w:space="0" w:color="000000"/>
              <w:right w:val="single" w:sz="5" w:space="0" w:color="000000"/>
            </w:tcBorders>
          </w:tcPr>
          <w:p w:rsidR="009E25C3" w:rsidRPr="00CB101C" w:rsidRDefault="0054172E" w:rsidP="009E25C3">
            <w:pPr>
              <w:pStyle w:val="Default"/>
              <w:spacing w:before="40" w:after="40"/>
              <w:rPr>
                <w:rFonts w:ascii="Arial Narrow" w:hAnsi="Arial Narrow" w:cs="Arial"/>
                <w:color w:val="auto"/>
                <w:sz w:val="20"/>
                <w:szCs w:val="20"/>
              </w:rPr>
            </w:pPr>
            <w:r>
              <w:rPr>
                <w:rFonts w:ascii="Arial Narrow" w:hAnsi="Arial Narrow" w:cs="Arial"/>
                <w:color w:val="auto"/>
                <w:sz w:val="20"/>
                <w:szCs w:val="20"/>
              </w:rPr>
              <w:t>3</w:t>
            </w:r>
          </w:p>
        </w:tc>
      </w:tr>
      <w:tr w:rsidR="009E25C3" w:rsidRPr="00804730" w:rsidTr="009E25C3">
        <w:trPr>
          <w:gridAfter w:val="2"/>
          <w:wAfter w:w="521" w:type="dxa"/>
          <w:trHeight w:val="242"/>
        </w:trPr>
        <w:tc>
          <w:tcPr>
            <w:tcW w:w="109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9E25C3" w:rsidRPr="00804730" w:rsidRDefault="009E25C3" w:rsidP="009E25C3">
            <w:pPr>
              <w:pStyle w:val="Default"/>
              <w:rPr>
                <w:rFonts w:ascii="Arial Narrow" w:hAnsi="Arial Narrow" w:cs="Arial"/>
                <w:color w:val="auto"/>
                <w:sz w:val="20"/>
                <w:szCs w:val="20"/>
              </w:rPr>
            </w:pPr>
            <w:r w:rsidRPr="00804730">
              <w:rPr>
                <w:rFonts w:ascii="Arial Narrow" w:hAnsi="Arial Narrow" w:cs="Arial"/>
                <w:b/>
                <w:bCs/>
                <w:color w:val="auto"/>
                <w:sz w:val="20"/>
                <w:szCs w:val="20"/>
              </w:rPr>
              <w:t xml:space="preserve">INTRODUCTION </w:t>
            </w:r>
          </w:p>
        </w:tc>
        <w:tc>
          <w:tcPr>
            <w:tcW w:w="1759" w:type="dxa"/>
            <w:tcBorders>
              <w:top w:val="double" w:sz="5" w:space="0" w:color="000000"/>
              <w:left w:val="single" w:sz="5" w:space="0" w:color="000000"/>
              <w:bottom w:val="single" w:sz="5" w:space="0" w:color="000000"/>
              <w:right w:val="single" w:sz="5" w:space="0" w:color="000000"/>
            </w:tcBorders>
            <w:shd w:val="clear" w:color="auto" w:fill="FFFFCC"/>
          </w:tcPr>
          <w:p w:rsidR="009E25C3" w:rsidRPr="00804730" w:rsidRDefault="009E25C3" w:rsidP="009E25C3">
            <w:pPr>
              <w:pStyle w:val="Default"/>
              <w:jc w:val="right"/>
              <w:rPr>
                <w:rFonts w:ascii="Arial Narrow" w:hAnsi="Arial Narrow" w:cs="Arial"/>
                <w:color w:val="auto"/>
                <w:sz w:val="20"/>
                <w:szCs w:val="20"/>
              </w:rPr>
            </w:pPr>
          </w:p>
        </w:tc>
      </w:tr>
      <w:tr w:rsidR="009E25C3" w:rsidRPr="00CB101C" w:rsidTr="009E25C3">
        <w:trPr>
          <w:gridAfter w:val="2"/>
          <w:wAfter w:w="521" w:type="dxa"/>
          <w:trHeight w:val="240"/>
        </w:trPr>
        <w:tc>
          <w:tcPr>
            <w:tcW w:w="1693"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Rationale </w:t>
            </w:r>
          </w:p>
        </w:tc>
        <w:tc>
          <w:tcPr>
            <w:tcW w:w="441"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jc w:val="right"/>
              <w:rPr>
                <w:rFonts w:ascii="Arial Narrow" w:hAnsi="Arial Narrow" w:cs="Arial"/>
                <w:color w:val="auto"/>
                <w:sz w:val="20"/>
                <w:szCs w:val="20"/>
              </w:rPr>
            </w:pPr>
            <w:r w:rsidRPr="00CB101C">
              <w:rPr>
                <w:rFonts w:ascii="Arial Narrow" w:hAnsi="Arial Narrow" w:cs="Arial"/>
                <w:color w:val="auto"/>
                <w:sz w:val="20"/>
                <w:szCs w:val="20"/>
              </w:rPr>
              <w:t>3</w:t>
            </w:r>
          </w:p>
        </w:tc>
        <w:tc>
          <w:tcPr>
            <w:tcW w:w="8864"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Describe the rationale for the review in the context of what is already known. </w:t>
            </w:r>
          </w:p>
        </w:tc>
        <w:tc>
          <w:tcPr>
            <w:tcW w:w="1759" w:type="dxa"/>
            <w:tcBorders>
              <w:top w:val="single" w:sz="5" w:space="0" w:color="000000"/>
              <w:left w:val="single" w:sz="5" w:space="0" w:color="000000"/>
              <w:bottom w:val="single" w:sz="5" w:space="0" w:color="000000"/>
              <w:right w:val="single" w:sz="5" w:space="0" w:color="000000"/>
            </w:tcBorders>
          </w:tcPr>
          <w:p w:rsidR="009E25C3" w:rsidRPr="00CB101C" w:rsidRDefault="0054172E" w:rsidP="009E25C3">
            <w:pPr>
              <w:pStyle w:val="Default"/>
              <w:spacing w:before="40" w:after="40"/>
              <w:rPr>
                <w:rFonts w:ascii="Arial Narrow" w:hAnsi="Arial Narrow" w:cs="Arial"/>
                <w:color w:val="auto"/>
                <w:sz w:val="20"/>
                <w:szCs w:val="20"/>
              </w:rPr>
            </w:pPr>
            <w:r>
              <w:rPr>
                <w:rFonts w:ascii="Arial Narrow" w:hAnsi="Arial Narrow" w:cs="Arial"/>
                <w:color w:val="auto"/>
                <w:sz w:val="20"/>
                <w:szCs w:val="20"/>
              </w:rPr>
              <w:t>4</w:t>
            </w:r>
          </w:p>
        </w:tc>
      </w:tr>
      <w:tr w:rsidR="009E25C3" w:rsidRPr="00CB101C" w:rsidTr="009E25C3">
        <w:trPr>
          <w:gridAfter w:val="2"/>
          <w:wAfter w:w="521" w:type="dxa"/>
          <w:trHeight w:val="410"/>
        </w:trPr>
        <w:tc>
          <w:tcPr>
            <w:tcW w:w="1693" w:type="dxa"/>
            <w:tcBorders>
              <w:top w:val="single" w:sz="5" w:space="0" w:color="000000"/>
              <w:left w:val="single" w:sz="5" w:space="0" w:color="000000"/>
              <w:bottom w:val="double" w:sz="2" w:space="0" w:color="FFFFCC"/>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Objectives </w:t>
            </w:r>
          </w:p>
        </w:tc>
        <w:tc>
          <w:tcPr>
            <w:tcW w:w="441" w:type="dxa"/>
            <w:tcBorders>
              <w:top w:val="single" w:sz="5" w:space="0" w:color="000000"/>
              <w:left w:val="single" w:sz="5" w:space="0" w:color="000000"/>
              <w:bottom w:val="double" w:sz="2" w:space="0" w:color="FFFFCC"/>
              <w:right w:val="single" w:sz="5" w:space="0" w:color="000000"/>
            </w:tcBorders>
          </w:tcPr>
          <w:p w:rsidR="009E25C3" w:rsidRPr="00CB101C" w:rsidRDefault="009E25C3" w:rsidP="009E25C3">
            <w:pPr>
              <w:pStyle w:val="Default"/>
              <w:spacing w:before="40" w:after="40"/>
              <w:jc w:val="right"/>
              <w:rPr>
                <w:rFonts w:ascii="Arial Narrow" w:hAnsi="Arial Narrow" w:cs="Arial"/>
                <w:color w:val="auto"/>
                <w:sz w:val="20"/>
                <w:szCs w:val="20"/>
              </w:rPr>
            </w:pPr>
            <w:r w:rsidRPr="00CB101C">
              <w:rPr>
                <w:rFonts w:ascii="Arial Narrow" w:hAnsi="Arial Narrow" w:cs="Arial"/>
                <w:color w:val="auto"/>
                <w:sz w:val="20"/>
                <w:szCs w:val="20"/>
              </w:rPr>
              <w:t>4</w:t>
            </w:r>
          </w:p>
        </w:tc>
        <w:tc>
          <w:tcPr>
            <w:tcW w:w="8864" w:type="dxa"/>
            <w:tcBorders>
              <w:top w:val="single" w:sz="5" w:space="0" w:color="000000"/>
              <w:left w:val="single" w:sz="5" w:space="0" w:color="000000"/>
              <w:bottom w:val="doub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Provide an explicit statement of questions being addressed with reference to participants, interventions, comparisons, outcomes, and study design (PICOS). </w:t>
            </w:r>
          </w:p>
        </w:tc>
        <w:tc>
          <w:tcPr>
            <w:tcW w:w="1759" w:type="dxa"/>
            <w:tcBorders>
              <w:top w:val="single" w:sz="5" w:space="0" w:color="000000"/>
              <w:left w:val="single" w:sz="5" w:space="0" w:color="000000"/>
              <w:bottom w:val="double" w:sz="5" w:space="0" w:color="000000"/>
              <w:right w:val="single" w:sz="5" w:space="0" w:color="000000"/>
            </w:tcBorders>
          </w:tcPr>
          <w:p w:rsidR="009E25C3" w:rsidRPr="00CB101C" w:rsidRDefault="0054172E" w:rsidP="009E25C3">
            <w:pPr>
              <w:pStyle w:val="Default"/>
              <w:spacing w:before="40" w:after="40"/>
              <w:rPr>
                <w:rFonts w:ascii="Arial Narrow" w:hAnsi="Arial Narrow" w:cs="Arial"/>
                <w:color w:val="auto"/>
                <w:sz w:val="20"/>
                <w:szCs w:val="20"/>
              </w:rPr>
            </w:pPr>
            <w:r>
              <w:rPr>
                <w:rFonts w:ascii="Arial Narrow" w:hAnsi="Arial Narrow" w:cs="Arial"/>
                <w:color w:val="auto"/>
                <w:sz w:val="20"/>
                <w:szCs w:val="20"/>
              </w:rPr>
              <w:t>4</w:t>
            </w:r>
            <w:r w:rsidR="00491A57">
              <w:rPr>
                <w:rFonts w:ascii="Arial Narrow" w:hAnsi="Arial Narrow" w:cs="Arial"/>
                <w:color w:val="auto"/>
                <w:sz w:val="20"/>
                <w:szCs w:val="20"/>
              </w:rPr>
              <w:t>-5</w:t>
            </w:r>
          </w:p>
        </w:tc>
      </w:tr>
      <w:tr w:rsidR="009E25C3" w:rsidRPr="00804730" w:rsidTr="009E25C3">
        <w:trPr>
          <w:gridAfter w:val="2"/>
          <w:wAfter w:w="521" w:type="dxa"/>
          <w:trHeight w:val="242"/>
        </w:trPr>
        <w:tc>
          <w:tcPr>
            <w:tcW w:w="109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9E25C3" w:rsidRPr="00804730" w:rsidRDefault="009E25C3" w:rsidP="009E25C3">
            <w:pPr>
              <w:pStyle w:val="Default"/>
              <w:rPr>
                <w:rFonts w:ascii="Arial Narrow" w:hAnsi="Arial Narrow" w:cs="Arial"/>
                <w:color w:val="auto"/>
                <w:sz w:val="20"/>
                <w:szCs w:val="20"/>
              </w:rPr>
            </w:pPr>
            <w:r w:rsidRPr="00804730">
              <w:rPr>
                <w:rFonts w:ascii="Arial Narrow" w:hAnsi="Arial Narrow" w:cs="Arial"/>
                <w:b/>
                <w:bCs/>
                <w:color w:val="auto"/>
                <w:sz w:val="20"/>
                <w:szCs w:val="20"/>
              </w:rPr>
              <w:t xml:space="preserve">METHODS </w:t>
            </w:r>
          </w:p>
        </w:tc>
        <w:tc>
          <w:tcPr>
            <w:tcW w:w="1759" w:type="dxa"/>
            <w:tcBorders>
              <w:top w:val="double" w:sz="5" w:space="0" w:color="000000"/>
              <w:left w:val="single" w:sz="5" w:space="0" w:color="000000"/>
              <w:bottom w:val="single" w:sz="5" w:space="0" w:color="000000"/>
              <w:right w:val="single" w:sz="5" w:space="0" w:color="000000"/>
            </w:tcBorders>
            <w:shd w:val="clear" w:color="auto" w:fill="FFFFCC"/>
          </w:tcPr>
          <w:p w:rsidR="009E25C3" w:rsidRPr="00804730" w:rsidRDefault="009E25C3" w:rsidP="009E25C3">
            <w:pPr>
              <w:pStyle w:val="Default"/>
              <w:jc w:val="right"/>
              <w:rPr>
                <w:rFonts w:ascii="Arial Narrow" w:hAnsi="Arial Narrow" w:cs="Arial"/>
                <w:color w:val="auto"/>
                <w:sz w:val="20"/>
                <w:szCs w:val="20"/>
              </w:rPr>
            </w:pPr>
          </w:p>
        </w:tc>
      </w:tr>
      <w:tr w:rsidR="009E25C3" w:rsidRPr="00CB101C" w:rsidTr="009E25C3">
        <w:trPr>
          <w:gridAfter w:val="2"/>
          <w:wAfter w:w="521" w:type="dxa"/>
          <w:trHeight w:val="418"/>
        </w:trPr>
        <w:tc>
          <w:tcPr>
            <w:tcW w:w="1693"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Protocol and registration </w:t>
            </w:r>
          </w:p>
        </w:tc>
        <w:tc>
          <w:tcPr>
            <w:tcW w:w="441"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jc w:val="right"/>
              <w:rPr>
                <w:rFonts w:ascii="Arial Narrow" w:hAnsi="Arial Narrow" w:cs="Arial"/>
                <w:color w:val="auto"/>
                <w:sz w:val="20"/>
                <w:szCs w:val="20"/>
              </w:rPr>
            </w:pPr>
            <w:r w:rsidRPr="00CB101C">
              <w:rPr>
                <w:rFonts w:ascii="Arial Narrow" w:hAnsi="Arial Narrow" w:cs="Arial"/>
                <w:color w:val="auto"/>
                <w:sz w:val="20"/>
                <w:szCs w:val="20"/>
              </w:rPr>
              <w:t>5</w:t>
            </w:r>
          </w:p>
        </w:tc>
        <w:tc>
          <w:tcPr>
            <w:tcW w:w="8864"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Indicate if a review protocol exists, if and where it can be accessed (e.g., Web address), and, if available, provide registration information including registration number. </w:t>
            </w:r>
          </w:p>
        </w:tc>
        <w:tc>
          <w:tcPr>
            <w:tcW w:w="1759"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Pr>
                <w:rFonts w:ascii="Arial Narrow" w:hAnsi="Arial Narrow" w:cs="Arial"/>
                <w:color w:val="auto"/>
                <w:sz w:val="20"/>
                <w:szCs w:val="20"/>
              </w:rPr>
              <w:t>NA</w:t>
            </w:r>
          </w:p>
        </w:tc>
      </w:tr>
      <w:tr w:rsidR="009E25C3" w:rsidRPr="00CB101C" w:rsidTr="009E25C3">
        <w:trPr>
          <w:gridAfter w:val="2"/>
          <w:wAfter w:w="521" w:type="dxa"/>
          <w:trHeight w:val="418"/>
        </w:trPr>
        <w:tc>
          <w:tcPr>
            <w:tcW w:w="1693"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Eligibility criteria </w:t>
            </w:r>
          </w:p>
        </w:tc>
        <w:tc>
          <w:tcPr>
            <w:tcW w:w="441"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jc w:val="right"/>
              <w:rPr>
                <w:rFonts w:ascii="Arial Narrow" w:hAnsi="Arial Narrow" w:cs="Arial"/>
                <w:color w:val="auto"/>
                <w:sz w:val="20"/>
                <w:szCs w:val="20"/>
              </w:rPr>
            </w:pPr>
            <w:r w:rsidRPr="00CB101C">
              <w:rPr>
                <w:rFonts w:ascii="Arial Narrow" w:hAnsi="Arial Narrow" w:cs="Arial"/>
                <w:color w:val="auto"/>
                <w:sz w:val="20"/>
                <w:szCs w:val="20"/>
              </w:rPr>
              <w:t>6</w:t>
            </w:r>
          </w:p>
        </w:tc>
        <w:tc>
          <w:tcPr>
            <w:tcW w:w="8864"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Specify study characteristics (e.g., PICOS, length of follow-up) and report characteristics (e.g., years considered, language, publication status) used as criteria for eligibility, giving rationale. </w:t>
            </w:r>
          </w:p>
        </w:tc>
        <w:tc>
          <w:tcPr>
            <w:tcW w:w="1759" w:type="dxa"/>
            <w:tcBorders>
              <w:top w:val="single" w:sz="5" w:space="0" w:color="000000"/>
              <w:left w:val="single" w:sz="5" w:space="0" w:color="000000"/>
              <w:bottom w:val="single" w:sz="5" w:space="0" w:color="000000"/>
              <w:right w:val="single" w:sz="5" w:space="0" w:color="000000"/>
            </w:tcBorders>
          </w:tcPr>
          <w:p w:rsidR="009E25C3" w:rsidRPr="00CB101C" w:rsidRDefault="0054172E" w:rsidP="009E25C3">
            <w:pPr>
              <w:pStyle w:val="Footer"/>
              <w:spacing w:before="40" w:after="40"/>
              <w:rPr>
                <w:rFonts w:ascii="Arial Narrow" w:hAnsi="Arial Narrow" w:cs="Arial"/>
                <w:sz w:val="20"/>
              </w:rPr>
            </w:pPr>
            <w:r>
              <w:rPr>
                <w:rFonts w:ascii="Arial Narrow" w:hAnsi="Arial Narrow" w:cs="Arial"/>
                <w:sz w:val="20"/>
              </w:rPr>
              <w:t>5</w:t>
            </w:r>
          </w:p>
        </w:tc>
      </w:tr>
      <w:tr w:rsidR="009E25C3" w:rsidRPr="00CB101C" w:rsidTr="009E25C3">
        <w:trPr>
          <w:gridAfter w:val="2"/>
          <w:wAfter w:w="521" w:type="dxa"/>
          <w:trHeight w:val="418"/>
        </w:trPr>
        <w:tc>
          <w:tcPr>
            <w:tcW w:w="1693"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Information sources </w:t>
            </w:r>
          </w:p>
        </w:tc>
        <w:tc>
          <w:tcPr>
            <w:tcW w:w="441"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jc w:val="right"/>
              <w:rPr>
                <w:rFonts w:ascii="Arial Narrow" w:hAnsi="Arial Narrow" w:cs="Arial"/>
                <w:color w:val="auto"/>
                <w:sz w:val="20"/>
                <w:szCs w:val="20"/>
              </w:rPr>
            </w:pPr>
            <w:r w:rsidRPr="00CB101C">
              <w:rPr>
                <w:rFonts w:ascii="Arial Narrow" w:hAnsi="Arial Narrow" w:cs="Arial"/>
                <w:color w:val="auto"/>
                <w:sz w:val="20"/>
                <w:szCs w:val="20"/>
              </w:rPr>
              <w:t>7</w:t>
            </w:r>
          </w:p>
        </w:tc>
        <w:tc>
          <w:tcPr>
            <w:tcW w:w="8864"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Describe all information sources (e.g., databases with dates of coverage, contact with study authors to identify additional studies) in the search and date last searched. </w:t>
            </w:r>
          </w:p>
        </w:tc>
        <w:tc>
          <w:tcPr>
            <w:tcW w:w="1759" w:type="dxa"/>
            <w:tcBorders>
              <w:top w:val="single" w:sz="5" w:space="0" w:color="000000"/>
              <w:left w:val="single" w:sz="5" w:space="0" w:color="000000"/>
              <w:bottom w:val="single" w:sz="5" w:space="0" w:color="000000"/>
              <w:right w:val="single" w:sz="5" w:space="0" w:color="000000"/>
            </w:tcBorders>
          </w:tcPr>
          <w:p w:rsidR="009E25C3" w:rsidRPr="00CB101C" w:rsidRDefault="0054172E" w:rsidP="009E25C3">
            <w:pPr>
              <w:pStyle w:val="Footer"/>
              <w:spacing w:before="40" w:after="40"/>
              <w:rPr>
                <w:rFonts w:ascii="Arial Narrow" w:hAnsi="Arial Narrow" w:cs="Arial"/>
                <w:sz w:val="20"/>
              </w:rPr>
            </w:pPr>
            <w:r>
              <w:rPr>
                <w:rFonts w:ascii="Arial Narrow" w:hAnsi="Arial Narrow" w:cs="Arial"/>
                <w:sz w:val="20"/>
              </w:rPr>
              <w:t>5</w:t>
            </w:r>
          </w:p>
        </w:tc>
      </w:tr>
      <w:tr w:rsidR="009E25C3" w:rsidRPr="00CB101C" w:rsidTr="009E25C3">
        <w:trPr>
          <w:gridAfter w:val="2"/>
          <w:wAfter w:w="521" w:type="dxa"/>
          <w:trHeight w:val="231"/>
        </w:trPr>
        <w:tc>
          <w:tcPr>
            <w:tcW w:w="1693"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Search </w:t>
            </w:r>
          </w:p>
        </w:tc>
        <w:tc>
          <w:tcPr>
            <w:tcW w:w="441"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jc w:val="right"/>
              <w:rPr>
                <w:rFonts w:ascii="Arial Narrow" w:hAnsi="Arial Narrow" w:cs="Arial"/>
                <w:color w:val="auto"/>
                <w:sz w:val="20"/>
                <w:szCs w:val="20"/>
              </w:rPr>
            </w:pPr>
            <w:r w:rsidRPr="00CB101C">
              <w:rPr>
                <w:rFonts w:ascii="Arial Narrow" w:hAnsi="Arial Narrow" w:cs="Arial"/>
                <w:color w:val="auto"/>
                <w:sz w:val="20"/>
                <w:szCs w:val="20"/>
              </w:rPr>
              <w:t>8</w:t>
            </w:r>
          </w:p>
        </w:tc>
        <w:tc>
          <w:tcPr>
            <w:tcW w:w="8864"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Present full electronic search strategy for at least one database, including any limits used, such that it could be repeated. </w:t>
            </w:r>
          </w:p>
        </w:tc>
        <w:tc>
          <w:tcPr>
            <w:tcW w:w="1759" w:type="dxa"/>
            <w:tcBorders>
              <w:top w:val="single" w:sz="5" w:space="0" w:color="000000"/>
              <w:left w:val="single" w:sz="5" w:space="0" w:color="000000"/>
              <w:bottom w:val="single" w:sz="5" w:space="0" w:color="000000"/>
              <w:right w:val="single" w:sz="5" w:space="0" w:color="000000"/>
            </w:tcBorders>
          </w:tcPr>
          <w:p w:rsidR="009E25C3" w:rsidRPr="00CB101C" w:rsidRDefault="0054172E" w:rsidP="009E25C3">
            <w:pPr>
              <w:pStyle w:val="Footer"/>
              <w:spacing w:before="40" w:after="40"/>
              <w:rPr>
                <w:rFonts w:ascii="Arial Narrow" w:hAnsi="Arial Narrow" w:cs="Arial"/>
                <w:sz w:val="20"/>
              </w:rPr>
            </w:pPr>
            <w:r>
              <w:rPr>
                <w:rFonts w:ascii="Arial Narrow" w:hAnsi="Arial Narrow" w:cs="Arial"/>
                <w:sz w:val="20"/>
              </w:rPr>
              <w:t>5</w:t>
            </w:r>
          </w:p>
        </w:tc>
      </w:tr>
      <w:tr w:rsidR="009E25C3" w:rsidRPr="00CB101C" w:rsidTr="009E25C3">
        <w:trPr>
          <w:gridAfter w:val="2"/>
          <w:wAfter w:w="521" w:type="dxa"/>
          <w:trHeight w:val="418"/>
        </w:trPr>
        <w:tc>
          <w:tcPr>
            <w:tcW w:w="1693"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Study selection </w:t>
            </w:r>
          </w:p>
        </w:tc>
        <w:tc>
          <w:tcPr>
            <w:tcW w:w="441"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jc w:val="right"/>
              <w:rPr>
                <w:rFonts w:ascii="Arial Narrow" w:hAnsi="Arial Narrow" w:cs="Arial"/>
                <w:color w:val="auto"/>
                <w:sz w:val="20"/>
                <w:szCs w:val="20"/>
              </w:rPr>
            </w:pPr>
            <w:r w:rsidRPr="00CB101C">
              <w:rPr>
                <w:rFonts w:ascii="Arial Narrow" w:hAnsi="Arial Narrow" w:cs="Arial"/>
                <w:color w:val="auto"/>
                <w:sz w:val="20"/>
                <w:szCs w:val="20"/>
              </w:rPr>
              <w:t>9</w:t>
            </w:r>
          </w:p>
        </w:tc>
        <w:tc>
          <w:tcPr>
            <w:tcW w:w="8864"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State the process for selecting studies (i.e., screening, eligibility, included in systematic review, and, if applicable, included in the meta-analysis). </w:t>
            </w:r>
          </w:p>
        </w:tc>
        <w:tc>
          <w:tcPr>
            <w:tcW w:w="1759" w:type="dxa"/>
            <w:tcBorders>
              <w:top w:val="single" w:sz="5" w:space="0" w:color="000000"/>
              <w:left w:val="single" w:sz="5" w:space="0" w:color="000000"/>
              <w:bottom w:val="single" w:sz="5" w:space="0" w:color="000000"/>
              <w:right w:val="single" w:sz="5" w:space="0" w:color="000000"/>
            </w:tcBorders>
          </w:tcPr>
          <w:p w:rsidR="009E25C3" w:rsidRPr="00CB101C" w:rsidRDefault="0054172E" w:rsidP="009E25C3">
            <w:pPr>
              <w:pStyle w:val="Footer"/>
              <w:spacing w:before="40" w:after="40"/>
              <w:rPr>
                <w:rFonts w:ascii="Arial Narrow" w:hAnsi="Arial Narrow" w:cs="Arial"/>
                <w:sz w:val="20"/>
              </w:rPr>
            </w:pPr>
            <w:r>
              <w:rPr>
                <w:rFonts w:ascii="Arial Narrow" w:hAnsi="Arial Narrow" w:cs="Arial"/>
                <w:sz w:val="20"/>
              </w:rPr>
              <w:t>5</w:t>
            </w:r>
          </w:p>
        </w:tc>
      </w:tr>
      <w:tr w:rsidR="009E25C3" w:rsidRPr="00CB101C" w:rsidTr="009E25C3">
        <w:trPr>
          <w:gridAfter w:val="2"/>
          <w:wAfter w:w="521" w:type="dxa"/>
          <w:trHeight w:val="418"/>
        </w:trPr>
        <w:tc>
          <w:tcPr>
            <w:tcW w:w="1693"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Data collection process </w:t>
            </w:r>
          </w:p>
        </w:tc>
        <w:tc>
          <w:tcPr>
            <w:tcW w:w="441"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jc w:val="right"/>
              <w:rPr>
                <w:rFonts w:ascii="Arial Narrow" w:hAnsi="Arial Narrow" w:cs="Arial"/>
                <w:color w:val="auto"/>
                <w:sz w:val="20"/>
                <w:szCs w:val="20"/>
              </w:rPr>
            </w:pPr>
            <w:r w:rsidRPr="00CB101C">
              <w:rPr>
                <w:rFonts w:ascii="Arial Narrow" w:hAnsi="Arial Narrow" w:cs="Arial"/>
                <w:color w:val="auto"/>
                <w:sz w:val="20"/>
                <w:szCs w:val="20"/>
              </w:rPr>
              <w:t>10</w:t>
            </w:r>
          </w:p>
        </w:tc>
        <w:tc>
          <w:tcPr>
            <w:tcW w:w="8864"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Describe method of data extraction from reports (e.g., piloted forms, independently, in duplicate) and any processes for obtaining and confirming data from investigators. </w:t>
            </w:r>
          </w:p>
        </w:tc>
        <w:tc>
          <w:tcPr>
            <w:tcW w:w="1759" w:type="dxa"/>
            <w:tcBorders>
              <w:top w:val="single" w:sz="5" w:space="0" w:color="000000"/>
              <w:left w:val="single" w:sz="5" w:space="0" w:color="000000"/>
              <w:bottom w:val="single" w:sz="5" w:space="0" w:color="000000"/>
              <w:right w:val="single" w:sz="5" w:space="0" w:color="000000"/>
            </w:tcBorders>
          </w:tcPr>
          <w:p w:rsidR="009E25C3" w:rsidRPr="00CB101C" w:rsidRDefault="0054172E" w:rsidP="009E25C3">
            <w:pPr>
              <w:pStyle w:val="Footer"/>
              <w:spacing w:before="40" w:after="40"/>
              <w:rPr>
                <w:rFonts w:ascii="Arial Narrow" w:hAnsi="Arial Narrow" w:cs="Arial"/>
                <w:sz w:val="20"/>
              </w:rPr>
            </w:pPr>
            <w:r>
              <w:rPr>
                <w:rFonts w:ascii="Arial Narrow" w:hAnsi="Arial Narrow" w:cs="Arial"/>
                <w:sz w:val="20"/>
              </w:rPr>
              <w:t>5</w:t>
            </w:r>
          </w:p>
        </w:tc>
      </w:tr>
      <w:tr w:rsidR="009E25C3" w:rsidRPr="00CB101C" w:rsidTr="009E25C3">
        <w:trPr>
          <w:gridAfter w:val="2"/>
          <w:wAfter w:w="521" w:type="dxa"/>
          <w:trHeight w:val="258"/>
        </w:trPr>
        <w:tc>
          <w:tcPr>
            <w:tcW w:w="1693"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Data items </w:t>
            </w:r>
          </w:p>
        </w:tc>
        <w:tc>
          <w:tcPr>
            <w:tcW w:w="441"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jc w:val="right"/>
              <w:rPr>
                <w:rFonts w:ascii="Arial Narrow" w:hAnsi="Arial Narrow" w:cs="Arial"/>
                <w:color w:val="auto"/>
                <w:sz w:val="20"/>
                <w:szCs w:val="20"/>
              </w:rPr>
            </w:pPr>
            <w:r w:rsidRPr="00CB101C">
              <w:rPr>
                <w:rFonts w:ascii="Arial Narrow" w:hAnsi="Arial Narrow" w:cs="Arial"/>
                <w:color w:val="auto"/>
                <w:sz w:val="20"/>
                <w:szCs w:val="20"/>
              </w:rPr>
              <w:t>11</w:t>
            </w:r>
          </w:p>
        </w:tc>
        <w:tc>
          <w:tcPr>
            <w:tcW w:w="8864"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List and define all variables for which data were sought (e.g., PICOS, funding sources) and any assumptions and simplifications made. </w:t>
            </w:r>
          </w:p>
        </w:tc>
        <w:tc>
          <w:tcPr>
            <w:tcW w:w="1759" w:type="dxa"/>
            <w:tcBorders>
              <w:top w:val="single" w:sz="5" w:space="0" w:color="000000"/>
              <w:left w:val="single" w:sz="5" w:space="0" w:color="000000"/>
              <w:bottom w:val="single" w:sz="5" w:space="0" w:color="000000"/>
              <w:right w:val="single" w:sz="5" w:space="0" w:color="000000"/>
            </w:tcBorders>
          </w:tcPr>
          <w:p w:rsidR="009E25C3" w:rsidRPr="00CB101C" w:rsidRDefault="0054172E" w:rsidP="009E25C3">
            <w:pPr>
              <w:pStyle w:val="Footer"/>
              <w:spacing w:before="40" w:after="40"/>
              <w:rPr>
                <w:rFonts w:ascii="Arial Narrow" w:hAnsi="Arial Narrow" w:cs="Arial"/>
                <w:sz w:val="20"/>
              </w:rPr>
            </w:pPr>
            <w:r>
              <w:rPr>
                <w:rFonts w:ascii="Arial Narrow" w:hAnsi="Arial Narrow" w:cs="Arial"/>
                <w:sz w:val="20"/>
              </w:rPr>
              <w:t>5</w:t>
            </w:r>
            <w:r w:rsidR="00491A57">
              <w:rPr>
                <w:rFonts w:ascii="Arial Narrow" w:hAnsi="Arial Narrow" w:cs="Arial"/>
                <w:sz w:val="20"/>
              </w:rPr>
              <w:t>-6</w:t>
            </w:r>
          </w:p>
        </w:tc>
      </w:tr>
      <w:tr w:rsidR="009E25C3" w:rsidRPr="00CB101C" w:rsidTr="009E25C3">
        <w:trPr>
          <w:gridAfter w:val="2"/>
          <w:wAfter w:w="521" w:type="dxa"/>
          <w:trHeight w:val="418"/>
        </w:trPr>
        <w:tc>
          <w:tcPr>
            <w:tcW w:w="1693"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Risk of bias in individual studies </w:t>
            </w:r>
          </w:p>
        </w:tc>
        <w:tc>
          <w:tcPr>
            <w:tcW w:w="441"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jc w:val="right"/>
              <w:rPr>
                <w:rFonts w:ascii="Arial Narrow" w:hAnsi="Arial Narrow" w:cs="Arial"/>
                <w:color w:val="auto"/>
                <w:sz w:val="20"/>
                <w:szCs w:val="20"/>
              </w:rPr>
            </w:pPr>
            <w:r w:rsidRPr="00CB101C">
              <w:rPr>
                <w:rFonts w:ascii="Arial Narrow" w:hAnsi="Arial Narrow" w:cs="Arial"/>
                <w:color w:val="auto"/>
                <w:sz w:val="20"/>
                <w:szCs w:val="20"/>
              </w:rPr>
              <w:t>12</w:t>
            </w:r>
          </w:p>
        </w:tc>
        <w:tc>
          <w:tcPr>
            <w:tcW w:w="8864"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759"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Footer"/>
              <w:spacing w:before="40" w:after="40"/>
              <w:rPr>
                <w:rFonts w:ascii="Arial Narrow" w:hAnsi="Arial Narrow" w:cs="Arial"/>
                <w:sz w:val="20"/>
              </w:rPr>
            </w:pPr>
            <w:r w:rsidRPr="00CB101C">
              <w:rPr>
                <w:rFonts w:ascii="Arial Narrow" w:hAnsi="Arial Narrow" w:cs="Arial"/>
                <w:sz w:val="20"/>
              </w:rPr>
              <w:t>NA</w:t>
            </w:r>
          </w:p>
        </w:tc>
      </w:tr>
      <w:tr w:rsidR="009E25C3" w:rsidRPr="00CB101C" w:rsidTr="009E25C3">
        <w:trPr>
          <w:gridAfter w:val="2"/>
          <w:wAfter w:w="521" w:type="dxa"/>
          <w:trHeight w:val="240"/>
        </w:trPr>
        <w:tc>
          <w:tcPr>
            <w:tcW w:w="1693"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Summary measures </w:t>
            </w:r>
          </w:p>
        </w:tc>
        <w:tc>
          <w:tcPr>
            <w:tcW w:w="441"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jc w:val="right"/>
              <w:rPr>
                <w:rFonts w:ascii="Arial Narrow" w:hAnsi="Arial Narrow" w:cs="Arial"/>
                <w:color w:val="auto"/>
                <w:sz w:val="20"/>
                <w:szCs w:val="20"/>
              </w:rPr>
            </w:pPr>
            <w:r w:rsidRPr="00CB101C">
              <w:rPr>
                <w:rFonts w:ascii="Arial Narrow" w:hAnsi="Arial Narrow" w:cs="Arial"/>
                <w:color w:val="auto"/>
                <w:sz w:val="20"/>
                <w:szCs w:val="20"/>
              </w:rPr>
              <w:t>13</w:t>
            </w:r>
          </w:p>
        </w:tc>
        <w:tc>
          <w:tcPr>
            <w:tcW w:w="8864" w:type="dxa"/>
            <w:tcBorders>
              <w:top w:val="single" w:sz="5" w:space="0" w:color="000000"/>
              <w:left w:val="single" w:sz="5" w:space="0" w:color="000000"/>
              <w:bottom w:val="single" w:sz="5"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State the principal summary measures (e.g., risk ratio, difference in means). </w:t>
            </w:r>
          </w:p>
        </w:tc>
        <w:tc>
          <w:tcPr>
            <w:tcW w:w="1759" w:type="dxa"/>
            <w:tcBorders>
              <w:top w:val="single" w:sz="5" w:space="0" w:color="000000"/>
              <w:left w:val="single" w:sz="5" w:space="0" w:color="000000"/>
              <w:bottom w:val="single" w:sz="5" w:space="0" w:color="000000"/>
              <w:right w:val="single" w:sz="5" w:space="0" w:color="000000"/>
            </w:tcBorders>
          </w:tcPr>
          <w:p w:rsidR="009E25C3" w:rsidRPr="00CB101C" w:rsidRDefault="0054172E" w:rsidP="009E25C3">
            <w:pPr>
              <w:pStyle w:val="Footer"/>
              <w:spacing w:before="40" w:after="40"/>
              <w:rPr>
                <w:rFonts w:ascii="Arial Narrow" w:hAnsi="Arial Narrow" w:cs="Arial"/>
                <w:sz w:val="20"/>
              </w:rPr>
            </w:pPr>
            <w:r>
              <w:rPr>
                <w:rFonts w:ascii="Arial Narrow" w:hAnsi="Arial Narrow" w:cs="Arial"/>
                <w:sz w:val="20"/>
              </w:rPr>
              <w:t>6</w:t>
            </w:r>
          </w:p>
        </w:tc>
      </w:tr>
      <w:tr w:rsidR="009E25C3" w:rsidRPr="00CB101C" w:rsidTr="009E25C3">
        <w:trPr>
          <w:gridAfter w:val="2"/>
          <w:wAfter w:w="521" w:type="dxa"/>
          <w:trHeight w:val="419"/>
        </w:trPr>
        <w:tc>
          <w:tcPr>
            <w:tcW w:w="1693" w:type="dxa"/>
            <w:tcBorders>
              <w:top w:val="single" w:sz="5" w:space="0" w:color="000000"/>
              <w:left w:val="single" w:sz="5" w:space="0" w:color="000000"/>
              <w:bottom w:val="single" w:sz="6"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 xml:space="preserve">Synthesis of results </w:t>
            </w:r>
          </w:p>
        </w:tc>
        <w:tc>
          <w:tcPr>
            <w:tcW w:w="441" w:type="dxa"/>
            <w:tcBorders>
              <w:top w:val="single" w:sz="5" w:space="0" w:color="000000"/>
              <w:left w:val="single" w:sz="5" w:space="0" w:color="000000"/>
              <w:bottom w:val="single" w:sz="6" w:space="0" w:color="000000"/>
              <w:right w:val="single" w:sz="5" w:space="0" w:color="000000"/>
            </w:tcBorders>
          </w:tcPr>
          <w:p w:rsidR="009E25C3" w:rsidRPr="00CB101C" w:rsidRDefault="009E25C3" w:rsidP="009E25C3">
            <w:pPr>
              <w:pStyle w:val="Default"/>
              <w:spacing w:before="40" w:after="40"/>
              <w:jc w:val="right"/>
              <w:rPr>
                <w:rFonts w:ascii="Arial Narrow" w:hAnsi="Arial Narrow" w:cs="Arial"/>
                <w:color w:val="auto"/>
                <w:sz w:val="20"/>
                <w:szCs w:val="20"/>
              </w:rPr>
            </w:pPr>
            <w:r w:rsidRPr="00CB101C">
              <w:rPr>
                <w:rFonts w:ascii="Arial Narrow" w:hAnsi="Arial Narrow" w:cs="Arial"/>
                <w:color w:val="auto"/>
                <w:sz w:val="20"/>
                <w:szCs w:val="20"/>
              </w:rPr>
              <w:t>14</w:t>
            </w:r>
          </w:p>
        </w:tc>
        <w:tc>
          <w:tcPr>
            <w:tcW w:w="8864" w:type="dxa"/>
            <w:tcBorders>
              <w:top w:val="single" w:sz="5" w:space="0" w:color="000000"/>
              <w:left w:val="single" w:sz="5" w:space="0" w:color="000000"/>
              <w:bottom w:val="single" w:sz="6" w:space="0" w:color="000000"/>
              <w:right w:val="single" w:sz="5" w:space="0" w:color="000000"/>
            </w:tcBorders>
          </w:tcPr>
          <w:p w:rsidR="009E25C3" w:rsidRPr="00CB101C" w:rsidRDefault="009E25C3" w:rsidP="009E25C3">
            <w:pPr>
              <w:pStyle w:val="Default"/>
              <w:spacing w:before="40" w:after="40"/>
              <w:rPr>
                <w:rFonts w:ascii="Arial Narrow" w:hAnsi="Arial Narrow" w:cs="Arial"/>
                <w:color w:val="auto"/>
                <w:sz w:val="20"/>
                <w:szCs w:val="20"/>
              </w:rPr>
            </w:pPr>
            <w:r w:rsidRPr="00CB101C">
              <w:rPr>
                <w:rFonts w:ascii="Arial Narrow" w:hAnsi="Arial Narrow" w:cs="Arial"/>
                <w:color w:val="auto"/>
                <w:sz w:val="20"/>
                <w:szCs w:val="20"/>
              </w:rPr>
              <w:t>Describe the methods of handling data and combining results of studies, if done, including measures of consistency (e.g., I</w:t>
            </w:r>
            <w:r w:rsidRPr="00CB101C">
              <w:rPr>
                <w:rFonts w:ascii="Arial Narrow" w:hAnsi="Arial Narrow" w:cs="Arial"/>
                <w:color w:val="auto"/>
                <w:sz w:val="20"/>
                <w:szCs w:val="20"/>
                <w:vertAlign w:val="superscript"/>
              </w:rPr>
              <w:t>2</w:t>
            </w:r>
            <w:r w:rsidRPr="00CB101C">
              <w:rPr>
                <w:rFonts w:ascii="Arial Narrow" w:hAnsi="Arial Narrow" w:cs="Arial"/>
                <w:color w:val="auto"/>
                <w:sz w:val="13"/>
                <w:szCs w:val="13"/>
              </w:rPr>
              <w:t xml:space="preserve">) </w:t>
            </w:r>
            <w:r w:rsidRPr="00CB101C">
              <w:rPr>
                <w:rFonts w:ascii="Arial Narrow" w:hAnsi="Arial Narrow" w:cs="Arial"/>
                <w:color w:val="auto"/>
                <w:sz w:val="20"/>
                <w:szCs w:val="20"/>
              </w:rPr>
              <w:t xml:space="preserve">for each meta-analysis. </w:t>
            </w:r>
          </w:p>
        </w:tc>
        <w:tc>
          <w:tcPr>
            <w:tcW w:w="1759" w:type="dxa"/>
            <w:tcBorders>
              <w:top w:val="single" w:sz="5" w:space="0" w:color="000000"/>
              <w:left w:val="single" w:sz="5" w:space="0" w:color="000000"/>
              <w:bottom w:val="single" w:sz="6" w:space="0" w:color="000000"/>
              <w:right w:val="single" w:sz="5" w:space="0" w:color="000000"/>
            </w:tcBorders>
          </w:tcPr>
          <w:p w:rsidR="009E25C3" w:rsidRPr="00CB101C" w:rsidRDefault="0054172E" w:rsidP="009E25C3">
            <w:pPr>
              <w:pStyle w:val="Footer"/>
              <w:spacing w:before="40" w:after="40"/>
              <w:rPr>
                <w:rFonts w:ascii="Arial Narrow" w:hAnsi="Arial Narrow" w:cs="Arial"/>
                <w:sz w:val="20"/>
              </w:rPr>
            </w:pPr>
            <w:r>
              <w:rPr>
                <w:rFonts w:ascii="Arial Narrow" w:hAnsi="Arial Narrow" w:cs="Arial"/>
                <w:sz w:val="20"/>
              </w:rPr>
              <w:t>6</w:t>
            </w:r>
            <w:r w:rsidR="00491A57">
              <w:rPr>
                <w:rFonts w:ascii="Arial Narrow" w:hAnsi="Arial Narrow" w:cs="Arial"/>
                <w:sz w:val="20"/>
              </w:rPr>
              <w:t>-7</w:t>
            </w:r>
          </w:p>
        </w:tc>
      </w:tr>
      <w:tr w:rsidR="009E25C3" w:rsidRPr="00CB101C" w:rsidTr="009E25C3">
        <w:trPr>
          <w:gridAfter w:val="2"/>
          <w:wAfter w:w="521" w:type="dxa"/>
          <w:trHeight w:val="419"/>
        </w:trPr>
        <w:tc>
          <w:tcPr>
            <w:tcW w:w="1693" w:type="dxa"/>
            <w:tcBorders>
              <w:top w:val="single" w:sz="6" w:space="0" w:color="000000"/>
              <w:left w:val="single" w:sz="6" w:space="0" w:color="000000"/>
              <w:bottom w:val="single" w:sz="6" w:space="0" w:color="000000"/>
              <w:right w:val="single" w:sz="6" w:space="0" w:color="000000"/>
            </w:tcBorders>
            <w:shd w:val="clear" w:color="auto" w:fill="auto"/>
          </w:tcPr>
          <w:p w:rsidR="009E25C3" w:rsidRPr="00194805" w:rsidRDefault="009E25C3" w:rsidP="009E25C3">
            <w:pPr>
              <w:pStyle w:val="Default"/>
              <w:spacing w:before="40" w:after="40"/>
              <w:rPr>
                <w:rFonts w:ascii="Arial Narrow" w:hAnsi="Arial Narrow" w:cs="Arial"/>
                <w:color w:val="auto"/>
                <w:sz w:val="20"/>
                <w:szCs w:val="20"/>
              </w:rPr>
            </w:pPr>
          </w:p>
        </w:tc>
        <w:tc>
          <w:tcPr>
            <w:tcW w:w="441" w:type="dxa"/>
            <w:tcBorders>
              <w:top w:val="single" w:sz="6" w:space="0" w:color="000000"/>
              <w:left w:val="single" w:sz="6" w:space="0" w:color="000000"/>
              <w:bottom w:val="single" w:sz="6" w:space="0" w:color="000000"/>
              <w:right w:val="single" w:sz="6" w:space="0" w:color="000000"/>
            </w:tcBorders>
            <w:shd w:val="clear" w:color="auto" w:fill="auto"/>
          </w:tcPr>
          <w:p w:rsidR="009E25C3" w:rsidRPr="00194805" w:rsidRDefault="009E25C3" w:rsidP="009E25C3">
            <w:pPr>
              <w:pStyle w:val="Default"/>
              <w:spacing w:before="40" w:after="40"/>
              <w:jc w:val="right"/>
              <w:rPr>
                <w:rFonts w:ascii="Arial Narrow" w:hAnsi="Arial Narrow" w:cs="Arial"/>
                <w:color w:val="auto"/>
                <w:sz w:val="20"/>
                <w:szCs w:val="20"/>
              </w:rPr>
            </w:pPr>
          </w:p>
        </w:tc>
        <w:tc>
          <w:tcPr>
            <w:tcW w:w="8864" w:type="dxa"/>
            <w:tcBorders>
              <w:top w:val="single" w:sz="6" w:space="0" w:color="000000"/>
              <w:left w:val="single" w:sz="6" w:space="0" w:color="000000"/>
              <w:bottom w:val="single" w:sz="6" w:space="0" w:color="000000"/>
              <w:right w:val="single" w:sz="6" w:space="0" w:color="000000"/>
            </w:tcBorders>
            <w:shd w:val="clear" w:color="auto" w:fill="auto"/>
          </w:tcPr>
          <w:p w:rsidR="009E25C3" w:rsidRPr="00194805" w:rsidRDefault="009E25C3" w:rsidP="009E25C3">
            <w:pPr>
              <w:pStyle w:val="Default"/>
              <w:spacing w:before="40" w:after="40"/>
              <w:rPr>
                <w:rFonts w:ascii="Arial Narrow" w:hAnsi="Arial Narrow" w:cs="Arial"/>
                <w:color w:val="auto"/>
                <w:sz w:val="20"/>
                <w:szCs w:val="20"/>
              </w:rPr>
            </w:pPr>
          </w:p>
        </w:tc>
        <w:tc>
          <w:tcPr>
            <w:tcW w:w="1759" w:type="dxa"/>
            <w:tcBorders>
              <w:top w:val="single" w:sz="6" w:space="0" w:color="000000"/>
              <w:left w:val="single" w:sz="6" w:space="0" w:color="000000"/>
              <w:bottom w:val="single" w:sz="6" w:space="0" w:color="000000"/>
              <w:right w:val="single" w:sz="6" w:space="0" w:color="000000"/>
            </w:tcBorders>
            <w:shd w:val="clear" w:color="auto" w:fill="auto"/>
          </w:tcPr>
          <w:p w:rsidR="009E25C3" w:rsidRPr="00194805" w:rsidRDefault="009E25C3" w:rsidP="009E25C3">
            <w:pPr>
              <w:pStyle w:val="Footer"/>
              <w:spacing w:before="40" w:after="40"/>
              <w:rPr>
                <w:rFonts w:ascii="Arial Narrow" w:hAnsi="Arial Narrow" w:cs="Arial"/>
                <w:sz w:val="20"/>
              </w:rPr>
            </w:pPr>
          </w:p>
        </w:tc>
      </w:tr>
      <w:tr w:rsidR="009E25C3" w:rsidRPr="00CB101C" w:rsidTr="009E25C3">
        <w:trPr>
          <w:gridAfter w:val="2"/>
          <w:wAfter w:w="521" w:type="dxa"/>
          <w:trHeight w:val="419"/>
        </w:trPr>
        <w:tc>
          <w:tcPr>
            <w:tcW w:w="1693" w:type="dxa"/>
            <w:tcBorders>
              <w:top w:val="single" w:sz="6" w:space="0" w:color="000000"/>
              <w:left w:val="single" w:sz="5" w:space="0" w:color="000000"/>
              <w:bottom w:val="single" w:sz="5" w:space="0" w:color="000000"/>
              <w:right w:val="single" w:sz="5" w:space="0" w:color="000000"/>
            </w:tcBorders>
            <w:shd w:val="clear" w:color="auto" w:fill="63639A"/>
          </w:tcPr>
          <w:p w:rsidR="009E25C3" w:rsidRPr="00194805" w:rsidRDefault="009E25C3" w:rsidP="009E25C3">
            <w:pPr>
              <w:pStyle w:val="Default"/>
              <w:spacing w:before="40" w:after="40"/>
              <w:rPr>
                <w:rFonts w:ascii="Arial Narrow" w:hAnsi="Arial Narrow" w:cs="Arial"/>
                <w:color w:val="auto"/>
                <w:sz w:val="20"/>
                <w:szCs w:val="20"/>
              </w:rPr>
            </w:pPr>
            <w:r w:rsidRPr="00194805">
              <w:rPr>
                <w:rFonts w:ascii="Arial Narrow" w:hAnsi="Arial Narrow" w:cs="Arial"/>
                <w:color w:val="auto"/>
                <w:sz w:val="20"/>
                <w:szCs w:val="20"/>
              </w:rPr>
              <w:lastRenderedPageBreak/>
              <w:t xml:space="preserve">Section/topic </w:t>
            </w:r>
          </w:p>
        </w:tc>
        <w:tc>
          <w:tcPr>
            <w:tcW w:w="441" w:type="dxa"/>
            <w:tcBorders>
              <w:top w:val="single" w:sz="6" w:space="0" w:color="000000"/>
              <w:left w:val="single" w:sz="5" w:space="0" w:color="000000"/>
              <w:bottom w:val="single" w:sz="5" w:space="0" w:color="000000"/>
              <w:right w:val="single" w:sz="5" w:space="0" w:color="000000"/>
            </w:tcBorders>
            <w:shd w:val="clear" w:color="auto" w:fill="63639A"/>
          </w:tcPr>
          <w:p w:rsidR="009E25C3" w:rsidRPr="00194805" w:rsidRDefault="009E25C3" w:rsidP="009E25C3">
            <w:pPr>
              <w:pStyle w:val="Default"/>
              <w:spacing w:before="40" w:after="40"/>
              <w:jc w:val="right"/>
              <w:rPr>
                <w:rFonts w:ascii="Arial Narrow" w:hAnsi="Arial Narrow" w:cs="Arial"/>
                <w:color w:val="auto"/>
                <w:sz w:val="20"/>
                <w:szCs w:val="20"/>
              </w:rPr>
            </w:pPr>
            <w:r w:rsidRPr="00194805">
              <w:rPr>
                <w:rFonts w:ascii="Arial Narrow" w:hAnsi="Arial Narrow" w:cs="Arial"/>
                <w:color w:val="auto"/>
                <w:sz w:val="20"/>
                <w:szCs w:val="20"/>
              </w:rPr>
              <w:t>#</w:t>
            </w:r>
          </w:p>
        </w:tc>
        <w:tc>
          <w:tcPr>
            <w:tcW w:w="8864" w:type="dxa"/>
            <w:tcBorders>
              <w:top w:val="single" w:sz="6" w:space="0" w:color="000000"/>
              <w:left w:val="single" w:sz="5" w:space="0" w:color="000000"/>
              <w:bottom w:val="single" w:sz="5" w:space="0" w:color="000000"/>
              <w:right w:val="single" w:sz="5" w:space="0" w:color="000000"/>
            </w:tcBorders>
            <w:shd w:val="clear" w:color="auto" w:fill="63639A"/>
          </w:tcPr>
          <w:p w:rsidR="009E25C3" w:rsidRPr="00194805" w:rsidRDefault="009E25C3" w:rsidP="009E25C3">
            <w:pPr>
              <w:pStyle w:val="Default"/>
              <w:spacing w:before="40" w:after="40"/>
              <w:rPr>
                <w:rFonts w:ascii="Arial Narrow" w:hAnsi="Arial Narrow" w:cs="Arial"/>
                <w:color w:val="auto"/>
                <w:sz w:val="20"/>
                <w:szCs w:val="20"/>
              </w:rPr>
            </w:pPr>
            <w:r w:rsidRPr="00194805">
              <w:rPr>
                <w:rFonts w:ascii="Arial Narrow" w:hAnsi="Arial Narrow" w:cs="Arial"/>
                <w:color w:val="auto"/>
                <w:sz w:val="20"/>
                <w:szCs w:val="20"/>
              </w:rPr>
              <w:t xml:space="preserve">Checklist item </w:t>
            </w:r>
          </w:p>
        </w:tc>
        <w:tc>
          <w:tcPr>
            <w:tcW w:w="1759" w:type="dxa"/>
            <w:tcBorders>
              <w:top w:val="single" w:sz="6" w:space="0" w:color="000000"/>
              <w:left w:val="single" w:sz="5" w:space="0" w:color="000000"/>
              <w:bottom w:val="single" w:sz="5" w:space="0" w:color="000000"/>
              <w:right w:val="single" w:sz="5" w:space="0" w:color="000000"/>
            </w:tcBorders>
            <w:shd w:val="clear" w:color="auto" w:fill="63639A"/>
          </w:tcPr>
          <w:p w:rsidR="009E25C3" w:rsidRPr="00194805" w:rsidRDefault="009E25C3" w:rsidP="009E25C3">
            <w:pPr>
              <w:pStyle w:val="Footer"/>
              <w:spacing w:before="40" w:after="40"/>
              <w:rPr>
                <w:rFonts w:ascii="Arial Narrow" w:hAnsi="Arial Narrow" w:cs="Arial"/>
                <w:sz w:val="20"/>
              </w:rPr>
            </w:pPr>
            <w:r w:rsidRPr="00BC1F8A">
              <w:rPr>
                <w:rFonts w:ascii="Arial Narrow" w:hAnsi="Arial Narrow" w:cs="Arial"/>
                <w:color w:val="FFFFFF" w:themeColor="background1"/>
                <w:sz w:val="20"/>
              </w:rPr>
              <w:t xml:space="preserve">Reported on page # </w:t>
            </w:r>
          </w:p>
        </w:tc>
      </w:tr>
      <w:tr w:rsidR="009E25C3" w:rsidRPr="00CB101C" w:rsidTr="009E25C3">
        <w:trPr>
          <w:gridAfter w:val="2"/>
          <w:wAfter w:w="521" w:type="dxa"/>
          <w:trHeight w:val="419"/>
        </w:trPr>
        <w:tc>
          <w:tcPr>
            <w:tcW w:w="1693" w:type="dxa"/>
            <w:tcBorders>
              <w:top w:val="single" w:sz="5" w:space="0" w:color="000000"/>
              <w:left w:val="single" w:sz="5" w:space="0" w:color="000000"/>
              <w:bottom w:val="single" w:sz="5" w:space="0" w:color="000000"/>
              <w:right w:val="single" w:sz="5" w:space="0" w:color="000000"/>
            </w:tcBorders>
          </w:tcPr>
          <w:p w:rsidR="009E25C3" w:rsidRPr="00194805" w:rsidRDefault="009E25C3" w:rsidP="009E25C3">
            <w:pPr>
              <w:pStyle w:val="Default"/>
              <w:spacing w:before="40" w:after="40"/>
              <w:rPr>
                <w:rFonts w:ascii="Arial Narrow" w:hAnsi="Arial Narrow" w:cs="Arial"/>
                <w:color w:val="auto"/>
                <w:sz w:val="20"/>
                <w:szCs w:val="20"/>
              </w:rPr>
            </w:pPr>
            <w:r w:rsidRPr="00194805">
              <w:rPr>
                <w:rFonts w:ascii="Arial Narrow" w:hAnsi="Arial Narrow" w:cs="Arial"/>
                <w:color w:val="auto"/>
                <w:sz w:val="20"/>
                <w:szCs w:val="20"/>
              </w:rPr>
              <w:t xml:space="preserve">Risk of bias across studies </w:t>
            </w:r>
          </w:p>
        </w:tc>
        <w:tc>
          <w:tcPr>
            <w:tcW w:w="441" w:type="dxa"/>
            <w:tcBorders>
              <w:top w:val="single" w:sz="5" w:space="0" w:color="000000"/>
              <w:left w:val="single" w:sz="5" w:space="0" w:color="000000"/>
              <w:bottom w:val="single" w:sz="5" w:space="0" w:color="000000"/>
              <w:right w:val="single" w:sz="5" w:space="0" w:color="000000"/>
            </w:tcBorders>
          </w:tcPr>
          <w:p w:rsidR="009E25C3" w:rsidRPr="00194805" w:rsidRDefault="009E25C3" w:rsidP="009E25C3">
            <w:pPr>
              <w:pStyle w:val="Default"/>
              <w:spacing w:before="40" w:after="40"/>
              <w:jc w:val="right"/>
              <w:rPr>
                <w:rFonts w:ascii="Arial Narrow" w:hAnsi="Arial Narrow" w:cs="Arial"/>
                <w:color w:val="auto"/>
                <w:sz w:val="20"/>
                <w:szCs w:val="20"/>
              </w:rPr>
            </w:pPr>
            <w:r w:rsidRPr="00194805">
              <w:rPr>
                <w:rFonts w:ascii="Arial Narrow" w:hAnsi="Arial Narrow" w:cs="Arial"/>
                <w:color w:val="auto"/>
                <w:sz w:val="20"/>
                <w:szCs w:val="20"/>
              </w:rPr>
              <w:t>15</w:t>
            </w:r>
          </w:p>
        </w:tc>
        <w:tc>
          <w:tcPr>
            <w:tcW w:w="8864" w:type="dxa"/>
            <w:tcBorders>
              <w:top w:val="single" w:sz="5" w:space="0" w:color="000000"/>
              <w:left w:val="single" w:sz="5" w:space="0" w:color="000000"/>
              <w:bottom w:val="single" w:sz="5" w:space="0" w:color="000000"/>
              <w:right w:val="single" w:sz="5" w:space="0" w:color="000000"/>
            </w:tcBorders>
          </w:tcPr>
          <w:p w:rsidR="009E25C3" w:rsidRPr="00194805" w:rsidRDefault="009E25C3" w:rsidP="009E25C3">
            <w:pPr>
              <w:pStyle w:val="Default"/>
              <w:spacing w:before="40" w:after="40"/>
              <w:rPr>
                <w:rFonts w:ascii="Arial Narrow" w:hAnsi="Arial Narrow" w:cs="Arial"/>
                <w:color w:val="auto"/>
                <w:sz w:val="20"/>
                <w:szCs w:val="20"/>
              </w:rPr>
            </w:pPr>
            <w:r w:rsidRPr="00194805">
              <w:rPr>
                <w:rFonts w:ascii="Arial Narrow" w:hAnsi="Arial Narrow" w:cs="Arial"/>
                <w:color w:val="auto"/>
                <w:sz w:val="20"/>
                <w:szCs w:val="20"/>
              </w:rPr>
              <w:t xml:space="preserve">Specify any assessment of risk of bias that may affect the cumulative evidence (e.g., publication bias, selective reporting within studies). </w:t>
            </w:r>
          </w:p>
        </w:tc>
        <w:tc>
          <w:tcPr>
            <w:tcW w:w="1759" w:type="dxa"/>
            <w:tcBorders>
              <w:top w:val="single" w:sz="5" w:space="0" w:color="000000"/>
              <w:left w:val="single" w:sz="5" w:space="0" w:color="000000"/>
              <w:bottom w:val="single" w:sz="5" w:space="0" w:color="000000"/>
              <w:right w:val="single" w:sz="5" w:space="0" w:color="000000"/>
            </w:tcBorders>
          </w:tcPr>
          <w:p w:rsidR="009E25C3" w:rsidRPr="00194805" w:rsidRDefault="00491A57" w:rsidP="009E25C3">
            <w:pPr>
              <w:pStyle w:val="Footer"/>
              <w:rPr>
                <w:rFonts w:ascii="Arial Narrow" w:hAnsi="Arial Narrow" w:cs="Arial"/>
                <w:sz w:val="20"/>
              </w:rPr>
            </w:pPr>
            <w:r>
              <w:rPr>
                <w:rFonts w:ascii="Arial Narrow" w:hAnsi="Arial Narrow" w:cs="Arial"/>
                <w:sz w:val="20"/>
              </w:rPr>
              <w:t>6-</w:t>
            </w:r>
            <w:r w:rsidR="00136E22">
              <w:rPr>
                <w:rFonts w:ascii="Arial Narrow" w:hAnsi="Arial Narrow" w:cs="Arial"/>
                <w:sz w:val="20"/>
              </w:rPr>
              <w:t>7</w:t>
            </w:r>
          </w:p>
        </w:tc>
      </w:tr>
      <w:tr w:rsidR="009E25C3" w:rsidRPr="00CB101C" w:rsidTr="009E25C3">
        <w:trPr>
          <w:gridAfter w:val="2"/>
          <w:wAfter w:w="521" w:type="dxa"/>
          <w:trHeight w:val="419"/>
        </w:trPr>
        <w:tc>
          <w:tcPr>
            <w:tcW w:w="1693" w:type="dxa"/>
            <w:tcBorders>
              <w:top w:val="single" w:sz="5" w:space="0" w:color="000000"/>
              <w:left w:val="single" w:sz="5" w:space="0" w:color="000000"/>
              <w:bottom w:val="single" w:sz="5" w:space="0" w:color="000000"/>
              <w:right w:val="single" w:sz="5" w:space="0" w:color="000000"/>
            </w:tcBorders>
          </w:tcPr>
          <w:p w:rsidR="009E25C3" w:rsidRPr="00194805" w:rsidRDefault="009E25C3" w:rsidP="009E25C3">
            <w:pPr>
              <w:pStyle w:val="Default"/>
              <w:spacing w:before="40" w:after="40"/>
              <w:rPr>
                <w:rFonts w:ascii="Arial Narrow" w:hAnsi="Arial Narrow" w:cs="Arial"/>
                <w:color w:val="auto"/>
                <w:sz w:val="20"/>
                <w:szCs w:val="20"/>
              </w:rPr>
            </w:pPr>
            <w:r w:rsidRPr="00194805">
              <w:rPr>
                <w:rFonts w:ascii="Arial Narrow" w:hAnsi="Arial Narrow" w:cs="Arial"/>
                <w:color w:val="auto"/>
                <w:sz w:val="20"/>
                <w:szCs w:val="20"/>
              </w:rPr>
              <w:t xml:space="preserve">Additional analyses </w:t>
            </w:r>
          </w:p>
        </w:tc>
        <w:tc>
          <w:tcPr>
            <w:tcW w:w="441" w:type="dxa"/>
            <w:tcBorders>
              <w:top w:val="single" w:sz="5" w:space="0" w:color="000000"/>
              <w:left w:val="single" w:sz="5" w:space="0" w:color="000000"/>
              <w:bottom w:val="single" w:sz="5" w:space="0" w:color="000000"/>
              <w:right w:val="single" w:sz="5" w:space="0" w:color="000000"/>
            </w:tcBorders>
          </w:tcPr>
          <w:p w:rsidR="009E25C3" w:rsidRPr="00194805" w:rsidRDefault="009E25C3" w:rsidP="009E25C3">
            <w:pPr>
              <w:pStyle w:val="Default"/>
              <w:spacing w:before="40" w:after="40"/>
              <w:jc w:val="right"/>
              <w:rPr>
                <w:rFonts w:ascii="Arial Narrow" w:hAnsi="Arial Narrow" w:cs="Arial"/>
                <w:color w:val="auto"/>
                <w:sz w:val="20"/>
                <w:szCs w:val="20"/>
              </w:rPr>
            </w:pPr>
            <w:r w:rsidRPr="00194805">
              <w:rPr>
                <w:rFonts w:ascii="Arial Narrow" w:hAnsi="Arial Narrow" w:cs="Arial"/>
                <w:color w:val="auto"/>
                <w:sz w:val="20"/>
                <w:szCs w:val="20"/>
              </w:rPr>
              <w:t>16</w:t>
            </w:r>
          </w:p>
        </w:tc>
        <w:tc>
          <w:tcPr>
            <w:tcW w:w="8864" w:type="dxa"/>
            <w:tcBorders>
              <w:top w:val="single" w:sz="5" w:space="0" w:color="000000"/>
              <w:left w:val="single" w:sz="5" w:space="0" w:color="000000"/>
              <w:bottom w:val="single" w:sz="5" w:space="0" w:color="000000"/>
              <w:right w:val="single" w:sz="5" w:space="0" w:color="000000"/>
            </w:tcBorders>
          </w:tcPr>
          <w:p w:rsidR="009E25C3" w:rsidRPr="00194805" w:rsidRDefault="009E25C3" w:rsidP="009E25C3">
            <w:pPr>
              <w:pStyle w:val="Default"/>
              <w:spacing w:before="40" w:after="40"/>
              <w:rPr>
                <w:rFonts w:ascii="Arial Narrow" w:hAnsi="Arial Narrow" w:cs="Arial"/>
                <w:color w:val="auto"/>
                <w:sz w:val="20"/>
                <w:szCs w:val="20"/>
              </w:rPr>
            </w:pPr>
            <w:r w:rsidRPr="00194805">
              <w:rPr>
                <w:rFonts w:ascii="Arial Narrow" w:hAnsi="Arial Narrow" w:cs="Arial"/>
                <w:color w:val="auto"/>
                <w:sz w:val="20"/>
                <w:szCs w:val="20"/>
              </w:rPr>
              <w:t xml:space="preserve">Describe methods of additional analyses (e.g., sensitivity or subgroup analyses, meta-regression), if done, indicating which were pre-specified. </w:t>
            </w:r>
          </w:p>
        </w:tc>
        <w:tc>
          <w:tcPr>
            <w:tcW w:w="1759" w:type="dxa"/>
            <w:tcBorders>
              <w:top w:val="single" w:sz="5" w:space="0" w:color="000000"/>
              <w:left w:val="single" w:sz="5" w:space="0" w:color="000000"/>
              <w:bottom w:val="single" w:sz="5" w:space="0" w:color="000000"/>
              <w:right w:val="single" w:sz="5" w:space="0" w:color="000000"/>
            </w:tcBorders>
          </w:tcPr>
          <w:p w:rsidR="009E25C3" w:rsidRPr="00194805" w:rsidRDefault="00BC1F8A" w:rsidP="009E25C3">
            <w:pPr>
              <w:pStyle w:val="Footer"/>
              <w:rPr>
                <w:rFonts w:ascii="Arial Narrow" w:hAnsi="Arial Narrow" w:cs="Arial"/>
                <w:sz w:val="20"/>
              </w:rPr>
            </w:pPr>
            <w:r>
              <w:rPr>
                <w:rFonts w:ascii="Arial Narrow" w:hAnsi="Arial Narrow" w:cs="Arial"/>
                <w:sz w:val="20"/>
              </w:rPr>
              <w:t>6-</w:t>
            </w:r>
            <w:r w:rsidR="00136E22">
              <w:rPr>
                <w:rFonts w:ascii="Arial Narrow" w:hAnsi="Arial Narrow" w:cs="Arial"/>
                <w:sz w:val="20"/>
              </w:rPr>
              <w:t>7</w:t>
            </w:r>
          </w:p>
        </w:tc>
      </w:tr>
      <w:tr w:rsidR="009E25C3" w:rsidRPr="00804730" w:rsidTr="009E25C3">
        <w:trPr>
          <w:gridAfter w:val="2"/>
          <w:wAfter w:w="521" w:type="dxa"/>
          <w:trHeight w:val="261"/>
        </w:trPr>
        <w:tc>
          <w:tcPr>
            <w:tcW w:w="109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9E25C3" w:rsidRPr="00804730" w:rsidRDefault="009E25C3" w:rsidP="009E25C3">
            <w:pPr>
              <w:pStyle w:val="Default"/>
              <w:rPr>
                <w:rFonts w:ascii="Arial Narrow" w:hAnsi="Arial Narrow" w:cs="Arial"/>
                <w:color w:val="auto"/>
                <w:sz w:val="20"/>
                <w:szCs w:val="20"/>
              </w:rPr>
            </w:pPr>
            <w:r w:rsidRPr="00804730">
              <w:rPr>
                <w:rFonts w:ascii="Arial Narrow" w:hAnsi="Arial Narrow" w:cs="Arial"/>
                <w:b/>
                <w:bCs/>
                <w:color w:val="auto"/>
                <w:sz w:val="20"/>
                <w:szCs w:val="20"/>
              </w:rPr>
              <w:t xml:space="preserve">RESULTS </w:t>
            </w:r>
          </w:p>
        </w:tc>
        <w:tc>
          <w:tcPr>
            <w:tcW w:w="1759" w:type="dxa"/>
            <w:tcBorders>
              <w:top w:val="double" w:sz="5" w:space="0" w:color="000000"/>
              <w:left w:val="single" w:sz="5" w:space="0" w:color="000000"/>
              <w:bottom w:val="single" w:sz="5" w:space="0" w:color="000000"/>
              <w:right w:val="single" w:sz="5" w:space="0" w:color="000000"/>
            </w:tcBorders>
            <w:shd w:val="clear" w:color="auto" w:fill="FFFFCC"/>
          </w:tcPr>
          <w:p w:rsidR="009E25C3" w:rsidRPr="00804730" w:rsidRDefault="009E25C3" w:rsidP="009E25C3">
            <w:pPr>
              <w:pStyle w:val="Default"/>
              <w:jc w:val="center"/>
              <w:rPr>
                <w:rFonts w:ascii="Arial Narrow" w:hAnsi="Arial Narrow" w:cs="Arial"/>
                <w:color w:val="auto"/>
                <w:sz w:val="20"/>
                <w:szCs w:val="20"/>
              </w:rPr>
            </w:pPr>
          </w:p>
        </w:tc>
      </w:tr>
      <w:tr w:rsidR="009E25C3" w:rsidRPr="00804730" w:rsidTr="009E25C3">
        <w:trPr>
          <w:gridAfter w:val="2"/>
          <w:wAfter w:w="521" w:type="dxa"/>
          <w:trHeight w:val="508"/>
        </w:trPr>
        <w:tc>
          <w:tcPr>
            <w:tcW w:w="1693"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Study selection </w:t>
            </w:r>
          </w:p>
        </w:tc>
        <w:tc>
          <w:tcPr>
            <w:tcW w:w="441"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jc w:val="right"/>
              <w:rPr>
                <w:rFonts w:ascii="Arial Narrow" w:hAnsi="Arial Narrow" w:cs="Arial"/>
                <w:color w:val="auto"/>
                <w:sz w:val="20"/>
                <w:szCs w:val="20"/>
              </w:rPr>
            </w:pPr>
            <w:r w:rsidRPr="00804730">
              <w:rPr>
                <w:rFonts w:ascii="Arial Narrow" w:hAnsi="Arial Narrow" w:cs="Arial"/>
                <w:color w:val="auto"/>
                <w:sz w:val="20"/>
                <w:szCs w:val="20"/>
              </w:rPr>
              <w:t>17</w:t>
            </w:r>
          </w:p>
        </w:tc>
        <w:tc>
          <w:tcPr>
            <w:tcW w:w="8864"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Give numbers of studies screened, assessed for eligibility, and included in the review, with reasons for exclusions at each stage, ideally with a flow diagram. </w:t>
            </w:r>
          </w:p>
        </w:tc>
        <w:tc>
          <w:tcPr>
            <w:tcW w:w="1759" w:type="dxa"/>
            <w:tcBorders>
              <w:top w:val="single" w:sz="5" w:space="0" w:color="000000"/>
              <w:left w:val="single" w:sz="5" w:space="0" w:color="000000"/>
              <w:bottom w:val="single" w:sz="5" w:space="0" w:color="000000"/>
              <w:right w:val="single" w:sz="5" w:space="0" w:color="000000"/>
            </w:tcBorders>
          </w:tcPr>
          <w:p w:rsidR="009E25C3" w:rsidRPr="00F72CBD" w:rsidRDefault="0054172E" w:rsidP="009E25C3">
            <w:pPr>
              <w:pStyle w:val="Default"/>
              <w:spacing w:before="40" w:after="40"/>
              <w:rPr>
                <w:rFonts w:ascii="Arial Narrow" w:hAnsi="Arial Narrow" w:cs="Arial"/>
                <w:color w:val="auto"/>
                <w:sz w:val="20"/>
                <w:szCs w:val="20"/>
              </w:rPr>
            </w:pPr>
            <w:r>
              <w:rPr>
                <w:rFonts w:ascii="Arial Narrow" w:hAnsi="Arial Narrow" w:cs="Arial"/>
                <w:color w:val="auto"/>
                <w:sz w:val="20"/>
                <w:szCs w:val="20"/>
              </w:rPr>
              <w:t>7</w:t>
            </w:r>
          </w:p>
        </w:tc>
      </w:tr>
      <w:tr w:rsidR="009E25C3" w:rsidRPr="00804730" w:rsidTr="009E25C3">
        <w:trPr>
          <w:gridAfter w:val="2"/>
          <w:wAfter w:w="521" w:type="dxa"/>
          <w:trHeight w:val="450"/>
        </w:trPr>
        <w:tc>
          <w:tcPr>
            <w:tcW w:w="1693"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Study characteristics </w:t>
            </w:r>
          </w:p>
        </w:tc>
        <w:tc>
          <w:tcPr>
            <w:tcW w:w="441"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jc w:val="right"/>
              <w:rPr>
                <w:rFonts w:ascii="Arial Narrow" w:hAnsi="Arial Narrow" w:cs="Arial"/>
                <w:color w:val="auto"/>
                <w:sz w:val="20"/>
                <w:szCs w:val="20"/>
              </w:rPr>
            </w:pPr>
            <w:r w:rsidRPr="00804730">
              <w:rPr>
                <w:rFonts w:ascii="Arial Narrow" w:hAnsi="Arial Narrow" w:cs="Arial"/>
                <w:color w:val="auto"/>
                <w:sz w:val="20"/>
                <w:szCs w:val="20"/>
              </w:rPr>
              <w:t>18</w:t>
            </w:r>
          </w:p>
        </w:tc>
        <w:tc>
          <w:tcPr>
            <w:tcW w:w="8864"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For each study, present characteristics for which data were extracted (e.g., study size, PICOS, follow-up period) and provide the citations. </w:t>
            </w:r>
          </w:p>
        </w:tc>
        <w:tc>
          <w:tcPr>
            <w:tcW w:w="1759" w:type="dxa"/>
            <w:tcBorders>
              <w:top w:val="single" w:sz="5" w:space="0" w:color="000000"/>
              <w:left w:val="single" w:sz="5" w:space="0" w:color="000000"/>
              <w:bottom w:val="single" w:sz="5" w:space="0" w:color="000000"/>
              <w:right w:val="single" w:sz="5" w:space="0" w:color="000000"/>
            </w:tcBorders>
          </w:tcPr>
          <w:p w:rsidR="009E25C3" w:rsidRPr="00F8373A" w:rsidRDefault="00BC1F8A" w:rsidP="009E25C3">
            <w:pPr>
              <w:pStyle w:val="Default"/>
              <w:spacing w:before="40" w:after="40"/>
              <w:rPr>
                <w:rFonts w:ascii="Arial Narrow" w:hAnsi="Arial Narrow" w:cs="Arial"/>
                <w:color w:val="auto"/>
                <w:sz w:val="20"/>
                <w:szCs w:val="20"/>
              </w:rPr>
            </w:pPr>
            <w:r>
              <w:rPr>
                <w:rFonts w:ascii="Arial Narrow" w:hAnsi="Arial Narrow" w:cs="Arial"/>
                <w:color w:val="auto"/>
                <w:sz w:val="20"/>
                <w:szCs w:val="20"/>
              </w:rPr>
              <w:t>7</w:t>
            </w:r>
          </w:p>
        </w:tc>
      </w:tr>
      <w:tr w:rsidR="009E25C3" w:rsidRPr="00804730" w:rsidTr="009E25C3">
        <w:trPr>
          <w:gridAfter w:val="2"/>
          <w:wAfter w:w="521" w:type="dxa"/>
          <w:trHeight w:val="260"/>
        </w:trPr>
        <w:tc>
          <w:tcPr>
            <w:tcW w:w="1693"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Risk of bias within studies </w:t>
            </w:r>
          </w:p>
        </w:tc>
        <w:tc>
          <w:tcPr>
            <w:tcW w:w="441"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jc w:val="right"/>
              <w:rPr>
                <w:rFonts w:ascii="Arial Narrow" w:hAnsi="Arial Narrow" w:cs="Arial"/>
                <w:color w:val="auto"/>
                <w:sz w:val="20"/>
                <w:szCs w:val="20"/>
              </w:rPr>
            </w:pPr>
            <w:r w:rsidRPr="00804730">
              <w:rPr>
                <w:rFonts w:ascii="Arial Narrow" w:hAnsi="Arial Narrow" w:cs="Arial"/>
                <w:color w:val="auto"/>
                <w:sz w:val="20"/>
                <w:szCs w:val="20"/>
              </w:rPr>
              <w:t>19</w:t>
            </w:r>
          </w:p>
        </w:tc>
        <w:tc>
          <w:tcPr>
            <w:tcW w:w="8864"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Present data on risk of bias of each study and, if available, any outcome level assessment (see item 12). </w:t>
            </w:r>
          </w:p>
        </w:tc>
        <w:tc>
          <w:tcPr>
            <w:tcW w:w="1759" w:type="dxa"/>
            <w:tcBorders>
              <w:top w:val="single" w:sz="5" w:space="0" w:color="000000"/>
              <w:left w:val="single" w:sz="5" w:space="0" w:color="000000"/>
              <w:bottom w:val="single" w:sz="5" w:space="0" w:color="000000"/>
              <w:right w:val="single" w:sz="5" w:space="0" w:color="000000"/>
            </w:tcBorders>
          </w:tcPr>
          <w:p w:rsidR="009E25C3" w:rsidRPr="00F72CBD" w:rsidRDefault="009E25C3" w:rsidP="009E25C3">
            <w:pPr>
              <w:pStyle w:val="Footer"/>
              <w:spacing w:before="40" w:after="40"/>
              <w:rPr>
                <w:rFonts w:ascii="Arial Narrow" w:hAnsi="Arial Narrow" w:cs="Arial"/>
                <w:sz w:val="20"/>
              </w:rPr>
            </w:pPr>
            <w:r w:rsidRPr="00F72CBD">
              <w:rPr>
                <w:rFonts w:ascii="Arial Narrow" w:hAnsi="Arial Narrow" w:cs="Arial"/>
                <w:sz w:val="20"/>
              </w:rPr>
              <w:t>NA</w:t>
            </w:r>
          </w:p>
        </w:tc>
      </w:tr>
      <w:tr w:rsidR="009E25C3" w:rsidRPr="00804730" w:rsidTr="009E25C3">
        <w:trPr>
          <w:gridAfter w:val="2"/>
          <w:wAfter w:w="521" w:type="dxa"/>
          <w:trHeight w:val="450"/>
        </w:trPr>
        <w:tc>
          <w:tcPr>
            <w:tcW w:w="1693"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Results of individual studies </w:t>
            </w:r>
          </w:p>
        </w:tc>
        <w:tc>
          <w:tcPr>
            <w:tcW w:w="441"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jc w:val="right"/>
              <w:rPr>
                <w:rFonts w:ascii="Arial Narrow" w:hAnsi="Arial Narrow" w:cs="Arial"/>
                <w:color w:val="auto"/>
                <w:sz w:val="20"/>
                <w:szCs w:val="20"/>
              </w:rPr>
            </w:pPr>
            <w:r w:rsidRPr="00804730">
              <w:rPr>
                <w:rFonts w:ascii="Arial Narrow" w:hAnsi="Arial Narrow" w:cs="Arial"/>
                <w:color w:val="auto"/>
                <w:sz w:val="20"/>
                <w:szCs w:val="20"/>
              </w:rPr>
              <w:t>20</w:t>
            </w:r>
          </w:p>
        </w:tc>
        <w:tc>
          <w:tcPr>
            <w:tcW w:w="8864"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For all outcomes considered (benefits or harms), present, for each study: (a) simple summary data for each intervention group (b) effect estimates and confidence intervals, ideally with a forest plot. </w:t>
            </w:r>
          </w:p>
        </w:tc>
        <w:tc>
          <w:tcPr>
            <w:tcW w:w="1759" w:type="dxa"/>
            <w:tcBorders>
              <w:top w:val="single" w:sz="5" w:space="0" w:color="000000"/>
              <w:left w:val="single" w:sz="5" w:space="0" w:color="000000"/>
              <w:bottom w:val="single" w:sz="5" w:space="0" w:color="000000"/>
              <w:right w:val="single" w:sz="5" w:space="0" w:color="000000"/>
            </w:tcBorders>
          </w:tcPr>
          <w:p w:rsidR="009E25C3" w:rsidRPr="00F72CBD" w:rsidRDefault="00434AB3" w:rsidP="009E25C3">
            <w:pPr>
              <w:pStyle w:val="Footer"/>
              <w:spacing w:before="40" w:after="40"/>
              <w:rPr>
                <w:rFonts w:ascii="Arial Narrow" w:hAnsi="Arial Narrow" w:cs="Arial"/>
                <w:sz w:val="20"/>
              </w:rPr>
            </w:pPr>
            <w:r>
              <w:rPr>
                <w:rFonts w:ascii="Arial Narrow" w:hAnsi="Arial Narrow" w:cs="Arial"/>
                <w:sz w:val="20"/>
              </w:rPr>
              <w:t>8</w:t>
            </w:r>
          </w:p>
        </w:tc>
      </w:tr>
      <w:tr w:rsidR="009E25C3" w:rsidRPr="00804730" w:rsidTr="009E25C3">
        <w:trPr>
          <w:gridAfter w:val="2"/>
          <w:wAfter w:w="521" w:type="dxa"/>
          <w:trHeight w:val="261"/>
        </w:trPr>
        <w:tc>
          <w:tcPr>
            <w:tcW w:w="1693"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Synthesis of results </w:t>
            </w:r>
          </w:p>
        </w:tc>
        <w:tc>
          <w:tcPr>
            <w:tcW w:w="441"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jc w:val="right"/>
              <w:rPr>
                <w:rFonts w:ascii="Arial Narrow" w:hAnsi="Arial Narrow" w:cs="Arial"/>
                <w:color w:val="auto"/>
                <w:sz w:val="20"/>
                <w:szCs w:val="20"/>
              </w:rPr>
            </w:pPr>
            <w:r w:rsidRPr="00804730">
              <w:rPr>
                <w:rFonts w:ascii="Arial Narrow" w:hAnsi="Arial Narrow" w:cs="Arial"/>
                <w:color w:val="auto"/>
                <w:sz w:val="20"/>
                <w:szCs w:val="20"/>
              </w:rPr>
              <w:t>21</w:t>
            </w:r>
          </w:p>
        </w:tc>
        <w:tc>
          <w:tcPr>
            <w:tcW w:w="8864"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Present results of each meta-analysis done, including confidence intervals and measures of consistency. </w:t>
            </w:r>
          </w:p>
        </w:tc>
        <w:tc>
          <w:tcPr>
            <w:tcW w:w="1759" w:type="dxa"/>
            <w:tcBorders>
              <w:top w:val="single" w:sz="5" w:space="0" w:color="000000"/>
              <w:left w:val="single" w:sz="5" w:space="0" w:color="000000"/>
              <w:bottom w:val="single" w:sz="5" w:space="0" w:color="000000"/>
              <w:right w:val="single" w:sz="5" w:space="0" w:color="000000"/>
            </w:tcBorders>
          </w:tcPr>
          <w:p w:rsidR="009E25C3" w:rsidRPr="00F72CBD" w:rsidRDefault="00434AB3" w:rsidP="009E25C3">
            <w:pPr>
              <w:pStyle w:val="Footer"/>
              <w:spacing w:before="40" w:after="40"/>
              <w:rPr>
                <w:rFonts w:ascii="Arial Narrow" w:hAnsi="Arial Narrow" w:cs="Arial"/>
                <w:sz w:val="20"/>
              </w:rPr>
            </w:pPr>
            <w:r>
              <w:rPr>
                <w:rFonts w:ascii="Arial Narrow" w:hAnsi="Arial Narrow" w:cs="Arial"/>
                <w:sz w:val="20"/>
              </w:rPr>
              <w:t>8</w:t>
            </w:r>
          </w:p>
        </w:tc>
      </w:tr>
      <w:tr w:rsidR="009E25C3" w:rsidRPr="00804730" w:rsidTr="009E25C3">
        <w:trPr>
          <w:gridAfter w:val="2"/>
          <w:wAfter w:w="521" w:type="dxa"/>
          <w:trHeight w:val="260"/>
        </w:trPr>
        <w:tc>
          <w:tcPr>
            <w:tcW w:w="1693"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Risk of bias across studies </w:t>
            </w:r>
          </w:p>
        </w:tc>
        <w:tc>
          <w:tcPr>
            <w:tcW w:w="441"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jc w:val="right"/>
              <w:rPr>
                <w:rFonts w:ascii="Arial Narrow" w:hAnsi="Arial Narrow" w:cs="Arial"/>
                <w:color w:val="auto"/>
                <w:sz w:val="20"/>
                <w:szCs w:val="20"/>
              </w:rPr>
            </w:pPr>
            <w:r w:rsidRPr="00804730">
              <w:rPr>
                <w:rFonts w:ascii="Arial Narrow" w:hAnsi="Arial Narrow" w:cs="Arial"/>
                <w:color w:val="auto"/>
                <w:sz w:val="20"/>
                <w:szCs w:val="20"/>
              </w:rPr>
              <w:t>22</w:t>
            </w:r>
          </w:p>
        </w:tc>
        <w:tc>
          <w:tcPr>
            <w:tcW w:w="8864"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Present results of any assessment of risk of bias across studies (see Item 15). </w:t>
            </w:r>
          </w:p>
        </w:tc>
        <w:tc>
          <w:tcPr>
            <w:tcW w:w="1759" w:type="dxa"/>
            <w:tcBorders>
              <w:top w:val="single" w:sz="5" w:space="0" w:color="000000"/>
              <w:left w:val="single" w:sz="5" w:space="0" w:color="000000"/>
              <w:bottom w:val="single" w:sz="5" w:space="0" w:color="000000"/>
              <w:right w:val="single" w:sz="5" w:space="0" w:color="000000"/>
            </w:tcBorders>
          </w:tcPr>
          <w:p w:rsidR="009E25C3" w:rsidRPr="00F72CBD" w:rsidRDefault="009E25C3" w:rsidP="009E25C3">
            <w:pPr>
              <w:pStyle w:val="Footer"/>
              <w:spacing w:before="40" w:after="40"/>
              <w:rPr>
                <w:rFonts w:ascii="Arial Narrow" w:hAnsi="Arial Narrow" w:cs="Arial"/>
                <w:sz w:val="20"/>
              </w:rPr>
            </w:pPr>
            <w:r w:rsidRPr="00F72CBD">
              <w:rPr>
                <w:rFonts w:ascii="Arial Narrow" w:hAnsi="Arial Narrow" w:cs="Arial"/>
                <w:sz w:val="20"/>
              </w:rPr>
              <w:t>NA</w:t>
            </w:r>
          </w:p>
        </w:tc>
      </w:tr>
      <w:tr w:rsidR="009E25C3" w:rsidRPr="00804730" w:rsidTr="009E25C3">
        <w:trPr>
          <w:gridAfter w:val="2"/>
          <w:wAfter w:w="521" w:type="dxa"/>
          <w:trHeight w:val="307"/>
        </w:trPr>
        <w:tc>
          <w:tcPr>
            <w:tcW w:w="1693" w:type="dxa"/>
            <w:tcBorders>
              <w:top w:val="single" w:sz="5" w:space="0" w:color="000000"/>
              <w:left w:val="single" w:sz="5" w:space="0" w:color="000000"/>
              <w:bottom w:val="double" w:sz="2" w:space="0" w:color="FFFFCC"/>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Additional analysis </w:t>
            </w:r>
          </w:p>
        </w:tc>
        <w:tc>
          <w:tcPr>
            <w:tcW w:w="441" w:type="dxa"/>
            <w:tcBorders>
              <w:top w:val="single" w:sz="5" w:space="0" w:color="000000"/>
              <w:left w:val="single" w:sz="5" w:space="0" w:color="000000"/>
              <w:bottom w:val="double" w:sz="2" w:space="0" w:color="FFFFCC"/>
              <w:right w:val="single" w:sz="5" w:space="0" w:color="000000"/>
            </w:tcBorders>
          </w:tcPr>
          <w:p w:rsidR="009E25C3" w:rsidRPr="00804730" w:rsidRDefault="009E25C3" w:rsidP="009E25C3">
            <w:pPr>
              <w:pStyle w:val="Default"/>
              <w:spacing w:before="40" w:after="40"/>
              <w:jc w:val="right"/>
              <w:rPr>
                <w:rFonts w:ascii="Arial Narrow" w:hAnsi="Arial Narrow" w:cs="Arial"/>
                <w:color w:val="auto"/>
                <w:sz w:val="20"/>
                <w:szCs w:val="20"/>
              </w:rPr>
            </w:pPr>
            <w:r w:rsidRPr="00804730">
              <w:rPr>
                <w:rFonts w:ascii="Arial Narrow" w:hAnsi="Arial Narrow" w:cs="Arial"/>
                <w:color w:val="auto"/>
                <w:sz w:val="20"/>
                <w:szCs w:val="20"/>
              </w:rPr>
              <w:t>23</w:t>
            </w:r>
          </w:p>
        </w:tc>
        <w:tc>
          <w:tcPr>
            <w:tcW w:w="8864" w:type="dxa"/>
            <w:tcBorders>
              <w:top w:val="single" w:sz="5" w:space="0" w:color="000000"/>
              <w:left w:val="single" w:sz="5" w:space="0" w:color="000000"/>
              <w:bottom w:val="doub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Give results of additional analyses, if done (e.g., sensitivity or subgroup analyses, meta-regression [see Item 16]). </w:t>
            </w:r>
          </w:p>
        </w:tc>
        <w:tc>
          <w:tcPr>
            <w:tcW w:w="1759" w:type="dxa"/>
            <w:tcBorders>
              <w:top w:val="single" w:sz="5" w:space="0" w:color="000000"/>
              <w:left w:val="single" w:sz="5" w:space="0" w:color="000000"/>
              <w:bottom w:val="double" w:sz="5" w:space="0" w:color="000000"/>
              <w:right w:val="single" w:sz="5" w:space="0" w:color="000000"/>
            </w:tcBorders>
          </w:tcPr>
          <w:p w:rsidR="009E25C3" w:rsidRPr="00F72CBD" w:rsidRDefault="00BC1F8A" w:rsidP="009E25C3">
            <w:pPr>
              <w:pStyle w:val="Footer"/>
              <w:spacing w:before="40" w:after="40"/>
              <w:rPr>
                <w:rFonts w:ascii="Arial Narrow" w:hAnsi="Arial Narrow" w:cs="Arial"/>
                <w:sz w:val="20"/>
              </w:rPr>
            </w:pPr>
            <w:r>
              <w:rPr>
                <w:rFonts w:ascii="Arial Narrow" w:hAnsi="Arial Narrow" w:cs="Arial"/>
                <w:sz w:val="20"/>
              </w:rPr>
              <w:t>8-</w:t>
            </w:r>
            <w:r w:rsidR="00434AB3">
              <w:rPr>
                <w:rFonts w:ascii="Arial Narrow" w:hAnsi="Arial Narrow" w:cs="Arial"/>
                <w:sz w:val="20"/>
              </w:rPr>
              <w:t>9</w:t>
            </w:r>
          </w:p>
        </w:tc>
      </w:tr>
      <w:tr w:rsidR="009E25C3" w:rsidRPr="00804730" w:rsidTr="009E25C3">
        <w:trPr>
          <w:trHeight w:val="261"/>
        </w:trPr>
        <w:tc>
          <w:tcPr>
            <w:tcW w:w="109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9E25C3" w:rsidRPr="00804730" w:rsidRDefault="009E25C3" w:rsidP="009E25C3">
            <w:pPr>
              <w:pStyle w:val="Default"/>
              <w:rPr>
                <w:rFonts w:ascii="Arial Narrow" w:hAnsi="Arial Narrow" w:cs="Arial"/>
                <w:color w:val="auto"/>
                <w:sz w:val="20"/>
                <w:szCs w:val="20"/>
              </w:rPr>
            </w:pPr>
            <w:r w:rsidRPr="00804730">
              <w:rPr>
                <w:rFonts w:ascii="Arial Narrow" w:hAnsi="Arial Narrow" w:cs="Arial"/>
                <w:b/>
                <w:bCs/>
                <w:color w:val="auto"/>
                <w:sz w:val="20"/>
                <w:szCs w:val="20"/>
              </w:rPr>
              <w:t xml:space="preserve">DISCUSSION </w:t>
            </w:r>
          </w:p>
        </w:tc>
        <w:tc>
          <w:tcPr>
            <w:tcW w:w="1759" w:type="dxa"/>
            <w:tcBorders>
              <w:top w:val="double" w:sz="5" w:space="0" w:color="000000"/>
              <w:left w:val="single" w:sz="5" w:space="0" w:color="000000"/>
              <w:bottom w:val="single" w:sz="5" w:space="0" w:color="000000"/>
              <w:right w:val="single" w:sz="5" w:space="0" w:color="000000"/>
            </w:tcBorders>
            <w:shd w:val="clear" w:color="auto" w:fill="FFFFCC"/>
          </w:tcPr>
          <w:p w:rsidR="009E25C3" w:rsidRPr="00F72CBD" w:rsidRDefault="009E25C3" w:rsidP="009E25C3">
            <w:pPr>
              <w:pStyle w:val="Default"/>
              <w:jc w:val="center"/>
              <w:rPr>
                <w:rFonts w:ascii="Arial Narrow" w:hAnsi="Arial Narrow" w:cs="Arial"/>
                <w:color w:val="auto"/>
                <w:sz w:val="20"/>
                <w:szCs w:val="20"/>
              </w:rPr>
            </w:pPr>
          </w:p>
        </w:tc>
        <w:tc>
          <w:tcPr>
            <w:tcW w:w="236" w:type="dxa"/>
          </w:tcPr>
          <w:p w:rsidR="009E25C3" w:rsidRPr="00804730" w:rsidRDefault="009E25C3" w:rsidP="009E25C3">
            <w:pPr>
              <w:rPr>
                <w:rFonts w:ascii="Arial Narrow" w:hAnsi="Arial Narrow" w:cs="Arial"/>
                <w:sz w:val="20"/>
                <w:szCs w:val="20"/>
              </w:rPr>
            </w:pPr>
          </w:p>
        </w:tc>
        <w:tc>
          <w:tcPr>
            <w:tcW w:w="285" w:type="dxa"/>
          </w:tcPr>
          <w:p w:rsidR="009E25C3" w:rsidRPr="00F72CBD" w:rsidRDefault="009E25C3" w:rsidP="009E25C3">
            <w:pPr>
              <w:pStyle w:val="Default"/>
              <w:jc w:val="center"/>
              <w:rPr>
                <w:rFonts w:ascii="Arial Narrow" w:hAnsi="Arial Narrow" w:cs="Arial"/>
                <w:color w:val="auto"/>
                <w:sz w:val="20"/>
                <w:szCs w:val="20"/>
              </w:rPr>
            </w:pPr>
          </w:p>
        </w:tc>
      </w:tr>
      <w:tr w:rsidR="009E25C3" w:rsidRPr="00804730" w:rsidTr="009E25C3">
        <w:trPr>
          <w:gridAfter w:val="2"/>
          <w:wAfter w:w="521" w:type="dxa"/>
          <w:trHeight w:val="450"/>
        </w:trPr>
        <w:tc>
          <w:tcPr>
            <w:tcW w:w="1693"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Summary of evidence </w:t>
            </w:r>
          </w:p>
        </w:tc>
        <w:tc>
          <w:tcPr>
            <w:tcW w:w="441"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jc w:val="right"/>
              <w:rPr>
                <w:rFonts w:ascii="Arial Narrow" w:hAnsi="Arial Narrow" w:cs="Arial"/>
                <w:color w:val="auto"/>
                <w:sz w:val="20"/>
                <w:szCs w:val="20"/>
              </w:rPr>
            </w:pPr>
            <w:r w:rsidRPr="00804730">
              <w:rPr>
                <w:rFonts w:ascii="Arial Narrow" w:hAnsi="Arial Narrow" w:cs="Arial"/>
                <w:color w:val="auto"/>
                <w:sz w:val="20"/>
                <w:szCs w:val="20"/>
              </w:rPr>
              <w:t>24</w:t>
            </w:r>
          </w:p>
        </w:tc>
        <w:tc>
          <w:tcPr>
            <w:tcW w:w="8864"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Summarize the main findings including the strength of evidence for each main outcome; consider their relevance to key groups (e.g., healthcare providers, users, and policy makers). </w:t>
            </w:r>
          </w:p>
        </w:tc>
        <w:tc>
          <w:tcPr>
            <w:tcW w:w="1759" w:type="dxa"/>
            <w:tcBorders>
              <w:top w:val="single" w:sz="5" w:space="0" w:color="000000"/>
              <w:left w:val="single" w:sz="5" w:space="0" w:color="000000"/>
              <w:bottom w:val="single" w:sz="5" w:space="0" w:color="000000"/>
              <w:right w:val="single" w:sz="5" w:space="0" w:color="000000"/>
            </w:tcBorders>
          </w:tcPr>
          <w:p w:rsidR="009E25C3" w:rsidRPr="00F72CBD" w:rsidRDefault="00434AB3" w:rsidP="009E25C3">
            <w:pPr>
              <w:pStyle w:val="Footer"/>
              <w:spacing w:before="40" w:after="40"/>
              <w:rPr>
                <w:rFonts w:ascii="Arial Narrow" w:hAnsi="Arial Narrow" w:cs="Arial"/>
                <w:sz w:val="20"/>
              </w:rPr>
            </w:pPr>
            <w:r>
              <w:rPr>
                <w:rFonts w:ascii="Arial Narrow" w:hAnsi="Arial Narrow" w:cs="Arial"/>
                <w:sz w:val="20"/>
              </w:rPr>
              <w:t>9-1</w:t>
            </w:r>
            <w:r w:rsidR="00BC1F8A">
              <w:rPr>
                <w:rFonts w:ascii="Arial Narrow" w:hAnsi="Arial Narrow" w:cs="Arial"/>
                <w:sz w:val="20"/>
              </w:rPr>
              <w:t>0</w:t>
            </w:r>
          </w:p>
        </w:tc>
      </w:tr>
      <w:tr w:rsidR="009E25C3" w:rsidRPr="00804730" w:rsidTr="009E25C3">
        <w:trPr>
          <w:gridAfter w:val="2"/>
          <w:wAfter w:w="521" w:type="dxa"/>
          <w:trHeight w:val="450"/>
        </w:trPr>
        <w:tc>
          <w:tcPr>
            <w:tcW w:w="1693"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Limitations </w:t>
            </w:r>
          </w:p>
        </w:tc>
        <w:tc>
          <w:tcPr>
            <w:tcW w:w="441"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jc w:val="right"/>
              <w:rPr>
                <w:rFonts w:ascii="Arial Narrow" w:hAnsi="Arial Narrow" w:cs="Arial"/>
                <w:color w:val="auto"/>
                <w:sz w:val="20"/>
                <w:szCs w:val="20"/>
              </w:rPr>
            </w:pPr>
            <w:r w:rsidRPr="00804730">
              <w:rPr>
                <w:rFonts w:ascii="Arial Narrow" w:hAnsi="Arial Narrow" w:cs="Arial"/>
                <w:color w:val="auto"/>
                <w:sz w:val="20"/>
                <w:szCs w:val="20"/>
              </w:rPr>
              <w:t>25</w:t>
            </w:r>
          </w:p>
        </w:tc>
        <w:tc>
          <w:tcPr>
            <w:tcW w:w="8864" w:type="dxa"/>
            <w:tcBorders>
              <w:top w:val="single" w:sz="5" w:space="0" w:color="000000"/>
              <w:left w:val="single" w:sz="5" w:space="0" w:color="000000"/>
              <w:bottom w:val="sing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Discuss limitations at study and outcome level (e.g., risk of bias), and at review-level (e.g., incomplete retrieval of identified research, reporting bias). </w:t>
            </w:r>
          </w:p>
        </w:tc>
        <w:tc>
          <w:tcPr>
            <w:tcW w:w="1759" w:type="dxa"/>
            <w:tcBorders>
              <w:top w:val="single" w:sz="5" w:space="0" w:color="000000"/>
              <w:left w:val="single" w:sz="5" w:space="0" w:color="000000"/>
              <w:bottom w:val="single" w:sz="5" w:space="0" w:color="000000"/>
              <w:right w:val="single" w:sz="5" w:space="0" w:color="000000"/>
            </w:tcBorders>
          </w:tcPr>
          <w:p w:rsidR="009E25C3" w:rsidRPr="00F72CBD" w:rsidRDefault="00434AB3" w:rsidP="009E25C3">
            <w:pPr>
              <w:pStyle w:val="Footer"/>
              <w:spacing w:before="40" w:after="40"/>
              <w:rPr>
                <w:rFonts w:ascii="Arial Narrow" w:hAnsi="Arial Narrow" w:cs="Arial"/>
                <w:sz w:val="20"/>
              </w:rPr>
            </w:pPr>
            <w:r>
              <w:rPr>
                <w:rFonts w:ascii="Arial Narrow" w:hAnsi="Arial Narrow" w:cs="Arial"/>
                <w:sz w:val="20"/>
              </w:rPr>
              <w:t>1</w:t>
            </w:r>
            <w:r w:rsidR="00BC1F8A">
              <w:rPr>
                <w:rFonts w:ascii="Arial Narrow" w:hAnsi="Arial Narrow" w:cs="Arial"/>
                <w:sz w:val="20"/>
              </w:rPr>
              <w:t>2</w:t>
            </w:r>
          </w:p>
        </w:tc>
      </w:tr>
      <w:tr w:rsidR="009E25C3" w:rsidRPr="00804730" w:rsidTr="009E25C3">
        <w:trPr>
          <w:gridAfter w:val="2"/>
          <w:wAfter w:w="521" w:type="dxa"/>
          <w:trHeight w:val="328"/>
        </w:trPr>
        <w:tc>
          <w:tcPr>
            <w:tcW w:w="1693" w:type="dxa"/>
            <w:tcBorders>
              <w:top w:val="single" w:sz="5" w:space="0" w:color="000000"/>
              <w:left w:val="single" w:sz="5" w:space="0" w:color="000000"/>
              <w:bottom w:val="double" w:sz="2" w:space="0" w:color="FFFFCC"/>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Conclusions </w:t>
            </w:r>
          </w:p>
        </w:tc>
        <w:tc>
          <w:tcPr>
            <w:tcW w:w="441" w:type="dxa"/>
            <w:tcBorders>
              <w:top w:val="single" w:sz="5" w:space="0" w:color="000000"/>
              <w:left w:val="single" w:sz="5" w:space="0" w:color="000000"/>
              <w:bottom w:val="double" w:sz="2" w:space="0" w:color="FFFFCC"/>
              <w:right w:val="single" w:sz="5" w:space="0" w:color="000000"/>
            </w:tcBorders>
          </w:tcPr>
          <w:p w:rsidR="009E25C3" w:rsidRPr="00804730" w:rsidRDefault="009E25C3" w:rsidP="009E25C3">
            <w:pPr>
              <w:pStyle w:val="Default"/>
              <w:spacing w:before="40" w:after="40"/>
              <w:jc w:val="right"/>
              <w:rPr>
                <w:rFonts w:ascii="Arial Narrow" w:hAnsi="Arial Narrow" w:cs="Arial"/>
                <w:color w:val="auto"/>
                <w:sz w:val="20"/>
                <w:szCs w:val="20"/>
              </w:rPr>
            </w:pPr>
            <w:r w:rsidRPr="00804730">
              <w:rPr>
                <w:rFonts w:ascii="Arial Narrow" w:hAnsi="Arial Narrow" w:cs="Arial"/>
                <w:color w:val="auto"/>
                <w:sz w:val="20"/>
                <w:szCs w:val="20"/>
              </w:rPr>
              <w:t>26</w:t>
            </w:r>
          </w:p>
        </w:tc>
        <w:tc>
          <w:tcPr>
            <w:tcW w:w="8864" w:type="dxa"/>
            <w:tcBorders>
              <w:top w:val="single" w:sz="5" w:space="0" w:color="000000"/>
              <w:left w:val="single" w:sz="5" w:space="0" w:color="000000"/>
              <w:bottom w:val="doub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Provide a general interpretation of the results in the context of other evidence, and implications for future research. </w:t>
            </w:r>
          </w:p>
        </w:tc>
        <w:tc>
          <w:tcPr>
            <w:tcW w:w="1759" w:type="dxa"/>
            <w:tcBorders>
              <w:top w:val="single" w:sz="5" w:space="0" w:color="000000"/>
              <w:left w:val="single" w:sz="5" w:space="0" w:color="000000"/>
              <w:bottom w:val="double" w:sz="5" w:space="0" w:color="000000"/>
              <w:right w:val="single" w:sz="5" w:space="0" w:color="000000"/>
            </w:tcBorders>
          </w:tcPr>
          <w:p w:rsidR="009E25C3" w:rsidRPr="00F72CBD" w:rsidRDefault="00434AB3" w:rsidP="009E25C3">
            <w:pPr>
              <w:pStyle w:val="Footer"/>
              <w:spacing w:before="40" w:after="40"/>
              <w:rPr>
                <w:rFonts w:ascii="Arial Narrow" w:hAnsi="Arial Narrow" w:cs="Arial"/>
                <w:sz w:val="20"/>
              </w:rPr>
            </w:pPr>
            <w:r>
              <w:rPr>
                <w:rFonts w:ascii="Arial Narrow" w:hAnsi="Arial Narrow" w:cs="Arial"/>
                <w:sz w:val="20"/>
              </w:rPr>
              <w:t>12-13</w:t>
            </w:r>
          </w:p>
        </w:tc>
      </w:tr>
      <w:tr w:rsidR="009E25C3" w:rsidRPr="00804730" w:rsidTr="009E25C3">
        <w:trPr>
          <w:trHeight w:val="260"/>
        </w:trPr>
        <w:tc>
          <w:tcPr>
            <w:tcW w:w="10998"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9E25C3" w:rsidRPr="00804730" w:rsidRDefault="009E25C3" w:rsidP="009E25C3">
            <w:pPr>
              <w:pStyle w:val="Default"/>
              <w:rPr>
                <w:rFonts w:ascii="Arial Narrow" w:hAnsi="Arial Narrow" w:cs="Arial"/>
                <w:color w:val="auto"/>
                <w:sz w:val="20"/>
                <w:szCs w:val="20"/>
              </w:rPr>
            </w:pPr>
            <w:r w:rsidRPr="00804730">
              <w:rPr>
                <w:rFonts w:ascii="Arial Narrow" w:hAnsi="Arial Narrow" w:cs="Arial"/>
                <w:b/>
                <w:bCs/>
                <w:color w:val="auto"/>
                <w:sz w:val="20"/>
                <w:szCs w:val="20"/>
              </w:rPr>
              <w:t xml:space="preserve">FUNDING </w:t>
            </w:r>
          </w:p>
        </w:tc>
        <w:tc>
          <w:tcPr>
            <w:tcW w:w="1759" w:type="dxa"/>
            <w:tcBorders>
              <w:top w:val="double" w:sz="5" w:space="0" w:color="000000"/>
              <w:left w:val="single" w:sz="5" w:space="0" w:color="000000"/>
              <w:bottom w:val="single" w:sz="5" w:space="0" w:color="000000"/>
              <w:right w:val="single" w:sz="5" w:space="0" w:color="000000"/>
            </w:tcBorders>
            <w:shd w:val="clear" w:color="auto" w:fill="FFFFCC"/>
          </w:tcPr>
          <w:p w:rsidR="009E25C3" w:rsidRPr="00804730" w:rsidRDefault="009E25C3" w:rsidP="009E25C3">
            <w:pPr>
              <w:pStyle w:val="Default"/>
              <w:jc w:val="center"/>
              <w:rPr>
                <w:rFonts w:ascii="Arial Narrow" w:hAnsi="Arial Narrow" w:cs="Arial"/>
                <w:color w:val="auto"/>
                <w:sz w:val="20"/>
                <w:szCs w:val="20"/>
              </w:rPr>
            </w:pPr>
          </w:p>
        </w:tc>
        <w:tc>
          <w:tcPr>
            <w:tcW w:w="236" w:type="dxa"/>
          </w:tcPr>
          <w:p w:rsidR="009E25C3" w:rsidRPr="00804730" w:rsidRDefault="009E25C3" w:rsidP="009E25C3">
            <w:pPr>
              <w:rPr>
                <w:rFonts w:ascii="Arial Narrow" w:hAnsi="Arial Narrow" w:cs="Arial"/>
                <w:sz w:val="20"/>
                <w:szCs w:val="20"/>
              </w:rPr>
            </w:pPr>
          </w:p>
        </w:tc>
        <w:tc>
          <w:tcPr>
            <w:tcW w:w="285" w:type="dxa"/>
          </w:tcPr>
          <w:p w:rsidR="009E25C3" w:rsidRPr="00804730" w:rsidRDefault="009E25C3" w:rsidP="009E25C3">
            <w:pPr>
              <w:pStyle w:val="Footer"/>
              <w:jc w:val="center"/>
              <w:rPr>
                <w:rFonts w:ascii="Arial Narrow" w:hAnsi="Arial Narrow" w:cs="Arial"/>
                <w:sz w:val="20"/>
              </w:rPr>
            </w:pPr>
          </w:p>
        </w:tc>
      </w:tr>
      <w:tr w:rsidR="009E25C3" w:rsidRPr="00804730" w:rsidTr="009E25C3">
        <w:trPr>
          <w:gridAfter w:val="2"/>
          <w:wAfter w:w="521" w:type="dxa"/>
          <w:trHeight w:val="445"/>
        </w:trPr>
        <w:tc>
          <w:tcPr>
            <w:tcW w:w="1693" w:type="dxa"/>
            <w:tcBorders>
              <w:top w:val="single" w:sz="5" w:space="0" w:color="000000"/>
              <w:left w:val="single" w:sz="5" w:space="0" w:color="000000"/>
              <w:bottom w:val="doub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Funding </w:t>
            </w:r>
          </w:p>
        </w:tc>
        <w:tc>
          <w:tcPr>
            <w:tcW w:w="441" w:type="dxa"/>
            <w:tcBorders>
              <w:top w:val="single" w:sz="5" w:space="0" w:color="000000"/>
              <w:left w:val="single" w:sz="5" w:space="0" w:color="000000"/>
              <w:bottom w:val="double" w:sz="5" w:space="0" w:color="000000"/>
              <w:right w:val="single" w:sz="5" w:space="0" w:color="000000"/>
            </w:tcBorders>
          </w:tcPr>
          <w:p w:rsidR="009E25C3" w:rsidRPr="00804730" w:rsidRDefault="009E25C3" w:rsidP="009E25C3">
            <w:pPr>
              <w:pStyle w:val="Default"/>
              <w:spacing w:before="40" w:after="40"/>
              <w:jc w:val="right"/>
              <w:rPr>
                <w:rFonts w:ascii="Arial Narrow" w:hAnsi="Arial Narrow" w:cs="Arial"/>
                <w:color w:val="auto"/>
                <w:sz w:val="20"/>
                <w:szCs w:val="20"/>
              </w:rPr>
            </w:pPr>
            <w:r w:rsidRPr="00804730">
              <w:rPr>
                <w:rFonts w:ascii="Arial Narrow" w:hAnsi="Arial Narrow" w:cs="Arial"/>
                <w:color w:val="auto"/>
                <w:sz w:val="20"/>
                <w:szCs w:val="20"/>
              </w:rPr>
              <w:t>27</w:t>
            </w:r>
          </w:p>
        </w:tc>
        <w:tc>
          <w:tcPr>
            <w:tcW w:w="8864" w:type="dxa"/>
            <w:tcBorders>
              <w:top w:val="single" w:sz="5" w:space="0" w:color="000000"/>
              <w:left w:val="single" w:sz="5" w:space="0" w:color="000000"/>
              <w:bottom w:val="double" w:sz="5" w:space="0" w:color="000000"/>
              <w:right w:val="single" w:sz="5" w:space="0" w:color="000000"/>
            </w:tcBorders>
          </w:tcPr>
          <w:p w:rsidR="009E25C3" w:rsidRPr="00804730" w:rsidRDefault="009E25C3" w:rsidP="009E25C3">
            <w:pPr>
              <w:pStyle w:val="Default"/>
              <w:spacing w:before="40" w:after="40"/>
              <w:rPr>
                <w:rFonts w:ascii="Arial Narrow" w:hAnsi="Arial Narrow" w:cs="Arial"/>
                <w:color w:val="auto"/>
                <w:sz w:val="20"/>
                <w:szCs w:val="20"/>
              </w:rPr>
            </w:pPr>
            <w:r w:rsidRPr="00804730">
              <w:rPr>
                <w:rFonts w:ascii="Arial Narrow" w:hAnsi="Arial Narrow" w:cs="Arial"/>
                <w:color w:val="auto"/>
                <w:sz w:val="20"/>
                <w:szCs w:val="20"/>
              </w:rPr>
              <w:t xml:space="preserve">Describe sources of funding for the systematic review and other support (e.g., supply of data); role of funders for the systematic review. </w:t>
            </w:r>
          </w:p>
        </w:tc>
        <w:tc>
          <w:tcPr>
            <w:tcW w:w="1759" w:type="dxa"/>
            <w:tcBorders>
              <w:top w:val="single" w:sz="5" w:space="0" w:color="000000"/>
              <w:left w:val="single" w:sz="5" w:space="0" w:color="000000"/>
              <w:bottom w:val="double" w:sz="5" w:space="0" w:color="000000"/>
              <w:right w:val="single" w:sz="5" w:space="0" w:color="000000"/>
            </w:tcBorders>
          </w:tcPr>
          <w:p w:rsidR="009E25C3" w:rsidRPr="00804730" w:rsidRDefault="009E25C3" w:rsidP="009E25C3">
            <w:pPr>
              <w:pStyle w:val="Footer"/>
              <w:spacing w:before="40" w:after="40"/>
              <w:rPr>
                <w:rFonts w:ascii="Arial Narrow" w:hAnsi="Arial Narrow" w:cs="Arial"/>
                <w:sz w:val="20"/>
              </w:rPr>
            </w:pPr>
            <w:r w:rsidRPr="00804730">
              <w:rPr>
                <w:rFonts w:ascii="Arial Narrow" w:hAnsi="Arial Narrow" w:cs="Arial"/>
                <w:sz w:val="20"/>
              </w:rPr>
              <w:t>NA</w:t>
            </w:r>
          </w:p>
        </w:tc>
      </w:tr>
    </w:tbl>
    <w:p w:rsidR="009E25C3" w:rsidRDefault="009E25C3" w:rsidP="00097E30">
      <w:pPr>
        <w:ind w:left="720" w:hanging="720"/>
        <w:rPr>
          <w:sz w:val="22"/>
          <w:szCs w:val="22"/>
        </w:rPr>
      </w:pPr>
    </w:p>
    <w:p w:rsidR="006671BC" w:rsidRDefault="006671BC" w:rsidP="00097E30">
      <w:pPr>
        <w:ind w:left="720" w:hanging="720"/>
        <w:rPr>
          <w:sz w:val="22"/>
          <w:szCs w:val="22"/>
        </w:rPr>
      </w:pPr>
    </w:p>
    <w:p w:rsidR="006671BC" w:rsidRDefault="006671BC" w:rsidP="00097E30">
      <w:pPr>
        <w:ind w:left="720" w:hanging="720"/>
        <w:rPr>
          <w:sz w:val="22"/>
          <w:szCs w:val="22"/>
        </w:rPr>
      </w:pPr>
    </w:p>
    <w:p w:rsidR="006671BC" w:rsidRDefault="006671BC" w:rsidP="00097E30">
      <w:pPr>
        <w:ind w:left="720" w:hanging="720"/>
        <w:rPr>
          <w:sz w:val="22"/>
          <w:szCs w:val="22"/>
        </w:rPr>
      </w:pPr>
    </w:p>
    <w:p w:rsidR="004E6D64" w:rsidRDefault="004E6D64" w:rsidP="00097E30">
      <w:pPr>
        <w:ind w:left="720" w:hanging="720"/>
        <w:rPr>
          <w:sz w:val="22"/>
          <w:szCs w:val="22"/>
        </w:rPr>
      </w:pPr>
    </w:p>
    <w:p w:rsidR="004E6D64" w:rsidRDefault="004E6D64" w:rsidP="00097E30">
      <w:pPr>
        <w:ind w:left="720" w:hanging="720"/>
        <w:rPr>
          <w:sz w:val="22"/>
          <w:szCs w:val="22"/>
        </w:rPr>
        <w:sectPr w:rsidR="004E6D64" w:rsidSect="000A2A97">
          <w:footerReference w:type="default" r:id="rId15"/>
          <w:pgSz w:w="15840" w:h="12240" w:orient="landscape"/>
          <w:pgMar w:top="1296" w:right="1152" w:bottom="1296" w:left="1152" w:header="720" w:footer="720" w:gutter="0"/>
          <w:cols w:space="720"/>
          <w:docGrid w:linePitch="360"/>
        </w:sectPr>
      </w:pPr>
    </w:p>
    <w:p w:rsidR="004E6D64" w:rsidRDefault="004E6D64" w:rsidP="00097E30">
      <w:pPr>
        <w:ind w:left="720" w:hanging="720"/>
        <w:rPr>
          <w:sz w:val="22"/>
          <w:szCs w:val="22"/>
        </w:rPr>
      </w:pPr>
    </w:p>
    <w:p w:rsidR="004E6D64" w:rsidRDefault="004E6D64" w:rsidP="004E6D64">
      <w:pPr>
        <w:ind w:left="720" w:hanging="720"/>
        <w:rPr>
          <w:color w:val="333333"/>
        </w:rPr>
      </w:pPr>
      <w:r>
        <w:rPr>
          <w:b/>
          <w:color w:val="333333"/>
        </w:rPr>
        <w:t>Table S4</w:t>
      </w:r>
      <w:r w:rsidRPr="00722746">
        <w:rPr>
          <w:b/>
          <w:color w:val="333333"/>
        </w:rPr>
        <w:t xml:space="preserve"> </w:t>
      </w:r>
      <w:r>
        <w:rPr>
          <w:color w:val="333333"/>
        </w:rPr>
        <w:t xml:space="preserve">Summary effects of the LOX 473G/C polymorphism association with breast </w:t>
      </w:r>
    </w:p>
    <w:p w:rsidR="004E6D64" w:rsidRPr="00722746" w:rsidRDefault="004E6D64" w:rsidP="004E6D64">
      <w:pPr>
        <w:ind w:left="720" w:hanging="720"/>
        <w:rPr>
          <w:color w:val="333333"/>
        </w:rPr>
      </w:pPr>
      <w:r>
        <w:rPr>
          <w:color w:val="333333"/>
        </w:rPr>
        <w:t>cancer based on estrogen status</w:t>
      </w:r>
    </w:p>
    <w:p w:rsidR="004E6D64" w:rsidRDefault="004E6D64" w:rsidP="00097E30">
      <w:pPr>
        <w:ind w:left="720" w:hanging="720"/>
        <w:rPr>
          <w:sz w:val="22"/>
          <w:szCs w:val="22"/>
        </w:rPr>
      </w:pPr>
    </w:p>
    <w:p w:rsidR="004E6D64" w:rsidRDefault="004E6D64" w:rsidP="00097E30">
      <w:pPr>
        <w:ind w:left="720" w:hanging="720"/>
        <w:rPr>
          <w:sz w:val="22"/>
          <w:szCs w:val="22"/>
        </w:rPr>
      </w:pPr>
    </w:p>
    <w:tbl>
      <w:tblPr>
        <w:tblW w:w="8913" w:type="dxa"/>
        <w:tblInd w:w="93" w:type="dxa"/>
        <w:tblLook w:val="04A0" w:firstRow="1" w:lastRow="0" w:firstColumn="1" w:lastColumn="0" w:noHBand="0" w:noVBand="1"/>
      </w:tblPr>
      <w:tblGrid>
        <w:gridCol w:w="1617"/>
        <w:gridCol w:w="663"/>
        <w:gridCol w:w="765"/>
        <w:gridCol w:w="1377"/>
        <w:gridCol w:w="816"/>
        <w:gridCol w:w="943"/>
        <w:gridCol w:w="943"/>
        <w:gridCol w:w="665"/>
        <w:gridCol w:w="1124"/>
      </w:tblGrid>
      <w:tr w:rsidR="004E6D64" w:rsidRPr="004E6D64" w:rsidTr="008A1D06">
        <w:trPr>
          <w:trHeight w:val="782"/>
        </w:trPr>
        <w:tc>
          <w:tcPr>
            <w:tcW w:w="1617" w:type="dxa"/>
            <w:tcBorders>
              <w:top w:val="nil"/>
              <w:left w:val="nil"/>
              <w:bottom w:val="nil"/>
              <w:right w:val="nil"/>
            </w:tcBorders>
            <w:shd w:val="clear" w:color="auto" w:fill="auto"/>
            <w:noWrap/>
            <w:vAlign w:val="center"/>
            <w:hideMark/>
          </w:tcPr>
          <w:p w:rsidR="004E6D64" w:rsidRPr="004E6D64" w:rsidRDefault="004E6D64">
            <w:pPr>
              <w:rPr>
                <w:rFonts w:ascii="Arial" w:hAnsi="Arial" w:cs="Arial"/>
                <w:sz w:val="22"/>
                <w:szCs w:val="22"/>
              </w:rPr>
            </w:pPr>
          </w:p>
        </w:tc>
        <w:tc>
          <w:tcPr>
            <w:tcW w:w="663" w:type="dxa"/>
            <w:tcBorders>
              <w:top w:val="nil"/>
              <w:left w:val="nil"/>
              <w:bottom w:val="single" w:sz="8" w:space="0" w:color="auto"/>
              <w:right w:val="nil"/>
            </w:tcBorders>
            <w:shd w:val="clear" w:color="auto" w:fill="auto"/>
            <w:vAlign w:val="center"/>
            <w:hideMark/>
          </w:tcPr>
          <w:p w:rsidR="004E6D64" w:rsidRPr="004E6D64" w:rsidRDefault="004E6D64">
            <w:pPr>
              <w:jc w:val="center"/>
              <w:rPr>
                <w:rFonts w:ascii="Arial" w:hAnsi="Arial" w:cs="Arial"/>
                <w:sz w:val="22"/>
                <w:szCs w:val="22"/>
              </w:rPr>
            </w:pPr>
            <w:r w:rsidRPr="004E6D64">
              <w:rPr>
                <w:rFonts w:ascii="Arial" w:hAnsi="Arial" w:cs="Arial"/>
                <w:sz w:val="22"/>
                <w:szCs w:val="22"/>
              </w:rPr>
              <w:t> </w:t>
            </w:r>
          </w:p>
        </w:tc>
        <w:tc>
          <w:tcPr>
            <w:tcW w:w="3901" w:type="dxa"/>
            <w:gridSpan w:val="4"/>
            <w:tcBorders>
              <w:top w:val="single" w:sz="8" w:space="0" w:color="auto"/>
              <w:left w:val="nil"/>
              <w:bottom w:val="single" w:sz="8" w:space="0" w:color="auto"/>
              <w:right w:val="nil"/>
            </w:tcBorders>
            <w:shd w:val="clear" w:color="auto" w:fill="auto"/>
            <w:vAlign w:val="center"/>
            <w:hideMark/>
          </w:tcPr>
          <w:p w:rsidR="004E6D64" w:rsidRPr="004E6D64" w:rsidRDefault="004E6D64">
            <w:pPr>
              <w:jc w:val="center"/>
              <w:rPr>
                <w:rFonts w:ascii="Arial" w:hAnsi="Arial" w:cs="Arial"/>
                <w:sz w:val="22"/>
                <w:szCs w:val="22"/>
              </w:rPr>
            </w:pPr>
            <w:r w:rsidRPr="004E6D64">
              <w:rPr>
                <w:rFonts w:ascii="Arial" w:hAnsi="Arial" w:cs="Arial"/>
                <w:sz w:val="22"/>
                <w:szCs w:val="22"/>
              </w:rPr>
              <w:t>Test of association</w:t>
            </w:r>
          </w:p>
        </w:tc>
        <w:tc>
          <w:tcPr>
            <w:tcW w:w="2732" w:type="dxa"/>
            <w:gridSpan w:val="3"/>
            <w:tcBorders>
              <w:top w:val="single" w:sz="8" w:space="0" w:color="auto"/>
              <w:left w:val="nil"/>
              <w:bottom w:val="single" w:sz="8" w:space="0" w:color="auto"/>
              <w:right w:val="nil"/>
            </w:tcBorders>
            <w:shd w:val="clear" w:color="auto" w:fill="auto"/>
            <w:vAlign w:val="center"/>
            <w:hideMark/>
          </w:tcPr>
          <w:p w:rsidR="004E6D64" w:rsidRPr="004E6D64" w:rsidRDefault="004E6D64">
            <w:pPr>
              <w:jc w:val="center"/>
              <w:rPr>
                <w:rFonts w:ascii="Arial" w:hAnsi="Arial" w:cs="Arial"/>
                <w:sz w:val="22"/>
                <w:szCs w:val="22"/>
              </w:rPr>
            </w:pPr>
            <w:r w:rsidRPr="004E6D64">
              <w:rPr>
                <w:rFonts w:ascii="Arial" w:hAnsi="Arial" w:cs="Arial"/>
                <w:sz w:val="22"/>
                <w:szCs w:val="22"/>
              </w:rPr>
              <w:t>Test of heterogeneity</w:t>
            </w:r>
          </w:p>
        </w:tc>
      </w:tr>
      <w:tr w:rsidR="004E6D64" w:rsidRPr="004E6D64" w:rsidTr="008A1D06">
        <w:trPr>
          <w:trHeight w:val="998"/>
        </w:trPr>
        <w:tc>
          <w:tcPr>
            <w:tcW w:w="1617" w:type="dxa"/>
            <w:tcBorders>
              <w:top w:val="nil"/>
              <w:left w:val="nil"/>
              <w:bottom w:val="single" w:sz="8" w:space="0" w:color="auto"/>
              <w:right w:val="nil"/>
            </w:tcBorders>
            <w:shd w:val="clear" w:color="auto" w:fill="auto"/>
            <w:vAlign w:val="center"/>
            <w:hideMark/>
          </w:tcPr>
          <w:p w:rsidR="004E6D64" w:rsidRPr="004E6D64" w:rsidRDefault="004E6D64">
            <w:pPr>
              <w:rPr>
                <w:rFonts w:ascii="Arial" w:hAnsi="Arial" w:cs="Arial"/>
                <w:szCs w:val="20"/>
              </w:rPr>
            </w:pPr>
            <w:r w:rsidRPr="004E6D64">
              <w:rPr>
                <w:rFonts w:ascii="Arial" w:hAnsi="Arial" w:cs="Arial"/>
                <w:szCs w:val="20"/>
              </w:rPr>
              <w:t>Breast cancer</w:t>
            </w:r>
          </w:p>
        </w:tc>
        <w:tc>
          <w:tcPr>
            <w:tcW w:w="663" w:type="dxa"/>
            <w:tcBorders>
              <w:top w:val="nil"/>
              <w:left w:val="nil"/>
              <w:bottom w:val="single" w:sz="8" w:space="0" w:color="auto"/>
              <w:right w:val="nil"/>
            </w:tcBorders>
            <w:shd w:val="clear" w:color="auto" w:fill="auto"/>
            <w:vAlign w:val="center"/>
            <w:hideMark/>
          </w:tcPr>
          <w:p w:rsidR="004E6D64" w:rsidRPr="004E6D64" w:rsidRDefault="004E6D64">
            <w:pPr>
              <w:jc w:val="center"/>
              <w:rPr>
                <w:rFonts w:ascii="Arial" w:hAnsi="Arial" w:cs="Arial"/>
                <w:szCs w:val="22"/>
              </w:rPr>
            </w:pPr>
            <w:r w:rsidRPr="004E6D64">
              <w:rPr>
                <w:rFonts w:ascii="Arial" w:hAnsi="Arial" w:cs="Arial"/>
                <w:szCs w:val="22"/>
              </w:rPr>
              <w:t>n</w:t>
            </w:r>
          </w:p>
        </w:tc>
        <w:tc>
          <w:tcPr>
            <w:tcW w:w="765" w:type="dxa"/>
            <w:tcBorders>
              <w:top w:val="nil"/>
              <w:left w:val="nil"/>
              <w:bottom w:val="single" w:sz="8" w:space="0" w:color="auto"/>
              <w:right w:val="nil"/>
            </w:tcBorders>
            <w:shd w:val="clear" w:color="auto" w:fill="auto"/>
            <w:vAlign w:val="center"/>
            <w:hideMark/>
          </w:tcPr>
          <w:p w:rsidR="004E6D64" w:rsidRPr="004E6D64" w:rsidRDefault="004E6D64">
            <w:pPr>
              <w:jc w:val="center"/>
              <w:rPr>
                <w:rFonts w:ascii="Arial" w:hAnsi="Arial" w:cs="Arial"/>
                <w:szCs w:val="22"/>
              </w:rPr>
            </w:pPr>
            <w:r w:rsidRPr="004E6D64">
              <w:rPr>
                <w:rFonts w:ascii="Arial" w:hAnsi="Arial" w:cs="Arial"/>
                <w:szCs w:val="22"/>
              </w:rPr>
              <w:t>OR</w:t>
            </w:r>
          </w:p>
        </w:tc>
        <w:tc>
          <w:tcPr>
            <w:tcW w:w="1377" w:type="dxa"/>
            <w:tcBorders>
              <w:top w:val="nil"/>
              <w:left w:val="nil"/>
              <w:bottom w:val="single" w:sz="8" w:space="0" w:color="auto"/>
              <w:right w:val="nil"/>
            </w:tcBorders>
            <w:shd w:val="clear" w:color="auto" w:fill="auto"/>
            <w:vAlign w:val="center"/>
            <w:hideMark/>
          </w:tcPr>
          <w:p w:rsidR="004E6D64" w:rsidRPr="004E6D64" w:rsidRDefault="004E6D64">
            <w:pPr>
              <w:jc w:val="center"/>
              <w:rPr>
                <w:rFonts w:ascii="Arial" w:hAnsi="Arial" w:cs="Arial"/>
                <w:szCs w:val="22"/>
              </w:rPr>
            </w:pPr>
            <w:r w:rsidRPr="004E6D64">
              <w:rPr>
                <w:rFonts w:ascii="Arial" w:hAnsi="Arial" w:cs="Arial"/>
                <w:szCs w:val="22"/>
              </w:rPr>
              <w:t>95% CI</w:t>
            </w:r>
          </w:p>
        </w:tc>
        <w:tc>
          <w:tcPr>
            <w:tcW w:w="816" w:type="dxa"/>
            <w:tcBorders>
              <w:top w:val="nil"/>
              <w:left w:val="nil"/>
              <w:bottom w:val="single" w:sz="8" w:space="0" w:color="auto"/>
              <w:right w:val="nil"/>
            </w:tcBorders>
            <w:shd w:val="clear" w:color="auto" w:fill="auto"/>
            <w:vAlign w:val="center"/>
            <w:hideMark/>
          </w:tcPr>
          <w:p w:rsidR="004E6D64" w:rsidRPr="004E6D64" w:rsidRDefault="004E6D64">
            <w:pPr>
              <w:jc w:val="center"/>
              <w:rPr>
                <w:rFonts w:ascii="Arial" w:hAnsi="Arial" w:cs="Arial"/>
                <w:szCs w:val="22"/>
              </w:rPr>
            </w:pPr>
            <w:r w:rsidRPr="004E6D64">
              <w:rPr>
                <w:rFonts w:ascii="Arial" w:hAnsi="Arial" w:cs="Arial"/>
                <w:szCs w:val="22"/>
              </w:rPr>
              <w:t>CID</w:t>
            </w:r>
          </w:p>
        </w:tc>
        <w:tc>
          <w:tcPr>
            <w:tcW w:w="943" w:type="dxa"/>
            <w:tcBorders>
              <w:top w:val="nil"/>
              <w:left w:val="nil"/>
              <w:bottom w:val="single" w:sz="8" w:space="0" w:color="auto"/>
              <w:right w:val="nil"/>
            </w:tcBorders>
            <w:shd w:val="clear" w:color="auto" w:fill="auto"/>
            <w:vAlign w:val="center"/>
            <w:hideMark/>
          </w:tcPr>
          <w:p w:rsidR="004E6D64" w:rsidRPr="004E6D64" w:rsidRDefault="004E6D64">
            <w:pPr>
              <w:rPr>
                <w:rFonts w:ascii="Arial" w:hAnsi="Arial" w:cs="Arial"/>
                <w:i/>
                <w:iCs/>
                <w:szCs w:val="22"/>
              </w:rPr>
            </w:pPr>
            <w:r w:rsidRPr="004E6D64">
              <w:rPr>
                <w:rFonts w:ascii="Arial" w:hAnsi="Arial" w:cs="Arial"/>
                <w:i/>
                <w:iCs/>
                <w:szCs w:val="22"/>
              </w:rPr>
              <w:t>P</w:t>
            </w:r>
            <w:r w:rsidRPr="004E6D64">
              <w:rPr>
                <w:rFonts w:ascii="Arial" w:hAnsi="Arial" w:cs="Arial"/>
                <w:szCs w:val="22"/>
                <w:vertAlign w:val="superscript"/>
              </w:rPr>
              <w:t>a</w:t>
            </w:r>
          </w:p>
        </w:tc>
        <w:tc>
          <w:tcPr>
            <w:tcW w:w="943" w:type="dxa"/>
            <w:tcBorders>
              <w:top w:val="nil"/>
              <w:left w:val="nil"/>
              <w:bottom w:val="single" w:sz="8" w:space="0" w:color="auto"/>
              <w:right w:val="nil"/>
            </w:tcBorders>
            <w:shd w:val="clear" w:color="auto" w:fill="auto"/>
            <w:vAlign w:val="center"/>
            <w:hideMark/>
          </w:tcPr>
          <w:p w:rsidR="004E6D64" w:rsidRPr="004E6D64" w:rsidRDefault="004E6D64" w:rsidP="008A1D06">
            <w:pPr>
              <w:rPr>
                <w:rFonts w:ascii="Arial" w:hAnsi="Arial" w:cs="Arial"/>
                <w:i/>
                <w:iCs/>
                <w:szCs w:val="22"/>
              </w:rPr>
            </w:pPr>
            <w:r w:rsidRPr="004E6D64">
              <w:rPr>
                <w:rFonts w:ascii="Arial" w:hAnsi="Arial" w:cs="Arial"/>
                <w:i/>
                <w:iCs/>
                <w:szCs w:val="22"/>
              </w:rPr>
              <w:t>P</w:t>
            </w:r>
            <w:r w:rsidR="008A1D06">
              <w:rPr>
                <w:rFonts w:ascii="Arial" w:hAnsi="Arial" w:cs="Arial"/>
                <w:szCs w:val="22"/>
                <w:vertAlign w:val="subscript"/>
              </w:rPr>
              <w:t>HET</w:t>
            </w:r>
          </w:p>
        </w:tc>
        <w:tc>
          <w:tcPr>
            <w:tcW w:w="665" w:type="dxa"/>
            <w:tcBorders>
              <w:top w:val="nil"/>
              <w:left w:val="nil"/>
              <w:bottom w:val="single" w:sz="8" w:space="0" w:color="auto"/>
              <w:right w:val="nil"/>
            </w:tcBorders>
            <w:shd w:val="clear" w:color="auto" w:fill="auto"/>
            <w:vAlign w:val="center"/>
            <w:hideMark/>
          </w:tcPr>
          <w:p w:rsidR="004E6D64" w:rsidRPr="004E6D64" w:rsidRDefault="004E6D64">
            <w:pPr>
              <w:jc w:val="center"/>
              <w:rPr>
                <w:rFonts w:ascii="Arial" w:hAnsi="Arial" w:cs="Arial"/>
                <w:i/>
                <w:iCs/>
                <w:szCs w:val="22"/>
              </w:rPr>
            </w:pPr>
            <w:r w:rsidRPr="004E6D64">
              <w:rPr>
                <w:rFonts w:ascii="Arial" w:hAnsi="Arial" w:cs="Arial"/>
                <w:i/>
                <w:iCs/>
                <w:szCs w:val="22"/>
              </w:rPr>
              <w:t>I</w:t>
            </w:r>
            <w:r w:rsidRPr="003A4E39">
              <w:rPr>
                <w:rFonts w:ascii="Arial" w:hAnsi="Arial" w:cs="Arial"/>
                <w:iCs/>
                <w:szCs w:val="22"/>
                <w:vertAlign w:val="superscript"/>
              </w:rPr>
              <w:t>2</w:t>
            </w:r>
            <w:r w:rsidRPr="004E6D64">
              <w:rPr>
                <w:rFonts w:ascii="Arial" w:hAnsi="Arial" w:cs="Arial"/>
                <w:szCs w:val="22"/>
              </w:rPr>
              <w:t xml:space="preserve"> (%)</w:t>
            </w:r>
          </w:p>
        </w:tc>
        <w:tc>
          <w:tcPr>
            <w:tcW w:w="1124" w:type="dxa"/>
            <w:tcBorders>
              <w:top w:val="nil"/>
              <w:left w:val="nil"/>
              <w:bottom w:val="single" w:sz="8" w:space="0" w:color="auto"/>
              <w:right w:val="nil"/>
            </w:tcBorders>
            <w:shd w:val="clear" w:color="auto" w:fill="auto"/>
            <w:vAlign w:val="center"/>
            <w:hideMark/>
          </w:tcPr>
          <w:p w:rsidR="004E6D64" w:rsidRPr="004E6D64" w:rsidRDefault="004E6D64">
            <w:pPr>
              <w:jc w:val="center"/>
              <w:rPr>
                <w:rFonts w:ascii="Arial" w:hAnsi="Arial" w:cs="Arial"/>
                <w:szCs w:val="22"/>
              </w:rPr>
            </w:pPr>
            <w:r w:rsidRPr="004E6D64">
              <w:rPr>
                <w:rFonts w:ascii="Arial" w:hAnsi="Arial" w:cs="Arial"/>
                <w:szCs w:val="22"/>
              </w:rPr>
              <w:t>A</w:t>
            </w:r>
            <w:r w:rsidR="008A1D06">
              <w:rPr>
                <w:rFonts w:ascii="Arial" w:hAnsi="Arial" w:cs="Arial"/>
                <w:szCs w:val="22"/>
              </w:rPr>
              <w:t>nalysis model</w:t>
            </w:r>
          </w:p>
        </w:tc>
      </w:tr>
      <w:tr w:rsidR="004E6D64" w:rsidRPr="004E6D64" w:rsidTr="008A1D06">
        <w:trPr>
          <w:trHeight w:val="270"/>
        </w:trPr>
        <w:tc>
          <w:tcPr>
            <w:tcW w:w="1617" w:type="dxa"/>
            <w:tcBorders>
              <w:top w:val="nil"/>
              <w:left w:val="nil"/>
              <w:bottom w:val="nil"/>
              <w:right w:val="nil"/>
            </w:tcBorders>
            <w:shd w:val="clear" w:color="auto" w:fill="auto"/>
            <w:vAlign w:val="center"/>
            <w:hideMark/>
          </w:tcPr>
          <w:p w:rsidR="004E6D64" w:rsidRPr="004E6D64" w:rsidRDefault="004E6D64">
            <w:pPr>
              <w:rPr>
                <w:rFonts w:ascii="Arial" w:hAnsi="Arial" w:cs="Arial"/>
                <w:b/>
                <w:bCs/>
                <w:szCs w:val="18"/>
              </w:rPr>
            </w:pPr>
            <w:r w:rsidRPr="004E6D64">
              <w:rPr>
                <w:rFonts w:ascii="Arial" w:hAnsi="Arial" w:cs="Arial"/>
                <w:b/>
                <w:bCs/>
                <w:szCs w:val="18"/>
              </w:rPr>
              <w:t>ER-</w:t>
            </w:r>
          </w:p>
        </w:tc>
        <w:tc>
          <w:tcPr>
            <w:tcW w:w="663" w:type="dxa"/>
            <w:tcBorders>
              <w:top w:val="nil"/>
              <w:left w:val="nil"/>
              <w:bottom w:val="nil"/>
              <w:right w:val="nil"/>
            </w:tcBorders>
            <w:shd w:val="clear" w:color="auto" w:fill="auto"/>
            <w:noWrap/>
            <w:vAlign w:val="center"/>
            <w:hideMark/>
          </w:tcPr>
          <w:p w:rsidR="004E6D64" w:rsidRPr="004E6D64" w:rsidRDefault="004E6D64">
            <w:pPr>
              <w:rPr>
                <w:rFonts w:ascii="Arial" w:hAnsi="Arial" w:cs="Arial"/>
                <w:szCs w:val="18"/>
              </w:rPr>
            </w:pPr>
          </w:p>
        </w:tc>
        <w:tc>
          <w:tcPr>
            <w:tcW w:w="765" w:type="dxa"/>
            <w:tcBorders>
              <w:top w:val="nil"/>
              <w:left w:val="nil"/>
              <w:bottom w:val="nil"/>
              <w:right w:val="nil"/>
            </w:tcBorders>
            <w:shd w:val="clear" w:color="auto" w:fill="auto"/>
            <w:noWrap/>
            <w:vAlign w:val="center"/>
            <w:hideMark/>
          </w:tcPr>
          <w:p w:rsidR="004E6D64" w:rsidRPr="004E6D64" w:rsidRDefault="004E6D64">
            <w:pPr>
              <w:rPr>
                <w:rFonts w:ascii="Arial" w:hAnsi="Arial" w:cs="Arial"/>
                <w:szCs w:val="18"/>
              </w:rPr>
            </w:pPr>
          </w:p>
        </w:tc>
        <w:tc>
          <w:tcPr>
            <w:tcW w:w="1377" w:type="dxa"/>
            <w:tcBorders>
              <w:top w:val="nil"/>
              <w:left w:val="nil"/>
              <w:bottom w:val="nil"/>
              <w:right w:val="nil"/>
            </w:tcBorders>
            <w:shd w:val="clear" w:color="auto" w:fill="auto"/>
            <w:noWrap/>
            <w:vAlign w:val="center"/>
            <w:hideMark/>
          </w:tcPr>
          <w:p w:rsidR="004E6D64" w:rsidRPr="004E6D64" w:rsidRDefault="004E6D64">
            <w:pPr>
              <w:rPr>
                <w:rFonts w:ascii="Arial" w:hAnsi="Arial" w:cs="Arial"/>
                <w:szCs w:val="18"/>
              </w:rPr>
            </w:pPr>
          </w:p>
        </w:tc>
        <w:tc>
          <w:tcPr>
            <w:tcW w:w="816" w:type="dxa"/>
            <w:tcBorders>
              <w:top w:val="nil"/>
              <w:left w:val="nil"/>
              <w:bottom w:val="nil"/>
              <w:right w:val="nil"/>
            </w:tcBorders>
            <w:shd w:val="clear" w:color="auto" w:fill="auto"/>
            <w:noWrap/>
            <w:vAlign w:val="center"/>
            <w:hideMark/>
          </w:tcPr>
          <w:p w:rsidR="004E6D64" w:rsidRPr="004E6D64" w:rsidRDefault="004E6D64">
            <w:pPr>
              <w:rPr>
                <w:rFonts w:ascii="Arial" w:hAnsi="Arial" w:cs="Arial"/>
                <w:szCs w:val="18"/>
              </w:rPr>
            </w:pPr>
          </w:p>
        </w:tc>
        <w:tc>
          <w:tcPr>
            <w:tcW w:w="943" w:type="dxa"/>
            <w:tcBorders>
              <w:top w:val="nil"/>
              <w:left w:val="nil"/>
              <w:bottom w:val="nil"/>
              <w:right w:val="nil"/>
            </w:tcBorders>
            <w:shd w:val="clear" w:color="auto" w:fill="auto"/>
            <w:noWrap/>
            <w:vAlign w:val="center"/>
            <w:hideMark/>
          </w:tcPr>
          <w:p w:rsidR="004E6D64" w:rsidRPr="004E6D64" w:rsidRDefault="004E6D64">
            <w:pPr>
              <w:rPr>
                <w:rFonts w:ascii="Arial" w:hAnsi="Arial" w:cs="Arial"/>
                <w:szCs w:val="18"/>
              </w:rPr>
            </w:pPr>
          </w:p>
        </w:tc>
        <w:tc>
          <w:tcPr>
            <w:tcW w:w="943" w:type="dxa"/>
            <w:tcBorders>
              <w:top w:val="nil"/>
              <w:left w:val="nil"/>
              <w:bottom w:val="nil"/>
              <w:right w:val="nil"/>
            </w:tcBorders>
            <w:shd w:val="clear" w:color="auto" w:fill="auto"/>
            <w:noWrap/>
            <w:vAlign w:val="center"/>
            <w:hideMark/>
          </w:tcPr>
          <w:p w:rsidR="004E6D64" w:rsidRPr="004E6D64" w:rsidRDefault="004E6D64">
            <w:pPr>
              <w:rPr>
                <w:rFonts w:ascii="Arial" w:hAnsi="Arial" w:cs="Arial"/>
                <w:szCs w:val="18"/>
              </w:rPr>
            </w:pPr>
          </w:p>
        </w:tc>
        <w:tc>
          <w:tcPr>
            <w:tcW w:w="665" w:type="dxa"/>
            <w:tcBorders>
              <w:top w:val="nil"/>
              <w:left w:val="nil"/>
              <w:bottom w:val="nil"/>
              <w:right w:val="nil"/>
            </w:tcBorders>
            <w:shd w:val="clear" w:color="auto" w:fill="auto"/>
            <w:noWrap/>
            <w:vAlign w:val="center"/>
            <w:hideMark/>
          </w:tcPr>
          <w:p w:rsidR="004E6D64" w:rsidRPr="004E6D64" w:rsidRDefault="004E6D64">
            <w:pPr>
              <w:rPr>
                <w:rFonts w:ascii="Arial" w:hAnsi="Arial" w:cs="Arial"/>
                <w:szCs w:val="18"/>
              </w:rPr>
            </w:pPr>
          </w:p>
        </w:tc>
        <w:tc>
          <w:tcPr>
            <w:tcW w:w="1124" w:type="dxa"/>
            <w:tcBorders>
              <w:top w:val="nil"/>
              <w:left w:val="nil"/>
              <w:bottom w:val="nil"/>
              <w:right w:val="nil"/>
            </w:tcBorders>
            <w:shd w:val="clear" w:color="auto" w:fill="auto"/>
            <w:noWrap/>
            <w:vAlign w:val="center"/>
            <w:hideMark/>
          </w:tcPr>
          <w:p w:rsidR="004E6D64" w:rsidRPr="004E6D64" w:rsidRDefault="004E6D64">
            <w:pPr>
              <w:rPr>
                <w:rFonts w:ascii="Arial" w:hAnsi="Arial" w:cs="Arial"/>
                <w:szCs w:val="18"/>
              </w:rPr>
            </w:pPr>
          </w:p>
        </w:tc>
      </w:tr>
      <w:tr w:rsidR="004E6D64" w:rsidRPr="008A1D06" w:rsidTr="008A1D06">
        <w:trPr>
          <w:trHeight w:val="270"/>
        </w:trPr>
        <w:tc>
          <w:tcPr>
            <w:tcW w:w="1617" w:type="dxa"/>
            <w:tcBorders>
              <w:top w:val="nil"/>
              <w:left w:val="nil"/>
              <w:bottom w:val="nil"/>
              <w:right w:val="nil"/>
            </w:tcBorders>
            <w:shd w:val="clear" w:color="auto" w:fill="auto"/>
            <w:noWrap/>
            <w:vAlign w:val="center"/>
            <w:hideMark/>
          </w:tcPr>
          <w:p w:rsidR="004E6D64" w:rsidRPr="008A1D06" w:rsidRDefault="004E6D64">
            <w:pPr>
              <w:rPr>
                <w:rFonts w:ascii="Arial" w:hAnsi="Arial" w:cs="Arial"/>
                <w:sz w:val="22"/>
                <w:szCs w:val="18"/>
              </w:rPr>
            </w:pPr>
            <w:r w:rsidRPr="008A1D06">
              <w:rPr>
                <w:rFonts w:ascii="Arial" w:hAnsi="Arial" w:cs="Arial"/>
                <w:sz w:val="22"/>
                <w:szCs w:val="18"/>
              </w:rPr>
              <w:t>Ho</w:t>
            </w:r>
            <w:r w:rsidR="008A1D06" w:rsidRPr="008A1D06">
              <w:rPr>
                <w:rFonts w:ascii="Arial" w:hAnsi="Arial" w:cs="Arial"/>
                <w:sz w:val="22"/>
                <w:szCs w:val="18"/>
              </w:rPr>
              <w:t>mozygous</w:t>
            </w:r>
          </w:p>
        </w:tc>
        <w:tc>
          <w:tcPr>
            <w:tcW w:w="663" w:type="dxa"/>
            <w:tcBorders>
              <w:top w:val="nil"/>
              <w:left w:val="nil"/>
              <w:bottom w:val="nil"/>
              <w:right w:val="nil"/>
            </w:tcBorders>
            <w:shd w:val="clear" w:color="auto" w:fill="auto"/>
            <w:vAlign w:val="center"/>
            <w:hideMark/>
          </w:tcPr>
          <w:p w:rsidR="004E6D64" w:rsidRPr="008A1D06" w:rsidRDefault="004E6D64">
            <w:pPr>
              <w:jc w:val="center"/>
              <w:rPr>
                <w:rFonts w:ascii="Arial" w:hAnsi="Arial" w:cs="Arial"/>
                <w:sz w:val="22"/>
                <w:szCs w:val="18"/>
              </w:rPr>
            </w:pPr>
            <w:r w:rsidRPr="008A1D06">
              <w:rPr>
                <w:rFonts w:ascii="Arial" w:hAnsi="Arial" w:cs="Arial"/>
                <w:sz w:val="22"/>
                <w:szCs w:val="18"/>
              </w:rPr>
              <w:t>3</w:t>
            </w:r>
          </w:p>
        </w:tc>
        <w:tc>
          <w:tcPr>
            <w:tcW w:w="765" w:type="dxa"/>
            <w:tcBorders>
              <w:top w:val="nil"/>
              <w:left w:val="nil"/>
              <w:bottom w:val="nil"/>
              <w:right w:val="nil"/>
            </w:tcBorders>
            <w:shd w:val="clear" w:color="auto" w:fill="auto"/>
            <w:vAlign w:val="center"/>
            <w:hideMark/>
          </w:tcPr>
          <w:p w:rsidR="004E6D64" w:rsidRPr="008A1D06" w:rsidRDefault="004E6D64">
            <w:pPr>
              <w:jc w:val="center"/>
              <w:rPr>
                <w:rFonts w:ascii="Arial" w:hAnsi="Arial" w:cs="Arial"/>
                <w:sz w:val="22"/>
                <w:szCs w:val="18"/>
              </w:rPr>
            </w:pPr>
            <w:r w:rsidRPr="008A1D06">
              <w:rPr>
                <w:rFonts w:ascii="Arial" w:hAnsi="Arial" w:cs="Arial"/>
                <w:sz w:val="22"/>
                <w:szCs w:val="18"/>
              </w:rPr>
              <w:t>1.51</w:t>
            </w:r>
          </w:p>
        </w:tc>
        <w:tc>
          <w:tcPr>
            <w:tcW w:w="1377" w:type="dxa"/>
            <w:tcBorders>
              <w:top w:val="nil"/>
              <w:left w:val="nil"/>
              <w:bottom w:val="nil"/>
              <w:right w:val="nil"/>
            </w:tcBorders>
            <w:shd w:val="clear" w:color="auto" w:fill="auto"/>
            <w:vAlign w:val="center"/>
            <w:hideMark/>
          </w:tcPr>
          <w:p w:rsidR="004E6D64" w:rsidRPr="008A1D06" w:rsidRDefault="004E6D64">
            <w:pPr>
              <w:jc w:val="center"/>
              <w:rPr>
                <w:rFonts w:ascii="Arial" w:hAnsi="Arial" w:cs="Arial"/>
                <w:sz w:val="22"/>
                <w:szCs w:val="18"/>
              </w:rPr>
            </w:pPr>
            <w:r w:rsidRPr="008A1D06">
              <w:rPr>
                <w:rFonts w:ascii="Arial" w:hAnsi="Arial" w:cs="Arial"/>
                <w:sz w:val="22"/>
                <w:szCs w:val="18"/>
              </w:rPr>
              <w:t>0.78-2.91</w:t>
            </w:r>
          </w:p>
        </w:tc>
        <w:tc>
          <w:tcPr>
            <w:tcW w:w="816" w:type="dxa"/>
            <w:tcBorders>
              <w:top w:val="nil"/>
              <w:left w:val="nil"/>
              <w:bottom w:val="nil"/>
              <w:right w:val="nil"/>
            </w:tcBorders>
            <w:shd w:val="clear" w:color="auto" w:fill="auto"/>
            <w:vAlign w:val="center"/>
            <w:hideMark/>
          </w:tcPr>
          <w:p w:rsidR="004E6D64" w:rsidRPr="008A1D06" w:rsidRDefault="004E6D64">
            <w:pPr>
              <w:jc w:val="center"/>
              <w:rPr>
                <w:rFonts w:ascii="Arial" w:hAnsi="Arial" w:cs="Arial"/>
                <w:sz w:val="22"/>
                <w:szCs w:val="18"/>
              </w:rPr>
            </w:pPr>
            <w:r w:rsidRPr="008A1D06">
              <w:rPr>
                <w:rFonts w:ascii="Arial" w:hAnsi="Arial" w:cs="Arial"/>
                <w:sz w:val="22"/>
                <w:szCs w:val="18"/>
              </w:rPr>
              <w:t>2.13</w:t>
            </w:r>
          </w:p>
        </w:tc>
        <w:tc>
          <w:tcPr>
            <w:tcW w:w="943" w:type="dxa"/>
            <w:tcBorders>
              <w:top w:val="nil"/>
              <w:left w:val="nil"/>
              <w:bottom w:val="nil"/>
              <w:right w:val="nil"/>
            </w:tcBorders>
            <w:shd w:val="clear" w:color="auto" w:fill="auto"/>
            <w:vAlign w:val="center"/>
            <w:hideMark/>
          </w:tcPr>
          <w:p w:rsidR="004E6D64" w:rsidRPr="008A1D06" w:rsidRDefault="004E6D64">
            <w:pPr>
              <w:rPr>
                <w:rFonts w:ascii="Arial" w:hAnsi="Arial" w:cs="Arial"/>
                <w:sz w:val="22"/>
                <w:szCs w:val="18"/>
              </w:rPr>
            </w:pPr>
            <w:r w:rsidRPr="008A1D06">
              <w:rPr>
                <w:rFonts w:ascii="Arial" w:hAnsi="Arial" w:cs="Arial"/>
                <w:sz w:val="22"/>
                <w:szCs w:val="18"/>
              </w:rPr>
              <w:t>0.22</w:t>
            </w:r>
          </w:p>
        </w:tc>
        <w:tc>
          <w:tcPr>
            <w:tcW w:w="943" w:type="dxa"/>
            <w:tcBorders>
              <w:top w:val="nil"/>
              <w:left w:val="nil"/>
              <w:bottom w:val="nil"/>
              <w:right w:val="nil"/>
            </w:tcBorders>
            <w:shd w:val="clear" w:color="auto" w:fill="auto"/>
            <w:vAlign w:val="center"/>
            <w:hideMark/>
          </w:tcPr>
          <w:p w:rsidR="004E6D64" w:rsidRPr="008A1D06" w:rsidRDefault="004E6D64">
            <w:pPr>
              <w:rPr>
                <w:rFonts w:ascii="Arial" w:hAnsi="Arial" w:cs="Arial"/>
                <w:sz w:val="22"/>
                <w:szCs w:val="18"/>
              </w:rPr>
            </w:pPr>
            <w:r w:rsidRPr="008A1D06">
              <w:rPr>
                <w:rFonts w:ascii="Arial" w:hAnsi="Arial" w:cs="Arial"/>
                <w:sz w:val="22"/>
                <w:szCs w:val="18"/>
              </w:rPr>
              <w:t>0.49</w:t>
            </w:r>
          </w:p>
        </w:tc>
        <w:tc>
          <w:tcPr>
            <w:tcW w:w="665" w:type="dxa"/>
            <w:tcBorders>
              <w:top w:val="nil"/>
              <w:left w:val="nil"/>
              <w:bottom w:val="nil"/>
              <w:right w:val="nil"/>
            </w:tcBorders>
            <w:shd w:val="clear" w:color="auto" w:fill="auto"/>
            <w:vAlign w:val="center"/>
            <w:hideMark/>
          </w:tcPr>
          <w:p w:rsidR="004E6D64" w:rsidRPr="008A1D06" w:rsidRDefault="004E6D64">
            <w:pPr>
              <w:jc w:val="center"/>
              <w:rPr>
                <w:rFonts w:ascii="Arial" w:hAnsi="Arial" w:cs="Arial"/>
                <w:sz w:val="22"/>
                <w:szCs w:val="18"/>
              </w:rPr>
            </w:pPr>
            <w:r w:rsidRPr="008A1D06">
              <w:rPr>
                <w:rFonts w:ascii="Arial" w:hAnsi="Arial" w:cs="Arial"/>
                <w:sz w:val="22"/>
                <w:szCs w:val="18"/>
              </w:rPr>
              <w:t>0</w:t>
            </w:r>
          </w:p>
        </w:tc>
        <w:tc>
          <w:tcPr>
            <w:tcW w:w="1124" w:type="dxa"/>
            <w:tcBorders>
              <w:top w:val="nil"/>
              <w:left w:val="nil"/>
              <w:bottom w:val="nil"/>
              <w:right w:val="nil"/>
            </w:tcBorders>
            <w:shd w:val="clear" w:color="auto" w:fill="auto"/>
            <w:vAlign w:val="center"/>
            <w:hideMark/>
          </w:tcPr>
          <w:p w:rsidR="004E6D64" w:rsidRPr="008A1D06" w:rsidRDefault="004E6D64">
            <w:pPr>
              <w:jc w:val="center"/>
              <w:rPr>
                <w:rFonts w:ascii="Arial" w:hAnsi="Arial" w:cs="Arial"/>
                <w:sz w:val="22"/>
                <w:szCs w:val="18"/>
              </w:rPr>
            </w:pPr>
            <w:r w:rsidRPr="008A1D06">
              <w:rPr>
                <w:rFonts w:ascii="Arial" w:hAnsi="Arial" w:cs="Arial"/>
                <w:sz w:val="22"/>
                <w:szCs w:val="18"/>
              </w:rPr>
              <w:t>F</w:t>
            </w:r>
            <w:r w:rsidR="008A1D06" w:rsidRPr="008A1D06">
              <w:rPr>
                <w:rFonts w:ascii="Arial" w:hAnsi="Arial" w:cs="Arial"/>
                <w:sz w:val="22"/>
                <w:szCs w:val="18"/>
              </w:rPr>
              <w:t>ixed</w:t>
            </w:r>
          </w:p>
        </w:tc>
      </w:tr>
      <w:tr w:rsidR="004E6D64" w:rsidRPr="008A1D06" w:rsidTr="008A1D06">
        <w:trPr>
          <w:trHeight w:val="270"/>
        </w:trPr>
        <w:tc>
          <w:tcPr>
            <w:tcW w:w="1617" w:type="dxa"/>
            <w:tcBorders>
              <w:top w:val="nil"/>
              <w:left w:val="nil"/>
              <w:bottom w:val="nil"/>
              <w:right w:val="nil"/>
            </w:tcBorders>
            <w:shd w:val="clear" w:color="auto" w:fill="auto"/>
            <w:noWrap/>
            <w:vAlign w:val="center"/>
            <w:hideMark/>
          </w:tcPr>
          <w:p w:rsidR="004E6D64" w:rsidRPr="008A1D06" w:rsidRDefault="004E6D64">
            <w:pPr>
              <w:rPr>
                <w:rFonts w:ascii="Arial" w:hAnsi="Arial" w:cs="Arial"/>
                <w:sz w:val="22"/>
                <w:szCs w:val="18"/>
              </w:rPr>
            </w:pPr>
            <w:r w:rsidRPr="008A1D06">
              <w:rPr>
                <w:rFonts w:ascii="Arial" w:hAnsi="Arial" w:cs="Arial"/>
                <w:sz w:val="22"/>
                <w:szCs w:val="18"/>
              </w:rPr>
              <w:t>R</w:t>
            </w:r>
            <w:r w:rsidR="008A1D06" w:rsidRPr="008A1D06">
              <w:rPr>
                <w:rFonts w:ascii="Arial" w:hAnsi="Arial" w:cs="Arial"/>
                <w:sz w:val="22"/>
                <w:szCs w:val="18"/>
              </w:rPr>
              <w:t>ecessive</w:t>
            </w:r>
          </w:p>
        </w:tc>
        <w:tc>
          <w:tcPr>
            <w:tcW w:w="663" w:type="dxa"/>
            <w:tcBorders>
              <w:top w:val="nil"/>
              <w:left w:val="nil"/>
              <w:bottom w:val="nil"/>
              <w:right w:val="nil"/>
            </w:tcBorders>
            <w:shd w:val="clear" w:color="auto" w:fill="auto"/>
            <w:vAlign w:val="center"/>
            <w:hideMark/>
          </w:tcPr>
          <w:p w:rsidR="004E6D64" w:rsidRPr="008A1D06" w:rsidRDefault="004E6D64">
            <w:pPr>
              <w:jc w:val="center"/>
              <w:rPr>
                <w:rFonts w:ascii="Arial" w:hAnsi="Arial" w:cs="Arial"/>
                <w:sz w:val="22"/>
                <w:szCs w:val="18"/>
              </w:rPr>
            </w:pPr>
            <w:r w:rsidRPr="008A1D06">
              <w:rPr>
                <w:rFonts w:ascii="Arial" w:hAnsi="Arial" w:cs="Arial"/>
                <w:sz w:val="22"/>
                <w:szCs w:val="18"/>
              </w:rPr>
              <w:t>3</w:t>
            </w:r>
          </w:p>
        </w:tc>
        <w:tc>
          <w:tcPr>
            <w:tcW w:w="765" w:type="dxa"/>
            <w:tcBorders>
              <w:top w:val="nil"/>
              <w:left w:val="nil"/>
              <w:bottom w:val="nil"/>
              <w:right w:val="nil"/>
            </w:tcBorders>
            <w:shd w:val="clear" w:color="auto" w:fill="auto"/>
            <w:vAlign w:val="center"/>
            <w:hideMark/>
          </w:tcPr>
          <w:p w:rsidR="004E6D64" w:rsidRPr="008A1D06" w:rsidRDefault="004E6D64">
            <w:pPr>
              <w:jc w:val="center"/>
              <w:rPr>
                <w:rFonts w:ascii="Arial" w:hAnsi="Arial" w:cs="Arial"/>
                <w:sz w:val="22"/>
                <w:szCs w:val="18"/>
              </w:rPr>
            </w:pPr>
            <w:r w:rsidRPr="008A1D06">
              <w:rPr>
                <w:rFonts w:ascii="Arial" w:hAnsi="Arial" w:cs="Arial"/>
                <w:sz w:val="22"/>
                <w:szCs w:val="18"/>
              </w:rPr>
              <w:t>1.28</w:t>
            </w:r>
          </w:p>
        </w:tc>
        <w:tc>
          <w:tcPr>
            <w:tcW w:w="1377" w:type="dxa"/>
            <w:tcBorders>
              <w:top w:val="nil"/>
              <w:left w:val="nil"/>
              <w:bottom w:val="nil"/>
              <w:right w:val="nil"/>
            </w:tcBorders>
            <w:shd w:val="clear" w:color="auto" w:fill="auto"/>
            <w:vAlign w:val="center"/>
            <w:hideMark/>
          </w:tcPr>
          <w:p w:rsidR="004E6D64" w:rsidRPr="008A1D06" w:rsidRDefault="004E6D64">
            <w:pPr>
              <w:jc w:val="center"/>
              <w:rPr>
                <w:rFonts w:ascii="Arial" w:hAnsi="Arial" w:cs="Arial"/>
                <w:sz w:val="22"/>
                <w:szCs w:val="18"/>
              </w:rPr>
            </w:pPr>
            <w:r w:rsidRPr="008A1D06">
              <w:rPr>
                <w:rFonts w:ascii="Arial" w:hAnsi="Arial" w:cs="Arial"/>
                <w:sz w:val="22"/>
                <w:szCs w:val="18"/>
              </w:rPr>
              <w:t>0.67-2.45</w:t>
            </w:r>
          </w:p>
        </w:tc>
        <w:tc>
          <w:tcPr>
            <w:tcW w:w="816" w:type="dxa"/>
            <w:tcBorders>
              <w:top w:val="nil"/>
              <w:left w:val="nil"/>
              <w:bottom w:val="nil"/>
              <w:right w:val="nil"/>
            </w:tcBorders>
            <w:shd w:val="clear" w:color="auto" w:fill="auto"/>
            <w:vAlign w:val="center"/>
            <w:hideMark/>
          </w:tcPr>
          <w:p w:rsidR="004E6D64" w:rsidRPr="008A1D06" w:rsidRDefault="004E6D64">
            <w:pPr>
              <w:jc w:val="center"/>
              <w:rPr>
                <w:rFonts w:ascii="Arial" w:hAnsi="Arial" w:cs="Arial"/>
                <w:sz w:val="22"/>
                <w:szCs w:val="18"/>
              </w:rPr>
            </w:pPr>
            <w:r w:rsidRPr="008A1D06">
              <w:rPr>
                <w:rFonts w:ascii="Arial" w:hAnsi="Arial" w:cs="Arial"/>
                <w:sz w:val="22"/>
                <w:szCs w:val="18"/>
              </w:rPr>
              <w:t>1.78</w:t>
            </w:r>
          </w:p>
        </w:tc>
        <w:tc>
          <w:tcPr>
            <w:tcW w:w="943" w:type="dxa"/>
            <w:tcBorders>
              <w:top w:val="nil"/>
              <w:left w:val="nil"/>
              <w:bottom w:val="nil"/>
              <w:right w:val="nil"/>
            </w:tcBorders>
            <w:shd w:val="clear" w:color="auto" w:fill="auto"/>
            <w:vAlign w:val="center"/>
            <w:hideMark/>
          </w:tcPr>
          <w:p w:rsidR="004E6D64" w:rsidRPr="008A1D06" w:rsidRDefault="004E6D64">
            <w:pPr>
              <w:rPr>
                <w:rFonts w:ascii="Arial" w:hAnsi="Arial" w:cs="Arial"/>
                <w:sz w:val="22"/>
                <w:szCs w:val="18"/>
              </w:rPr>
            </w:pPr>
            <w:r w:rsidRPr="008A1D06">
              <w:rPr>
                <w:rFonts w:ascii="Arial" w:hAnsi="Arial" w:cs="Arial"/>
                <w:sz w:val="22"/>
                <w:szCs w:val="18"/>
              </w:rPr>
              <w:t>0.45</w:t>
            </w:r>
          </w:p>
        </w:tc>
        <w:tc>
          <w:tcPr>
            <w:tcW w:w="943" w:type="dxa"/>
            <w:tcBorders>
              <w:top w:val="nil"/>
              <w:left w:val="nil"/>
              <w:bottom w:val="nil"/>
              <w:right w:val="nil"/>
            </w:tcBorders>
            <w:shd w:val="clear" w:color="auto" w:fill="auto"/>
            <w:vAlign w:val="center"/>
            <w:hideMark/>
          </w:tcPr>
          <w:p w:rsidR="004E6D64" w:rsidRPr="008A1D06" w:rsidRDefault="004E6D64">
            <w:pPr>
              <w:rPr>
                <w:rFonts w:ascii="Arial" w:hAnsi="Arial" w:cs="Arial"/>
                <w:sz w:val="22"/>
                <w:szCs w:val="18"/>
              </w:rPr>
            </w:pPr>
            <w:r w:rsidRPr="008A1D06">
              <w:rPr>
                <w:rFonts w:ascii="Arial" w:hAnsi="Arial" w:cs="Arial"/>
                <w:sz w:val="22"/>
                <w:szCs w:val="18"/>
              </w:rPr>
              <w:t>0.34</w:t>
            </w:r>
          </w:p>
        </w:tc>
        <w:tc>
          <w:tcPr>
            <w:tcW w:w="665" w:type="dxa"/>
            <w:tcBorders>
              <w:top w:val="nil"/>
              <w:left w:val="nil"/>
              <w:bottom w:val="nil"/>
              <w:right w:val="nil"/>
            </w:tcBorders>
            <w:shd w:val="clear" w:color="auto" w:fill="auto"/>
            <w:vAlign w:val="center"/>
            <w:hideMark/>
          </w:tcPr>
          <w:p w:rsidR="004E6D64" w:rsidRPr="008A1D06" w:rsidRDefault="004E6D64">
            <w:pPr>
              <w:jc w:val="center"/>
              <w:rPr>
                <w:rFonts w:ascii="Arial" w:hAnsi="Arial" w:cs="Arial"/>
                <w:sz w:val="22"/>
                <w:szCs w:val="18"/>
              </w:rPr>
            </w:pPr>
            <w:r w:rsidRPr="008A1D06">
              <w:rPr>
                <w:rFonts w:ascii="Arial" w:hAnsi="Arial" w:cs="Arial"/>
                <w:sz w:val="22"/>
                <w:szCs w:val="18"/>
              </w:rPr>
              <w:t>7</w:t>
            </w:r>
          </w:p>
        </w:tc>
        <w:tc>
          <w:tcPr>
            <w:tcW w:w="1124" w:type="dxa"/>
            <w:tcBorders>
              <w:top w:val="nil"/>
              <w:left w:val="nil"/>
              <w:bottom w:val="nil"/>
              <w:right w:val="nil"/>
            </w:tcBorders>
            <w:shd w:val="clear" w:color="auto" w:fill="auto"/>
            <w:vAlign w:val="center"/>
            <w:hideMark/>
          </w:tcPr>
          <w:p w:rsidR="004E6D64" w:rsidRPr="008A1D06" w:rsidRDefault="008A1D06">
            <w:pPr>
              <w:jc w:val="center"/>
              <w:rPr>
                <w:rFonts w:ascii="Arial" w:hAnsi="Arial" w:cs="Arial"/>
                <w:sz w:val="22"/>
                <w:szCs w:val="18"/>
              </w:rPr>
            </w:pPr>
            <w:r w:rsidRPr="008A1D06">
              <w:rPr>
                <w:rFonts w:ascii="Arial" w:hAnsi="Arial" w:cs="Arial"/>
                <w:sz w:val="22"/>
                <w:szCs w:val="18"/>
              </w:rPr>
              <w:t>Fixed</w:t>
            </w:r>
          </w:p>
        </w:tc>
      </w:tr>
      <w:tr w:rsidR="004E6D64" w:rsidRPr="008A1D06" w:rsidTr="008A1D06">
        <w:trPr>
          <w:trHeight w:val="270"/>
        </w:trPr>
        <w:tc>
          <w:tcPr>
            <w:tcW w:w="1617" w:type="dxa"/>
            <w:tcBorders>
              <w:top w:val="nil"/>
              <w:left w:val="nil"/>
              <w:bottom w:val="nil"/>
              <w:right w:val="nil"/>
            </w:tcBorders>
            <w:shd w:val="clear" w:color="auto" w:fill="auto"/>
            <w:noWrap/>
            <w:vAlign w:val="center"/>
            <w:hideMark/>
          </w:tcPr>
          <w:p w:rsidR="004E6D64" w:rsidRPr="008A1D06" w:rsidRDefault="004E6D64">
            <w:pPr>
              <w:rPr>
                <w:rFonts w:ascii="Arial" w:hAnsi="Arial" w:cs="Arial"/>
                <w:sz w:val="22"/>
                <w:szCs w:val="18"/>
              </w:rPr>
            </w:pPr>
            <w:r w:rsidRPr="008A1D06">
              <w:rPr>
                <w:rFonts w:ascii="Arial" w:hAnsi="Arial" w:cs="Arial"/>
                <w:sz w:val="22"/>
                <w:szCs w:val="18"/>
              </w:rPr>
              <w:t>Do</w:t>
            </w:r>
            <w:r w:rsidR="008A1D06" w:rsidRPr="008A1D06">
              <w:rPr>
                <w:rFonts w:ascii="Arial" w:hAnsi="Arial" w:cs="Arial"/>
                <w:sz w:val="22"/>
                <w:szCs w:val="18"/>
              </w:rPr>
              <w:t>minant</w:t>
            </w:r>
          </w:p>
        </w:tc>
        <w:tc>
          <w:tcPr>
            <w:tcW w:w="663" w:type="dxa"/>
            <w:tcBorders>
              <w:top w:val="nil"/>
              <w:left w:val="nil"/>
              <w:bottom w:val="nil"/>
              <w:right w:val="nil"/>
            </w:tcBorders>
            <w:shd w:val="clear" w:color="auto" w:fill="auto"/>
            <w:vAlign w:val="center"/>
            <w:hideMark/>
          </w:tcPr>
          <w:p w:rsidR="004E6D64" w:rsidRPr="008A1D06" w:rsidRDefault="004E6D64">
            <w:pPr>
              <w:jc w:val="center"/>
              <w:rPr>
                <w:rFonts w:ascii="Arial" w:hAnsi="Arial" w:cs="Arial"/>
                <w:sz w:val="22"/>
                <w:szCs w:val="18"/>
              </w:rPr>
            </w:pPr>
            <w:r w:rsidRPr="008A1D06">
              <w:rPr>
                <w:rFonts w:ascii="Arial" w:hAnsi="Arial" w:cs="Arial"/>
                <w:sz w:val="22"/>
                <w:szCs w:val="18"/>
              </w:rPr>
              <w:t>3</w:t>
            </w:r>
          </w:p>
        </w:tc>
        <w:tc>
          <w:tcPr>
            <w:tcW w:w="765" w:type="dxa"/>
            <w:tcBorders>
              <w:top w:val="nil"/>
              <w:left w:val="nil"/>
              <w:bottom w:val="nil"/>
              <w:right w:val="nil"/>
            </w:tcBorders>
            <w:shd w:val="clear" w:color="auto" w:fill="auto"/>
            <w:vAlign w:val="center"/>
            <w:hideMark/>
          </w:tcPr>
          <w:p w:rsidR="004E6D64" w:rsidRPr="008A1D06" w:rsidRDefault="004E6D64">
            <w:pPr>
              <w:jc w:val="center"/>
              <w:rPr>
                <w:rFonts w:ascii="Arial" w:hAnsi="Arial" w:cs="Arial"/>
                <w:sz w:val="22"/>
                <w:szCs w:val="18"/>
              </w:rPr>
            </w:pPr>
            <w:r w:rsidRPr="008A1D06">
              <w:rPr>
                <w:rFonts w:ascii="Arial" w:hAnsi="Arial" w:cs="Arial"/>
                <w:sz w:val="22"/>
                <w:szCs w:val="18"/>
              </w:rPr>
              <w:t>1.49</w:t>
            </w:r>
          </w:p>
        </w:tc>
        <w:tc>
          <w:tcPr>
            <w:tcW w:w="1377" w:type="dxa"/>
            <w:tcBorders>
              <w:top w:val="nil"/>
              <w:left w:val="nil"/>
              <w:bottom w:val="nil"/>
              <w:right w:val="nil"/>
            </w:tcBorders>
            <w:shd w:val="clear" w:color="auto" w:fill="auto"/>
            <w:vAlign w:val="center"/>
            <w:hideMark/>
          </w:tcPr>
          <w:p w:rsidR="004E6D64" w:rsidRPr="008A1D06" w:rsidRDefault="004E6D64">
            <w:pPr>
              <w:jc w:val="center"/>
              <w:rPr>
                <w:rFonts w:ascii="Arial" w:hAnsi="Arial" w:cs="Arial"/>
                <w:sz w:val="22"/>
                <w:szCs w:val="18"/>
              </w:rPr>
            </w:pPr>
            <w:r w:rsidRPr="008A1D06">
              <w:rPr>
                <w:rFonts w:ascii="Arial" w:hAnsi="Arial" w:cs="Arial"/>
                <w:sz w:val="22"/>
                <w:szCs w:val="18"/>
              </w:rPr>
              <w:t>0.83-2.68</w:t>
            </w:r>
          </w:p>
        </w:tc>
        <w:tc>
          <w:tcPr>
            <w:tcW w:w="816" w:type="dxa"/>
            <w:tcBorders>
              <w:top w:val="nil"/>
              <w:left w:val="nil"/>
              <w:bottom w:val="nil"/>
              <w:right w:val="nil"/>
            </w:tcBorders>
            <w:shd w:val="clear" w:color="auto" w:fill="auto"/>
            <w:vAlign w:val="center"/>
            <w:hideMark/>
          </w:tcPr>
          <w:p w:rsidR="004E6D64" w:rsidRPr="008A1D06" w:rsidRDefault="004E6D64">
            <w:pPr>
              <w:jc w:val="center"/>
              <w:rPr>
                <w:rFonts w:ascii="Arial" w:hAnsi="Arial" w:cs="Arial"/>
                <w:sz w:val="22"/>
                <w:szCs w:val="18"/>
              </w:rPr>
            </w:pPr>
            <w:r w:rsidRPr="008A1D06">
              <w:rPr>
                <w:rFonts w:ascii="Arial" w:hAnsi="Arial" w:cs="Arial"/>
                <w:sz w:val="22"/>
                <w:szCs w:val="18"/>
              </w:rPr>
              <w:t>1.85</w:t>
            </w:r>
          </w:p>
        </w:tc>
        <w:tc>
          <w:tcPr>
            <w:tcW w:w="943" w:type="dxa"/>
            <w:tcBorders>
              <w:top w:val="nil"/>
              <w:left w:val="nil"/>
              <w:bottom w:val="nil"/>
              <w:right w:val="nil"/>
            </w:tcBorders>
            <w:shd w:val="clear" w:color="auto" w:fill="auto"/>
            <w:vAlign w:val="center"/>
            <w:hideMark/>
          </w:tcPr>
          <w:p w:rsidR="004E6D64" w:rsidRPr="008A1D06" w:rsidRDefault="004E6D64">
            <w:pPr>
              <w:rPr>
                <w:rFonts w:ascii="Arial" w:hAnsi="Arial" w:cs="Arial"/>
                <w:sz w:val="22"/>
                <w:szCs w:val="18"/>
              </w:rPr>
            </w:pPr>
            <w:r w:rsidRPr="008A1D06">
              <w:rPr>
                <w:rFonts w:ascii="Arial" w:hAnsi="Arial" w:cs="Arial"/>
                <w:sz w:val="22"/>
                <w:szCs w:val="18"/>
              </w:rPr>
              <w:t>0.18</w:t>
            </w:r>
          </w:p>
        </w:tc>
        <w:tc>
          <w:tcPr>
            <w:tcW w:w="943" w:type="dxa"/>
            <w:tcBorders>
              <w:top w:val="nil"/>
              <w:left w:val="nil"/>
              <w:bottom w:val="nil"/>
              <w:right w:val="nil"/>
            </w:tcBorders>
            <w:shd w:val="clear" w:color="auto" w:fill="auto"/>
            <w:vAlign w:val="center"/>
            <w:hideMark/>
          </w:tcPr>
          <w:p w:rsidR="004E6D64" w:rsidRPr="008A1D06" w:rsidRDefault="004E6D64">
            <w:pPr>
              <w:rPr>
                <w:rFonts w:ascii="Arial" w:hAnsi="Arial" w:cs="Arial"/>
                <w:sz w:val="22"/>
                <w:szCs w:val="18"/>
              </w:rPr>
            </w:pPr>
            <w:r w:rsidRPr="008A1D06">
              <w:rPr>
                <w:rFonts w:ascii="Arial" w:hAnsi="Arial" w:cs="Arial"/>
                <w:sz w:val="22"/>
                <w:szCs w:val="18"/>
              </w:rPr>
              <w:t>0.008</w:t>
            </w:r>
          </w:p>
        </w:tc>
        <w:tc>
          <w:tcPr>
            <w:tcW w:w="665" w:type="dxa"/>
            <w:tcBorders>
              <w:top w:val="nil"/>
              <w:left w:val="nil"/>
              <w:bottom w:val="nil"/>
              <w:right w:val="nil"/>
            </w:tcBorders>
            <w:shd w:val="clear" w:color="auto" w:fill="auto"/>
            <w:vAlign w:val="center"/>
            <w:hideMark/>
          </w:tcPr>
          <w:p w:rsidR="004E6D64" w:rsidRPr="008A1D06" w:rsidRDefault="004E6D64">
            <w:pPr>
              <w:jc w:val="center"/>
              <w:rPr>
                <w:rFonts w:ascii="Arial" w:hAnsi="Arial" w:cs="Arial"/>
                <w:sz w:val="22"/>
                <w:szCs w:val="18"/>
              </w:rPr>
            </w:pPr>
            <w:r w:rsidRPr="008A1D06">
              <w:rPr>
                <w:rFonts w:ascii="Arial" w:hAnsi="Arial" w:cs="Arial"/>
                <w:sz w:val="22"/>
                <w:szCs w:val="18"/>
              </w:rPr>
              <w:t>79</w:t>
            </w:r>
          </w:p>
        </w:tc>
        <w:tc>
          <w:tcPr>
            <w:tcW w:w="1124" w:type="dxa"/>
            <w:tcBorders>
              <w:top w:val="nil"/>
              <w:left w:val="nil"/>
              <w:bottom w:val="nil"/>
              <w:right w:val="nil"/>
            </w:tcBorders>
            <w:shd w:val="clear" w:color="auto" w:fill="auto"/>
            <w:vAlign w:val="center"/>
            <w:hideMark/>
          </w:tcPr>
          <w:p w:rsidR="004E6D64" w:rsidRPr="008A1D06" w:rsidRDefault="004E6D64">
            <w:pPr>
              <w:jc w:val="center"/>
              <w:rPr>
                <w:rFonts w:ascii="Arial" w:hAnsi="Arial" w:cs="Arial"/>
                <w:sz w:val="22"/>
                <w:szCs w:val="18"/>
              </w:rPr>
            </w:pPr>
            <w:r w:rsidRPr="008A1D06">
              <w:rPr>
                <w:rFonts w:ascii="Arial" w:hAnsi="Arial" w:cs="Arial"/>
                <w:sz w:val="22"/>
                <w:szCs w:val="18"/>
              </w:rPr>
              <w:t>R</w:t>
            </w:r>
            <w:r w:rsidR="008A1D06" w:rsidRPr="008A1D06">
              <w:rPr>
                <w:rFonts w:ascii="Arial" w:hAnsi="Arial" w:cs="Arial"/>
                <w:sz w:val="22"/>
                <w:szCs w:val="18"/>
              </w:rPr>
              <w:t>andom</w:t>
            </w:r>
          </w:p>
        </w:tc>
      </w:tr>
      <w:tr w:rsidR="004E6D64" w:rsidRPr="008A1D06" w:rsidTr="008A1D06">
        <w:trPr>
          <w:trHeight w:val="270"/>
        </w:trPr>
        <w:tc>
          <w:tcPr>
            <w:tcW w:w="1617" w:type="dxa"/>
            <w:tcBorders>
              <w:top w:val="nil"/>
              <w:left w:val="nil"/>
              <w:bottom w:val="nil"/>
              <w:right w:val="nil"/>
            </w:tcBorders>
            <w:shd w:val="clear" w:color="auto" w:fill="auto"/>
            <w:noWrap/>
            <w:vAlign w:val="center"/>
            <w:hideMark/>
          </w:tcPr>
          <w:p w:rsidR="004E6D64" w:rsidRPr="008A1D06" w:rsidRDefault="004E6D64">
            <w:pPr>
              <w:rPr>
                <w:rFonts w:ascii="Arial" w:hAnsi="Arial" w:cs="Arial"/>
                <w:sz w:val="22"/>
                <w:szCs w:val="18"/>
              </w:rPr>
            </w:pPr>
            <w:r w:rsidRPr="008A1D06">
              <w:rPr>
                <w:rFonts w:ascii="Arial" w:hAnsi="Arial" w:cs="Arial"/>
                <w:sz w:val="22"/>
                <w:szCs w:val="18"/>
              </w:rPr>
              <w:t>Co</w:t>
            </w:r>
            <w:r w:rsidR="008A1D06" w:rsidRPr="008A1D06">
              <w:rPr>
                <w:rFonts w:ascii="Arial" w:hAnsi="Arial" w:cs="Arial"/>
                <w:sz w:val="22"/>
                <w:szCs w:val="18"/>
              </w:rPr>
              <w:t>dominant</w:t>
            </w:r>
          </w:p>
        </w:tc>
        <w:tc>
          <w:tcPr>
            <w:tcW w:w="663" w:type="dxa"/>
            <w:tcBorders>
              <w:top w:val="nil"/>
              <w:left w:val="nil"/>
              <w:bottom w:val="nil"/>
              <w:right w:val="nil"/>
            </w:tcBorders>
            <w:shd w:val="clear" w:color="auto" w:fill="auto"/>
            <w:vAlign w:val="center"/>
            <w:hideMark/>
          </w:tcPr>
          <w:p w:rsidR="004E6D64" w:rsidRPr="008A1D06" w:rsidRDefault="004E6D64">
            <w:pPr>
              <w:jc w:val="center"/>
              <w:rPr>
                <w:rFonts w:ascii="Arial" w:hAnsi="Arial" w:cs="Arial"/>
                <w:sz w:val="22"/>
                <w:szCs w:val="18"/>
              </w:rPr>
            </w:pPr>
            <w:r w:rsidRPr="008A1D06">
              <w:rPr>
                <w:rFonts w:ascii="Arial" w:hAnsi="Arial" w:cs="Arial"/>
                <w:sz w:val="22"/>
                <w:szCs w:val="18"/>
              </w:rPr>
              <w:t>3</w:t>
            </w:r>
          </w:p>
        </w:tc>
        <w:tc>
          <w:tcPr>
            <w:tcW w:w="765" w:type="dxa"/>
            <w:tcBorders>
              <w:top w:val="nil"/>
              <w:left w:val="nil"/>
              <w:bottom w:val="nil"/>
              <w:right w:val="nil"/>
            </w:tcBorders>
            <w:shd w:val="clear" w:color="auto" w:fill="auto"/>
            <w:vAlign w:val="center"/>
            <w:hideMark/>
          </w:tcPr>
          <w:p w:rsidR="004E6D64" w:rsidRPr="008A1D06" w:rsidRDefault="004E6D64">
            <w:pPr>
              <w:jc w:val="center"/>
              <w:rPr>
                <w:rFonts w:ascii="Arial" w:hAnsi="Arial" w:cs="Arial"/>
                <w:sz w:val="22"/>
                <w:szCs w:val="18"/>
              </w:rPr>
            </w:pPr>
            <w:r w:rsidRPr="008A1D06">
              <w:rPr>
                <w:rFonts w:ascii="Arial" w:hAnsi="Arial" w:cs="Arial"/>
                <w:sz w:val="22"/>
                <w:szCs w:val="18"/>
              </w:rPr>
              <w:t>1.37</w:t>
            </w:r>
          </w:p>
        </w:tc>
        <w:tc>
          <w:tcPr>
            <w:tcW w:w="1377" w:type="dxa"/>
            <w:tcBorders>
              <w:top w:val="nil"/>
              <w:left w:val="nil"/>
              <w:bottom w:val="nil"/>
              <w:right w:val="nil"/>
            </w:tcBorders>
            <w:shd w:val="clear" w:color="auto" w:fill="auto"/>
            <w:vAlign w:val="center"/>
            <w:hideMark/>
          </w:tcPr>
          <w:p w:rsidR="004E6D64" w:rsidRPr="008A1D06" w:rsidRDefault="004E6D64">
            <w:pPr>
              <w:jc w:val="center"/>
              <w:rPr>
                <w:rFonts w:ascii="Arial" w:hAnsi="Arial" w:cs="Arial"/>
                <w:sz w:val="22"/>
                <w:szCs w:val="18"/>
              </w:rPr>
            </w:pPr>
            <w:r w:rsidRPr="008A1D06">
              <w:rPr>
                <w:rFonts w:ascii="Arial" w:hAnsi="Arial" w:cs="Arial"/>
                <w:sz w:val="22"/>
                <w:szCs w:val="18"/>
              </w:rPr>
              <w:t>0.92-2.03</w:t>
            </w:r>
          </w:p>
        </w:tc>
        <w:tc>
          <w:tcPr>
            <w:tcW w:w="816" w:type="dxa"/>
            <w:tcBorders>
              <w:top w:val="nil"/>
              <w:left w:val="nil"/>
              <w:bottom w:val="nil"/>
              <w:right w:val="nil"/>
            </w:tcBorders>
            <w:shd w:val="clear" w:color="auto" w:fill="auto"/>
            <w:vAlign w:val="center"/>
            <w:hideMark/>
          </w:tcPr>
          <w:p w:rsidR="004E6D64" w:rsidRPr="008A1D06" w:rsidRDefault="004E6D64">
            <w:pPr>
              <w:jc w:val="center"/>
              <w:rPr>
                <w:rFonts w:ascii="Arial" w:hAnsi="Arial" w:cs="Arial"/>
                <w:sz w:val="22"/>
                <w:szCs w:val="18"/>
              </w:rPr>
            </w:pPr>
            <w:r w:rsidRPr="008A1D06">
              <w:rPr>
                <w:rFonts w:ascii="Arial" w:hAnsi="Arial" w:cs="Arial"/>
                <w:sz w:val="22"/>
                <w:szCs w:val="18"/>
              </w:rPr>
              <w:t>1.11</w:t>
            </w:r>
          </w:p>
        </w:tc>
        <w:tc>
          <w:tcPr>
            <w:tcW w:w="943" w:type="dxa"/>
            <w:tcBorders>
              <w:top w:val="nil"/>
              <w:left w:val="nil"/>
              <w:bottom w:val="nil"/>
              <w:right w:val="nil"/>
            </w:tcBorders>
            <w:shd w:val="clear" w:color="auto" w:fill="auto"/>
            <w:vAlign w:val="center"/>
            <w:hideMark/>
          </w:tcPr>
          <w:p w:rsidR="004E6D64" w:rsidRPr="008A1D06" w:rsidRDefault="004E6D64">
            <w:pPr>
              <w:rPr>
                <w:rFonts w:ascii="Arial" w:hAnsi="Arial" w:cs="Arial"/>
                <w:sz w:val="22"/>
                <w:szCs w:val="18"/>
              </w:rPr>
            </w:pPr>
            <w:r w:rsidRPr="008A1D06">
              <w:rPr>
                <w:rFonts w:ascii="Arial" w:hAnsi="Arial" w:cs="Arial"/>
                <w:sz w:val="22"/>
                <w:szCs w:val="18"/>
              </w:rPr>
              <w:t>0.12</w:t>
            </w:r>
          </w:p>
        </w:tc>
        <w:tc>
          <w:tcPr>
            <w:tcW w:w="943" w:type="dxa"/>
            <w:tcBorders>
              <w:top w:val="nil"/>
              <w:left w:val="nil"/>
              <w:bottom w:val="nil"/>
              <w:right w:val="nil"/>
            </w:tcBorders>
            <w:shd w:val="clear" w:color="auto" w:fill="auto"/>
            <w:vAlign w:val="center"/>
            <w:hideMark/>
          </w:tcPr>
          <w:p w:rsidR="004E6D64" w:rsidRPr="008A1D06" w:rsidRDefault="004E6D64">
            <w:pPr>
              <w:rPr>
                <w:rFonts w:ascii="Arial" w:hAnsi="Arial" w:cs="Arial"/>
                <w:sz w:val="22"/>
                <w:szCs w:val="18"/>
              </w:rPr>
            </w:pPr>
            <w:r w:rsidRPr="008A1D06">
              <w:rPr>
                <w:rFonts w:ascii="Arial" w:hAnsi="Arial" w:cs="Arial"/>
                <w:sz w:val="22"/>
                <w:szCs w:val="18"/>
              </w:rPr>
              <w:t>0.05</w:t>
            </w:r>
          </w:p>
        </w:tc>
        <w:tc>
          <w:tcPr>
            <w:tcW w:w="665" w:type="dxa"/>
            <w:tcBorders>
              <w:top w:val="nil"/>
              <w:left w:val="nil"/>
              <w:bottom w:val="nil"/>
              <w:right w:val="nil"/>
            </w:tcBorders>
            <w:shd w:val="clear" w:color="auto" w:fill="auto"/>
            <w:vAlign w:val="center"/>
            <w:hideMark/>
          </w:tcPr>
          <w:p w:rsidR="004E6D64" w:rsidRPr="008A1D06" w:rsidRDefault="004E6D64">
            <w:pPr>
              <w:jc w:val="center"/>
              <w:rPr>
                <w:rFonts w:ascii="Arial" w:hAnsi="Arial" w:cs="Arial"/>
                <w:sz w:val="22"/>
                <w:szCs w:val="18"/>
              </w:rPr>
            </w:pPr>
            <w:r w:rsidRPr="008A1D06">
              <w:rPr>
                <w:rFonts w:ascii="Arial" w:hAnsi="Arial" w:cs="Arial"/>
                <w:sz w:val="22"/>
                <w:szCs w:val="18"/>
              </w:rPr>
              <w:t>67</w:t>
            </w:r>
          </w:p>
        </w:tc>
        <w:tc>
          <w:tcPr>
            <w:tcW w:w="1124" w:type="dxa"/>
            <w:tcBorders>
              <w:top w:val="nil"/>
              <w:left w:val="nil"/>
              <w:bottom w:val="nil"/>
              <w:right w:val="nil"/>
            </w:tcBorders>
            <w:shd w:val="clear" w:color="auto" w:fill="auto"/>
            <w:vAlign w:val="center"/>
            <w:hideMark/>
          </w:tcPr>
          <w:p w:rsidR="004E6D64" w:rsidRPr="008A1D06" w:rsidRDefault="008A1D06">
            <w:pPr>
              <w:jc w:val="center"/>
              <w:rPr>
                <w:rFonts w:ascii="Arial" w:hAnsi="Arial" w:cs="Arial"/>
                <w:sz w:val="22"/>
                <w:szCs w:val="18"/>
              </w:rPr>
            </w:pPr>
            <w:r w:rsidRPr="008A1D06">
              <w:rPr>
                <w:rFonts w:ascii="Arial" w:hAnsi="Arial" w:cs="Arial"/>
                <w:sz w:val="22"/>
                <w:szCs w:val="18"/>
              </w:rPr>
              <w:t>Random</w:t>
            </w:r>
          </w:p>
        </w:tc>
      </w:tr>
      <w:tr w:rsidR="004E6D64" w:rsidRPr="004E6D64" w:rsidTr="008A1D06">
        <w:trPr>
          <w:trHeight w:val="270"/>
        </w:trPr>
        <w:tc>
          <w:tcPr>
            <w:tcW w:w="1617" w:type="dxa"/>
            <w:tcBorders>
              <w:top w:val="nil"/>
              <w:left w:val="nil"/>
              <w:bottom w:val="nil"/>
              <w:right w:val="nil"/>
            </w:tcBorders>
            <w:shd w:val="clear" w:color="auto" w:fill="auto"/>
            <w:vAlign w:val="center"/>
            <w:hideMark/>
          </w:tcPr>
          <w:p w:rsidR="004E6D64" w:rsidRPr="004E6D64" w:rsidRDefault="004E6D64">
            <w:pPr>
              <w:rPr>
                <w:rFonts w:ascii="Arial" w:hAnsi="Arial" w:cs="Arial"/>
                <w:b/>
                <w:bCs/>
                <w:szCs w:val="18"/>
              </w:rPr>
            </w:pPr>
            <w:r w:rsidRPr="004E6D64">
              <w:rPr>
                <w:rFonts w:ascii="Arial" w:hAnsi="Arial" w:cs="Arial"/>
                <w:b/>
                <w:bCs/>
                <w:szCs w:val="18"/>
              </w:rPr>
              <w:t>ER+</w:t>
            </w:r>
          </w:p>
        </w:tc>
        <w:tc>
          <w:tcPr>
            <w:tcW w:w="663" w:type="dxa"/>
            <w:tcBorders>
              <w:top w:val="nil"/>
              <w:left w:val="nil"/>
              <w:bottom w:val="nil"/>
              <w:right w:val="nil"/>
            </w:tcBorders>
            <w:shd w:val="clear" w:color="auto" w:fill="auto"/>
            <w:vAlign w:val="center"/>
            <w:hideMark/>
          </w:tcPr>
          <w:p w:rsidR="004E6D64" w:rsidRPr="004E6D64" w:rsidRDefault="004E6D64">
            <w:pPr>
              <w:rPr>
                <w:rFonts w:ascii="Arial" w:hAnsi="Arial" w:cs="Arial"/>
                <w:szCs w:val="18"/>
              </w:rPr>
            </w:pPr>
          </w:p>
        </w:tc>
        <w:tc>
          <w:tcPr>
            <w:tcW w:w="765" w:type="dxa"/>
            <w:tcBorders>
              <w:top w:val="nil"/>
              <w:left w:val="nil"/>
              <w:bottom w:val="nil"/>
              <w:right w:val="nil"/>
            </w:tcBorders>
            <w:shd w:val="clear" w:color="auto" w:fill="auto"/>
            <w:vAlign w:val="center"/>
            <w:hideMark/>
          </w:tcPr>
          <w:p w:rsidR="004E6D64" w:rsidRPr="004E6D64" w:rsidRDefault="004E6D64">
            <w:pPr>
              <w:rPr>
                <w:rFonts w:ascii="Arial" w:hAnsi="Arial" w:cs="Arial"/>
                <w:szCs w:val="18"/>
              </w:rPr>
            </w:pPr>
          </w:p>
        </w:tc>
        <w:tc>
          <w:tcPr>
            <w:tcW w:w="1377" w:type="dxa"/>
            <w:tcBorders>
              <w:top w:val="nil"/>
              <w:left w:val="nil"/>
              <w:bottom w:val="nil"/>
              <w:right w:val="nil"/>
            </w:tcBorders>
            <w:shd w:val="clear" w:color="auto" w:fill="auto"/>
            <w:vAlign w:val="center"/>
            <w:hideMark/>
          </w:tcPr>
          <w:p w:rsidR="004E6D64" w:rsidRPr="004E6D64" w:rsidRDefault="004E6D64">
            <w:pPr>
              <w:rPr>
                <w:rFonts w:ascii="Arial" w:hAnsi="Arial" w:cs="Arial"/>
                <w:szCs w:val="18"/>
              </w:rPr>
            </w:pPr>
          </w:p>
        </w:tc>
        <w:tc>
          <w:tcPr>
            <w:tcW w:w="816" w:type="dxa"/>
            <w:tcBorders>
              <w:top w:val="nil"/>
              <w:left w:val="nil"/>
              <w:bottom w:val="nil"/>
              <w:right w:val="nil"/>
            </w:tcBorders>
            <w:shd w:val="clear" w:color="auto" w:fill="auto"/>
            <w:vAlign w:val="center"/>
            <w:hideMark/>
          </w:tcPr>
          <w:p w:rsidR="004E6D64" w:rsidRPr="004E6D64" w:rsidRDefault="004E6D64">
            <w:pPr>
              <w:rPr>
                <w:rFonts w:ascii="Arial" w:hAnsi="Arial" w:cs="Arial"/>
                <w:szCs w:val="18"/>
              </w:rPr>
            </w:pPr>
          </w:p>
        </w:tc>
        <w:tc>
          <w:tcPr>
            <w:tcW w:w="943" w:type="dxa"/>
            <w:tcBorders>
              <w:top w:val="nil"/>
              <w:left w:val="nil"/>
              <w:bottom w:val="nil"/>
              <w:right w:val="nil"/>
            </w:tcBorders>
            <w:shd w:val="clear" w:color="auto" w:fill="auto"/>
            <w:vAlign w:val="center"/>
            <w:hideMark/>
          </w:tcPr>
          <w:p w:rsidR="004E6D64" w:rsidRPr="004E6D64" w:rsidRDefault="004E6D64">
            <w:pPr>
              <w:rPr>
                <w:rFonts w:ascii="Arial" w:hAnsi="Arial" w:cs="Arial"/>
                <w:szCs w:val="18"/>
              </w:rPr>
            </w:pPr>
          </w:p>
        </w:tc>
        <w:tc>
          <w:tcPr>
            <w:tcW w:w="943" w:type="dxa"/>
            <w:tcBorders>
              <w:top w:val="nil"/>
              <w:left w:val="nil"/>
              <w:bottom w:val="nil"/>
              <w:right w:val="nil"/>
            </w:tcBorders>
            <w:shd w:val="clear" w:color="auto" w:fill="auto"/>
            <w:vAlign w:val="center"/>
            <w:hideMark/>
          </w:tcPr>
          <w:p w:rsidR="004E6D64" w:rsidRPr="004E6D64" w:rsidRDefault="004E6D64">
            <w:pPr>
              <w:rPr>
                <w:rFonts w:ascii="Arial" w:hAnsi="Arial" w:cs="Arial"/>
                <w:szCs w:val="18"/>
              </w:rPr>
            </w:pPr>
          </w:p>
        </w:tc>
        <w:tc>
          <w:tcPr>
            <w:tcW w:w="665" w:type="dxa"/>
            <w:tcBorders>
              <w:top w:val="nil"/>
              <w:left w:val="nil"/>
              <w:bottom w:val="nil"/>
              <w:right w:val="nil"/>
            </w:tcBorders>
            <w:shd w:val="clear" w:color="auto" w:fill="auto"/>
            <w:vAlign w:val="center"/>
            <w:hideMark/>
          </w:tcPr>
          <w:p w:rsidR="004E6D64" w:rsidRPr="004E6D64" w:rsidRDefault="004E6D64">
            <w:pPr>
              <w:rPr>
                <w:rFonts w:ascii="Arial" w:hAnsi="Arial" w:cs="Arial"/>
                <w:szCs w:val="18"/>
              </w:rPr>
            </w:pPr>
          </w:p>
        </w:tc>
        <w:tc>
          <w:tcPr>
            <w:tcW w:w="1124" w:type="dxa"/>
            <w:tcBorders>
              <w:top w:val="nil"/>
              <w:left w:val="nil"/>
              <w:bottom w:val="nil"/>
              <w:right w:val="nil"/>
            </w:tcBorders>
            <w:shd w:val="clear" w:color="auto" w:fill="auto"/>
            <w:vAlign w:val="center"/>
            <w:hideMark/>
          </w:tcPr>
          <w:p w:rsidR="004E6D64" w:rsidRPr="004E6D64" w:rsidRDefault="004E6D64">
            <w:pPr>
              <w:rPr>
                <w:rFonts w:ascii="Arial" w:hAnsi="Arial" w:cs="Arial"/>
                <w:szCs w:val="18"/>
              </w:rPr>
            </w:pPr>
          </w:p>
        </w:tc>
      </w:tr>
      <w:tr w:rsidR="008A1D06" w:rsidRPr="008A1D06" w:rsidTr="008A1D06">
        <w:trPr>
          <w:trHeight w:val="270"/>
        </w:trPr>
        <w:tc>
          <w:tcPr>
            <w:tcW w:w="1617" w:type="dxa"/>
            <w:tcBorders>
              <w:top w:val="nil"/>
              <w:left w:val="nil"/>
              <w:bottom w:val="nil"/>
              <w:right w:val="nil"/>
            </w:tcBorders>
            <w:shd w:val="clear" w:color="auto" w:fill="auto"/>
            <w:noWrap/>
            <w:vAlign w:val="center"/>
            <w:hideMark/>
          </w:tcPr>
          <w:p w:rsidR="008A1D06" w:rsidRPr="008A1D06" w:rsidRDefault="008A1D06" w:rsidP="00E502F8">
            <w:pPr>
              <w:rPr>
                <w:rFonts w:ascii="Arial" w:hAnsi="Arial" w:cs="Arial"/>
                <w:sz w:val="22"/>
                <w:szCs w:val="18"/>
              </w:rPr>
            </w:pPr>
            <w:r w:rsidRPr="008A1D06">
              <w:rPr>
                <w:rFonts w:ascii="Arial" w:hAnsi="Arial" w:cs="Arial"/>
                <w:sz w:val="22"/>
                <w:szCs w:val="18"/>
              </w:rPr>
              <w:t>Homozygous</w:t>
            </w:r>
          </w:p>
        </w:tc>
        <w:tc>
          <w:tcPr>
            <w:tcW w:w="663" w:type="dxa"/>
            <w:tcBorders>
              <w:top w:val="nil"/>
              <w:left w:val="nil"/>
              <w:bottom w:val="nil"/>
              <w:right w:val="nil"/>
            </w:tcBorders>
            <w:shd w:val="clear" w:color="auto" w:fill="auto"/>
            <w:vAlign w:val="center"/>
            <w:hideMark/>
          </w:tcPr>
          <w:p w:rsidR="008A1D06" w:rsidRPr="008A1D06" w:rsidRDefault="008A1D06">
            <w:pPr>
              <w:jc w:val="center"/>
              <w:rPr>
                <w:rFonts w:ascii="Arial" w:hAnsi="Arial" w:cs="Arial"/>
                <w:sz w:val="22"/>
                <w:szCs w:val="18"/>
              </w:rPr>
            </w:pPr>
            <w:r w:rsidRPr="008A1D06">
              <w:rPr>
                <w:rFonts w:ascii="Arial" w:hAnsi="Arial" w:cs="Arial"/>
                <w:sz w:val="22"/>
                <w:szCs w:val="18"/>
              </w:rPr>
              <w:t>3</w:t>
            </w:r>
          </w:p>
        </w:tc>
        <w:tc>
          <w:tcPr>
            <w:tcW w:w="765" w:type="dxa"/>
            <w:tcBorders>
              <w:top w:val="nil"/>
              <w:left w:val="nil"/>
              <w:bottom w:val="nil"/>
              <w:right w:val="nil"/>
            </w:tcBorders>
            <w:shd w:val="clear" w:color="auto" w:fill="auto"/>
            <w:vAlign w:val="center"/>
            <w:hideMark/>
          </w:tcPr>
          <w:p w:rsidR="008A1D06" w:rsidRPr="008A1D06" w:rsidRDefault="008A1D06">
            <w:pPr>
              <w:jc w:val="center"/>
              <w:rPr>
                <w:rFonts w:ascii="Arial" w:hAnsi="Arial" w:cs="Arial"/>
                <w:sz w:val="22"/>
                <w:szCs w:val="18"/>
              </w:rPr>
            </w:pPr>
            <w:r w:rsidRPr="008A1D06">
              <w:rPr>
                <w:rFonts w:ascii="Arial" w:hAnsi="Arial" w:cs="Arial"/>
                <w:sz w:val="22"/>
                <w:szCs w:val="18"/>
              </w:rPr>
              <w:t>1.54</w:t>
            </w:r>
          </w:p>
        </w:tc>
        <w:tc>
          <w:tcPr>
            <w:tcW w:w="1377" w:type="dxa"/>
            <w:tcBorders>
              <w:top w:val="nil"/>
              <w:left w:val="nil"/>
              <w:bottom w:val="nil"/>
              <w:right w:val="nil"/>
            </w:tcBorders>
            <w:shd w:val="clear" w:color="auto" w:fill="auto"/>
            <w:vAlign w:val="center"/>
            <w:hideMark/>
          </w:tcPr>
          <w:p w:rsidR="008A1D06" w:rsidRPr="008A1D06" w:rsidRDefault="008A1D06">
            <w:pPr>
              <w:jc w:val="center"/>
              <w:rPr>
                <w:rFonts w:ascii="Arial" w:hAnsi="Arial" w:cs="Arial"/>
                <w:sz w:val="22"/>
                <w:szCs w:val="18"/>
              </w:rPr>
            </w:pPr>
            <w:r w:rsidRPr="008A1D06">
              <w:rPr>
                <w:rFonts w:ascii="Arial" w:hAnsi="Arial" w:cs="Arial"/>
                <w:sz w:val="22"/>
                <w:szCs w:val="18"/>
              </w:rPr>
              <w:t>0.84-2.83</w:t>
            </w:r>
          </w:p>
        </w:tc>
        <w:tc>
          <w:tcPr>
            <w:tcW w:w="816" w:type="dxa"/>
            <w:tcBorders>
              <w:top w:val="nil"/>
              <w:left w:val="nil"/>
              <w:bottom w:val="nil"/>
              <w:right w:val="nil"/>
            </w:tcBorders>
            <w:shd w:val="clear" w:color="auto" w:fill="auto"/>
            <w:vAlign w:val="center"/>
            <w:hideMark/>
          </w:tcPr>
          <w:p w:rsidR="008A1D06" w:rsidRPr="008A1D06" w:rsidRDefault="008A1D06">
            <w:pPr>
              <w:jc w:val="center"/>
              <w:rPr>
                <w:rFonts w:ascii="Arial" w:hAnsi="Arial" w:cs="Arial"/>
                <w:sz w:val="22"/>
                <w:szCs w:val="18"/>
              </w:rPr>
            </w:pPr>
            <w:r w:rsidRPr="008A1D06">
              <w:rPr>
                <w:rFonts w:ascii="Arial" w:hAnsi="Arial" w:cs="Arial"/>
                <w:sz w:val="22"/>
                <w:szCs w:val="18"/>
              </w:rPr>
              <w:t>1.99</w:t>
            </w:r>
          </w:p>
        </w:tc>
        <w:tc>
          <w:tcPr>
            <w:tcW w:w="943" w:type="dxa"/>
            <w:tcBorders>
              <w:top w:val="nil"/>
              <w:left w:val="nil"/>
              <w:bottom w:val="nil"/>
              <w:right w:val="nil"/>
            </w:tcBorders>
            <w:shd w:val="clear" w:color="auto" w:fill="auto"/>
            <w:vAlign w:val="center"/>
            <w:hideMark/>
          </w:tcPr>
          <w:p w:rsidR="008A1D06" w:rsidRPr="008A1D06" w:rsidRDefault="008A1D06">
            <w:pPr>
              <w:rPr>
                <w:rFonts w:ascii="Arial" w:hAnsi="Arial" w:cs="Arial"/>
                <w:sz w:val="22"/>
                <w:szCs w:val="18"/>
              </w:rPr>
            </w:pPr>
            <w:r w:rsidRPr="008A1D06">
              <w:rPr>
                <w:rFonts w:ascii="Arial" w:hAnsi="Arial" w:cs="Arial"/>
                <w:sz w:val="22"/>
                <w:szCs w:val="18"/>
              </w:rPr>
              <w:t>0.16</w:t>
            </w:r>
          </w:p>
        </w:tc>
        <w:tc>
          <w:tcPr>
            <w:tcW w:w="943" w:type="dxa"/>
            <w:tcBorders>
              <w:top w:val="nil"/>
              <w:left w:val="nil"/>
              <w:bottom w:val="nil"/>
              <w:right w:val="nil"/>
            </w:tcBorders>
            <w:shd w:val="clear" w:color="auto" w:fill="auto"/>
            <w:vAlign w:val="center"/>
            <w:hideMark/>
          </w:tcPr>
          <w:p w:rsidR="008A1D06" w:rsidRPr="008A1D06" w:rsidRDefault="008A1D06">
            <w:pPr>
              <w:rPr>
                <w:rFonts w:ascii="Arial" w:hAnsi="Arial" w:cs="Arial"/>
                <w:sz w:val="22"/>
                <w:szCs w:val="18"/>
              </w:rPr>
            </w:pPr>
            <w:r w:rsidRPr="008A1D06">
              <w:rPr>
                <w:rFonts w:ascii="Arial" w:hAnsi="Arial" w:cs="Arial"/>
                <w:sz w:val="22"/>
                <w:szCs w:val="18"/>
              </w:rPr>
              <w:t>0.47</w:t>
            </w:r>
          </w:p>
        </w:tc>
        <w:tc>
          <w:tcPr>
            <w:tcW w:w="665" w:type="dxa"/>
            <w:tcBorders>
              <w:top w:val="nil"/>
              <w:left w:val="nil"/>
              <w:bottom w:val="nil"/>
              <w:right w:val="nil"/>
            </w:tcBorders>
            <w:shd w:val="clear" w:color="auto" w:fill="auto"/>
            <w:vAlign w:val="center"/>
            <w:hideMark/>
          </w:tcPr>
          <w:p w:rsidR="008A1D06" w:rsidRPr="008A1D06" w:rsidRDefault="008A1D06">
            <w:pPr>
              <w:jc w:val="center"/>
              <w:rPr>
                <w:rFonts w:ascii="Arial" w:hAnsi="Arial" w:cs="Arial"/>
                <w:sz w:val="22"/>
                <w:szCs w:val="18"/>
              </w:rPr>
            </w:pPr>
            <w:r w:rsidRPr="008A1D06">
              <w:rPr>
                <w:rFonts w:ascii="Arial" w:hAnsi="Arial" w:cs="Arial"/>
                <w:sz w:val="22"/>
                <w:szCs w:val="18"/>
              </w:rPr>
              <w:t>47</w:t>
            </w:r>
          </w:p>
        </w:tc>
        <w:tc>
          <w:tcPr>
            <w:tcW w:w="1124" w:type="dxa"/>
            <w:tcBorders>
              <w:top w:val="nil"/>
              <w:left w:val="nil"/>
              <w:bottom w:val="nil"/>
              <w:right w:val="nil"/>
            </w:tcBorders>
            <w:shd w:val="clear" w:color="auto" w:fill="auto"/>
            <w:vAlign w:val="center"/>
            <w:hideMark/>
          </w:tcPr>
          <w:p w:rsidR="008A1D06" w:rsidRPr="008A1D06" w:rsidRDefault="008A1D06">
            <w:pPr>
              <w:jc w:val="center"/>
              <w:rPr>
                <w:rFonts w:ascii="Arial" w:hAnsi="Arial" w:cs="Arial"/>
                <w:sz w:val="22"/>
                <w:szCs w:val="18"/>
              </w:rPr>
            </w:pPr>
            <w:r w:rsidRPr="008A1D06">
              <w:rPr>
                <w:rFonts w:ascii="Arial" w:hAnsi="Arial" w:cs="Arial"/>
                <w:sz w:val="22"/>
                <w:szCs w:val="18"/>
              </w:rPr>
              <w:t>Fixed</w:t>
            </w:r>
          </w:p>
        </w:tc>
      </w:tr>
      <w:tr w:rsidR="008A1D06" w:rsidRPr="008A1D06" w:rsidTr="008A1D06">
        <w:trPr>
          <w:trHeight w:val="270"/>
        </w:trPr>
        <w:tc>
          <w:tcPr>
            <w:tcW w:w="1617" w:type="dxa"/>
            <w:tcBorders>
              <w:top w:val="nil"/>
              <w:left w:val="nil"/>
              <w:bottom w:val="nil"/>
              <w:right w:val="nil"/>
            </w:tcBorders>
            <w:shd w:val="clear" w:color="auto" w:fill="auto"/>
            <w:noWrap/>
            <w:vAlign w:val="center"/>
            <w:hideMark/>
          </w:tcPr>
          <w:p w:rsidR="008A1D06" w:rsidRPr="008A1D06" w:rsidRDefault="008A1D06" w:rsidP="00E502F8">
            <w:pPr>
              <w:rPr>
                <w:rFonts w:ascii="Arial" w:hAnsi="Arial" w:cs="Arial"/>
                <w:sz w:val="22"/>
                <w:szCs w:val="18"/>
              </w:rPr>
            </w:pPr>
            <w:r w:rsidRPr="008A1D06">
              <w:rPr>
                <w:rFonts w:ascii="Arial" w:hAnsi="Arial" w:cs="Arial"/>
                <w:sz w:val="22"/>
                <w:szCs w:val="18"/>
              </w:rPr>
              <w:t>Recessive</w:t>
            </w:r>
          </w:p>
        </w:tc>
        <w:tc>
          <w:tcPr>
            <w:tcW w:w="663" w:type="dxa"/>
            <w:tcBorders>
              <w:top w:val="nil"/>
              <w:left w:val="nil"/>
              <w:bottom w:val="nil"/>
              <w:right w:val="nil"/>
            </w:tcBorders>
            <w:shd w:val="clear" w:color="auto" w:fill="auto"/>
            <w:vAlign w:val="center"/>
            <w:hideMark/>
          </w:tcPr>
          <w:p w:rsidR="008A1D06" w:rsidRPr="008A1D06" w:rsidRDefault="008A1D06">
            <w:pPr>
              <w:jc w:val="center"/>
              <w:rPr>
                <w:rFonts w:ascii="Arial" w:hAnsi="Arial" w:cs="Arial"/>
                <w:sz w:val="22"/>
                <w:szCs w:val="18"/>
              </w:rPr>
            </w:pPr>
            <w:r w:rsidRPr="008A1D06">
              <w:rPr>
                <w:rFonts w:ascii="Arial" w:hAnsi="Arial" w:cs="Arial"/>
                <w:sz w:val="22"/>
                <w:szCs w:val="18"/>
              </w:rPr>
              <w:t>3</w:t>
            </w:r>
          </w:p>
        </w:tc>
        <w:tc>
          <w:tcPr>
            <w:tcW w:w="765" w:type="dxa"/>
            <w:tcBorders>
              <w:top w:val="nil"/>
              <w:left w:val="nil"/>
              <w:bottom w:val="nil"/>
              <w:right w:val="nil"/>
            </w:tcBorders>
            <w:shd w:val="clear" w:color="auto" w:fill="auto"/>
            <w:vAlign w:val="center"/>
            <w:hideMark/>
          </w:tcPr>
          <w:p w:rsidR="008A1D06" w:rsidRPr="008A1D06" w:rsidRDefault="008A1D06">
            <w:pPr>
              <w:jc w:val="center"/>
              <w:rPr>
                <w:rFonts w:ascii="Arial" w:hAnsi="Arial" w:cs="Arial"/>
                <w:sz w:val="22"/>
                <w:szCs w:val="18"/>
              </w:rPr>
            </w:pPr>
            <w:r w:rsidRPr="008A1D06">
              <w:rPr>
                <w:rFonts w:ascii="Arial" w:hAnsi="Arial" w:cs="Arial"/>
                <w:sz w:val="22"/>
                <w:szCs w:val="18"/>
              </w:rPr>
              <w:t>1.35</w:t>
            </w:r>
          </w:p>
        </w:tc>
        <w:tc>
          <w:tcPr>
            <w:tcW w:w="1377" w:type="dxa"/>
            <w:tcBorders>
              <w:top w:val="nil"/>
              <w:left w:val="nil"/>
              <w:bottom w:val="nil"/>
              <w:right w:val="nil"/>
            </w:tcBorders>
            <w:shd w:val="clear" w:color="auto" w:fill="auto"/>
            <w:vAlign w:val="center"/>
            <w:hideMark/>
          </w:tcPr>
          <w:p w:rsidR="008A1D06" w:rsidRPr="008A1D06" w:rsidRDefault="008A1D06">
            <w:pPr>
              <w:jc w:val="center"/>
              <w:rPr>
                <w:rFonts w:ascii="Arial" w:hAnsi="Arial" w:cs="Arial"/>
                <w:sz w:val="22"/>
                <w:szCs w:val="18"/>
              </w:rPr>
            </w:pPr>
            <w:r w:rsidRPr="008A1D06">
              <w:rPr>
                <w:rFonts w:ascii="Arial" w:hAnsi="Arial" w:cs="Arial"/>
                <w:sz w:val="22"/>
                <w:szCs w:val="18"/>
              </w:rPr>
              <w:t>0.74-2.46</w:t>
            </w:r>
          </w:p>
        </w:tc>
        <w:tc>
          <w:tcPr>
            <w:tcW w:w="816" w:type="dxa"/>
            <w:tcBorders>
              <w:top w:val="nil"/>
              <w:left w:val="nil"/>
              <w:bottom w:val="nil"/>
              <w:right w:val="nil"/>
            </w:tcBorders>
            <w:shd w:val="clear" w:color="auto" w:fill="auto"/>
            <w:vAlign w:val="center"/>
            <w:hideMark/>
          </w:tcPr>
          <w:p w:rsidR="008A1D06" w:rsidRPr="008A1D06" w:rsidRDefault="008A1D06">
            <w:pPr>
              <w:jc w:val="center"/>
              <w:rPr>
                <w:rFonts w:ascii="Arial" w:hAnsi="Arial" w:cs="Arial"/>
                <w:sz w:val="22"/>
                <w:szCs w:val="18"/>
              </w:rPr>
            </w:pPr>
            <w:r w:rsidRPr="008A1D06">
              <w:rPr>
                <w:rFonts w:ascii="Arial" w:hAnsi="Arial" w:cs="Arial"/>
                <w:sz w:val="22"/>
                <w:szCs w:val="18"/>
              </w:rPr>
              <w:t>2.22</w:t>
            </w:r>
          </w:p>
        </w:tc>
        <w:tc>
          <w:tcPr>
            <w:tcW w:w="943" w:type="dxa"/>
            <w:tcBorders>
              <w:top w:val="nil"/>
              <w:left w:val="nil"/>
              <w:bottom w:val="nil"/>
              <w:right w:val="nil"/>
            </w:tcBorders>
            <w:shd w:val="clear" w:color="auto" w:fill="auto"/>
            <w:vAlign w:val="center"/>
            <w:hideMark/>
          </w:tcPr>
          <w:p w:rsidR="008A1D06" w:rsidRPr="008A1D06" w:rsidRDefault="008A1D06">
            <w:pPr>
              <w:rPr>
                <w:rFonts w:ascii="Arial" w:hAnsi="Arial" w:cs="Arial"/>
                <w:sz w:val="22"/>
                <w:szCs w:val="18"/>
              </w:rPr>
            </w:pPr>
            <w:r w:rsidRPr="008A1D06">
              <w:rPr>
                <w:rFonts w:ascii="Arial" w:hAnsi="Arial" w:cs="Arial"/>
                <w:sz w:val="22"/>
                <w:szCs w:val="18"/>
              </w:rPr>
              <w:t>0.33</w:t>
            </w:r>
          </w:p>
        </w:tc>
        <w:tc>
          <w:tcPr>
            <w:tcW w:w="943" w:type="dxa"/>
            <w:tcBorders>
              <w:top w:val="nil"/>
              <w:left w:val="nil"/>
              <w:bottom w:val="nil"/>
              <w:right w:val="nil"/>
            </w:tcBorders>
            <w:shd w:val="clear" w:color="auto" w:fill="auto"/>
            <w:vAlign w:val="center"/>
            <w:hideMark/>
          </w:tcPr>
          <w:p w:rsidR="008A1D06" w:rsidRPr="008A1D06" w:rsidRDefault="008A1D06">
            <w:pPr>
              <w:rPr>
                <w:rFonts w:ascii="Arial" w:hAnsi="Arial" w:cs="Arial"/>
                <w:sz w:val="22"/>
                <w:szCs w:val="18"/>
              </w:rPr>
            </w:pPr>
            <w:r w:rsidRPr="008A1D06">
              <w:rPr>
                <w:rFonts w:ascii="Arial" w:hAnsi="Arial" w:cs="Arial"/>
                <w:sz w:val="22"/>
                <w:szCs w:val="18"/>
              </w:rPr>
              <w:t>0.67</w:t>
            </w:r>
          </w:p>
        </w:tc>
        <w:tc>
          <w:tcPr>
            <w:tcW w:w="665" w:type="dxa"/>
            <w:tcBorders>
              <w:top w:val="nil"/>
              <w:left w:val="nil"/>
              <w:bottom w:val="nil"/>
              <w:right w:val="nil"/>
            </w:tcBorders>
            <w:shd w:val="clear" w:color="auto" w:fill="auto"/>
            <w:vAlign w:val="center"/>
            <w:hideMark/>
          </w:tcPr>
          <w:p w:rsidR="008A1D06" w:rsidRPr="008A1D06" w:rsidRDefault="008A1D06">
            <w:pPr>
              <w:jc w:val="center"/>
              <w:rPr>
                <w:rFonts w:ascii="Arial" w:hAnsi="Arial" w:cs="Arial"/>
                <w:sz w:val="22"/>
                <w:szCs w:val="18"/>
              </w:rPr>
            </w:pPr>
            <w:r w:rsidRPr="008A1D06">
              <w:rPr>
                <w:rFonts w:ascii="Arial" w:hAnsi="Arial" w:cs="Arial"/>
                <w:sz w:val="22"/>
                <w:szCs w:val="18"/>
              </w:rPr>
              <w:t>67</w:t>
            </w:r>
          </w:p>
        </w:tc>
        <w:tc>
          <w:tcPr>
            <w:tcW w:w="1124" w:type="dxa"/>
            <w:tcBorders>
              <w:top w:val="nil"/>
              <w:left w:val="nil"/>
              <w:bottom w:val="nil"/>
              <w:right w:val="nil"/>
            </w:tcBorders>
            <w:shd w:val="clear" w:color="auto" w:fill="auto"/>
            <w:vAlign w:val="center"/>
            <w:hideMark/>
          </w:tcPr>
          <w:p w:rsidR="008A1D06" w:rsidRPr="008A1D06" w:rsidRDefault="008A1D06" w:rsidP="00E502F8">
            <w:pPr>
              <w:jc w:val="center"/>
              <w:rPr>
                <w:rFonts w:ascii="Arial" w:hAnsi="Arial" w:cs="Arial"/>
                <w:sz w:val="22"/>
                <w:szCs w:val="18"/>
              </w:rPr>
            </w:pPr>
            <w:r w:rsidRPr="008A1D06">
              <w:rPr>
                <w:rFonts w:ascii="Arial" w:hAnsi="Arial" w:cs="Arial"/>
                <w:sz w:val="22"/>
                <w:szCs w:val="18"/>
              </w:rPr>
              <w:t>Fixed</w:t>
            </w:r>
          </w:p>
        </w:tc>
      </w:tr>
      <w:tr w:rsidR="008A1D06" w:rsidRPr="008A1D06" w:rsidTr="008A1D06">
        <w:trPr>
          <w:trHeight w:val="270"/>
        </w:trPr>
        <w:tc>
          <w:tcPr>
            <w:tcW w:w="1617" w:type="dxa"/>
            <w:tcBorders>
              <w:top w:val="nil"/>
              <w:left w:val="nil"/>
              <w:bottom w:val="nil"/>
              <w:right w:val="nil"/>
            </w:tcBorders>
            <w:shd w:val="clear" w:color="auto" w:fill="auto"/>
            <w:vAlign w:val="center"/>
            <w:hideMark/>
          </w:tcPr>
          <w:p w:rsidR="008A1D06" w:rsidRPr="008A1D06" w:rsidRDefault="008A1D06" w:rsidP="00E502F8">
            <w:pPr>
              <w:rPr>
                <w:rFonts w:ascii="Arial" w:hAnsi="Arial" w:cs="Arial"/>
                <w:sz w:val="22"/>
                <w:szCs w:val="18"/>
              </w:rPr>
            </w:pPr>
            <w:r w:rsidRPr="008A1D06">
              <w:rPr>
                <w:rFonts w:ascii="Arial" w:hAnsi="Arial" w:cs="Arial"/>
                <w:sz w:val="22"/>
                <w:szCs w:val="18"/>
              </w:rPr>
              <w:t>Dominant</w:t>
            </w:r>
          </w:p>
        </w:tc>
        <w:tc>
          <w:tcPr>
            <w:tcW w:w="663" w:type="dxa"/>
            <w:tcBorders>
              <w:top w:val="nil"/>
              <w:left w:val="nil"/>
              <w:bottom w:val="nil"/>
              <w:right w:val="nil"/>
            </w:tcBorders>
            <w:shd w:val="clear" w:color="auto" w:fill="auto"/>
            <w:vAlign w:val="center"/>
            <w:hideMark/>
          </w:tcPr>
          <w:p w:rsidR="008A1D06" w:rsidRPr="008A1D06" w:rsidRDefault="008A1D06">
            <w:pPr>
              <w:jc w:val="center"/>
              <w:rPr>
                <w:rFonts w:ascii="Arial" w:hAnsi="Arial" w:cs="Arial"/>
                <w:sz w:val="22"/>
                <w:szCs w:val="18"/>
              </w:rPr>
            </w:pPr>
            <w:r w:rsidRPr="008A1D06">
              <w:rPr>
                <w:rFonts w:ascii="Arial" w:hAnsi="Arial" w:cs="Arial"/>
                <w:sz w:val="22"/>
                <w:szCs w:val="18"/>
              </w:rPr>
              <w:t>3</w:t>
            </w:r>
          </w:p>
        </w:tc>
        <w:tc>
          <w:tcPr>
            <w:tcW w:w="765" w:type="dxa"/>
            <w:tcBorders>
              <w:top w:val="nil"/>
              <w:left w:val="nil"/>
              <w:bottom w:val="nil"/>
              <w:right w:val="nil"/>
            </w:tcBorders>
            <w:shd w:val="clear" w:color="auto" w:fill="auto"/>
            <w:vAlign w:val="center"/>
            <w:hideMark/>
          </w:tcPr>
          <w:p w:rsidR="008A1D06" w:rsidRPr="008A1D06" w:rsidRDefault="008A1D06">
            <w:pPr>
              <w:jc w:val="center"/>
              <w:rPr>
                <w:rFonts w:ascii="Arial" w:hAnsi="Arial" w:cs="Arial"/>
                <w:sz w:val="22"/>
                <w:szCs w:val="18"/>
              </w:rPr>
            </w:pPr>
            <w:r w:rsidRPr="008A1D06">
              <w:rPr>
                <w:rFonts w:ascii="Arial" w:hAnsi="Arial" w:cs="Arial"/>
                <w:sz w:val="22"/>
                <w:szCs w:val="18"/>
              </w:rPr>
              <w:t>1.41</w:t>
            </w:r>
          </w:p>
        </w:tc>
        <w:tc>
          <w:tcPr>
            <w:tcW w:w="1377" w:type="dxa"/>
            <w:tcBorders>
              <w:top w:val="nil"/>
              <w:left w:val="nil"/>
              <w:bottom w:val="nil"/>
              <w:right w:val="nil"/>
            </w:tcBorders>
            <w:shd w:val="clear" w:color="auto" w:fill="auto"/>
            <w:vAlign w:val="center"/>
            <w:hideMark/>
          </w:tcPr>
          <w:p w:rsidR="008A1D06" w:rsidRPr="008A1D06" w:rsidRDefault="008A1D06">
            <w:pPr>
              <w:jc w:val="center"/>
              <w:rPr>
                <w:rFonts w:ascii="Arial" w:hAnsi="Arial" w:cs="Arial"/>
                <w:sz w:val="22"/>
                <w:szCs w:val="18"/>
              </w:rPr>
            </w:pPr>
            <w:r w:rsidRPr="008A1D06">
              <w:rPr>
                <w:rFonts w:ascii="Arial" w:hAnsi="Arial" w:cs="Arial"/>
                <w:sz w:val="22"/>
                <w:szCs w:val="18"/>
              </w:rPr>
              <w:t>0.78-2.50</w:t>
            </w:r>
          </w:p>
        </w:tc>
        <w:tc>
          <w:tcPr>
            <w:tcW w:w="816" w:type="dxa"/>
            <w:tcBorders>
              <w:top w:val="nil"/>
              <w:left w:val="nil"/>
              <w:bottom w:val="nil"/>
              <w:right w:val="nil"/>
            </w:tcBorders>
            <w:shd w:val="clear" w:color="auto" w:fill="auto"/>
            <w:vAlign w:val="center"/>
            <w:hideMark/>
          </w:tcPr>
          <w:p w:rsidR="008A1D06" w:rsidRPr="008A1D06" w:rsidRDefault="008A1D06">
            <w:pPr>
              <w:jc w:val="center"/>
              <w:rPr>
                <w:rFonts w:ascii="Arial" w:hAnsi="Arial" w:cs="Arial"/>
                <w:sz w:val="22"/>
                <w:szCs w:val="18"/>
              </w:rPr>
            </w:pPr>
            <w:r w:rsidRPr="008A1D06">
              <w:rPr>
                <w:rFonts w:ascii="Arial" w:hAnsi="Arial" w:cs="Arial"/>
                <w:sz w:val="22"/>
                <w:szCs w:val="18"/>
              </w:rPr>
              <w:t>1.71</w:t>
            </w:r>
          </w:p>
        </w:tc>
        <w:tc>
          <w:tcPr>
            <w:tcW w:w="943" w:type="dxa"/>
            <w:tcBorders>
              <w:top w:val="nil"/>
              <w:left w:val="nil"/>
              <w:bottom w:val="nil"/>
              <w:right w:val="nil"/>
            </w:tcBorders>
            <w:shd w:val="clear" w:color="auto" w:fill="auto"/>
            <w:vAlign w:val="center"/>
            <w:hideMark/>
          </w:tcPr>
          <w:p w:rsidR="008A1D06" w:rsidRPr="008A1D06" w:rsidRDefault="008A1D06">
            <w:pPr>
              <w:rPr>
                <w:rFonts w:ascii="Arial" w:hAnsi="Arial" w:cs="Arial"/>
                <w:sz w:val="22"/>
                <w:szCs w:val="18"/>
              </w:rPr>
            </w:pPr>
            <w:r w:rsidRPr="008A1D06">
              <w:rPr>
                <w:rFonts w:ascii="Arial" w:hAnsi="Arial" w:cs="Arial"/>
                <w:sz w:val="22"/>
                <w:szCs w:val="18"/>
              </w:rPr>
              <w:t>0.25</w:t>
            </w:r>
          </w:p>
        </w:tc>
        <w:tc>
          <w:tcPr>
            <w:tcW w:w="943" w:type="dxa"/>
            <w:tcBorders>
              <w:top w:val="nil"/>
              <w:left w:val="nil"/>
              <w:bottom w:val="nil"/>
              <w:right w:val="nil"/>
            </w:tcBorders>
            <w:shd w:val="clear" w:color="auto" w:fill="auto"/>
            <w:vAlign w:val="center"/>
            <w:hideMark/>
          </w:tcPr>
          <w:p w:rsidR="008A1D06" w:rsidRPr="008A1D06" w:rsidRDefault="008A1D06">
            <w:pPr>
              <w:rPr>
                <w:rFonts w:ascii="Arial" w:hAnsi="Arial" w:cs="Arial"/>
                <w:sz w:val="22"/>
                <w:szCs w:val="18"/>
              </w:rPr>
            </w:pPr>
            <w:r w:rsidRPr="008A1D06">
              <w:rPr>
                <w:rFonts w:ascii="Arial" w:hAnsi="Arial" w:cs="Arial"/>
                <w:sz w:val="22"/>
                <w:szCs w:val="18"/>
              </w:rPr>
              <w:t>0.005</w:t>
            </w:r>
          </w:p>
        </w:tc>
        <w:tc>
          <w:tcPr>
            <w:tcW w:w="665" w:type="dxa"/>
            <w:tcBorders>
              <w:top w:val="nil"/>
              <w:left w:val="nil"/>
              <w:bottom w:val="nil"/>
              <w:right w:val="nil"/>
            </w:tcBorders>
            <w:shd w:val="clear" w:color="auto" w:fill="auto"/>
            <w:vAlign w:val="center"/>
            <w:hideMark/>
          </w:tcPr>
          <w:p w:rsidR="008A1D06" w:rsidRPr="008A1D06" w:rsidRDefault="008A1D06">
            <w:pPr>
              <w:jc w:val="center"/>
              <w:rPr>
                <w:rFonts w:ascii="Arial" w:hAnsi="Arial" w:cs="Arial"/>
                <w:sz w:val="22"/>
                <w:szCs w:val="18"/>
              </w:rPr>
            </w:pPr>
            <w:r w:rsidRPr="008A1D06">
              <w:rPr>
                <w:rFonts w:ascii="Arial" w:hAnsi="Arial" w:cs="Arial"/>
                <w:sz w:val="22"/>
                <w:szCs w:val="18"/>
              </w:rPr>
              <w:t>81</w:t>
            </w:r>
          </w:p>
        </w:tc>
        <w:tc>
          <w:tcPr>
            <w:tcW w:w="1124" w:type="dxa"/>
            <w:tcBorders>
              <w:top w:val="nil"/>
              <w:left w:val="nil"/>
              <w:bottom w:val="nil"/>
              <w:right w:val="nil"/>
            </w:tcBorders>
            <w:shd w:val="clear" w:color="auto" w:fill="auto"/>
            <w:vAlign w:val="center"/>
            <w:hideMark/>
          </w:tcPr>
          <w:p w:rsidR="008A1D06" w:rsidRPr="008A1D06" w:rsidRDefault="008A1D06" w:rsidP="00E502F8">
            <w:pPr>
              <w:jc w:val="center"/>
              <w:rPr>
                <w:rFonts w:ascii="Arial" w:hAnsi="Arial" w:cs="Arial"/>
                <w:sz w:val="22"/>
                <w:szCs w:val="18"/>
              </w:rPr>
            </w:pPr>
            <w:r w:rsidRPr="008A1D06">
              <w:rPr>
                <w:rFonts w:ascii="Arial" w:hAnsi="Arial" w:cs="Arial"/>
                <w:sz w:val="22"/>
                <w:szCs w:val="18"/>
              </w:rPr>
              <w:t>Random</w:t>
            </w:r>
          </w:p>
        </w:tc>
      </w:tr>
      <w:tr w:rsidR="008A1D06" w:rsidRPr="008A1D06" w:rsidTr="008A1D06">
        <w:trPr>
          <w:trHeight w:val="270"/>
        </w:trPr>
        <w:tc>
          <w:tcPr>
            <w:tcW w:w="1617" w:type="dxa"/>
            <w:tcBorders>
              <w:top w:val="nil"/>
              <w:left w:val="nil"/>
              <w:bottom w:val="nil"/>
              <w:right w:val="nil"/>
            </w:tcBorders>
            <w:shd w:val="clear" w:color="auto" w:fill="auto"/>
            <w:vAlign w:val="center"/>
            <w:hideMark/>
          </w:tcPr>
          <w:p w:rsidR="008A1D06" w:rsidRPr="008A1D06" w:rsidRDefault="008A1D06" w:rsidP="00E502F8">
            <w:pPr>
              <w:rPr>
                <w:rFonts w:ascii="Arial" w:hAnsi="Arial" w:cs="Arial"/>
                <w:sz w:val="22"/>
                <w:szCs w:val="18"/>
              </w:rPr>
            </w:pPr>
            <w:r w:rsidRPr="008A1D06">
              <w:rPr>
                <w:rFonts w:ascii="Arial" w:hAnsi="Arial" w:cs="Arial"/>
                <w:sz w:val="22"/>
                <w:szCs w:val="18"/>
              </w:rPr>
              <w:t>Codominant</w:t>
            </w:r>
          </w:p>
        </w:tc>
        <w:tc>
          <w:tcPr>
            <w:tcW w:w="663" w:type="dxa"/>
            <w:tcBorders>
              <w:top w:val="nil"/>
              <w:left w:val="nil"/>
              <w:bottom w:val="nil"/>
              <w:right w:val="nil"/>
            </w:tcBorders>
            <w:shd w:val="clear" w:color="auto" w:fill="auto"/>
            <w:vAlign w:val="center"/>
            <w:hideMark/>
          </w:tcPr>
          <w:p w:rsidR="008A1D06" w:rsidRPr="008A1D06" w:rsidRDefault="008A1D06">
            <w:pPr>
              <w:jc w:val="center"/>
              <w:rPr>
                <w:rFonts w:ascii="Arial" w:hAnsi="Arial" w:cs="Arial"/>
                <w:sz w:val="22"/>
                <w:szCs w:val="18"/>
              </w:rPr>
            </w:pPr>
            <w:r w:rsidRPr="008A1D06">
              <w:rPr>
                <w:rFonts w:ascii="Arial" w:hAnsi="Arial" w:cs="Arial"/>
                <w:sz w:val="22"/>
                <w:szCs w:val="18"/>
              </w:rPr>
              <w:t>3</w:t>
            </w:r>
          </w:p>
        </w:tc>
        <w:tc>
          <w:tcPr>
            <w:tcW w:w="765" w:type="dxa"/>
            <w:tcBorders>
              <w:top w:val="nil"/>
              <w:left w:val="nil"/>
              <w:bottom w:val="nil"/>
              <w:right w:val="nil"/>
            </w:tcBorders>
            <w:shd w:val="clear" w:color="auto" w:fill="auto"/>
            <w:vAlign w:val="center"/>
            <w:hideMark/>
          </w:tcPr>
          <w:p w:rsidR="008A1D06" w:rsidRPr="008A1D06" w:rsidRDefault="008A1D06">
            <w:pPr>
              <w:jc w:val="center"/>
              <w:rPr>
                <w:rFonts w:ascii="Arial" w:hAnsi="Arial" w:cs="Arial"/>
                <w:sz w:val="22"/>
                <w:szCs w:val="18"/>
              </w:rPr>
            </w:pPr>
            <w:r w:rsidRPr="008A1D06">
              <w:rPr>
                <w:rFonts w:ascii="Arial" w:hAnsi="Arial" w:cs="Arial"/>
                <w:sz w:val="22"/>
                <w:szCs w:val="18"/>
              </w:rPr>
              <w:t>1.30</w:t>
            </w:r>
          </w:p>
        </w:tc>
        <w:tc>
          <w:tcPr>
            <w:tcW w:w="1377" w:type="dxa"/>
            <w:tcBorders>
              <w:top w:val="nil"/>
              <w:left w:val="nil"/>
              <w:bottom w:val="nil"/>
              <w:right w:val="nil"/>
            </w:tcBorders>
            <w:shd w:val="clear" w:color="auto" w:fill="auto"/>
            <w:vAlign w:val="center"/>
            <w:hideMark/>
          </w:tcPr>
          <w:p w:rsidR="008A1D06" w:rsidRPr="008A1D06" w:rsidRDefault="008A1D06">
            <w:pPr>
              <w:jc w:val="center"/>
              <w:rPr>
                <w:rFonts w:ascii="Arial" w:hAnsi="Arial" w:cs="Arial"/>
                <w:sz w:val="22"/>
                <w:szCs w:val="18"/>
              </w:rPr>
            </w:pPr>
            <w:r w:rsidRPr="008A1D06">
              <w:rPr>
                <w:rFonts w:ascii="Arial" w:hAnsi="Arial" w:cs="Arial"/>
                <w:sz w:val="22"/>
                <w:szCs w:val="18"/>
              </w:rPr>
              <w:t>0.84-2.02</w:t>
            </w:r>
          </w:p>
        </w:tc>
        <w:tc>
          <w:tcPr>
            <w:tcW w:w="816" w:type="dxa"/>
            <w:tcBorders>
              <w:top w:val="nil"/>
              <w:left w:val="nil"/>
              <w:bottom w:val="nil"/>
              <w:right w:val="nil"/>
            </w:tcBorders>
            <w:shd w:val="clear" w:color="auto" w:fill="auto"/>
            <w:vAlign w:val="center"/>
            <w:hideMark/>
          </w:tcPr>
          <w:p w:rsidR="008A1D06" w:rsidRPr="008A1D06" w:rsidRDefault="008A1D06">
            <w:pPr>
              <w:jc w:val="center"/>
              <w:rPr>
                <w:rFonts w:ascii="Arial" w:hAnsi="Arial" w:cs="Arial"/>
                <w:sz w:val="22"/>
                <w:szCs w:val="18"/>
              </w:rPr>
            </w:pPr>
            <w:r w:rsidRPr="008A1D06">
              <w:rPr>
                <w:rFonts w:ascii="Arial" w:hAnsi="Arial" w:cs="Arial"/>
                <w:sz w:val="22"/>
                <w:szCs w:val="18"/>
              </w:rPr>
              <w:t>1.18</w:t>
            </w:r>
          </w:p>
        </w:tc>
        <w:tc>
          <w:tcPr>
            <w:tcW w:w="943" w:type="dxa"/>
            <w:tcBorders>
              <w:top w:val="nil"/>
              <w:left w:val="nil"/>
              <w:bottom w:val="nil"/>
              <w:right w:val="nil"/>
            </w:tcBorders>
            <w:shd w:val="clear" w:color="auto" w:fill="auto"/>
            <w:vAlign w:val="center"/>
            <w:hideMark/>
          </w:tcPr>
          <w:p w:rsidR="008A1D06" w:rsidRPr="008A1D06" w:rsidRDefault="008A1D06">
            <w:pPr>
              <w:rPr>
                <w:rFonts w:ascii="Arial" w:hAnsi="Arial" w:cs="Arial"/>
                <w:sz w:val="22"/>
                <w:szCs w:val="18"/>
              </w:rPr>
            </w:pPr>
            <w:r w:rsidRPr="008A1D06">
              <w:rPr>
                <w:rFonts w:ascii="Arial" w:hAnsi="Arial" w:cs="Arial"/>
                <w:sz w:val="22"/>
                <w:szCs w:val="18"/>
              </w:rPr>
              <w:t>0.24</w:t>
            </w:r>
          </w:p>
        </w:tc>
        <w:tc>
          <w:tcPr>
            <w:tcW w:w="943" w:type="dxa"/>
            <w:tcBorders>
              <w:top w:val="nil"/>
              <w:left w:val="nil"/>
              <w:bottom w:val="nil"/>
              <w:right w:val="nil"/>
            </w:tcBorders>
            <w:shd w:val="clear" w:color="auto" w:fill="auto"/>
            <w:vAlign w:val="center"/>
            <w:hideMark/>
          </w:tcPr>
          <w:p w:rsidR="008A1D06" w:rsidRPr="008A1D06" w:rsidRDefault="008A1D06">
            <w:pPr>
              <w:rPr>
                <w:rFonts w:ascii="Arial" w:hAnsi="Arial" w:cs="Arial"/>
                <w:sz w:val="22"/>
                <w:szCs w:val="18"/>
              </w:rPr>
            </w:pPr>
            <w:r w:rsidRPr="008A1D06">
              <w:rPr>
                <w:rFonts w:ascii="Arial" w:hAnsi="Arial" w:cs="Arial"/>
                <w:sz w:val="22"/>
                <w:szCs w:val="18"/>
              </w:rPr>
              <w:t>0.01</w:t>
            </w:r>
          </w:p>
        </w:tc>
        <w:tc>
          <w:tcPr>
            <w:tcW w:w="665" w:type="dxa"/>
            <w:tcBorders>
              <w:top w:val="nil"/>
              <w:left w:val="nil"/>
              <w:bottom w:val="nil"/>
              <w:right w:val="nil"/>
            </w:tcBorders>
            <w:shd w:val="clear" w:color="auto" w:fill="auto"/>
            <w:vAlign w:val="center"/>
            <w:hideMark/>
          </w:tcPr>
          <w:p w:rsidR="008A1D06" w:rsidRPr="008A1D06" w:rsidRDefault="008A1D06">
            <w:pPr>
              <w:jc w:val="center"/>
              <w:rPr>
                <w:rFonts w:ascii="Arial" w:hAnsi="Arial" w:cs="Arial"/>
                <w:sz w:val="22"/>
                <w:szCs w:val="18"/>
              </w:rPr>
            </w:pPr>
            <w:r w:rsidRPr="008A1D06">
              <w:rPr>
                <w:rFonts w:ascii="Arial" w:hAnsi="Arial" w:cs="Arial"/>
                <w:sz w:val="22"/>
                <w:szCs w:val="18"/>
              </w:rPr>
              <w:t>77</w:t>
            </w:r>
          </w:p>
        </w:tc>
        <w:tc>
          <w:tcPr>
            <w:tcW w:w="1124" w:type="dxa"/>
            <w:tcBorders>
              <w:top w:val="nil"/>
              <w:left w:val="nil"/>
              <w:bottom w:val="nil"/>
              <w:right w:val="nil"/>
            </w:tcBorders>
            <w:shd w:val="clear" w:color="auto" w:fill="auto"/>
            <w:vAlign w:val="center"/>
            <w:hideMark/>
          </w:tcPr>
          <w:p w:rsidR="008A1D06" w:rsidRPr="008A1D06" w:rsidRDefault="008A1D06">
            <w:pPr>
              <w:jc w:val="center"/>
              <w:rPr>
                <w:rFonts w:ascii="Arial" w:hAnsi="Arial" w:cs="Arial"/>
                <w:sz w:val="22"/>
                <w:szCs w:val="18"/>
              </w:rPr>
            </w:pPr>
            <w:r w:rsidRPr="008A1D06">
              <w:rPr>
                <w:rFonts w:ascii="Arial" w:hAnsi="Arial" w:cs="Arial"/>
                <w:sz w:val="22"/>
                <w:szCs w:val="18"/>
              </w:rPr>
              <w:t>Random</w:t>
            </w:r>
          </w:p>
        </w:tc>
      </w:tr>
      <w:tr w:rsidR="008A1D06" w:rsidRPr="004E6D64" w:rsidTr="008A1D06">
        <w:trPr>
          <w:trHeight w:hRule="exact" w:val="130"/>
        </w:trPr>
        <w:tc>
          <w:tcPr>
            <w:tcW w:w="1617" w:type="dxa"/>
            <w:tcBorders>
              <w:top w:val="nil"/>
              <w:left w:val="nil"/>
              <w:bottom w:val="single" w:sz="8" w:space="0" w:color="auto"/>
              <w:right w:val="nil"/>
            </w:tcBorders>
            <w:shd w:val="clear" w:color="auto" w:fill="auto"/>
            <w:vAlign w:val="center"/>
          </w:tcPr>
          <w:p w:rsidR="008A1D06" w:rsidRPr="004E6D64" w:rsidRDefault="008A1D06" w:rsidP="00E502F8">
            <w:pPr>
              <w:rPr>
                <w:rFonts w:ascii="Arial" w:hAnsi="Arial" w:cs="Arial"/>
                <w:szCs w:val="18"/>
              </w:rPr>
            </w:pPr>
          </w:p>
        </w:tc>
        <w:tc>
          <w:tcPr>
            <w:tcW w:w="663" w:type="dxa"/>
            <w:tcBorders>
              <w:top w:val="nil"/>
              <w:left w:val="nil"/>
              <w:bottom w:val="single" w:sz="8" w:space="0" w:color="auto"/>
              <w:right w:val="nil"/>
            </w:tcBorders>
            <w:shd w:val="clear" w:color="auto" w:fill="auto"/>
            <w:vAlign w:val="center"/>
          </w:tcPr>
          <w:p w:rsidR="008A1D06" w:rsidRPr="004E6D64" w:rsidRDefault="008A1D06">
            <w:pPr>
              <w:jc w:val="center"/>
              <w:rPr>
                <w:rFonts w:ascii="Arial" w:hAnsi="Arial" w:cs="Arial"/>
                <w:szCs w:val="18"/>
              </w:rPr>
            </w:pPr>
          </w:p>
        </w:tc>
        <w:tc>
          <w:tcPr>
            <w:tcW w:w="765" w:type="dxa"/>
            <w:tcBorders>
              <w:top w:val="nil"/>
              <w:left w:val="nil"/>
              <w:bottom w:val="single" w:sz="8" w:space="0" w:color="auto"/>
              <w:right w:val="nil"/>
            </w:tcBorders>
            <w:shd w:val="clear" w:color="auto" w:fill="auto"/>
            <w:vAlign w:val="center"/>
          </w:tcPr>
          <w:p w:rsidR="008A1D06" w:rsidRPr="004E6D64" w:rsidRDefault="008A1D06">
            <w:pPr>
              <w:jc w:val="center"/>
              <w:rPr>
                <w:rFonts w:ascii="Arial" w:hAnsi="Arial" w:cs="Arial"/>
                <w:szCs w:val="18"/>
              </w:rPr>
            </w:pPr>
          </w:p>
        </w:tc>
        <w:tc>
          <w:tcPr>
            <w:tcW w:w="1377" w:type="dxa"/>
            <w:tcBorders>
              <w:top w:val="nil"/>
              <w:left w:val="nil"/>
              <w:bottom w:val="single" w:sz="8" w:space="0" w:color="auto"/>
              <w:right w:val="nil"/>
            </w:tcBorders>
            <w:shd w:val="clear" w:color="auto" w:fill="auto"/>
            <w:vAlign w:val="center"/>
          </w:tcPr>
          <w:p w:rsidR="008A1D06" w:rsidRPr="004E6D64" w:rsidRDefault="008A1D06">
            <w:pPr>
              <w:jc w:val="center"/>
              <w:rPr>
                <w:rFonts w:ascii="Arial" w:hAnsi="Arial" w:cs="Arial"/>
                <w:szCs w:val="18"/>
              </w:rPr>
            </w:pPr>
          </w:p>
        </w:tc>
        <w:tc>
          <w:tcPr>
            <w:tcW w:w="816" w:type="dxa"/>
            <w:tcBorders>
              <w:top w:val="nil"/>
              <w:left w:val="nil"/>
              <w:bottom w:val="single" w:sz="8" w:space="0" w:color="auto"/>
              <w:right w:val="nil"/>
            </w:tcBorders>
            <w:shd w:val="clear" w:color="auto" w:fill="auto"/>
            <w:vAlign w:val="center"/>
          </w:tcPr>
          <w:p w:rsidR="008A1D06" w:rsidRPr="004E6D64" w:rsidRDefault="008A1D06">
            <w:pPr>
              <w:jc w:val="center"/>
              <w:rPr>
                <w:rFonts w:ascii="Arial" w:hAnsi="Arial" w:cs="Arial"/>
                <w:szCs w:val="18"/>
              </w:rPr>
            </w:pPr>
          </w:p>
        </w:tc>
        <w:tc>
          <w:tcPr>
            <w:tcW w:w="943" w:type="dxa"/>
            <w:tcBorders>
              <w:top w:val="nil"/>
              <w:left w:val="nil"/>
              <w:bottom w:val="single" w:sz="8" w:space="0" w:color="auto"/>
              <w:right w:val="nil"/>
            </w:tcBorders>
            <w:shd w:val="clear" w:color="auto" w:fill="auto"/>
            <w:vAlign w:val="center"/>
          </w:tcPr>
          <w:p w:rsidR="008A1D06" w:rsidRPr="004E6D64" w:rsidRDefault="008A1D06">
            <w:pPr>
              <w:rPr>
                <w:rFonts w:ascii="Arial" w:hAnsi="Arial" w:cs="Arial"/>
                <w:szCs w:val="18"/>
              </w:rPr>
            </w:pPr>
          </w:p>
        </w:tc>
        <w:tc>
          <w:tcPr>
            <w:tcW w:w="943" w:type="dxa"/>
            <w:tcBorders>
              <w:top w:val="nil"/>
              <w:left w:val="nil"/>
              <w:bottom w:val="single" w:sz="8" w:space="0" w:color="auto"/>
              <w:right w:val="nil"/>
            </w:tcBorders>
            <w:shd w:val="clear" w:color="auto" w:fill="auto"/>
            <w:vAlign w:val="center"/>
          </w:tcPr>
          <w:p w:rsidR="008A1D06" w:rsidRPr="004E6D64" w:rsidRDefault="008A1D06">
            <w:pPr>
              <w:rPr>
                <w:rFonts w:ascii="Arial" w:hAnsi="Arial" w:cs="Arial"/>
                <w:szCs w:val="18"/>
              </w:rPr>
            </w:pPr>
          </w:p>
        </w:tc>
        <w:tc>
          <w:tcPr>
            <w:tcW w:w="665" w:type="dxa"/>
            <w:tcBorders>
              <w:top w:val="nil"/>
              <w:left w:val="nil"/>
              <w:bottom w:val="single" w:sz="8" w:space="0" w:color="auto"/>
              <w:right w:val="nil"/>
            </w:tcBorders>
            <w:shd w:val="clear" w:color="auto" w:fill="auto"/>
            <w:vAlign w:val="center"/>
          </w:tcPr>
          <w:p w:rsidR="008A1D06" w:rsidRPr="004E6D64" w:rsidRDefault="008A1D06">
            <w:pPr>
              <w:jc w:val="center"/>
              <w:rPr>
                <w:rFonts w:ascii="Arial" w:hAnsi="Arial" w:cs="Arial"/>
                <w:szCs w:val="18"/>
              </w:rPr>
            </w:pPr>
          </w:p>
        </w:tc>
        <w:tc>
          <w:tcPr>
            <w:tcW w:w="1124" w:type="dxa"/>
            <w:tcBorders>
              <w:top w:val="nil"/>
              <w:left w:val="nil"/>
              <w:bottom w:val="single" w:sz="8" w:space="0" w:color="auto"/>
              <w:right w:val="nil"/>
            </w:tcBorders>
            <w:shd w:val="clear" w:color="auto" w:fill="auto"/>
            <w:vAlign w:val="center"/>
          </w:tcPr>
          <w:p w:rsidR="008A1D06" w:rsidRPr="004E6D64" w:rsidRDefault="008A1D06">
            <w:pPr>
              <w:jc w:val="center"/>
              <w:rPr>
                <w:rFonts w:ascii="Arial" w:hAnsi="Arial" w:cs="Arial"/>
                <w:szCs w:val="18"/>
              </w:rPr>
            </w:pPr>
          </w:p>
        </w:tc>
      </w:tr>
    </w:tbl>
    <w:p w:rsidR="009909EE" w:rsidRDefault="004E6D64" w:rsidP="008A1D06">
      <w:pPr>
        <w:ind w:left="720" w:hanging="720"/>
        <w:rPr>
          <w:sz w:val="22"/>
          <w:szCs w:val="22"/>
        </w:rPr>
      </w:pPr>
      <w:r>
        <w:rPr>
          <w:sz w:val="22"/>
          <w:szCs w:val="22"/>
        </w:rPr>
        <w:t>ER: estrog</w:t>
      </w:r>
      <w:r w:rsidR="008A1D06">
        <w:rPr>
          <w:sz w:val="22"/>
          <w:szCs w:val="22"/>
        </w:rPr>
        <w:t xml:space="preserve">en; </w:t>
      </w:r>
      <w:r>
        <w:rPr>
          <w:sz w:val="22"/>
          <w:szCs w:val="22"/>
        </w:rPr>
        <w:t xml:space="preserve">n: number of studies; OR: odds ratio; CI: </w:t>
      </w:r>
      <w:r w:rsidR="009909EE">
        <w:rPr>
          <w:sz w:val="22"/>
          <w:szCs w:val="22"/>
        </w:rPr>
        <w:t xml:space="preserve">confidence interval; </w:t>
      </w:r>
      <w:r>
        <w:rPr>
          <w:sz w:val="22"/>
          <w:szCs w:val="22"/>
        </w:rPr>
        <w:t xml:space="preserve">CID: </w:t>
      </w:r>
      <w:r w:rsidR="009909EE">
        <w:rPr>
          <w:sz w:val="22"/>
          <w:szCs w:val="22"/>
        </w:rPr>
        <w:t xml:space="preserve">confidence interval </w:t>
      </w:r>
    </w:p>
    <w:p w:rsidR="004E6D64" w:rsidRDefault="009909EE" w:rsidP="008A1D06">
      <w:pPr>
        <w:ind w:left="720" w:hanging="720"/>
        <w:rPr>
          <w:sz w:val="22"/>
          <w:szCs w:val="22"/>
        </w:rPr>
        <w:sectPr w:rsidR="004E6D64" w:rsidSect="004E6D64">
          <w:pgSz w:w="12240" w:h="15840"/>
          <w:pgMar w:top="1152" w:right="1296" w:bottom="1152" w:left="1296" w:header="720" w:footer="720" w:gutter="0"/>
          <w:cols w:space="720"/>
          <w:docGrid w:linePitch="360"/>
        </w:sectPr>
      </w:pPr>
      <w:r>
        <w:rPr>
          <w:sz w:val="22"/>
          <w:szCs w:val="22"/>
        </w:rPr>
        <w:t xml:space="preserve">difference; </w:t>
      </w:r>
      <w:r w:rsidR="004E6D64" w:rsidRPr="009909EE">
        <w:rPr>
          <w:i/>
          <w:sz w:val="22"/>
          <w:szCs w:val="22"/>
        </w:rPr>
        <w:t>P</w:t>
      </w:r>
      <w:r w:rsidR="004E6D64" w:rsidRPr="009909EE">
        <w:rPr>
          <w:sz w:val="22"/>
          <w:szCs w:val="22"/>
          <w:vertAlign w:val="superscript"/>
        </w:rPr>
        <w:t>a</w:t>
      </w:r>
      <w:r w:rsidR="004E6D64">
        <w:rPr>
          <w:sz w:val="22"/>
          <w:szCs w:val="22"/>
        </w:rPr>
        <w:t xml:space="preserve">: </w:t>
      </w:r>
      <w:r w:rsidR="008A1D06" w:rsidRPr="009909EE">
        <w:rPr>
          <w:i/>
          <w:sz w:val="22"/>
          <w:szCs w:val="22"/>
        </w:rPr>
        <w:t>P</w:t>
      </w:r>
      <w:r w:rsidR="008A1D06">
        <w:rPr>
          <w:sz w:val="22"/>
          <w:szCs w:val="22"/>
        </w:rPr>
        <w:t xml:space="preserve">-value for association; </w:t>
      </w:r>
      <w:r w:rsidR="004E6D64" w:rsidRPr="009909EE">
        <w:rPr>
          <w:i/>
          <w:sz w:val="22"/>
          <w:szCs w:val="22"/>
        </w:rPr>
        <w:t>P</w:t>
      </w:r>
      <w:r w:rsidR="008A1D06" w:rsidRPr="008A1D06">
        <w:rPr>
          <w:sz w:val="22"/>
          <w:szCs w:val="22"/>
          <w:vertAlign w:val="subscript"/>
        </w:rPr>
        <w:t>HET</w:t>
      </w:r>
      <w:r w:rsidR="004E6D64">
        <w:rPr>
          <w:sz w:val="22"/>
          <w:szCs w:val="22"/>
        </w:rPr>
        <w:t>:</w:t>
      </w:r>
      <w:r w:rsidR="004E6D64" w:rsidRPr="009909EE">
        <w:rPr>
          <w:i/>
          <w:sz w:val="22"/>
          <w:szCs w:val="22"/>
        </w:rPr>
        <w:t xml:space="preserve"> </w:t>
      </w:r>
      <w:r w:rsidRPr="009909EE">
        <w:rPr>
          <w:i/>
          <w:sz w:val="22"/>
          <w:szCs w:val="22"/>
        </w:rPr>
        <w:t>P</w:t>
      </w:r>
      <w:r>
        <w:rPr>
          <w:sz w:val="22"/>
          <w:szCs w:val="22"/>
        </w:rPr>
        <w:t xml:space="preserve">-value for heterogeneity; </w:t>
      </w:r>
      <w:r w:rsidR="004E6D64" w:rsidRPr="009909EE">
        <w:rPr>
          <w:i/>
          <w:sz w:val="22"/>
          <w:szCs w:val="22"/>
        </w:rPr>
        <w:t>I</w:t>
      </w:r>
      <w:r w:rsidR="004E6D64" w:rsidRPr="008A1D06">
        <w:rPr>
          <w:sz w:val="22"/>
          <w:szCs w:val="22"/>
          <w:vertAlign w:val="superscript"/>
        </w:rPr>
        <w:t>2</w:t>
      </w:r>
      <w:r w:rsidR="004E6D64">
        <w:rPr>
          <w:sz w:val="22"/>
          <w:szCs w:val="22"/>
        </w:rPr>
        <w:t xml:space="preserve">: </w:t>
      </w:r>
      <w:r w:rsidR="008A1D06">
        <w:rPr>
          <w:sz w:val="22"/>
          <w:szCs w:val="22"/>
        </w:rPr>
        <w:t>measure of variability</w:t>
      </w:r>
      <w:r w:rsidR="004E6D64">
        <w:rPr>
          <w:sz w:val="22"/>
          <w:szCs w:val="22"/>
        </w:rPr>
        <w:t xml:space="preserve"> </w:t>
      </w:r>
    </w:p>
    <w:p w:rsidR="006671BC" w:rsidRPr="00843F15" w:rsidRDefault="006671BC" w:rsidP="006671BC">
      <w:pPr>
        <w:ind w:left="720" w:hanging="720"/>
        <w:rPr>
          <w:b/>
          <w:bCs/>
          <w:szCs w:val="22"/>
        </w:rPr>
      </w:pPr>
      <w:r w:rsidRPr="00843F15">
        <w:rPr>
          <w:b/>
          <w:bCs/>
          <w:szCs w:val="22"/>
        </w:rPr>
        <w:lastRenderedPageBreak/>
        <w:t>Figure Captions and Legends</w:t>
      </w:r>
    </w:p>
    <w:p w:rsidR="006671BC" w:rsidRPr="00843F15" w:rsidRDefault="006671BC" w:rsidP="006671BC">
      <w:pPr>
        <w:ind w:left="720" w:hanging="720"/>
        <w:rPr>
          <w:b/>
          <w:bCs/>
          <w:szCs w:val="22"/>
        </w:rPr>
      </w:pPr>
    </w:p>
    <w:p w:rsidR="006671BC" w:rsidRDefault="006671BC" w:rsidP="006671BC">
      <w:pPr>
        <w:ind w:left="720" w:hanging="720"/>
        <w:rPr>
          <w:bCs/>
          <w:szCs w:val="22"/>
        </w:rPr>
      </w:pPr>
      <w:r w:rsidRPr="00843F15">
        <w:rPr>
          <w:b/>
          <w:bCs/>
          <w:szCs w:val="22"/>
        </w:rPr>
        <w:t>Fig 1</w:t>
      </w:r>
      <w:r w:rsidRPr="00843F15">
        <w:rPr>
          <w:bCs/>
          <w:szCs w:val="22"/>
        </w:rPr>
        <w:t xml:space="preserve"> Summary flowchart of literature search</w:t>
      </w:r>
    </w:p>
    <w:p w:rsidR="00843F15" w:rsidRDefault="00843F15" w:rsidP="006671BC">
      <w:pPr>
        <w:ind w:left="720" w:hanging="720"/>
        <w:rPr>
          <w:bCs/>
          <w:szCs w:val="22"/>
        </w:rPr>
      </w:pPr>
    </w:p>
    <w:p w:rsidR="00843F15" w:rsidRPr="00843F15" w:rsidRDefault="00843F15" w:rsidP="00504E4A">
      <w:pPr>
        <w:ind w:left="720"/>
        <w:rPr>
          <w:bCs/>
          <w:szCs w:val="22"/>
        </w:rPr>
      </w:pPr>
      <w:r>
        <w:rPr>
          <w:bCs/>
          <w:szCs w:val="22"/>
        </w:rPr>
        <w:t>HWE: Hardy-Weinberg Equilibrium</w:t>
      </w:r>
    </w:p>
    <w:p w:rsidR="006671BC" w:rsidRPr="00843F15" w:rsidRDefault="006671BC" w:rsidP="006671BC">
      <w:pPr>
        <w:ind w:left="720" w:hanging="720"/>
        <w:rPr>
          <w:b/>
          <w:bCs/>
          <w:iCs/>
          <w:szCs w:val="22"/>
        </w:rPr>
      </w:pPr>
    </w:p>
    <w:p w:rsidR="006671BC" w:rsidRPr="00843F15" w:rsidRDefault="006671BC" w:rsidP="006671BC">
      <w:pPr>
        <w:ind w:left="720" w:hanging="720"/>
        <w:rPr>
          <w:b/>
          <w:bCs/>
          <w:iCs/>
          <w:szCs w:val="22"/>
        </w:rPr>
      </w:pPr>
    </w:p>
    <w:p w:rsidR="00504E4A" w:rsidRPr="00504E4A" w:rsidRDefault="00504E4A" w:rsidP="00504E4A">
      <w:pPr>
        <w:ind w:left="720" w:hanging="720"/>
        <w:rPr>
          <w:bCs/>
          <w:iCs/>
          <w:szCs w:val="22"/>
        </w:rPr>
      </w:pPr>
      <w:r w:rsidRPr="00504E4A">
        <w:rPr>
          <w:b/>
          <w:bCs/>
          <w:iCs/>
          <w:szCs w:val="22"/>
        </w:rPr>
        <w:t xml:space="preserve">Fig 2 </w:t>
      </w:r>
      <w:r w:rsidRPr="00504E4A">
        <w:rPr>
          <w:bCs/>
          <w:iCs/>
          <w:szCs w:val="22"/>
        </w:rPr>
        <w:t xml:space="preserve">Forest plot of GYC outcomes in the overall analysis for the homozygous and codominant </w:t>
      </w:r>
    </w:p>
    <w:p w:rsidR="00504E4A" w:rsidRPr="00504E4A" w:rsidRDefault="00504E4A" w:rsidP="00504E4A">
      <w:pPr>
        <w:ind w:left="720" w:hanging="720"/>
        <w:rPr>
          <w:bCs/>
          <w:iCs/>
          <w:szCs w:val="22"/>
        </w:rPr>
      </w:pPr>
      <w:r w:rsidRPr="00504E4A">
        <w:rPr>
          <w:bCs/>
          <w:iCs/>
          <w:szCs w:val="22"/>
        </w:rPr>
        <w:t>models</w:t>
      </w:r>
    </w:p>
    <w:p w:rsidR="006671BC" w:rsidRPr="00843F15" w:rsidRDefault="006671BC" w:rsidP="006671BC">
      <w:pPr>
        <w:ind w:left="720" w:hanging="720"/>
        <w:rPr>
          <w:bCs/>
          <w:iCs/>
          <w:szCs w:val="22"/>
        </w:rPr>
      </w:pPr>
    </w:p>
    <w:p w:rsidR="00504E4A" w:rsidRPr="00504E4A" w:rsidRDefault="00504E4A" w:rsidP="00504E4A">
      <w:pPr>
        <w:ind w:left="720"/>
        <w:rPr>
          <w:bCs/>
          <w:iCs/>
          <w:szCs w:val="22"/>
        </w:rPr>
      </w:pPr>
      <w:r w:rsidRPr="00504E4A">
        <w:rPr>
          <w:bCs/>
          <w:iCs/>
          <w:szCs w:val="22"/>
        </w:rPr>
        <w:t>Diamonds denote the pooled odds ratios (ORs) indicating increased risks (ORs 2.65 and 1.62). Squares indicate the OR in each study. Horizontal lines on either side of each square represent the 95% confidence intervals (CI). The Z tests for overall effect were highly significant (</w:t>
      </w:r>
      <w:r w:rsidRPr="00504E4A">
        <w:rPr>
          <w:bCs/>
          <w:i/>
          <w:iCs/>
          <w:szCs w:val="22"/>
        </w:rPr>
        <w:t>P</w:t>
      </w:r>
      <w:r w:rsidRPr="00504E4A">
        <w:rPr>
          <w:bCs/>
          <w:iCs/>
          <w:szCs w:val="22"/>
          <w:vertAlign w:val="superscript"/>
        </w:rPr>
        <w:t>a</w:t>
      </w:r>
      <w:r w:rsidRPr="00504E4A">
        <w:rPr>
          <w:bCs/>
          <w:iCs/>
          <w:szCs w:val="22"/>
        </w:rPr>
        <w:t xml:space="preserve"> &lt; 0.00001). The </w:t>
      </w:r>
      <w:r w:rsidRPr="00504E4A">
        <w:rPr>
          <w:bCs/>
          <w:iCs/>
          <w:szCs w:val="22"/>
        </w:rPr>
        <w:t></w:t>
      </w:r>
      <w:r w:rsidRPr="00504E4A">
        <w:rPr>
          <w:bCs/>
          <w:iCs/>
          <w:szCs w:val="22"/>
          <w:vertAlign w:val="superscript"/>
        </w:rPr>
        <w:t>2</w:t>
      </w:r>
      <w:r w:rsidRPr="00504E4A">
        <w:rPr>
          <w:bCs/>
          <w:iCs/>
          <w:szCs w:val="22"/>
        </w:rPr>
        <w:t xml:space="preserve"> tests show the absence of heterogeneity (</w:t>
      </w:r>
      <w:r w:rsidRPr="00504E4A">
        <w:rPr>
          <w:bCs/>
          <w:i/>
          <w:iCs/>
          <w:szCs w:val="22"/>
        </w:rPr>
        <w:t>I</w:t>
      </w:r>
      <w:r w:rsidRPr="00504E4A">
        <w:rPr>
          <w:bCs/>
          <w:iCs/>
          <w:szCs w:val="22"/>
          <w:vertAlign w:val="superscript"/>
        </w:rPr>
        <w:t>2</w:t>
      </w:r>
      <w:r w:rsidRPr="00504E4A">
        <w:rPr>
          <w:bCs/>
          <w:i/>
          <w:iCs/>
          <w:szCs w:val="22"/>
        </w:rPr>
        <w:t xml:space="preserve"> </w:t>
      </w:r>
      <w:r w:rsidRPr="00504E4A">
        <w:rPr>
          <w:bCs/>
          <w:iCs/>
          <w:szCs w:val="22"/>
        </w:rPr>
        <w:t>= 0%);</w:t>
      </w:r>
      <w:r w:rsidRPr="00504E4A">
        <w:rPr>
          <w:bCs/>
          <w:i/>
          <w:iCs/>
          <w:szCs w:val="22"/>
        </w:rPr>
        <w:t xml:space="preserve"> I</w:t>
      </w:r>
      <w:r w:rsidRPr="00504E4A">
        <w:rPr>
          <w:bCs/>
          <w:i/>
          <w:iCs/>
          <w:szCs w:val="22"/>
          <w:vertAlign w:val="superscript"/>
        </w:rPr>
        <w:t>2</w:t>
      </w:r>
      <w:r w:rsidRPr="00504E4A">
        <w:rPr>
          <w:bCs/>
          <w:iCs/>
          <w:szCs w:val="22"/>
        </w:rPr>
        <w:t>: a measure of variability expressed in %</w:t>
      </w:r>
    </w:p>
    <w:p w:rsidR="006671BC" w:rsidRPr="00843F15" w:rsidRDefault="006671BC" w:rsidP="00504E4A">
      <w:pPr>
        <w:ind w:left="720" w:hanging="720"/>
        <w:rPr>
          <w:b/>
          <w:bCs/>
          <w:iCs/>
          <w:szCs w:val="22"/>
        </w:rPr>
      </w:pPr>
    </w:p>
    <w:sectPr w:rsidR="006671BC" w:rsidRPr="00843F15" w:rsidSect="004E6D64">
      <w:footerReference w:type="default" r:id="rId16"/>
      <w:pgSz w:w="12240" w:h="15840"/>
      <w:pgMar w:top="1152" w:right="1296" w:bottom="1152" w:left="1296"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528B" w:rsidRDefault="002B528B">
      <w:r>
        <w:separator/>
      </w:r>
    </w:p>
  </w:endnote>
  <w:endnote w:type="continuationSeparator" w:id="0">
    <w:p w:rsidR="002B528B" w:rsidRDefault="002B52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Browallia New">
    <w:panose1 w:val="020B0604020202020204"/>
    <w:charset w:val="00"/>
    <w:family w:val="swiss"/>
    <w:pitch w:val="variable"/>
    <w:sig w:usb0="81000003" w:usb1="00000000" w:usb2="00000000" w:usb3="00000000" w:csb0="00010001"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86448800"/>
      <w:docPartObj>
        <w:docPartGallery w:val="Page Numbers (Bottom of Page)"/>
        <w:docPartUnique/>
      </w:docPartObj>
    </w:sdtPr>
    <w:sdtEndPr>
      <w:rPr>
        <w:noProof/>
      </w:rPr>
    </w:sdtEndPr>
    <w:sdtContent>
      <w:p w:rsidR="0032146D" w:rsidRDefault="0032146D">
        <w:pPr>
          <w:pStyle w:val="Footer"/>
          <w:jc w:val="center"/>
        </w:pPr>
        <w:r>
          <w:fldChar w:fldCharType="begin"/>
        </w:r>
        <w:r>
          <w:instrText xml:space="preserve"> PAGE   \* MERGEFORMAT </w:instrText>
        </w:r>
        <w:r>
          <w:fldChar w:fldCharType="separate"/>
        </w:r>
        <w:r w:rsidR="00CC2D51">
          <w:rPr>
            <w:noProof/>
          </w:rPr>
          <w:t>2</w:t>
        </w:r>
        <w:r>
          <w:rPr>
            <w:noProof/>
          </w:rPr>
          <w:fldChar w:fldCharType="end"/>
        </w:r>
      </w:p>
    </w:sdtContent>
  </w:sdt>
  <w:p w:rsidR="0032146D" w:rsidRDefault="0032146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39902319"/>
      <w:docPartObj>
        <w:docPartGallery w:val="Page Numbers (Bottom of Page)"/>
        <w:docPartUnique/>
      </w:docPartObj>
    </w:sdtPr>
    <w:sdtEndPr>
      <w:rPr>
        <w:noProof/>
      </w:rPr>
    </w:sdtEndPr>
    <w:sdtContent>
      <w:p w:rsidR="00504E4A" w:rsidRDefault="00504E4A">
        <w:pPr>
          <w:pStyle w:val="Footer"/>
          <w:jc w:val="center"/>
        </w:pPr>
        <w:r>
          <w:fldChar w:fldCharType="begin"/>
        </w:r>
        <w:r>
          <w:instrText xml:space="preserve"> PAGE   \* MERGEFORMAT </w:instrText>
        </w:r>
        <w:r>
          <w:fldChar w:fldCharType="separate"/>
        </w:r>
        <w:r w:rsidR="00DE713C">
          <w:rPr>
            <w:noProof/>
          </w:rPr>
          <w:t>6</w:t>
        </w:r>
        <w:r>
          <w:rPr>
            <w:noProof/>
          </w:rPr>
          <w:fldChar w:fldCharType="end"/>
        </w:r>
      </w:p>
    </w:sdtContent>
  </w:sdt>
  <w:p w:rsidR="00504E4A" w:rsidRDefault="00504E4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528B" w:rsidRDefault="002B528B">
      <w:r>
        <w:separator/>
      </w:r>
    </w:p>
  </w:footnote>
  <w:footnote w:type="continuationSeparator" w:id="0">
    <w:p w:rsidR="002B528B" w:rsidRDefault="002B528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3C4401"/>
    <w:multiLevelType w:val="hybridMultilevel"/>
    <w:tmpl w:val="DF9866A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301C717A"/>
    <w:multiLevelType w:val="hybridMultilevel"/>
    <w:tmpl w:val="71AC5D84"/>
    <w:lvl w:ilvl="0" w:tplc="2A16088E">
      <w:start w:val="1"/>
      <w:numFmt w:val="decimal"/>
      <w:lvlText w:val="%1."/>
      <w:lvlJc w:val="left"/>
      <w:pPr>
        <w:ind w:left="2053" w:hanging="360"/>
      </w:pPr>
      <w:rPr>
        <w:sz w:val="24"/>
      </w:rPr>
    </w:lvl>
    <w:lvl w:ilvl="1" w:tplc="04090019" w:tentative="1">
      <w:start w:val="1"/>
      <w:numFmt w:val="lowerLetter"/>
      <w:lvlText w:val="%2."/>
      <w:lvlJc w:val="left"/>
      <w:pPr>
        <w:ind w:left="2773" w:hanging="360"/>
      </w:pPr>
    </w:lvl>
    <w:lvl w:ilvl="2" w:tplc="0409001B" w:tentative="1">
      <w:start w:val="1"/>
      <w:numFmt w:val="lowerRoman"/>
      <w:lvlText w:val="%3."/>
      <w:lvlJc w:val="right"/>
      <w:pPr>
        <w:ind w:left="3493" w:hanging="180"/>
      </w:pPr>
    </w:lvl>
    <w:lvl w:ilvl="3" w:tplc="0409000F" w:tentative="1">
      <w:start w:val="1"/>
      <w:numFmt w:val="decimal"/>
      <w:lvlText w:val="%4."/>
      <w:lvlJc w:val="left"/>
      <w:pPr>
        <w:ind w:left="4213" w:hanging="360"/>
      </w:pPr>
    </w:lvl>
    <w:lvl w:ilvl="4" w:tplc="04090019" w:tentative="1">
      <w:start w:val="1"/>
      <w:numFmt w:val="lowerLetter"/>
      <w:lvlText w:val="%5."/>
      <w:lvlJc w:val="left"/>
      <w:pPr>
        <w:ind w:left="4933" w:hanging="360"/>
      </w:pPr>
    </w:lvl>
    <w:lvl w:ilvl="5" w:tplc="0409001B" w:tentative="1">
      <w:start w:val="1"/>
      <w:numFmt w:val="lowerRoman"/>
      <w:lvlText w:val="%6."/>
      <w:lvlJc w:val="right"/>
      <w:pPr>
        <w:ind w:left="5653" w:hanging="180"/>
      </w:pPr>
    </w:lvl>
    <w:lvl w:ilvl="6" w:tplc="0409000F" w:tentative="1">
      <w:start w:val="1"/>
      <w:numFmt w:val="decimal"/>
      <w:lvlText w:val="%7."/>
      <w:lvlJc w:val="left"/>
      <w:pPr>
        <w:ind w:left="6373" w:hanging="360"/>
      </w:pPr>
    </w:lvl>
    <w:lvl w:ilvl="7" w:tplc="04090019" w:tentative="1">
      <w:start w:val="1"/>
      <w:numFmt w:val="lowerLetter"/>
      <w:lvlText w:val="%8."/>
      <w:lvlJc w:val="left"/>
      <w:pPr>
        <w:ind w:left="7093" w:hanging="360"/>
      </w:pPr>
    </w:lvl>
    <w:lvl w:ilvl="8" w:tplc="0409001B" w:tentative="1">
      <w:start w:val="1"/>
      <w:numFmt w:val="lowerRoman"/>
      <w:lvlText w:val="%9."/>
      <w:lvlJc w:val="right"/>
      <w:pPr>
        <w:ind w:left="7813" w:hanging="180"/>
      </w:pPr>
    </w:lvl>
  </w:abstractNum>
  <w:abstractNum w:abstractNumId="2">
    <w:nsid w:val="55D76ED2"/>
    <w:multiLevelType w:val="hybridMultilevel"/>
    <w:tmpl w:val="41C6CC2A"/>
    <w:lvl w:ilvl="0" w:tplc="144E7BEA">
      <w:start w:val="1"/>
      <w:numFmt w:val="decimal"/>
      <w:lvlText w:val="%1."/>
      <w:lvlJc w:val="left"/>
      <w:pPr>
        <w:ind w:left="2053" w:hanging="360"/>
      </w:pPr>
      <w:rPr>
        <w:rFonts w:hint="default"/>
      </w:rPr>
    </w:lvl>
    <w:lvl w:ilvl="1" w:tplc="04090019" w:tentative="1">
      <w:start w:val="1"/>
      <w:numFmt w:val="lowerLetter"/>
      <w:lvlText w:val="%2."/>
      <w:lvlJc w:val="left"/>
      <w:pPr>
        <w:ind w:left="2773" w:hanging="360"/>
      </w:pPr>
    </w:lvl>
    <w:lvl w:ilvl="2" w:tplc="0409001B" w:tentative="1">
      <w:start w:val="1"/>
      <w:numFmt w:val="lowerRoman"/>
      <w:lvlText w:val="%3."/>
      <w:lvlJc w:val="right"/>
      <w:pPr>
        <w:ind w:left="3493" w:hanging="180"/>
      </w:pPr>
    </w:lvl>
    <w:lvl w:ilvl="3" w:tplc="0409000F" w:tentative="1">
      <w:start w:val="1"/>
      <w:numFmt w:val="decimal"/>
      <w:lvlText w:val="%4."/>
      <w:lvlJc w:val="left"/>
      <w:pPr>
        <w:ind w:left="4213" w:hanging="360"/>
      </w:pPr>
    </w:lvl>
    <w:lvl w:ilvl="4" w:tplc="04090019" w:tentative="1">
      <w:start w:val="1"/>
      <w:numFmt w:val="lowerLetter"/>
      <w:lvlText w:val="%5."/>
      <w:lvlJc w:val="left"/>
      <w:pPr>
        <w:ind w:left="4933" w:hanging="360"/>
      </w:pPr>
    </w:lvl>
    <w:lvl w:ilvl="5" w:tplc="0409001B" w:tentative="1">
      <w:start w:val="1"/>
      <w:numFmt w:val="lowerRoman"/>
      <w:lvlText w:val="%6."/>
      <w:lvlJc w:val="right"/>
      <w:pPr>
        <w:ind w:left="5653" w:hanging="180"/>
      </w:pPr>
    </w:lvl>
    <w:lvl w:ilvl="6" w:tplc="0409000F" w:tentative="1">
      <w:start w:val="1"/>
      <w:numFmt w:val="decimal"/>
      <w:lvlText w:val="%7."/>
      <w:lvlJc w:val="left"/>
      <w:pPr>
        <w:ind w:left="6373" w:hanging="360"/>
      </w:pPr>
    </w:lvl>
    <w:lvl w:ilvl="7" w:tplc="04090019" w:tentative="1">
      <w:start w:val="1"/>
      <w:numFmt w:val="lowerLetter"/>
      <w:lvlText w:val="%8."/>
      <w:lvlJc w:val="left"/>
      <w:pPr>
        <w:ind w:left="7093" w:hanging="360"/>
      </w:pPr>
    </w:lvl>
    <w:lvl w:ilvl="8" w:tplc="0409001B" w:tentative="1">
      <w:start w:val="1"/>
      <w:numFmt w:val="lowerRoman"/>
      <w:lvlText w:val="%9."/>
      <w:lvlJc w:val="right"/>
      <w:pPr>
        <w:ind w:left="7813" w:hanging="180"/>
      </w:pPr>
    </w:lvl>
  </w:abstractNum>
  <w:abstractNum w:abstractNumId="3">
    <w:nsid w:val="5F104197"/>
    <w:multiLevelType w:val="hybridMultilevel"/>
    <w:tmpl w:val="16AAC430"/>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nsid w:val="6CA70B16"/>
    <w:multiLevelType w:val="hybridMultilevel"/>
    <w:tmpl w:val="497208AE"/>
    <w:lvl w:ilvl="0" w:tplc="04090001">
      <w:start w:val="70"/>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ENInstantFormat&gt;"/>
    <w:docVar w:name="EN.Layout" w:val="&lt;ENLayout&gt;&lt;Style&gt;Mol Genetics Genomic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p0z9z0z9lw2dvmez2wp5zvasse09wzdtpdpt&quot;&gt;LOX Cancer&lt;record-ids&gt;&lt;item&gt;1&lt;/item&gt;&lt;item&gt;2&lt;/item&gt;&lt;item&gt;3&lt;/item&gt;&lt;item&gt;4&lt;/item&gt;&lt;item&gt;5&lt;/item&gt;&lt;item&gt;93&lt;/item&gt;&lt;item&gt;94&lt;/item&gt;&lt;item&gt;112&lt;/item&gt;&lt;item&gt;150&lt;/item&gt;&lt;item&gt;151&lt;/item&gt;&lt;item&gt;152&lt;/item&gt;&lt;item&gt;159&lt;/item&gt;&lt;item&gt;160&lt;/item&gt;&lt;item&gt;165&lt;/item&gt;&lt;item&gt;166&lt;/item&gt;&lt;item&gt;167&lt;/item&gt;&lt;item&gt;168&lt;/item&gt;&lt;item&gt;170&lt;/item&gt;&lt;item&gt;172&lt;/item&gt;&lt;item&gt;173&lt;/item&gt;&lt;item&gt;174&lt;/item&gt;&lt;item&gt;175&lt;/item&gt;&lt;item&gt;176&lt;/item&gt;&lt;item&gt;180&lt;/item&gt;&lt;item&gt;181&lt;/item&gt;&lt;item&gt;182&lt;/item&gt;&lt;item&gt;183&lt;/item&gt;&lt;item&gt;184&lt;/item&gt;&lt;item&gt;187&lt;/item&gt;&lt;item&gt;188&lt;/item&gt;&lt;item&gt;190&lt;/item&gt;&lt;item&gt;192&lt;/item&gt;&lt;item&gt;193&lt;/item&gt;&lt;item&gt;201&lt;/item&gt;&lt;item&gt;202&lt;/item&gt;&lt;item&gt;203&lt;/item&gt;&lt;item&gt;206&lt;/item&gt;&lt;/record-ids&gt;&lt;/item&gt;&lt;/Libraries&gt;"/>
  </w:docVars>
  <w:rsids>
    <w:rsidRoot w:val="00494A86"/>
    <w:rsid w:val="000002B0"/>
    <w:rsid w:val="000019A0"/>
    <w:rsid w:val="00002BC4"/>
    <w:rsid w:val="000036B3"/>
    <w:rsid w:val="00003CE0"/>
    <w:rsid w:val="000045F8"/>
    <w:rsid w:val="000053AE"/>
    <w:rsid w:val="00010CD8"/>
    <w:rsid w:val="00011161"/>
    <w:rsid w:val="00014028"/>
    <w:rsid w:val="000142B7"/>
    <w:rsid w:val="0001639B"/>
    <w:rsid w:val="0002014A"/>
    <w:rsid w:val="00020157"/>
    <w:rsid w:val="00021310"/>
    <w:rsid w:val="00027710"/>
    <w:rsid w:val="00030154"/>
    <w:rsid w:val="00030D0B"/>
    <w:rsid w:val="0003294E"/>
    <w:rsid w:val="0003304C"/>
    <w:rsid w:val="0003307D"/>
    <w:rsid w:val="00033AE1"/>
    <w:rsid w:val="000346D9"/>
    <w:rsid w:val="00035776"/>
    <w:rsid w:val="00035E84"/>
    <w:rsid w:val="0003645A"/>
    <w:rsid w:val="00040E93"/>
    <w:rsid w:val="000425DE"/>
    <w:rsid w:val="00042FF1"/>
    <w:rsid w:val="000435B5"/>
    <w:rsid w:val="00043B9E"/>
    <w:rsid w:val="00044708"/>
    <w:rsid w:val="00044AA7"/>
    <w:rsid w:val="00045480"/>
    <w:rsid w:val="000455D7"/>
    <w:rsid w:val="000545F4"/>
    <w:rsid w:val="0005492D"/>
    <w:rsid w:val="000637BF"/>
    <w:rsid w:val="000638F2"/>
    <w:rsid w:val="00063FD7"/>
    <w:rsid w:val="0006473D"/>
    <w:rsid w:val="0006565C"/>
    <w:rsid w:val="00065881"/>
    <w:rsid w:val="000659E6"/>
    <w:rsid w:val="00065DB7"/>
    <w:rsid w:val="0006610E"/>
    <w:rsid w:val="000666CB"/>
    <w:rsid w:val="00067684"/>
    <w:rsid w:val="00067C9F"/>
    <w:rsid w:val="0007225D"/>
    <w:rsid w:val="00073402"/>
    <w:rsid w:val="0007382A"/>
    <w:rsid w:val="000751BD"/>
    <w:rsid w:val="0007787F"/>
    <w:rsid w:val="00077BBA"/>
    <w:rsid w:val="000800C7"/>
    <w:rsid w:val="00080E77"/>
    <w:rsid w:val="000821A1"/>
    <w:rsid w:val="0008240A"/>
    <w:rsid w:val="00082772"/>
    <w:rsid w:val="0008397F"/>
    <w:rsid w:val="000848CB"/>
    <w:rsid w:val="0009213B"/>
    <w:rsid w:val="00092C56"/>
    <w:rsid w:val="0009551C"/>
    <w:rsid w:val="00096E07"/>
    <w:rsid w:val="00096F68"/>
    <w:rsid w:val="00097E30"/>
    <w:rsid w:val="00097F42"/>
    <w:rsid w:val="000A0FB9"/>
    <w:rsid w:val="000A22EB"/>
    <w:rsid w:val="000A25EC"/>
    <w:rsid w:val="000A2A97"/>
    <w:rsid w:val="000A2B44"/>
    <w:rsid w:val="000A3438"/>
    <w:rsid w:val="000A4180"/>
    <w:rsid w:val="000A59EC"/>
    <w:rsid w:val="000A790E"/>
    <w:rsid w:val="000A7B8E"/>
    <w:rsid w:val="000B1939"/>
    <w:rsid w:val="000B229E"/>
    <w:rsid w:val="000B240D"/>
    <w:rsid w:val="000B27E1"/>
    <w:rsid w:val="000B3E05"/>
    <w:rsid w:val="000B412D"/>
    <w:rsid w:val="000B5397"/>
    <w:rsid w:val="000C0C5B"/>
    <w:rsid w:val="000C47FC"/>
    <w:rsid w:val="000C666A"/>
    <w:rsid w:val="000C79F7"/>
    <w:rsid w:val="000C79F8"/>
    <w:rsid w:val="000D1D56"/>
    <w:rsid w:val="000D2613"/>
    <w:rsid w:val="000D2C06"/>
    <w:rsid w:val="000D2C55"/>
    <w:rsid w:val="000D7774"/>
    <w:rsid w:val="000E1B37"/>
    <w:rsid w:val="000E28EB"/>
    <w:rsid w:val="000E3C6C"/>
    <w:rsid w:val="000E7663"/>
    <w:rsid w:val="000F1141"/>
    <w:rsid w:val="000F170D"/>
    <w:rsid w:val="000F25F0"/>
    <w:rsid w:val="000F2E48"/>
    <w:rsid w:val="000F3F40"/>
    <w:rsid w:val="000F64A6"/>
    <w:rsid w:val="000F7126"/>
    <w:rsid w:val="00102114"/>
    <w:rsid w:val="001023A2"/>
    <w:rsid w:val="00104E67"/>
    <w:rsid w:val="00106B2E"/>
    <w:rsid w:val="0011203B"/>
    <w:rsid w:val="0011479A"/>
    <w:rsid w:val="001147A1"/>
    <w:rsid w:val="001157D8"/>
    <w:rsid w:val="00116D82"/>
    <w:rsid w:val="00120519"/>
    <w:rsid w:val="0012274F"/>
    <w:rsid w:val="0012331C"/>
    <w:rsid w:val="00124537"/>
    <w:rsid w:val="00130320"/>
    <w:rsid w:val="00131080"/>
    <w:rsid w:val="00131362"/>
    <w:rsid w:val="001317D6"/>
    <w:rsid w:val="0013253B"/>
    <w:rsid w:val="001356D8"/>
    <w:rsid w:val="00136E22"/>
    <w:rsid w:val="00137CEB"/>
    <w:rsid w:val="001400B2"/>
    <w:rsid w:val="00141272"/>
    <w:rsid w:val="0014160A"/>
    <w:rsid w:val="00141E6E"/>
    <w:rsid w:val="00141F65"/>
    <w:rsid w:val="00142059"/>
    <w:rsid w:val="0015050F"/>
    <w:rsid w:val="0015327C"/>
    <w:rsid w:val="0015362E"/>
    <w:rsid w:val="00155DEE"/>
    <w:rsid w:val="00157B4F"/>
    <w:rsid w:val="00160420"/>
    <w:rsid w:val="00162AA6"/>
    <w:rsid w:val="00162D53"/>
    <w:rsid w:val="001633DC"/>
    <w:rsid w:val="00164CB1"/>
    <w:rsid w:val="00166FA5"/>
    <w:rsid w:val="0017068D"/>
    <w:rsid w:val="00172490"/>
    <w:rsid w:val="00173FB0"/>
    <w:rsid w:val="0017538E"/>
    <w:rsid w:val="001756CE"/>
    <w:rsid w:val="00176212"/>
    <w:rsid w:val="001767DE"/>
    <w:rsid w:val="00181203"/>
    <w:rsid w:val="00184E19"/>
    <w:rsid w:val="00190D45"/>
    <w:rsid w:val="00193C53"/>
    <w:rsid w:val="00193DF1"/>
    <w:rsid w:val="001A0081"/>
    <w:rsid w:val="001A0BD1"/>
    <w:rsid w:val="001A43CA"/>
    <w:rsid w:val="001A5EBB"/>
    <w:rsid w:val="001A63D0"/>
    <w:rsid w:val="001B18A6"/>
    <w:rsid w:val="001B2215"/>
    <w:rsid w:val="001B2939"/>
    <w:rsid w:val="001B5C3A"/>
    <w:rsid w:val="001B72B7"/>
    <w:rsid w:val="001B7AA8"/>
    <w:rsid w:val="001B7F38"/>
    <w:rsid w:val="001C46EE"/>
    <w:rsid w:val="001C515E"/>
    <w:rsid w:val="001C52EE"/>
    <w:rsid w:val="001C5431"/>
    <w:rsid w:val="001C70FB"/>
    <w:rsid w:val="001C7B85"/>
    <w:rsid w:val="001D4A16"/>
    <w:rsid w:val="001D5F36"/>
    <w:rsid w:val="001D60C3"/>
    <w:rsid w:val="001D6D16"/>
    <w:rsid w:val="001E088B"/>
    <w:rsid w:val="001E2211"/>
    <w:rsid w:val="001E3ABB"/>
    <w:rsid w:val="001E4F59"/>
    <w:rsid w:val="001E6E76"/>
    <w:rsid w:val="001E7641"/>
    <w:rsid w:val="001F0291"/>
    <w:rsid w:val="001F1E4F"/>
    <w:rsid w:val="001F48EE"/>
    <w:rsid w:val="001F7001"/>
    <w:rsid w:val="001F797D"/>
    <w:rsid w:val="00203BF2"/>
    <w:rsid w:val="0020408D"/>
    <w:rsid w:val="00204793"/>
    <w:rsid w:val="00207251"/>
    <w:rsid w:val="00210DC9"/>
    <w:rsid w:val="00211473"/>
    <w:rsid w:val="00211540"/>
    <w:rsid w:val="0021555A"/>
    <w:rsid w:val="00216E57"/>
    <w:rsid w:val="0021791A"/>
    <w:rsid w:val="00220384"/>
    <w:rsid w:val="0022134C"/>
    <w:rsid w:val="00222722"/>
    <w:rsid w:val="00222B03"/>
    <w:rsid w:val="00222FE6"/>
    <w:rsid w:val="00224434"/>
    <w:rsid w:val="00224F89"/>
    <w:rsid w:val="00225799"/>
    <w:rsid w:val="00226079"/>
    <w:rsid w:val="00230383"/>
    <w:rsid w:val="00230483"/>
    <w:rsid w:val="002338C5"/>
    <w:rsid w:val="00234EFE"/>
    <w:rsid w:val="00235159"/>
    <w:rsid w:val="002358AC"/>
    <w:rsid w:val="002371B6"/>
    <w:rsid w:val="0024003B"/>
    <w:rsid w:val="00242062"/>
    <w:rsid w:val="0024206C"/>
    <w:rsid w:val="00247049"/>
    <w:rsid w:val="00247706"/>
    <w:rsid w:val="00251114"/>
    <w:rsid w:val="002511D9"/>
    <w:rsid w:val="00251806"/>
    <w:rsid w:val="00253747"/>
    <w:rsid w:val="002544DF"/>
    <w:rsid w:val="0025459C"/>
    <w:rsid w:val="00255D2F"/>
    <w:rsid w:val="002609E0"/>
    <w:rsid w:val="00261B17"/>
    <w:rsid w:val="0026214A"/>
    <w:rsid w:val="00265DA3"/>
    <w:rsid w:val="00266489"/>
    <w:rsid w:val="0026724D"/>
    <w:rsid w:val="00267ED0"/>
    <w:rsid w:val="002727B6"/>
    <w:rsid w:val="00275897"/>
    <w:rsid w:val="002758AD"/>
    <w:rsid w:val="002774CC"/>
    <w:rsid w:val="00280123"/>
    <w:rsid w:val="00280866"/>
    <w:rsid w:val="00280AFB"/>
    <w:rsid w:val="00281063"/>
    <w:rsid w:val="002817B6"/>
    <w:rsid w:val="00285919"/>
    <w:rsid w:val="002868B8"/>
    <w:rsid w:val="002908C6"/>
    <w:rsid w:val="00292670"/>
    <w:rsid w:val="00293780"/>
    <w:rsid w:val="00295360"/>
    <w:rsid w:val="00297E05"/>
    <w:rsid w:val="002A0789"/>
    <w:rsid w:val="002A0A27"/>
    <w:rsid w:val="002A0BC3"/>
    <w:rsid w:val="002A1F79"/>
    <w:rsid w:val="002A26B5"/>
    <w:rsid w:val="002A2F2A"/>
    <w:rsid w:val="002A3A8E"/>
    <w:rsid w:val="002A40B5"/>
    <w:rsid w:val="002A4375"/>
    <w:rsid w:val="002A4659"/>
    <w:rsid w:val="002A5C55"/>
    <w:rsid w:val="002A6282"/>
    <w:rsid w:val="002A64BB"/>
    <w:rsid w:val="002A6932"/>
    <w:rsid w:val="002A7336"/>
    <w:rsid w:val="002B0DC2"/>
    <w:rsid w:val="002B0EFA"/>
    <w:rsid w:val="002B36C5"/>
    <w:rsid w:val="002B528B"/>
    <w:rsid w:val="002B5EC1"/>
    <w:rsid w:val="002B6A5D"/>
    <w:rsid w:val="002B6D96"/>
    <w:rsid w:val="002B76EA"/>
    <w:rsid w:val="002B7974"/>
    <w:rsid w:val="002B7A0B"/>
    <w:rsid w:val="002C1322"/>
    <w:rsid w:val="002C1F75"/>
    <w:rsid w:val="002C5C17"/>
    <w:rsid w:val="002D2062"/>
    <w:rsid w:val="002D4AB0"/>
    <w:rsid w:val="002D50DA"/>
    <w:rsid w:val="002D5F8A"/>
    <w:rsid w:val="002D73FF"/>
    <w:rsid w:val="002E0A41"/>
    <w:rsid w:val="002E0D61"/>
    <w:rsid w:val="002E2F6A"/>
    <w:rsid w:val="002E51CD"/>
    <w:rsid w:val="002E5688"/>
    <w:rsid w:val="002E5C66"/>
    <w:rsid w:val="002E7120"/>
    <w:rsid w:val="002E7F27"/>
    <w:rsid w:val="002F190C"/>
    <w:rsid w:val="002F1F28"/>
    <w:rsid w:val="002F2029"/>
    <w:rsid w:val="002F3371"/>
    <w:rsid w:val="002F349B"/>
    <w:rsid w:val="002F4B70"/>
    <w:rsid w:val="002F594A"/>
    <w:rsid w:val="002F7283"/>
    <w:rsid w:val="00300124"/>
    <w:rsid w:val="00300D15"/>
    <w:rsid w:val="00305772"/>
    <w:rsid w:val="00305A69"/>
    <w:rsid w:val="00307FCC"/>
    <w:rsid w:val="003114D3"/>
    <w:rsid w:val="00311C43"/>
    <w:rsid w:val="0031250C"/>
    <w:rsid w:val="00313849"/>
    <w:rsid w:val="00315234"/>
    <w:rsid w:val="0031531F"/>
    <w:rsid w:val="003167C1"/>
    <w:rsid w:val="00317F36"/>
    <w:rsid w:val="0032146D"/>
    <w:rsid w:val="003220C5"/>
    <w:rsid w:val="0032300D"/>
    <w:rsid w:val="00324912"/>
    <w:rsid w:val="00324D44"/>
    <w:rsid w:val="00325990"/>
    <w:rsid w:val="00325DCC"/>
    <w:rsid w:val="00326DD5"/>
    <w:rsid w:val="003302CB"/>
    <w:rsid w:val="00334220"/>
    <w:rsid w:val="00336843"/>
    <w:rsid w:val="003379F2"/>
    <w:rsid w:val="00340AF5"/>
    <w:rsid w:val="00342332"/>
    <w:rsid w:val="00342422"/>
    <w:rsid w:val="003432BA"/>
    <w:rsid w:val="003446EC"/>
    <w:rsid w:val="00346446"/>
    <w:rsid w:val="00350DAE"/>
    <w:rsid w:val="00354A1A"/>
    <w:rsid w:val="003609BD"/>
    <w:rsid w:val="00360C0F"/>
    <w:rsid w:val="00361E15"/>
    <w:rsid w:val="00362153"/>
    <w:rsid w:val="00364D99"/>
    <w:rsid w:val="00365D38"/>
    <w:rsid w:val="00366B3B"/>
    <w:rsid w:val="00367EA3"/>
    <w:rsid w:val="00374E36"/>
    <w:rsid w:val="00375DB1"/>
    <w:rsid w:val="00375F3C"/>
    <w:rsid w:val="00380DFF"/>
    <w:rsid w:val="00381520"/>
    <w:rsid w:val="00381CD7"/>
    <w:rsid w:val="00381E43"/>
    <w:rsid w:val="003826FE"/>
    <w:rsid w:val="003857D6"/>
    <w:rsid w:val="0038769F"/>
    <w:rsid w:val="00387B84"/>
    <w:rsid w:val="00390AC5"/>
    <w:rsid w:val="00390BD8"/>
    <w:rsid w:val="00390E91"/>
    <w:rsid w:val="00391CB0"/>
    <w:rsid w:val="003926D4"/>
    <w:rsid w:val="00394654"/>
    <w:rsid w:val="003950F1"/>
    <w:rsid w:val="003A0B5C"/>
    <w:rsid w:val="003A19FF"/>
    <w:rsid w:val="003A2FC0"/>
    <w:rsid w:val="003A46E8"/>
    <w:rsid w:val="003A4ADE"/>
    <w:rsid w:val="003A4E39"/>
    <w:rsid w:val="003A6B85"/>
    <w:rsid w:val="003B20F4"/>
    <w:rsid w:val="003B2576"/>
    <w:rsid w:val="003B3592"/>
    <w:rsid w:val="003B3937"/>
    <w:rsid w:val="003B4542"/>
    <w:rsid w:val="003B58A2"/>
    <w:rsid w:val="003B5D76"/>
    <w:rsid w:val="003C1D27"/>
    <w:rsid w:val="003C20BE"/>
    <w:rsid w:val="003C4316"/>
    <w:rsid w:val="003C4F96"/>
    <w:rsid w:val="003C50C5"/>
    <w:rsid w:val="003C5AE8"/>
    <w:rsid w:val="003C75AC"/>
    <w:rsid w:val="003C7F6B"/>
    <w:rsid w:val="003D053C"/>
    <w:rsid w:val="003D0DD7"/>
    <w:rsid w:val="003D3CE6"/>
    <w:rsid w:val="003D6D4B"/>
    <w:rsid w:val="003E0551"/>
    <w:rsid w:val="003E0A2F"/>
    <w:rsid w:val="003E530D"/>
    <w:rsid w:val="003E56FD"/>
    <w:rsid w:val="003F0FBF"/>
    <w:rsid w:val="003F3EE9"/>
    <w:rsid w:val="003F42F9"/>
    <w:rsid w:val="00400827"/>
    <w:rsid w:val="004013ED"/>
    <w:rsid w:val="00402200"/>
    <w:rsid w:val="00402860"/>
    <w:rsid w:val="00402AE7"/>
    <w:rsid w:val="004034C5"/>
    <w:rsid w:val="00405145"/>
    <w:rsid w:val="00406F19"/>
    <w:rsid w:val="004109D1"/>
    <w:rsid w:val="00410D33"/>
    <w:rsid w:val="004114C8"/>
    <w:rsid w:val="004138B7"/>
    <w:rsid w:val="00413E35"/>
    <w:rsid w:val="00414718"/>
    <w:rsid w:val="0041519A"/>
    <w:rsid w:val="00417264"/>
    <w:rsid w:val="00420F39"/>
    <w:rsid w:val="0042112F"/>
    <w:rsid w:val="0042466C"/>
    <w:rsid w:val="00424FF6"/>
    <w:rsid w:val="00425F60"/>
    <w:rsid w:val="00426F55"/>
    <w:rsid w:val="00434AB3"/>
    <w:rsid w:val="0043710A"/>
    <w:rsid w:val="004403CE"/>
    <w:rsid w:val="00440C40"/>
    <w:rsid w:val="00442D2F"/>
    <w:rsid w:val="00444A16"/>
    <w:rsid w:val="004505E4"/>
    <w:rsid w:val="00455981"/>
    <w:rsid w:val="00456CB4"/>
    <w:rsid w:val="00457A77"/>
    <w:rsid w:val="00457D8E"/>
    <w:rsid w:val="004603AE"/>
    <w:rsid w:val="00461220"/>
    <w:rsid w:val="004622E0"/>
    <w:rsid w:val="0046490E"/>
    <w:rsid w:val="0046519F"/>
    <w:rsid w:val="00465CE7"/>
    <w:rsid w:val="00466A23"/>
    <w:rsid w:val="00472272"/>
    <w:rsid w:val="00472695"/>
    <w:rsid w:val="00474255"/>
    <w:rsid w:val="0047683D"/>
    <w:rsid w:val="00477495"/>
    <w:rsid w:val="00477496"/>
    <w:rsid w:val="004807BC"/>
    <w:rsid w:val="004822E7"/>
    <w:rsid w:val="00483186"/>
    <w:rsid w:val="00484DEB"/>
    <w:rsid w:val="0048597E"/>
    <w:rsid w:val="00485FC2"/>
    <w:rsid w:val="00491A57"/>
    <w:rsid w:val="00494A86"/>
    <w:rsid w:val="0049622E"/>
    <w:rsid w:val="004971C8"/>
    <w:rsid w:val="00497751"/>
    <w:rsid w:val="004A0D0A"/>
    <w:rsid w:val="004A0F65"/>
    <w:rsid w:val="004A11C4"/>
    <w:rsid w:val="004A1BCF"/>
    <w:rsid w:val="004A1E31"/>
    <w:rsid w:val="004A2820"/>
    <w:rsid w:val="004A4850"/>
    <w:rsid w:val="004A7220"/>
    <w:rsid w:val="004B3755"/>
    <w:rsid w:val="004B6121"/>
    <w:rsid w:val="004B6A09"/>
    <w:rsid w:val="004B743C"/>
    <w:rsid w:val="004C2FC9"/>
    <w:rsid w:val="004C4985"/>
    <w:rsid w:val="004C6BF8"/>
    <w:rsid w:val="004C6C8F"/>
    <w:rsid w:val="004D163B"/>
    <w:rsid w:val="004D2125"/>
    <w:rsid w:val="004D2C02"/>
    <w:rsid w:val="004D2F4D"/>
    <w:rsid w:val="004D6221"/>
    <w:rsid w:val="004E084B"/>
    <w:rsid w:val="004E300E"/>
    <w:rsid w:val="004E40D5"/>
    <w:rsid w:val="004E58CA"/>
    <w:rsid w:val="004E6C57"/>
    <w:rsid w:val="004E6D64"/>
    <w:rsid w:val="004E7A33"/>
    <w:rsid w:val="004E7F07"/>
    <w:rsid w:val="004F0B3E"/>
    <w:rsid w:val="004F2CB5"/>
    <w:rsid w:val="004F2F8D"/>
    <w:rsid w:val="004F3542"/>
    <w:rsid w:val="004F6959"/>
    <w:rsid w:val="004F76BC"/>
    <w:rsid w:val="00500E71"/>
    <w:rsid w:val="00501B52"/>
    <w:rsid w:val="00502079"/>
    <w:rsid w:val="00504614"/>
    <w:rsid w:val="00504E4A"/>
    <w:rsid w:val="00505668"/>
    <w:rsid w:val="00505826"/>
    <w:rsid w:val="00506813"/>
    <w:rsid w:val="00506A8F"/>
    <w:rsid w:val="00512A90"/>
    <w:rsid w:val="005147FF"/>
    <w:rsid w:val="00515E0C"/>
    <w:rsid w:val="00516EA8"/>
    <w:rsid w:val="005177D6"/>
    <w:rsid w:val="00517F69"/>
    <w:rsid w:val="00520C2E"/>
    <w:rsid w:val="00521198"/>
    <w:rsid w:val="005249A8"/>
    <w:rsid w:val="005252B1"/>
    <w:rsid w:val="005265D0"/>
    <w:rsid w:val="0052722A"/>
    <w:rsid w:val="005273E1"/>
    <w:rsid w:val="00527C56"/>
    <w:rsid w:val="0053329D"/>
    <w:rsid w:val="00534051"/>
    <w:rsid w:val="00535520"/>
    <w:rsid w:val="005367A8"/>
    <w:rsid w:val="00536AD1"/>
    <w:rsid w:val="00536F35"/>
    <w:rsid w:val="005371E2"/>
    <w:rsid w:val="00540C84"/>
    <w:rsid w:val="0054172E"/>
    <w:rsid w:val="0054243B"/>
    <w:rsid w:val="005430D6"/>
    <w:rsid w:val="0054316F"/>
    <w:rsid w:val="00543C2A"/>
    <w:rsid w:val="0054477B"/>
    <w:rsid w:val="005447A5"/>
    <w:rsid w:val="005450BD"/>
    <w:rsid w:val="00546191"/>
    <w:rsid w:val="00546D6E"/>
    <w:rsid w:val="005505EF"/>
    <w:rsid w:val="0055427D"/>
    <w:rsid w:val="00554491"/>
    <w:rsid w:val="00555AB6"/>
    <w:rsid w:val="00556997"/>
    <w:rsid w:val="00556EFB"/>
    <w:rsid w:val="00557B19"/>
    <w:rsid w:val="005614D4"/>
    <w:rsid w:val="00561831"/>
    <w:rsid w:val="00562751"/>
    <w:rsid w:val="00562ECF"/>
    <w:rsid w:val="00564CC2"/>
    <w:rsid w:val="0056561A"/>
    <w:rsid w:val="00566B40"/>
    <w:rsid w:val="005675F0"/>
    <w:rsid w:val="00567659"/>
    <w:rsid w:val="005702A6"/>
    <w:rsid w:val="00570A89"/>
    <w:rsid w:val="00571EBE"/>
    <w:rsid w:val="00576F15"/>
    <w:rsid w:val="00580125"/>
    <w:rsid w:val="00580968"/>
    <w:rsid w:val="00580B4C"/>
    <w:rsid w:val="00581B59"/>
    <w:rsid w:val="0058222F"/>
    <w:rsid w:val="005825C8"/>
    <w:rsid w:val="005826C9"/>
    <w:rsid w:val="0058560D"/>
    <w:rsid w:val="00585B13"/>
    <w:rsid w:val="00586A0C"/>
    <w:rsid w:val="00587949"/>
    <w:rsid w:val="00590925"/>
    <w:rsid w:val="0059133F"/>
    <w:rsid w:val="0059197A"/>
    <w:rsid w:val="0059320F"/>
    <w:rsid w:val="00593409"/>
    <w:rsid w:val="00597852"/>
    <w:rsid w:val="00597CFD"/>
    <w:rsid w:val="005A06E9"/>
    <w:rsid w:val="005A130B"/>
    <w:rsid w:val="005A2FC5"/>
    <w:rsid w:val="005B1CFD"/>
    <w:rsid w:val="005B1F83"/>
    <w:rsid w:val="005B274D"/>
    <w:rsid w:val="005B341C"/>
    <w:rsid w:val="005B41F2"/>
    <w:rsid w:val="005B4A4A"/>
    <w:rsid w:val="005B5000"/>
    <w:rsid w:val="005B5439"/>
    <w:rsid w:val="005B567D"/>
    <w:rsid w:val="005B5DF0"/>
    <w:rsid w:val="005C0EEF"/>
    <w:rsid w:val="005C1C27"/>
    <w:rsid w:val="005C504F"/>
    <w:rsid w:val="005C6D0D"/>
    <w:rsid w:val="005D018C"/>
    <w:rsid w:val="005D0DFD"/>
    <w:rsid w:val="005D10C7"/>
    <w:rsid w:val="005D66AB"/>
    <w:rsid w:val="005E1049"/>
    <w:rsid w:val="005E1D4A"/>
    <w:rsid w:val="005E20EE"/>
    <w:rsid w:val="005E3BAE"/>
    <w:rsid w:val="005E4D16"/>
    <w:rsid w:val="005E5128"/>
    <w:rsid w:val="005E5334"/>
    <w:rsid w:val="005E7D54"/>
    <w:rsid w:val="005F278B"/>
    <w:rsid w:val="005F27A3"/>
    <w:rsid w:val="005F3ED3"/>
    <w:rsid w:val="005F4267"/>
    <w:rsid w:val="005F4EC0"/>
    <w:rsid w:val="005F67BC"/>
    <w:rsid w:val="006017FC"/>
    <w:rsid w:val="00603D02"/>
    <w:rsid w:val="006066D2"/>
    <w:rsid w:val="00610BA4"/>
    <w:rsid w:val="00611404"/>
    <w:rsid w:val="00612C7C"/>
    <w:rsid w:val="00612DE6"/>
    <w:rsid w:val="00612EB3"/>
    <w:rsid w:val="0061361F"/>
    <w:rsid w:val="00615F48"/>
    <w:rsid w:val="00616466"/>
    <w:rsid w:val="00616FC3"/>
    <w:rsid w:val="00621A3F"/>
    <w:rsid w:val="00623B68"/>
    <w:rsid w:val="00627822"/>
    <w:rsid w:val="006279C8"/>
    <w:rsid w:val="00630441"/>
    <w:rsid w:val="00631853"/>
    <w:rsid w:val="006328F5"/>
    <w:rsid w:val="00632CEA"/>
    <w:rsid w:val="0063341A"/>
    <w:rsid w:val="00636D6B"/>
    <w:rsid w:val="00636DA6"/>
    <w:rsid w:val="00640001"/>
    <w:rsid w:val="00640C0F"/>
    <w:rsid w:val="00642998"/>
    <w:rsid w:val="006433B9"/>
    <w:rsid w:val="00644681"/>
    <w:rsid w:val="00644B84"/>
    <w:rsid w:val="00645577"/>
    <w:rsid w:val="006464A8"/>
    <w:rsid w:val="0064687E"/>
    <w:rsid w:val="00646E42"/>
    <w:rsid w:val="00647A78"/>
    <w:rsid w:val="00650699"/>
    <w:rsid w:val="0065100B"/>
    <w:rsid w:val="00652AC0"/>
    <w:rsid w:val="006544BB"/>
    <w:rsid w:val="00655E66"/>
    <w:rsid w:val="00660E67"/>
    <w:rsid w:val="00661714"/>
    <w:rsid w:val="0066203E"/>
    <w:rsid w:val="00663102"/>
    <w:rsid w:val="00663402"/>
    <w:rsid w:val="00663809"/>
    <w:rsid w:val="00664610"/>
    <w:rsid w:val="00664920"/>
    <w:rsid w:val="00664CD4"/>
    <w:rsid w:val="006671BC"/>
    <w:rsid w:val="00670DBB"/>
    <w:rsid w:val="00671390"/>
    <w:rsid w:val="006743DA"/>
    <w:rsid w:val="00674CD7"/>
    <w:rsid w:val="0067579A"/>
    <w:rsid w:val="00676853"/>
    <w:rsid w:val="0067685B"/>
    <w:rsid w:val="00680169"/>
    <w:rsid w:val="00682813"/>
    <w:rsid w:val="0068373D"/>
    <w:rsid w:val="00683E19"/>
    <w:rsid w:val="00684F94"/>
    <w:rsid w:val="00685493"/>
    <w:rsid w:val="006854A0"/>
    <w:rsid w:val="00685BBE"/>
    <w:rsid w:val="0069294E"/>
    <w:rsid w:val="00693440"/>
    <w:rsid w:val="00693745"/>
    <w:rsid w:val="006937B4"/>
    <w:rsid w:val="006947A5"/>
    <w:rsid w:val="00694965"/>
    <w:rsid w:val="006961C9"/>
    <w:rsid w:val="006A1E63"/>
    <w:rsid w:val="006A352A"/>
    <w:rsid w:val="006A4255"/>
    <w:rsid w:val="006A5285"/>
    <w:rsid w:val="006A5918"/>
    <w:rsid w:val="006A62F8"/>
    <w:rsid w:val="006A723E"/>
    <w:rsid w:val="006A78FC"/>
    <w:rsid w:val="006B0A37"/>
    <w:rsid w:val="006B1797"/>
    <w:rsid w:val="006B17F0"/>
    <w:rsid w:val="006B3CBB"/>
    <w:rsid w:val="006B47E1"/>
    <w:rsid w:val="006C02AB"/>
    <w:rsid w:val="006C4338"/>
    <w:rsid w:val="006C4637"/>
    <w:rsid w:val="006C469A"/>
    <w:rsid w:val="006C4814"/>
    <w:rsid w:val="006C49B3"/>
    <w:rsid w:val="006C4F13"/>
    <w:rsid w:val="006C5340"/>
    <w:rsid w:val="006C5CEC"/>
    <w:rsid w:val="006D10A8"/>
    <w:rsid w:val="006D61E2"/>
    <w:rsid w:val="006D643F"/>
    <w:rsid w:val="006E2B53"/>
    <w:rsid w:val="006E3A60"/>
    <w:rsid w:val="006E3AD5"/>
    <w:rsid w:val="006E5161"/>
    <w:rsid w:val="006E5AB7"/>
    <w:rsid w:val="006E5BBF"/>
    <w:rsid w:val="006E7FC8"/>
    <w:rsid w:val="006F0D50"/>
    <w:rsid w:val="006F446F"/>
    <w:rsid w:val="006F4931"/>
    <w:rsid w:val="006F5D62"/>
    <w:rsid w:val="006F67E0"/>
    <w:rsid w:val="006F6D4A"/>
    <w:rsid w:val="00701CF5"/>
    <w:rsid w:val="007049F4"/>
    <w:rsid w:val="007055A4"/>
    <w:rsid w:val="00710161"/>
    <w:rsid w:val="007123D4"/>
    <w:rsid w:val="00712F58"/>
    <w:rsid w:val="007131D4"/>
    <w:rsid w:val="00716340"/>
    <w:rsid w:val="00721539"/>
    <w:rsid w:val="00721546"/>
    <w:rsid w:val="00721B64"/>
    <w:rsid w:val="007221F0"/>
    <w:rsid w:val="00722250"/>
    <w:rsid w:val="00722746"/>
    <w:rsid w:val="00730784"/>
    <w:rsid w:val="0073351B"/>
    <w:rsid w:val="007337D3"/>
    <w:rsid w:val="00733A6E"/>
    <w:rsid w:val="00740314"/>
    <w:rsid w:val="00740D87"/>
    <w:rsid w:val="0074286D"/>
    <w:rsid w:val="0074316F"/>
    <w:rsid w:val="0074410F"/>
    <w:rsid w:val="00745D69"/>
    <w:rsid w:val="00745F50"/>
    <w:rsid w:val="00746A8E"/>
    <w:rsid w:val="007474FF"/>
    <w:rsid w:val="00751E57"/>
    <w:rsid w:val="00753E69"/>
    <w:rsid w:val="0075433E"/>
    <w:rsid w:val="007568F3"/>
    <w:rsid w:val="00757D13"/>
    <w:rsid w:val="00762730"/>
    <w:rsid w:val="00762AD7"/>
    <w:rsid w:val="00762B5B"/>
    <w:rsid w:val="00763239"/>
    <w:rsid w:val="007635DD"/>
    <w:rsid w:val="00763B7F"/>
    <w:rsid w:val="00765440"/>
    <w:rsid w:val="00765617"/>
    <w:rsid w:val="007663B1"/>
    <w:rsid w:val="00771E1B"/>
    <w:rsid w:val="00772790"/>
    <w:rsid w:val="00774919"/>
    <w:rsid w:val="0077574F"/>
    <w:rsid w:val="00776124"/>
    <w:rsid w:val="0078044B"/>
    <w:rsid w:val="00780B13"/>
    <w:rsid w:val="00780D1F"/>
    <w:rsid w:val="0078250F"/>
    <w:rsid w:val="00783254"/>
    <w:rsid w:val="00783666"/>
    <w:rsid w:val="007853FB"/>
    <w:rsid w:val="00785A2E"/>
    <w:rsid w:val="00785F85"/>
    <w:rsid w:val="00786BAE"/>
    <w:rsid w:val="0079028F"/>
    <w:rsid w:val="0079046E"/>
    <w:rsid w:val="00790AFC"/>
    <w:rsid w:val="007910D9"/>
    <w:rsid w:val="00791CE5"/>
    <w:rsid w:val="00791DE3"/>
    <w:rsid w:val="0079269F"/>
    <w:rsid w:val="007939A2"/>
    <w:rsid w:val="00793B2F"/>
    <w:rsid w:val="0079589A"/>
    <w:rsid w:val="007960F2"/>
    <w:rsid w:val="007965F2"/>
    <w:rsid w:val="0079778A"/>
    <w:rsid w:val="007A0163"/>
    <w:rsid w:val="007A0E2E"/>
    <w:rsid w:val="007A13D8"/>
    <w:rsid w:val="007A1F75"/>
    <w:rsid w:val="007A4FE3"/>
    <w:rsid w:val="007A557E"/>
    <w:rsid w:val="007A57CE"/>
    <w:rsid w:val="007B2306"/>
    <w:rsid w:val="007B3DE8"/>
    <w:rsid w:val="007B540B"/>
    <w:rsid w:val="007B619A"/>
    <w:rsid w:val="007B61EE"/>
    <w:rsid w:val="007C0CCD"/>
    <w:rsid w:val="007C1122"/>
    <w:rsid w:val="007C328A"/>
    <w:rsid w:val="007C33CD"/>
    <w:rsid w:val="007C37CE"/>
    <w:rsid w:val="007C734C"/>
    <w:rsid w:val="007C796E"/>
    <w:rsid w:val="007D05CC"/>
    <w:rsid w:val="007D0E71"/>
    <w:rsid w:val="007D2789"/>
    <w:rsid w:val="007D364A"/>
    <w:rsid w:val="007D4B48"/>
    <w:rsid w:val="007D776F"/>
    <w:rsid w:val="007D7FAD"/>
    <w:rsid w:val="007E2C81"/>
    <w:rsid w:val="007E2D86"/>
    <w:rsid w:val="007E4648"/>
    <w:rsid w:val="007E6CAC"/>
    <w:rsid w:val="007F0381"/>
    <w:rsid w:val="007F0DE7"/>
    <w:rsid w:val="007F24A3"/>
    <w:rsid w:val="007F2FF8"/>
    <w:rsid w:val="007F57E8"/>
    <w:rsid w:val="007F5BD4"/>
    <w:rsid w:val="007F5FD8"/>
    <w:rsid w:val="007F612D"/>
    <w:rsid w:val="007F6578"/>
    <w:rsid w:val="007F7DF0"/>
    <w:rsid w:val="008019B6"/>
    <w:rsid w:val="008034F8"/>
    <w:rsid w:val="00803819"/>
    <w:rsid w:val="008043F2"/>
    <w:rsid w:val="008049BB"/>
    <w:rsid w:val="00804BB7"/>
    <w:rsid w:val="00804F7F"/>
    <w:rsid w:val="00807523"/>
    <w:rsid w:val="008114F0"/>
    <w:rsid w:val="00811835"/>
    <w:rsid w:val="00811AFF"/>
    <w:rsid w:val="0081491A"/>
    <w:rsid w:val="00815F76"/>
    <w:rsid w:val="00816944"/>
    <w:rsid w:val="0081771F"/>
    <w:rsid w:val="00817A3F"/>
    <w:rsid w:val="00817C27"/>
    <w:rsid w:val="008208D4"/>
    <w:rsid w:val="00822DF2"/>
    <w:rsid w:val="008246CF"/>
    <w:rsid w:val="008300C6"/>
    <w:rsid w:val="0083047A"/>
    <w:rsid w:val="008311A5"/>
    <w:rsid w:val="00832E9D"/>
    <w:rsid w:val="00834E75"/>
    <w:rsid w:val="00835B64"/>
    <w:rsid w:val="008360D7"/>
    <w:rsid w:val="008369E7"/>
    <w:rsid w:val="0083750F"/>
    <w:rsid w:val="00842C3F"/>
    <w:rsid w:val="00843F15"/>
    <w:rsid w:val="0084409C"/>
    <w:rsid w:val="0084569A"/>
    <w:rsid w:val="00846189"/>
    <w:rsid w:val="008476E2"/>
    <w:rsid w:val="00847D0D"/>
    <w:rsid w:val="00850DCD"/>
    <w:rsid w:val="00851FA0"/>
    <w:rsid w:val="00853B38"/>
    <w:rsid w:val="00855817"/>
    <w:rsid w:val="008610E4"/>
    <w:rsid w:val="00862495"/>
    <w:rsid w:val="008627BE"/>
    <w:rsid w:val="00862D4A"/>
    <w:rsid w:val="00864932"/>
    <w:rsid w:val="00867A9A"/>
    <w:rsid w:val="00870558"/>
    <w:rsid w:val="0087177E"/>
    <w:rsid w:val="008734A2"/>
    <w:rsid w:val="008736C5"/>
    <w:rsid w:val="00874203"/>
    <w:rsid w:val="00875173"/>
    <w:rsid w:val="00876021"/>
    <w:rsid w:val="0088003F"/>
    <w:rsid w:val="008801A7"/>
    <w:rsid w:val="008848AA"/>
    <w:rsid w:val="00890360"/>
    <w:rsid w:val="008909B1"/>
    <w:rsid w:val="00890B10"/>
    <w:rsid w:val="00892839"/>
    <w:rsid w:val="008938D1"/>
    <w:rsid w:val="00895D46"/>
    <w:rsid w:val="00895F8F"/>
    <w:rsid w:val="00896169"/>
    <w:rsid w:val="008961CD"/>
    <w:rsid w:val="008A0B97"/>
    <w:rsid w:val="008A0C49"/>
    <w:rsid w:val="008A11C8"/>
    <w:rsid w:val="008A1D06"/>
    <w:rsid w:val="008A34C0"/>
    <w:rsid w:val="008A3971"/>
    <w:rsid w:val="008A70B6"/>
    <w:rsid w:val="008B25C4"/>
    <w:rsid w:val="008B3310"/>
    <w:rsid w:val="008B42F1"/>
    <w:rsid w:val="008B6494"/>
    <w:rsid w:val="008B678A"/>
    <w:rsid w:val="008B7EE5"/>
    <w:rsid w:val="008C184D"/>
    <w:rsid w:val="008C541D"/>
    <w:rsid w:val="008C56BF"/>
    <w:rsid w:val="008C6B67"/>
    <w:rsid w:val="008C6B6A"/>
    <w:rsid w:val="008C7806"/>
    <w:rsid w:val="008C7F03"/>
    <w:rsid w:val="008D1229"/>
    <w:rsid w:val="008D1C80"/>
    <w:rsid w:val="008D2DC5"/>
    <w:rsid w:val="008D53F5"/>
    <w:rsid w:val="008E09B3"/>
    <w:rsid w:val="008E23A5"/>
    <w:rsid w:val="008E26B0"/>
    <w:rsid w:val="008E4813"/>
    <w:rsid w:val="008E771D"/>
    <w:rsid w:val="008F0CF4"/>
    <w:rsid w:val="008F1C08"/>
    <w:rsid w:val="008F2D95"/>
    <w:rsid w:val="008F2EE2"/>
    <w:rsid w:val="008F54AF"/>
    <w:rsid w:val="008F553E"/>
    <w:rsid w:val="008F6C07"/>
    <w:rsid w:val="008F6D4C"/>
    <w:rsid w:val="00902A20"/>
    <w:rsid w:val="00903CF2"/>
    <w:rsid w:val="009048E8"/>
    <w:rsid w:val="00906D95"/>
    <w:rsid w:val="00907263"/>
    <w:rsid w:val="00907DF5"/>
    <w:rsid w:val="009107C0"/>
    <w:rsid w:val="00911893"/>
    <w:rsid w:val="0091237F"/>
    <w:rsid w:val="00912E32"/>
    <w:rsid w:val="00913FE1"/>
    <w:rsid w:val="00916F1F"/>
    <w:rsid w:val="00920398"/>
    <w:rsid w:val="00922AD4"/>
    <w:rsid w:val="009248C9"/>
    <w:rsid w:val="00926384"/>
    <w:rsid w:val="0092794D"/>
    <w:rsid w:val="009304B4"/>
    <w:rsid w:val="009311C5"/>
    <w:rsid w:val="00932D8D"/>
    <w:rsid w:val="00933112"/>
    <w:rsid w:val="009345F2"/>
    <w:rsid w:val="009350F5"/>
    <w:rsid w:val="00940F58"/>
    <w:rsid w:val="00941884"/>
    <w:rsid w:val="00941B61"/>
    <w:rsid w:val="00941D54"/>
    <w:rsid w:val="00941D98"/>
    <w:rsid w:val="009429E8"/>
    <w:rsid w:val="00944E5F"/>
    <w:rsid w:val="009473BA"/>
    <w:rsid w:val="00947B61"/>
    <w:rsid w:val="00947DA2"/>
    <w:rsid w:val="00953793"/>
    <w:rsid w:val="00953EA7"/>
    <w:rsid w:val="00954604"/>
    <w:rsid w:val="00954F1E"/>
    <w:rsid w:val="0095505F"/>
    <w:rsid w:val="009646D0"/>
    <w:rsid w:val="00964CDE"/>
    <w:rsid w:val="00977D7D"/>
    <w:rsid w:val="00980D9E"/>
    <w:rsid w:val="009811B3"/>
    <w:rsid w:val="009819DE"/>
    <w:rsid w:val="00983467"/>
    <w:rsid w:val="009841D6"/>
    <w:rsid w:val="00985B25"/>
    <w:rsid w:val="00986F8C"/>
    <w:rsid w:val="00987202"/>
    <w:rsid w:val="009909EE"/>
    <w:rsid w:val="00992AEB"/>
    <w:rsid w:val="00996750"/>
    <w:rsid w:val="009A168C"/>
    <w:rsid w:val="009A4A6D"/>
    <w:rsid w:val="009A67A7"/>
    <w:rsid w:val="009A6D01"/>
    <w:rsid w:val="009A6FE3"/>
    <w:rsid w:val="009B0620"/>
    <w:rsid w:val="009B1ADF"/>
    <w:rsid w:val="009B2DE2"/>
    <w:rsid w:val="009B48F9"/>
    <w:rsid w:val="009B4B64"/>
    <w:rsid w:val="009B5252"/>
    <w:rsid w:val="009B797A"/>
    <w:rsid w:val="009B7C30"/>
    <w:rsid w:val="009C03BB"/>
    <w:rsid w:val="009C1257"/>
    <w:rsid w:val="009C1AC0"/>
    <w:rsid w:val="009C56C9"/>
    <w:rsid w:val="009D0775"/>
    <w:rsid w:val="009D0971"/>
    <w:rsid w:val="009D23E4"/>
    <w:rsid w:val="009D2E47"/>
    <w:rsid w:val="009D323D"/>
    <w:rsid w:val="009D3709"/>
    <w:rsid w:val="009D3738"/>
    <w:rsid w:val="009D538A"/>
    <w:rsid w:val="009D6101"/>
    <w:rsid w:val="009D68C5"/>
    <w:rsid w:val="009D778F"/>
    <w:rsid w:val="009E1238"/>
    <w:rsid w:val="009E25C3"/>
    <w:rsid w:val="009E2C56"/>
    <w:rsid w:val="009E370A"/>
    <w:rsid w:val="009E3E11"/>
    <w:rsid w:val="009E4682"/>
    <w:rsid w:val="009E567E"/>
    <w:rsid w:val="009E5BC6"/>
    <w:rsid w:val="009E6C07"/>
    <w:rsid w:val="009E72FD"/>
    <w:rsid w:val="009F0D30"/>
    <w:rsid w:val="009F0EF6"/>
    <w:rsid w:val="009F551D"/>
    <w:rsid w:val="009F5FB3"/>
    <w:rsid w:val="009F6A46"/>
    <w:rsid w:val="00A02D41"/>
    <w:rsid w:val="00A04041"/>
    <w:rsid w:val="00A0496A"/>
    <w:rsid w:val="00A05063"/>
    <w:rsid w:val="00A1071B"/>
    <w:rsid w:val="00A11864"/>
    <w:rsid w:val="00A1562E"/>
    <w:rsid w:val="00A17B9A"/>
    <w:rsid w:val="00A21A4F"/>
    <w:rsid w:val="00A2564B"/>
    <w:rsid w:val="00A326F5"/>
    <w:rsid w:val="00A374C2"/>
    <w:rsid w:val="00A40525"/>
    <w:rsid w:val="00A40857"/>
    <w:rsid w:val="00A41B5A"/>
    <w:rsid w:val="00A43840"/>
    <w:rsid w:val="00A43FF5"/>
    <w:rsid w:val="00A477D6"/>
    <w:rsid w:val="00A503BC"/>
    <w:rsid w:val="00A504D9"/>
    <w:rsid w:val="00A51565"/>
    <w:rsid w:val="00A52587"/>
    <w:rsid w:val="00A528CB"/>
    <w:rsid w:val="00A559CC"/>
    <w:rsid w:val="00A57796"/>
    <w:rsid w:val="00A57DF3"/>
    <w:rsid w:val="00A6195A"/>
    <w:rsid w:val="00A623C6"/>
    <w:rsid w:val="00A63A7F"/>
    <w:rsid w:val="00A64E0C"/>
    <w:rsid w:val="00A65DA6"/>
    <w:rsid w:val="00A65E1C"/>
    <w:rsid w:val="00A660BA"/>
    <w:rsid w:val="00A71DBB"/>
    <w:rsid w:val="00A7335E"/>
    <w:rsid w:val="00A75A4D"/>
    <w:rsid w:val="00A76671"/>
    <w:rsid w:val="00A767EA"/>
    <w:rsid w:val="00A77C28"/>
    <w:rsid w:val="00A77CBA"/>
    <w:rsid w:val="00A80A57"/>
    <w:rsid w:val="00A813E2"/>
    <w:rsid w:val="00A829F1"/>
    <w:rsid w:val="00A82C29"/>
    <w:rsid w:val="00A84CEC"/>
    <w:rsid w:val="00A85499"/>
    <w:rsid w:val="00A85D21"/>
    <w:rsid w:val="00A90336"/>
    <w:rsid w:val="00A9405E"/>
    <w:rsid w:val="00A94286"/>
    <w:rsid w:val="00A952EB"/>
    <w:rsid w:val="00A95598"/>
    <w:rsid w:val="00A9695F"/>
    <w:rsid w:val="00A971C8"/>
    <w:rsid w:val="00A97EFC"/>
    <w:rsid w:val="00AA13AB"/>
    <w:rsid w:val="00AA4CA0"/>
    <w:rsid w:val="00AA683F"/>
    <w:rsid w:val="00AA7491"/>
    <w:rsid w:val="00AB0F81"/>
    <w:rsid w:val="00AB1B1A"/>
    <w:rsid w:val="00AB3880"/>
    <w:rsid w:val="00AB3945"/>
    <w:rsid w:val="00AC0A70"/>
    <w:rsid w:val="00AC1547"/>
    <w:rsid w:val="00AC20BB"/>
    <w:rsid w:val="00AC26D5"/>
    <w:rsid w:val="00AC2CAE"/>
    <w:rsid w:val="00AC3312"/>
    <w:rsid w:val="00AC4443"/>
    <w:rsid w:val="00AC5EC3"/>
    <w:rsid w:val="00AC749B"/>
    <w:rsid w:val="00AC7528"/>
    <w:rsid w:val="00AC760E"/>
    <w:rsid w:val="00AD1438"/>
    <w:rsid w:val="00AD42F9"/>
    <w:rsid w:val="00AD71FE"/>
    <w:rsid w:val="00AD7341"/>
    <w:rsid w:val="00AD7668"/>
    <w:rsid w:val="00AD76CF"/>
    <w:rsid w:val="00AD7DEF"/>
    <w:rsid w:val="00AE29C6"/>
    <w:rsid w:val="00AE2BFF"/>
    <w:rsid w:val="00AE323D"/>
    <w:rsid w:val="00AE3BEF"/>
    <w:rsid w:val="00AE5073"/>
    <w:rsid w:val="00AE6A4A"/>
    <w:rsid w:val="00AE7147"/>
    <w:rsid w:val="00AE7D5C"/>
    <w:rsid w:val="00AF1DEF"/>
    <w:rsid w:val="00AF5E8C"/>
    <w:rsid w:val="00AF61BD"/>
    <w:rsid w:val="00B02DD3"/>
    <w:rsid w:val="00B0330F"/>
    <w:rsid w:val="00B040E9"/>
    <w:rsid w:val="00B04A0C"/>
    <w:rsid w:val="00B05132"/>
    <w:rsid w:val="00B05A58"/>
    <w:rsid w:val="00B06E53"/>
    <w:rsid w:val="00B06FEA"/>
    <w:rsid w:val="00B10915"/>
    <w:rsid w:val="00B118FA"/>
    <w:rsid w:val="00B12201"/>
    <w:rsid w:val="00B13455"/>
    <w:rsid w:val="00B15EC6"/>
    <w:rsid w:val="00B17E4B"/>
    <w:rsid w:val="00B20090"/>
    <w:rsid w:val="00B20E11"/>
    <w:rsid w:val="00B22A08"/>
    <w:rsid w:val="00B232F3"/>
    <w:rsid w:val="00B254FB"/>
    <w:rsid w:val="00B26E88"/>
    <w:rsid w:val="00B27B28"/>
    <w:rsid w:val="00B32E98"/>
    <w:rsid w:val="00B3419B"/>
    <w:rsid w:val="00B34C57"/>
    <w:rsid w:val="00B35F49"/>
    <w:rsid w:val="00B360BB"/>
    <w:rsid w:val="00B41ADD"/>
    <w:rsid w:val="00B432BA"/>
    <w:rsid w:val="00B43748"/>
    <w:rsid w:val="00B47D5F"/>
    <w:rsid w:val="00B50F34"/>
    <w:rsid w:val="00B5146B"/>
    <w:rsid w:val="00B51575"/>
    <w:rsid w:val="00B51FC1"/>
    <w:rsid w:val="00B52706"/>
    <w:rsid w:val="00B5326B"/>
    <w:rsid w:val="00B56846"/>
    <w:rsid w:val="00B64AA5"/>
    <w:rsid w:val="00B66B44"/>
    <w:rsid w:val="00B67A20"/>
    <w:rsid w:val="00B67C3F"/>
    <w:rsid w:val="00B713D8"/>
    <w:rsid w:val="00B71AB2"/>
    <w:rsid w:val="00B72E8F"/>
    <w:rsid w:val="00B7412F"/>
    <w:rsid w:val="00B741A4"/>
    <w:rsid w:val="00B747EC"/>
    <w:rsid w:val="00B74E9C"/>
    <w:rsid w:val="00B82DA7"/>
    <w:rsid w:val="00B834A7"/>
    <w:rsid w:val="00B8480C"/>
    <w:rsid w:val="00B86692"/>
    <w:rsid w:val="00B95B85"/>
    <w:rsid w:val="00B95FD8"/>
    <w:rsid w:val="00B96B94"/>
    <w:rsid w:val="00B96BA8"/>
    <w:rsid w:val="00B970C8"/>
    <w:rsid w:val="00B97196"/>
    <w:rsid w:val="00BA0A52"/>
    <w:rsid w:val="00BA162C"/>
    <w:rsid w:val="00BA19CD"/>
    <w:rsid w:val="00BA4676"/>
    <w:rsid w:val="00BA6C6A"/>
    <w:rsid w:val="00BB021A"/>
    <w:rsid w:val="00BB0234"/>
    <w:rsid w:val="00BB2938"/>
    <w:rsid w:val="00BB437C"/>
    <w:rsid w:val="00BB4BD3"/>
    <w:rsid w:val="00BB6DB5"/>
    <w:rsid w:val="00BB7191"/>
    <w:rsid w:val="00BB7850"/>
    <w:rsid w:val="00BC1F8A"/>
    <w:rsid w:val="00BC3385"/>
    <w:rsid w:val="00BC3F64"/>
    <w:rsid w:val="00BC63C5"/>
    <w:rsid w:val="00BC665D"/>
    <w:rsid w:val="00BD0F7F"/>
    <w:rsid w:val="00BD109D"/>
    <w:rsid w:val="00BD53AF"/>
    <w:rsid w:val="00BD785D"/>
    <w:rsid w:val="00BE1566"/>
    <w:rsid w:val="00BE2698"/>
    <w:rsid w:val="00BE4847"/>
    <w:rsid w:val="00BE6542"/>
    <w:rsid w:val="00BE7E29"/>
    <w:rsid w:val="00BF0171"/>
    <w:rsid w:val="00BF11FD"/>
    <w:rsid w:val="00BF4D62"/>
    <w:rsid w:val="00BF6A81"/>
    <w:rsid w:val="00BF6B26"/>
    <w:rsid w:val="00C00C27"/>
    <w:rsid w:val="00C013A8"/>
    <w:rsid w:val="00C014F5"/>
    <w:rsid w:val="00C03C82"/>
    <w:rsid w:val="00C03EFD"/>
    <w:rsid w:val="00C040BE"/>
    <w:rsid w:val="00C06A9A"/>
    <w:rsid w:val="00C0718E"/>
    <w:rsid w:val="00C071AE"/>
    <w:rsid w:val="00C10A80"/>
    <w:rsid w:val="00C1127E"/>
    <w:rsid w:val="00C11D3D"/>
    <w:rsid w:val="00C120D1"/>
    <w:rsid w:val="00C15280"/>
    <w:rsid w:val="00C1785B"/>
    <w:rsid w:val="00C20104"/>
    <w:rsid w:val="00C20990"/>
    <w:rsid w:val="00C22113"/>
    <w:rsid w:val="00C22313"/>
    <w:rsid w:val="00C23C1A"/>
    <w:rsid w:val="00C249E5"/>
    <w:rsid w:val="00C24E8C"/>
    <w:rsid w:val="00C26C3B"/>
    <w:rsid w:val="00C26FF8"/>
    <w:rsid w:val="00C27799"/>
    <w:rsid w:val="00C27803"/>
    <w:rsid w:val="00C27E43"/>
    <w:rsid w:val="00C31B02"/>
    <w:rsid w:val="00C331CD"/>
    <w:rsid w:val="00C334C3"/>
    <w:rsid w:val="00C3570A"/>
    <w:rsid w:val="00C35AF4"/>
    <w:rsid w:val="00C35D26"/>
    <w:rsid w:val="00C372BA"/>
    <w:rsid w:val="00C37B33"/>
    <w:rsid w:val="00C40367"/>
    <w:rsid w:val="00C4127E"/>
    <w:rsid w:val="00C42909"/>
    <w:rsid w:val="00C42BA7"/>
    <w:rsid w:val="00C42F85"/>
    <w:rsid w:val="00C4695E"/>
    <w:rsid w:val="00C50298"/>
    <w:rsid w:val="00C50F4A"/>
    <w:rsid w:val="00C54426"/>
    <w:rsid w:val="00C57069"/>
    <w:rsid w:val="00C5790A"/>
    <w:rsid w:val="00C61263"/>
    <w:rsid w:val="00C62BC8"/>
    <w:rsid w:val="00C65F92"/>
    <w:rsid w:val="00C66DD5"/>
    <w:rsid w:val="00C67FEC"/>
    <w:rsid w:val="00C706C6"/>
    <w:rsid w:val="00C710E8"/>
    <w:rsid w:val="00C713AC"/>
    <w:rsid w:val="00C73978"/>
    <w:rsid w:val="00C74D46"/>
    <w:rsid w:val="00C8091B"/>
    <w:rsid w:val="00C809BC"/>
    <w:rsid w:val="00C80D5F"/>
    <w:rsid w:val="00C812F8"/>
    <w:rsid w:val="00C81773"/>
    <w:rsid w:val="00C837FD"/>
    <w:rsid w:val="00C83A3F"/>
    <w:rsid w:val="00C90224"/>
    <w:rsid w:val="00C9599D"/>
    <w:rsid w:val="00C95A21"/>
    <w:rsid w:val="00C9752A"/>
    <w:rsid w:val="00CA0032"/>
    <w:rsid w:val="00CA45D6"/>
    <w:rsid w:val="00CA5AE8"/>
    <w:rsid w:val="00CA71CF"/>
    <w:rsid w:val="00CA7E6B"/>
    <w:rsid w:val="00CB0D45"/>
    <w:rsid w:val="00CB1BF9"/>
    <w:rsid w:val="00CB235C"/>
    <w:rsid w:val="00CB2489"/>
    <w:rsid w:val="00CB24A6"/>
    <w:rsid w:val="00CB66EF"/>
    <w:rsid w:val="00CB6BF3"/>
    <w:rsid w:val="00CB6E32"/>
    <w:rsid w:val="00CC1692"/>
    <w:rsid w:val="00CC1A27"/>
    <w:rsid w:val="00CC27EF"/>
    <w:rsid w:val="00CC2D51"/>
    <w:rsid w:val="00CC6B0C"/>
    <w:rsid w:val="00CC7864"/>
    <w:rsid w:val="00CD1965"/>
    <w:rsid w:val="00CD1E7B"/>
    <w:rsid w:val="00CD2834"/>
    <w:rsid w:val="00CD448E"/>
    <w:rsid w:val="00CD490D"/>
    <w:rsid w:val="00CD5EED"/>
    <w:rsid w:val="00CD6252"/>
    <w:rsid w:val="00CD7EE9"/>
    <w:rsid w:val="00CE0371"/>
    <w:rsid w:val="00CE0852"/>
    <w:rsid w:val="00CE0DE5"/>
    <w:rsid w:val="00CE1148"/>
    <w:rsid w:val="00CE1FE2"/>
    <w:rsid w:val="00CE296A"/>
    <w:rsid w:val="00CE3BD7"/>
    <w:rsid w:val="00CE3F36"/>
    <w:rsid w:val="00CE661A"/>
    <w:rsid w:val="00CE7F91"/>
    <w:rsid w:val="00CF17B8"/>
    <w:rsid w:val="00CF1D10"/>
    <w:rsid w:val="00CF2228"/>
    <w:rsid w:val="00CF23AD"/>
    <w:rsid w:val="00CF3853"/>
    <w:rsid w:val="00CF4140"/>
    <w:rsid w:val="00CF4189"/>
    <w:rsid w:val="00CF4410"/>
    <w:rsid w:val="00CF45E2"/>
    <w:rsid w:val="00CF4C38"/>
    <w:rsid w:val="00CF7084"/>
    <w:rsid w:val="00CF7A3E"/>
    <w:rsid w:val="00D00A70"/>
    <w:rsid w:val="00D02293"/>
    <w:rsid w:val="00D02825"/>
    <w:rsid w:val="00D05214"/>
    <w:rsid w:val="00D0534F"/>
    <w:rsid w:val="00D057DC"/>
    <w:rsid w:val="00D05C41"/>
    <w:rsid w:val="00D11996"/>
    <w:rsid w:val="00D12EC7"/>
    <w:rsid w:val="00D1387D"/>
    <w:rsid w:val="00D1495B"/>
    <w:rsid w:val="00D15655"/>
    <w:rsid w:val="00D16F4D"/>
    <w:rsid w:val="00D17BF3"/>
    <w:rsid w:val="00D202F1"/>
    <w:rsid w:val="00D215E9"/>
    <w:rsid w:val="00D21EE0"/>
    <w:rsid w:val="00D25C58"/>
    <w:rsid w:val="00D265AA"/>
    <w:rsid w:val="00D26B80"/>
    <w:rsid w:val="00D324F3"/>
    <w:rsid w:val="00D33636"/>
    <w:rsid w:val="00D33BB7"/>
    <w:rsid w:val="00D33DCE"/>
    <w:rsid w:val="00D3486F"/>
    <w:rsid w:val="00D364EE"/>
    <w:rsid w:val="00D36C90"/>
    <w:rsid w:val="00D36D8B"/>
    <w:rsid w:val="00D400EF"/>
    <w:rsid w:val="00D40CFA"/>
    <w:rsid w:val="00D41EEA"/>
    <w:rsid w:val="00D424FB"/>
    <w:rsid w:val="00D43661"/>
    <w:rsid w:val="00D516D3"/>
    <w:rsid w:val="00D53E05"/>
    <w:rsid w:val="00D550C1"/>
    <w:rsid w:val="00D57BF5"/>
    <w:rsid w:val="00D57E1A"/>
    <w:rsid w:val="00D57F68"/>
    <w:rsid w:val="00D60632"/>
    <w:rsid w:val="00D61209"/>
    <w:rsid w:val="00D61C5B"/>
    <w:rsid w:val="00D6223B"/>
    <w:rsid w:val="00D62809"/>
    <w:rsid w:val="00D64FF2"/>
    <w:rsid w:val="00D66733"/>
    <w:rsid w:val="00D66EF9"/>
    <w:rsid w:val="00D67816"/>
    <w:rsid w:val="00D67F7B"/>
    <w:rsid w:val="00D720D8"/>
    <w:rsid w:val="00D75C3E"/>
    <w:rsid w:val="00D7796E"/>
    <w:rsid w:val="00D82A55"/>
    <w:rsid w:val="00D83D70"/>
    <w:rsid w:val="00D8521C"/>
    <w:rsid w:val="00D90036"/>
    <w:rsid w:val="00D90708"/>
    <w:rsid w:val="00D91E5A"/>
    <w:rsid w:val="00D91F59"/>
    <w:rsid w:val="00D930D1"/>
    <w:rsid w:val="00D932A1"/>
    <w:rsid w:val="00DA122F"/>
    <w:rsid w:val="00DA1E8F"/>
    <w:rsid w:val="00DA3308"/>
    <w:rsid w:val="00DA411A"/>
    <w:rsid w:val="00DA6ECA"/>
    <w:rsid w:val="00DB106A"/>
    <w:rsid w:val="00DB21E6"/>
    <w:rsid w:val="00DB422C"/>
    <w:rsid w:val="00DB46A3"/>
    <w:rsid w:val="00DB53F4"/>
    <w:rsid w:val="00DC1C8D"/>
    <w:rsid w:val="00DC251D"/>
    <w:rsid w:val="00DC3AB9"/>
    <w:rsid w:val="00DC50EF"/>
    <w:rsid w:val="00DC6AA9"/>
    <w:rsid w:val="00DC7411"/>
    <w:rsid w:val="00DD2812"/>
    <w:rsid w:val="00DD283B"/>
    <w:rsid w:val="00DD3656"/>
    <w:rsid w:val="00DD4E27"/>
    <w:rsid w:val="00DD5555"/>
    <w:rsid w:val="00DE0DFA"/>
    <w:rsid w:val="00DE10AE"/>
    <w:rsid w:val="00DE4CA5"/>
    <w:rsid w:val="00DE62C4"/>
    <w:rsid w:val="00DE713C"/>
    <w:rsid w:val="00DF0930"/>
    <w:rsid w:val="00DF0CC8"/>
    <w:rsid w:val="00DF1053"/>
    <w:rsid w:val="00DF30FB"/>
    <w:rsid w:val="00DF413E"/>
    <w:rsid w:val="00DF4C63"/>
    <w:rsid w:val="00E00604"/>
    <w:rsid w:val="00E00BAF"/>
    <w:rsid w:val="00E02B4F"/>
    <w:rsid w:val="00E03AF0"/>
    <w:rsid w:val="00E04FB5"/>
    <w:rsid w:val="00E06C01"/>
    <w:rsid w:val="00E076AF"/>
    <w:rsid w:val="00E12135"/>
    <w:rsid w:val="00E151EF"/>
    <w:rsid w:val="00E163B8"/>
    <w:rsid w:val="00E16F39"/>
    <w:rsid w:val="00E172B2"/>
    <w:rsid w:val="00E25A7D"/>
    <w:rsid w:val="00E269FB"/>
    <w:rsid w:val="00E27093"/>
    <w:rsid w:val="00E31AC6"/>
    <w:rsid w:val="00E335FC"/>
    <w:rsid w:val="00E3476D"/>
    <w:rsid w:val="00E34D2D"/>
    <w:rsid w:val="00E35E06"/>
    <w:rsid w:val="00E36259"/>
    <w:rsid w:val="00E37F8B"/>
    <w:rsid w:val="00E42D15"/>
    <w:rsid w:val="00E432D7"/>
    <w:rsid w:val="00E44412"/>
    <w:rsid w:val="00E44424"/>
    <w:rsid w:val="00E44593"/>
    <w:rsid w:val="00E4536F"/>
    <w:rsid w:val="00E474E3"/>
    <w:rsid w:val="00E47737"/>
    <w:rsid w:val="00E47B7A"/>
    <w:rsid w:val="00E50448"/>
    <w:rsid w:val="00E51D5B"/>
    <w:rsid w:val="00E52A32"/>
    <w:rsid w:val="00E54B37"/>
    <w:rsid w:val="00E557E8"/>
    <w:rsid w:val="00E55C2B"/>
    <w:rsid w:val="00E56094"/>
    <w:rsid w:val="00E577BC"/>
    <w:rsid w:val="00E578BB"/>
    <w:rsid w:val="00E60055"/>
    <w:rsid w:val="00E6032F"/>
    <w:rsid w:val="00E63256"/>
    <w:rsid w:val="00E636A9"/>
    <w:rsid w:val="00E675A7"/>
    <w:rsid w:val="00E700C5"/>
    <w:rsid w:val="00E702F6"/>
    <w:rsid w:val="00E738D9"/>
    <w:rsid w:val="00E7758A"/>
    <w:rsid w:val="00E81504"/>
    <w:rsid w:val="00E8499A"/>
    <w:rsid w:val="00E84FE7"/>
    <w:rsid w:val="00E872C3"/>
    <w:rsid w:val="00E9053D"/>
    <w:rsid w:val="00E91C3A"/>
    <w:rsid w:val="00E92ADC"/>
    <w:rsid w:val="00E92C42"/>
    <w:rsid w:val="00E9385E"/>
    <w:rsid w:val="00E94371"/>
    <w:rsid w:val="00E9547E"/>
    <w:rsid w:val="00E95F33"/>
    <w:rsid w:val="00E96D24"/>
    <w:rsid w:val="00EA1930"/>
    <w:rsid w:val="00EA33FD"/>
    <w:rsid w:val="00EA36E5"/>
    <w:rsid w:val="00EA5AF6"/>
    <w:rsid w:val="00EA675C"/>
    <w:rsid w:val="00EB0643"/>
    <w:rsid w:val="00EB0B3C"/>
    <w:rsid w:val="00EB5AEE"/>
    <w:rsid w:val="00EB62D0"/>
    <w:rsid w:val="00EB7E3E"/>
    <w:rsid w:val="00EC0FE1"/>
    <w:rsid w:val="00EC1906"/>
    <w:rsid w:val="00EC2389"/>
    <w:rsid w:val="00EC3EF9"/>
    <w:rsid w:val="00EC5E36"/>
    <w:rsid w:val="00EC660C"/>
    <w:rsid w:val="00EC66B0"/>
    <w:rsid w:val="00ED2710"/>
    <w:rsid w:val="00ED438D"/>
    <w:rsid w:val="00ED43F0"/>
    <w:rsid w:val="00ED61EB"/>
    <w:rsid w:val="00ED71AF"/>
    <w:rsid w:val="00ED74AD"/>
    <w:rsid w:val="00EE0BE8"/>
    <w:rsid w:val="00EE165E"/>
    <w:rsid w:val="00EE226F"/>
    <w:rsid w:val="00EE487D"/>
    <w:rsid w:val="00EE5A4A"/>
    <w:rsid w:val="00EE5FA5"/>
    <w:rsid w:val="00EE752C"/>
    <w:rsid w:val="00EF0086"/>
    <w:rsid w:val="00EF270A"/>
    <w:rsid w:val="00EF2747"/>
    <w:rsid w:val="00EF4AA9"/>
    <w:rsid w:val="00EF5C3D"/>
    <w:rsid w:val="00EF7768"/>
    <w:rsid w:val="00EF7E04"/>
    <w:rsid w:val="00F01349"/>
    <w:rsid w:val="00F0194D"/>
    <w:rsid w:val="00F03F6D"/>
    <w:rsid w:val="00F05991"/>
    <w:rsid w:val="00F05D59"/>
    <w:rsid w:val="00F11C6B"/>
    <w:rsid w:val="00F1284B"/>
    <w:rsid w:val="00F130DB"/>
    <w:rsid w:val="00F16837"/>
    <w:rsid w:val="00F17580"/>
    <w:rsid w:val="00F20B58"/>
    <w:rsid w:val="00F21E06"/>
    <w:rsid w:val="00F237B4"/>
    <w:rsid w:val="00F25526"/>
    <w:rsid w:val="00F27041"/>
    <w:rsid w:val="00F278AC"/>
    <w:rsid w:val="00F30F09"/>
    <w:rsid w:val="00F3378F"/>
    <w:rsid w:val="00F35238"/>
    <w:rsid w:val="00F409BC"/>
    <w:rsid w:val="00F41539"/>
    <w:rsid w:val="00F42901"/>
    <w:rsid w:val="00F435AB"/>
    <w:rsid w:val="00F43604"/>
    <w:rsid w:val="00F44013"/>
    <w:rsid w:val="00F476DB"/>
    <w:rsid w:val="00F47F0D"/>
    <w:rsid w:val="00F53340"/>
    <w:rsid w:val="00F61D8C"/>
    <w:rsid w:val="00F62117"/>
    <w:rsid w:val="00F6242A"/>
    <w:rsid w:val="00F64B3B"/>
    <w:rsid w:val="00F668E6"/>
    <w:rsid w:val="00F66E99"/>
    <w:rsid w:val="00F70298"/>
    <w:rsid w:val="00F705E3"/>
    <w:rsid w:val="00F71D23"/>
    <w:rsid w:val="00F73DC2"/>
    <w:rsid w:val="00F75406"/>
    <w:rsid w:val="00F75EDD"/>
    <w:rsid w:val="00F767BB"/>
    <w:rsid w:val="00F77409"/>
    <w:rsid w:val="00F778B9"/>
    <w:rsid w:val="00F80EB1"/>
    <w:rsid w:val="00F81986"/>
    <w:rsid w:val="00F822B3"/>
    <w:rsid w:val="00F82CF9"/>
    <w:rsid w:val="00F832DF"/>
    <w:rsid w:val="00F83370"/>
    <w:rsid w:val="00F83CDB"/>
    <w:rsid w:val="00F84E88"/>
    <w:rsid w:val="00F85ABA"/>
    <w:rsid w:val="00F862C7"/>
    <w:rsid w:val="00F86836"/>
    <w:rsid w:val="00F86E2F"/>
    <w:rsid w:val="00F86F24"/>
    <w:rsid w:val="00F90EFC"/>
    <w:rsid w:val="00F922EE"/>
    <w:rsid w:val="00F9328D"/>
    <w:rsid w:val="00F93B75"/>
    <w:rsid w:val="00F94E2D"/>
    <w:rsid w:val="00F95137"/>
    <w:rsid w:val="00F961FD"/>
    <w:rsid w:val="00F97541"/>
    <w:rsid w:val="00FA0B85"/>
    <w:rsid w:val="00FA0C5E"/>
    <w:rsid w:val="00FA3282"/>
    <w:rsid w:val="00FA35C9"/>
    <w:rsid w:val="00FA4823"/>
    <w:rsid w:val="00FA639D"/>
    <w:rsid w:val="00FA7577"/>
    <w:rsid w:val="00FB427C"/>
    <w:rsid w:val="00FB4318"/>
    <w:rsid w:val="00FB47E9"/>
    <w:rsid w:val="00FB485A"/>
    <w:rsid w:val="00FB5D2E"/>
    <w:rsid w:val="00FB78B8"/>
    <w:rsid w:val="00FB7D05"/>
    <w:rsid w:val="00FC0305"/>
    <w:rsid w:val="00FC0962"/>
    <w:rsid w:val="00FC1B56"/>
    <w:rsid w:val="00FC38FD"/>
    <w:rsid w:val="00FC5DCF"/>
    <w:rsid w:val="00FC79DF"/>
    <w:rsid w:val="00FD3B4C"/>
    <w:rsid w:val="00FD4EF6"/>
    <w:rsid w:val="00FD66F7"/>
    <w:rsid w:val="00FE0533"/>
    <w:rsid w:val="00FE237D"/>
    <w:rsid w:val="00FE24E7"/>
    <w:rsid w:val="00FE3E7B"/>
    <w:rsid w:val="00FE42DD"/>
    <w:rsid w:val="00FE5B50"/>
    <w:rsid w:val="00FE7AA2"/>
    <w:rsid w:val="00FF07DC"/>
    <w:rsid w:val="00FF17EB"/>
    <w:rsid w:val="00FF34DA"/>
    <w:rsid w:val="00FF48CE"/>
    <w:rsid w:val="00FF6414"/>
    <w:rsid w:val="00FF75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2">
    <w:name w:val="heading 2"/>
    <w:basedOn w:val="Normal"/>
    <w:qFormat/>
    <w:rsid w:val="002D4AB0"/>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494A86"/>
    <w:pPr>
      <w:tabs>
        <w:tab w:val="center" w:pos="4320"/>
        <w:tab w:val="right" w:pos="8640"/>
      </w:tabs>
    </w:pPr>
  </w:style>
  <w:style w:type="character" w:styleId="PageNumber">
    <w:name w:val="page number"/>
    <w:basedOn w:val="DefaultParagraphFont"/>
    <w:rsid w:val="00494A86"/>
  </w:style>
  <w:style w:type="character" w:styleId="Hyperlink">
    <w:name w:val="Hyperlink"/>
    <w:rsid w:val="007E6CAC"/>
    <w:rPr>
      <w:rFonts w:ascii="Arial" w:hAnsi="Arial" w:cs="Arial" w:hint="default"/>
      <w:color w:val="0000CC"/>
      <w:u w:val="single"/>
    </w:rPr>
  </w:style>
  <w:style w:type="character" w:styleId="Strong">
    <w:name w:val="Strong"/>
    <w:qFormat/>
    <w:rsid w:val="007E6CAC"/>
    <w:rPr>
      <w:b/>
      <w:bCs/>
    </w:rPr>
  </w:style>
  <w:style w:type="character" w:styleId="Emphasis">
    <w:name w:val="Emphasis"/>
    <w:qFormat/>
    <w:rsid w:val="007E6CAC"/>
    <w:rPr>
      <w:i/>
      <w:iCs/>
    </w:rPr>
  </w:style>
  <w:style w:type="character" w:customStyle="1" w:styleId="msonormal0">
    <w:name w:val="msonormal"/>
    <w:basedOn w:val="DefaultParagraphFont"/>
    <w:rsid w:val="00AE29C6"/>
  </w:style>
  <w:style w:type="character" w:customStyle="1" w:styleId="style41">
    <w:name w:val="style41"/>
    <w:rsid w:val="008360D7"/>
    <w:rPr>
      <w:rFonts w:ascii="Times New Roman" w:hAnsi="Times New Roman" w:cs="Times New Roman" w:hint="default"/>
    </w:rPr>
  </w:style>
  <w:style w:type="paragraph" w:customStyle="1" w:styleId="Title1">
    <w:name w:val="Title1"/>
    <w:basedOn w:val="Normal"/>
    <w:rsid w:val="002D4AB0"/>
    <w:pPr>
      <w:spacing w:before="100" w:beforeAutospacing="1" w:after="100" w:afterAutospacing="1"/>
    </w:pPr>
  </w:style>
  <w:style w:type="paragraph" w:customStyle="1" w:styleId="desc">
    <w:name w:val="desc"/>
    <w:basedOn w:val="Normal"/>
    <w:rsid w:val="002D4AB0"/>
    <w:pPr>
      <w:spacing w:before="100" w:beforeAutospacing="1" w:after="100" w:afterAutospacing="1"/>
    </w:pPr>
  </w:style>
  <w:style w:type="paragraph" w:customStyle="1" w:styleId="details">
    <w:name w:val="details"/>
    <w:basedOn w:val="Normal"/>
    <w:rsid w:val="002D4AB0"/>
    <w:pPr>
      <w:spacing w:before="100" w:beforeAutospacing="1" w:after="100" w:afterAutospacing="1"/>
    </w:pPr>
  </w:style>
  <w:style w:type="character" w:customStyle="1" w:styleId="jrnl">
    <w:name w:val="jrnl"/>
    <w:basedOn w:val="DefaultParagraphFont"/>
    <w:rsid w:val="002D4AB0"/>
  </w:style>
  <w:style w:type="paragraph" w:customStyle="1" w:styleId="linksnohighlight">
    <w:name w:val="links nohighlight"/>
    <w:basedOn w:val="Normal"/>
    <w:rsid w:val="002D4AB0"/>
    <w:pPr>
      <w:spacing w:before="100" w:beforeAutospacing="1" w:after="100" w:afterAutospacing="1"/>
    </w:pPr>
  </w:style>
  <w:style w:type="paragraph" w:customStyle="1" w:styleId="Default">
    <w:name w:val="Default"/>
    <w:rsid w:val="005371E2"/>
    <w:pPr>
      <w:autoSpaceDE w:val="0"/>
      <w:autoSpaceDN w:val="0"/>
      <w:adjustRightInd w:val="0"/>
    </w:pPr>
    <w:rPr>
      <w:rFonts w:ascii="Times" w:hAnsi="Times" w:cs="Times"/>
      <w:color w:val="000000"/>
      <w:sz w:val="24"/>
      <w:szCs w:val="24"/>
    </w:rPr>
  </w:style>
  <w:style w:type="paragraph" w:customStyle="1" w:styleId="Pa0">
    <w:name w:val="Pa0"/>
    <w:basedOn w:val="Default"/>
    <w:next w:val="Default"/>
    <w:rsid w:val="005371E2"/>
    <w:pPr>
      <w:spacing w:line="241" w:lineRule="atLeast"/>
    </w:pPr>
    <w:rPr>
      <w:rFonts w:cs="Times New Roman"/>
      <w:color w:val="auto"/>
    </w:rPr>
  </w:style>
  <w:style w:type="character" w:customStyle="1" w:styleId="A5">
    <w:name w:val="A5"/>
    <w:rsid w:val="005371E2"/>
    <w:rPr>
      <w:rFonts w:cs="Times"/>
      <w:color w:val="221E1F"/>
      <w:sz w:val="20"/>
      <w:szCs w:val="20"/>
    </w:rPr>
  </w:style>
  <w:style w:type="paragraph" w:styleId="Header">
    <w:name w:val="header"/>
    <w:basedOn w:val="Normal"/>
    <w:rsid w:val="00DA122F"/>
    <w:pPr>
      <w:tabs>
        <w:tab w:val="center" w:pos="4320"/>
        <w:tab w:val="right" w:pos="8640"/>
      </w:tabs>
    </w:pPr>
  </w:style>
  <w:style w:type="paragraph" w:customStyle="1" w:styleId="Pa9">
    <w:name w:val="Pa9"/>
    <w:basedOn w:val="Default"/>
    <w:next w:val="Default"/>
    <w:rsid w:val="00E06C01"/>
    <w:pPr>
      <w:spacing w:line="209" w:lineRule="atLeast"/>
    </w:pPr>
    <w:rPr>
      <w:rFonts w:ascii="Times New Roman" w:hAnsi="Times New Roman" w:cs="Times New Roman"/>
      <w:color w:val="auto"/>
    </w:rPr>
  </w:style>
  <w:style w:type="character" w:customStyle="1" w:styleId="FooterChar">
    <w:name w:val="Footer Char"/>
    <w:link w:val="Footer"/>
    <w:uiPriority w:val="99"/>
    <w:locked/>
    <w:rsid w:val="007B619A"/>
    <w:rPr>
      <w:sz w:val="24"/>
      <w:szCs w:val="24"/>
      <w:lang w:val="en-US" w:eastAsia="en-US" w:bidi="ar-SA"/>
    </w:rPr>
  </w:style>
  <w:style w:type="paragraph" w:styleId="BalloonText">
    <w:name w:val="Balloon Text"/>
    <w:basedOn w:val="Normal"/>
    <w:link w:val="BalloonTextChar"/>
    <w:rsid w:val="008B3310"/>
    <w:rPr>
      <w:rFonts w:ascii="Tahoma" w:hAnsi="Tahoma" w:cs="Tahoma"/>
      <w:sz w:val="16"/>
      <w:szCs w:val="16"/>
    </w:rPr>
  </w:style>
  <w:style w:type="character" w:customStyle="1" w:styleId="BalloonTextChar">
    <w:name w:val="Balloon Text Char"/>
    <w:link w:val="BalloonText"/>
    <w:rsid w:val="008B3310"/>
    <w:rPr>
      <w:rFonts w:ascii="Tahoma" w:hAnsi="Tahoma" w:cs="Tahoma"/>
      <w:sz w:val="16"/>
      <w:szCs w:val="16"/>
      <w:lang w:val="en-US" w:eastAsia="en-US"/>
    </w:rPr>
  </w:style>
  <w:style w:type="character" w:styleId="CommentReference">
    <w:name w:val="annotation reference"/>
    <w:rsid w:val="00EB7E3E"/>
    <w:rPr>
      <w:sz w:val="16"/>
      <w:szCs w:val="16"/>
    </w:rPr>
  </w:style>
  <w:style w:type="paragraph" w:styleId="CommentText">
    <w:name w:val="annotation text"/>
    <w:basedOn w:val="Normal"/>
    <w:link w:val="CommentTextChar"/>
    <w:rsid w:val="00EB7E3E"/>
    <w:rPr>
      <w:sz w:val="20"/>
      <w:szCs w:val="20"/>
    </w:rPr>
  </w:style>
  <w:style w:type="character" w:customStyle="1" w:styleId="CommentTextChar">
    <w:name w:val="Comment Text Char"/>
    <w:link w:val="CommentText"/>
    <w:rsid w:val="00EB7E3E"/>
    <w:rPr>
      <w:lang w:val="en-US" w:eastAsia="en-US"/>
    </w:rPr>
  </w:style>
  <w:style w:type="paragraph" w:styleId="CommentSubject">
    <w:name w:val="annotation subject"/>
    <w:basedOn w:val="CommentText"/>
    <w:next w:val="CommentText"/>
    <w:link w:val="CommentSubjectChar"/>
    <w:rsid w:val="00EB7E3E"/>
    <w:rPr>
      <w:b/>
      <w:bCs/>
    </w:rPr>
  </w:style>
  <w:style w:type="character" w:customStyle="1" w:styleId="CommentSubjectChar">
    <w:name w:val="Comment Subject Char"/>
    <w:link w:val="CommentSubject"/>
    <w:rsid w:val="00EB7E3E"/>
    <w:rPr>
      <w:b/>
      <w:bCs/>
      <w:lang w:val="en-US" w:eastAsia="en-US"/>
    </w:rPr>
  </w:style>
  <w:style w:type="paragraph" w:customStyle="1" w:styleId="EndNoteBibliographyTitle">
    <w:name w:val="EndNote Bibliography Title"/>
    <w:basedOn w:val="Normal"/>
    <w:link w:val="EndNoteBibliographyTitleChar"/>
    <w:rsid w:val="00652AC0"/>
    <w:pPr>
      <w:jc w:val="center"/>
    </w:pPr>
    <w:rPr>
      <w:noProof/>
    </w:rPr>
  </w:style>
  <w:style w:type="character" w:customStyle="1" w:styleId="EndNoteBibliographyTitleChar">
    <w:name w:val="EndNote Bibliography Title Char"/>
    <w:basedOn w:val="DefaultParagraphFont"/>
    <w:link w:val="EndNoteBibliographyTitle"/>
    <w:rsid w:val="00652AC0"/>
    <w:rPr>
      <w:noProof/>
      <w:sz w:val="24"/>
      <w:szCs w:val="24"/>
    </w:rPr>
  </w:style>
  <w:style w:type="paragraph" w:customStyle="1" w:styleId="EndNoteBibliography">
    <w:name w:val="EndNote Bibliography"/>
    <w:basedOn w:val="Normal"/>
    <w:link w:val="EndNoteBibliographyChar"/>
    <w:rsid w:val="00652AC0"/>
    <w:rPr>
      <w:noProof/>
    </w:rPr>
  </w:style>
  <w:style w:type="character" w:customStyle="1" w:styleId="EndNoteBibliographyChar">
    <w:name w:val="EndNote Bibliography Char"/>
    <w:basedOn w:val="DefaultParagraphFont"/>
    <w:link w:val="EndNoteBibliography"/>
    <w:rsid w:val="00652AC0"/>
    <w:rPr>
      <w:noProof/>
      <w:sz w:val="24"/>
      <w:szCs w:val="24"/>
    </w:rPr>
  </w:style>
  <w:style w:type="paragraph" w:styleId="HTMLPreformatted">
    <w:name w:val="HTML Preformatted"/>
    <w:basedOn w:val="Normal"/>
    <w:link w:val="HTMLPreformattedChar"/>
    <w:rsid w:val="009E2C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MS Mincho" w:hAnsi="Courier New" w:cs="Courier New"/>
      <w:sz w:val="20"/>
      <w:szCs w:val="20"/>
      <w:lang w:eastAsia="ja-JP"/>
    </w:rPr>
  </w:style>
  <w:style w:type="character" w:customStyle="1" w:styleId="HTMLPreformattedChar">
    <w:name w:val="HTML Preformatted Char"/>
    <w:basedOn w:val="DefaultParagraphFont"/>
    <w:link w:val="HTMLPreformatted"/>
    <w:rsid w:val="009E2C56"/>
    <w:rPr>
      <w:rFonts w:ascii="Courier New" w:eastAsia="MS Mincho" w:hAnsi="Courier New" w:cs="Courier New"/>
      <w:lang w:eastAsia="ja-JP"/>
    </w:rPr>
  </w:style>
  <w:style w:type="paragraph" w:customStyle="1" w:styleId="Bodytext">
    <w:name w:val="Bodytext"/>
    <w:basedOn w:val="Normal"/>
    <w:rsid w:val="009E2C56"/>
    <w:pPr>
      <w:spacing w:after="120"/>
    </w:pPr>
    <w:rPr>
      <w:szCs w:val="20"/>
      <w:lang w:val="en-NZ"/>
    </w:rPr>
  </w:style>
  <w:style w:type="paragraph" w:styleId="ListParagraph">
    <w:name w:val="List Paragraph"/>
    <w:basedOn w:val="Normal"/>
    <w:uiPriority w:val="34"/>
    <w:qFormat/>
    <w:rsid w:val="009B4B64"/>
    <w:pPr>
      <w:ind w:left="720"/>
      <w:contextualSpacing/>
    </w:pPr>
  </w:style>
  <w:style w:type="character" w:styleId="LineNumber">
    <w:name w:val="line number"/>
    <w:basedOn w:val="DefaultParagraphFont"/>
    <w:semiHidden/>
    <w:unhideWhenUsed/>
    <w:rsid w:val="00504E4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2">
    <w:name w:val="heading 2"/>
    <w:basedOn w:val="Normal"/>
    <w:qFormat/>
    <w:rsid w:val="002D4AB0"/>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494A86"/>
    <w:pPr>
      <w:tabs>
        <w:tab w:val="center" w:pos="4320"/>
        <w:tab w:val="right" w:pos="8640"/>
      </w:tabs>
    </w:pPr>
  </w:style>
  <w:style w:type="character" w:styleId="PageNumber">
    <w:name w:val="page number"/>
    <w:basedOn w:val="DefaultParagraphFont"/>
    <w:rsid w:val="00494A86"/>
  </w:style>
  <w:style w:type="character" w:styleId="Hyperlink">
    <w:name w:val="Hyperlink"/>
    <w:rsid w:val="007E6CAC"/>
    <w:rPr>
      <w:rFonts w:ascii="Arial" w:hAnsi="Arial" w:cs="Arial" w:hint="default"/>
      <w:color w:val="0000CC"/>
      <w:u w:val="single"/>
    </w:rPr>
  </w:style>
  <w:style w:type="character" w:styleId="Strong">
    <w:name w:val="Strong"/>
    <w:qFormat/>
    <w:rsid w:val="007E6CAC"/>
    <w:rPr>
      <w:b/>
      <w:bCs/>
    </w:rPr>
  </w:style>
  <w:style w:type="character" w:styleId="Emphasis">
    <w:name w:val="Emphasis"/>
    <w:qFormat/>
    <w:rsid w:val="007E6CAC"/>
    <w:rPr>
      <w:i/>
      <w:iCs/>
    </w:rPr>
  </w:style>
  <w:style w:type="character" w:customStyle="1" w:styleId="msonormal0">
    <w:name w:val="msonormal"/>
    <w:basedOn w:val="DefaultParagraphFont"/>
    <w:rsid w:val="00AE29C6"/>
  </w:style>
  <w:style w:type="character" w:customStyle="1" w:styleId="style41">
    <w:name w:val="style41"/>
    <w:rsid w:val="008360D7"/>
    <w:rPr>
      <w:rFonts w:ascii="Times New Roman" w:hAnsi="Times New Roman" w:cs="Times New Roman" w:hint="default"/>
    </w:rPr>
  </w:style>
  <w:style w:type="paragraph" w:customStyle="1" w:styleId="Title1">
    <w:name w:val="Title1"/>
    <w:basedOn w:val="Normal"/>
    <w:rsid w:val="002D4AB0"/>
    <w:pPr>
      <w:spacing w:before="100" w:beforeAutospacing="1" w:after="100" w:afterAutospacing="1"/>
    </w:pPr>
  </w:style>
  <w:style w:type="paragraph" w:customStyle="1" w:styleId="desc">
    <w:name w:val="desc"/>
    <w:basedOn w:val="Normal"/>
    <w:rsid w:val="002D4AB0"/>
    <w:pPr>
      <w:spacing w:before="100" w:beforeAutospacing="1" w:after="100" w:afterAutospacing="1"/>
    </w:pPr>
  </w:style>
  <w:style w:type="paragraph" w:customStyle="1" w:styleId="details">
    <w:name w:val="details"/>
    <w:basedOn w:val="Normal"/>
    <w:rsid w:val="002D4AB0"/>
    <w:pPr>
      <w:spacing w:before="100" w:beforeAutospacing="1" w:after="100" w:afterAutospacing="1"/>
    </w:pPr>
  </w:style>
  <w:style w:type="character" w:customStyle="1" w:styleId="jrnl">
    <w:name w:val="jrnl"/>
    <w:basedOn w:val="DefaultParagraphFont"/>
    <w:rsid w:val="002D4AB0"/>
  </w:style>
  <w:style w:type="paragraph" w:customStyle="1" w:styleId="linksnohighlight">
    <w:name w:val="links nohighlight"/>
    <w:basedOn w:val="Normal"/>
    <w:rsid w:val="002D4AB0"/>
    <w:pPr>
      <w:spacing w:before="100" w:beforeAutospacing="1" w:after="100" w:afterAutospacing="1"/>
    </w:pPr>
  </w:style>
  <w:style w:type="paragraph" w:customStyle="1" w:styleId="Default">
    <w:name w:val="Default"/>
    <w:rsid w:val="005371E2"/>
    <w:pPr>
      <w:autoSpaceDE w:val="0"/>
      <w:autoSpaceDN w:val="0"/>
      <w:adjustRightInd w:val="0"/>
    </w:pPr>
    <w:rPr>
      <w:rFonts w:ascii="Times" w:hAnsi="Times" w:cs="Times"/>
      <w:color w:val="000000"/>
      <w:sz w:val="24"/>
      <w:szCs w:val="24"/>
    </w:rPr>
  </w:style>
  <w:style w:type="paragraph" w:customStyle="1" w:styleId="Pa0">
    <w:name w:val="Pa0"/>
    <w:basedOn w:val="Default"/>
    <w:next w:val="Default"/>
    <w:rsid w:val="005371E2"/>
    <w:pPr>
      <w:spacing w:line="241" w:lineRule="atLeast"/>
    </w:pPr>
    <w:rPr>
      <w:rFonts w:cs="Times New Roman"/>
      <w:color w:val="auto"/>
    </w:rPr>
  </w:style>
  <w:style w:type="character" w:customStyle="1" w:styleId="A5">
    <w:name w:val="A5"/>
    <w:rsid w:val="005371E2"/>
    <w:rPr>
      <w:rFonts w:cs="Times"/>
      <w:color w:val="221E1F"/>
      <w:sz w:val="20"/>
      <w:szCs w:val="20"/>
    </w:rPr>
  </w:style>
  <w:style w:type="paragraph" w:styleId="Header">
    <w:name w:val="header"/>
    <w:basedOn w:val="Normal"/>
    <w:rsid w:val="00DA122F"/>
    <w:pPr>
      <w:tabs>
        <w:tab w:val="center" w:pos="4320"/>
        <w:tab w:val="right" w:pos="8640"/>
      </w:tabs>
    </w:pPr>
  </w:style>
  <w:style w:type="paragraph" w:customStyle="1" w:styleId="Pa9">
    <w:name w:val="Pa9"/>
    <w:basedOn w:val="Default"/>
    <w:next w:val="Default"/>
    <w:rsid w:val="00E06C01"/>
    <w:pPr>
      <w:spacing w:line="209" w:lineRule="atLeast"/>
    </w:pPr>
    <w:rPr>
      <w:rFonts w:ascii="Times New Roman" w:hAnsi="Times New Roman" w:cs="Times New Roman"/>
      <w:color w:val="auto"/>
    </w:rPr>
  </w:style>
  <w:style w:type="character" w:customStyle="1" w:styleId="FooterChar">
    <w:name w:val="Footer Char"/>
    <w:link w:val="Footer"/>
    <w:uiPriority w:val="99"/>
    <w:locked/>
    <w:rsid w:val="007B619A"/>
    <w:rPr>
      <w:sz w:val="24"/>
      <w:szCs w:val="24"/>
      <w:lang w:val="en-US" w:eastAsia="en-US" w:bidi="ar-SA"/>
    </w:rPr>
  </w:style>
  <w:style w:type="paragraph" w:styleId="BalloonText">
    <w:name w:val="Balloon Text"/>
    <w:basedOn w:val="Normal"/>
    <w:link w:val="BalloonTextChar"/>
    <w:rsid w:val="008B3310"/>
    <w:rPr>
      <w:rFonts w:ascii="Tahoma" w:hAnsi="Tahoma" w:cs="Tahoma"/>
      <w:sz w:val="16"/>
      <w:szCs w:val="16"/>
    </w:rPr>
  </w:style>
  <w:style w:type="character" w:customStyle="1" w:styleId="BalloonTextChar">
    <w:name w:val="Balloon Text Char"/>
    <w:link w:val="BalloonText"/>
    <w:rsid w:val="008B3310"/>
    <w:rPr>
      <w:rFonts w:ascii="Tahoma" w:hAnsi="Tahoma" w:cs="Tahoma"/>
      <w:sz w:val="16"/>
      <w:szCs w:val="16"/>
      <w:lang w:val="en-US" w:eastAsia="en-US"/>
    </w:rPr>
  </w:style>
  <w:style w:type="character" w:styleId="CommentReference">
    <w:name w:val="annotation reference"/>
    <w:rsid w:val="00EB7E3E"/>
    <w:rPr>
      <w:sz w:val="16"/>
      <w:szCs w:val="16"/>
    </w:rPr>
  </w:style>
  <w:style w:type="paragraph" w:styleId="CommentText">
    <w:name w:val="annotation text"/>
    <w:basedOn w:val="Normal"/>
    <w:link w:val="CommentTextChar"/>
    <w:rsid w:val="00EB7E3E"/>
    <w:rPr>
      <w:sz w:val="20"/>
      <w:szCs w:val="20"/>
    </w:rPr>
  </w:style>
  <w:style w:type="character" w:customStyle="1" w:styleId="CommentTextChar">
    <w:name w:val="Comment Text Char"/>
    <w:link w:val="CommentText"/>
    <w:rsid w:val="00EB7E3E"/>
    <w:rPr>
      <w:lang w:val="en-US" w:eastAsia="en-US"/>
    </w:rPr>
  </w:style>
  <w:style w:type="paragraph" w:styleId="CommentSubject">
    <w:name w:val="annotation subject"/>
    <w:basedOn w:val="CommentText"/>
    <w:next w:val="CommentText"/>
    <w:link w:val="CommentSubjectChar"/>
    <w:rsid w:val="00EB7E3E"/>
    <w:rPr>
      <w:b/>
      <w:bCs/>
    </w:rPr>
  </w:style>
  <w:style w:type="character" w:customStyle="1" w:styleId="CommentSubjectChar">
    <w:name w:val="Comment Subject Char"/>
    <w:link w:val="CommentSubject"/>
    <w:rsid w:val="00EB7E3E"/>
    <w:rPr>
      <w:b/>
      <w:bCs/>
      <w:lang w:val="en-US" w:eastAsia="en-US"/>
    </w:rPr>
  </w:style>
  <w:style w:type="paragraph" w:customStyle="1" w:styleId="EndNoteBibliographyTitle">
    <w:name w:val="EndNote Bibliography Title"/>
    <w:basedOn w:val="Normal"/>
    <w:link w:val="EndNoteBibliographyTitleChar"/>
    <w:rsid w:val="00652AC0"/>
    <w:pPr>
      <w:jc w:val="center"/>
    </w:pPr>
    <w:rPr>
      <w:noProof/>
    </w:rPr>
  </w:style>
  <w:style w:type="character" w:customStyle="1" w:styleId="EndNoteBibliographyTitleChar">
    <w:name w:val="EndNote Bibliography Title Char"/>
    <w:basedOn w:val="DefaultParagraphFont"/>
    <w:link w:val="EndNoteBibliographyTitle"/>
    <w:rsid w:val="00652AC0"/>
    <w:rPr>
      <w:noProof/>
      <w:sz w:val="24"/>
      <w:szCs w:val="24"/>
    </w:rPr>
  </w:style>
  <w:style w:type="paragraph" w:customStyle="1" w:styleId="EndNoteBibliography">
    <w:name w:val="EndNote Bibliography"/>
    <w:basedOn w:val="Normal"/>
    <w:link w:val="EndNoteBibliographyChar"/>
    <w:rsid w:val="00652AC0"/>
    <w:rPr>
      <w:noProof/>
    </w:rPr>
  </w:style>
  <w:style w:type="character" w:customStyle="1" w:styleId="EndNoteBibliographyChar">
    <w:name w:val="EndNote Bibliography Char"/>
    <w:basedOn w:val="DefaultParagraphFont"/>
    <w:link w:val="EndNoteBibliography"/>
    <w:rsid w:val="00652AC0"/>
    <w:rPr>
      <w:noProof/>
      <w:sz w:val="24"/>
      <w:szCs w:val="24"/>
    </w:rPr>
  </w:style>
  <w:style w:type="paragraph" w:styleId="HTMLPreformatted">
    <w:name w:val="HTML Preformatted"/>
    <w:basedOn w:val="Normal"/>
    <w:link w:val="HTMLPreformattedChar"/>
    <w:rsid w:val="009E2C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MS Mincho" w:hAnsi="Courier New" w:cs="Courier New"/>
      <w:sz w:val="20"/>
      <w:szCs w:val="20"/>
      <w:lang w:eastAsia="ja-JP"/>
    </w:rPr>
  </w:style>
  <w:style w:type="character" w:customStyle="1" w:styleId="HTMLPreformattedChar">
    <w:name w:val="HTML Preformatted Char"/>
    <w:basedOn w:val="DefaultParagraphFont"/>
    <w:link w:val="HTMLPreformatted"/>
    <w:rsid w:val="009E2C56"/>
    <w:rPr>
      <w:rFonts w:ascii="Courier New" w:eastAsia="MS Mincho" w:hAnsi="Courier New" w:cs="Courier New"/>
      <w:lang w:eastAsia="ja-JP"/>
    </w:rPr>
  </w:style>
  <w:style w:type="paragraph" w:customStyle="1" w:styleId="Bodytext">
    <w:name w:val="Bodytext"/>
    <w:basedOn w:val="Normal"/>
    <w:rsid w:val="009E2C56"/>
    <w:pPr>
      <w:spacing w:after="120"/>
    </w:pPr>
    <w:rPr>
      <w:szCs w:val="20"/>
      <w:lang w:val="en-NZ"/>
    </w:rPr>
  </w:style>
  <w:style w:type="paragraph" w:styleId="ListParagraph">
    <w:name w:val="List Paragraph"/>
    <w:basedOn w:val="Normal"/>
    <w:uiPriority w:val="34"/>
    <w:qFormat/>
    <w:rsid w:val="009B4B64"/>
    <w:pPr>
      <w:ind w:left="720"/>
      <w:contextualSpacing/>
    </w:pPr>
  </w:style>
  <w:style w:type="character" w:styleId="LineNumber">
    <w:name w:val="line number"/>
    <w:basedOn w:val="DefaultParagraphFont"/>
    <w:semiHidden/>
    <w:unhideWhenUsed/>
    <w:rsid w:val="00504E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043679">
      <w:bodyDiv w:val="1"/>
      <w:marLeft w:val="0"/>
      <w:marRight w:val="0"/>
      <w:marTop w:val="0"/>
      <w:marBottom w:val="0"/>
      <w:divBdr>
        <w:top w:val="none" w:sz="0" w:space="0" w:color="auto"/>
        <w:left w:val="none" w:sz="0" w:space="0" w:color="auto"/>
        <w:bottom w:val="none" w:sz="0" w:space="0" w:color="auto"/>
        <w:right w:val="none" w:sz="0" w:space="0" w:color="auto"/>
      </w:divBdr>
    </w:div>
    <w:div w:id="87426756">
      <w:bodyDiv w:val="1"/>
      <w:marLeft w:val="0"/>
      <w:marRight w:val="0"/>
      <w:marTop w:val="0"/>
      <w:marBottom w:val="0"/>
      <w:divBdr>
        <w:top w:val="none" w:sz="0" w:space="0" w:color="auto"/>
        <w:left w:val="none" w:sz="0" w:space="0" w:color="auto"/>
        <w:bottom w:val="none" w:sz="0" w:space="0" w:color="auto"/>
        <w:right w:val="none" w:sz="0" w:space="0" w:color="auto"/>
      </w:divBdr>
    </w:div>
    <w:div w:id="88279060">
      <w:bodyDiv w:val="1"/>
      <w:marLeft w:val="0"/>
      <w:marRight w:val="0"/>
      <w:marTop w:val="0"/>
      <w:marBottom w:val="0"/>
      <w:divBdr>
        <w:top w:val="none" w:sz="0" w:space="0" w:color="auto"/>
        <w:left w:val="none" w:sz="0" w:space="0" w:color="auto"/>
        <w:bottom w:val="none" w:sz="0" w:space="0" w:color="auto"/>
        <w:right w:val="none" w:sz="0" w:space="0" w:color="auto"/>
      </w:divBdr>
    </w:div>
    <w:div w:id="99492627">
      <w:bodyDiv w:val="1"/>
      <w:marLeft w:val="0"/>
      <w:marRight w:val="0"/>
      <w:marTop w:val="0"/>
      <w:marBottom w:val="0"/>
      <w:divBdr>
        <w:top w:val="none" w:sz="0" w:space="0" w:color="auto"/>
        <w:left w:val="none" w:sz="0" w:space="0" w:color="auto"/>
        <w:bottom w:val="none" w:sz="0" w:space="0" w:color="auto"/>
        <w:right w:val="none" w:sz="0" w:space="0" w:color="auto"/>
      </w:divBdr>
    </w:div>
    <w:div w:id="103809711">
      <w:bodyDiv w:val="1"/>
      <w:marLeft w:val="0"/>
      <w:marRight w:val="0"/>
      <w:marTop w:val="0"/>
      <w:marBottom w:val="0"/>
      <w:divBdr>
        <w:top w:val="none" w:sz="0" w:space="0" w:color="auto"/>
        <w:left w:val="none" w:sz="0" w:space="0" w:color="auto"/>
        <w:bottom w:val="none" w:sz="0" w:space="0" w:color="auto"/>
        <w:right w:val="none" w:sz="0" w:space="0" w:color="auto"/>
      </w:divBdr>
    </w:div>
    <w:div w:id="112285174">
      <w:bodyDiv w:val="1"/>
      <w:marLeft w:val="0"/>
      <w:marRight w:val="0"/>
      <w:marTop w:val="0"/>
      <w:marBottom w:val="0"/>
      <w:divBdr>
        <w:top w:val="none" w:sz="0" w:space="0" w:color="auto"/>
        <w:left w:val="none" w:sz="0" w:space="0" w:color="auto"/>
        <w:bottom w:val="none" w:sz="0" w:space="0" w:color="auto"/>
        <w:right w:val="none" w:sz="0" w:space="0" w:color="auto"/>
      </w:divBdr>
    </w:div>
    <w:div w:id="127627860">
      <w:bodyDiv w:val="1"/>
      <w:marLeft w:val="0"/>
      <w:marRight w:val="0"/>
      <w:marTop w:val="0"/>
      <w:marBottom w:val="0"/>
      <w:divBdr>
        <w:top w:val="none" w:sz="0" w:space="0" w:color="auto"/>
        <w:left w:val="none" w:sz="0" w:space="0" w:color="auto"/>
        <w:bottom w:val="none" w:sz="0" w:space="0" w:color="auto"/>
        <w:right w:val="none" w:sz="0" w:space="0" w:color="auto"/>
      </w:divBdr>
    </w:div>
    <w:div w:id="135534731">
      <w:bodyDiv w:val="1"/>
      <w:marLeft w:val="0"/>
      <w:marRight w:val="0"/>
      <w:marTop w:val="0"/>
      <w:marBottom w:val="0"/>
      <w:divBdr>
        <w:top w:val="none" w:sz="0" w:space="0" w:color="auto"/>
        <w:left w:val="none" w:sz="0" w:space="0" w:color="auto"/>
        <w:bottom w:val="none" w:sz="0" w:space="0" w:color="auto"/>
        <w:right w:val="none" w:sz="0" w:space="0" w:color="auto"/>
      </w:divBdr>
    </w:div>
    <w:div w:id="176971740">
      <w:bodyDiv w:val="1"/>
      <w:marLeft w:val="0"/>
      <w:marRight w:val="0"/>
      <w:marTop w:val="0"/>
      <w:marBottom w:val="0"/>
      <w:divBdr>
        <w:top w:val="none" w:sz="0" w:space="0" w:color="auto"/>
        <w:left w:val="none" w:sz="0" w:space="0" w:color="auto"/>
        <w:bottom w:val="none" w:sz="0" w:space="0" w:color="auto"/>
        <w:right w:val="none" w:sz="0" w:space="0" w:color="auto"/>
      </w:divBdr>
    </w:div>
    <w:div w:id="223763379">
      <w:bodyDiv w:val="1"/>
      <w:marLeft w:val="0"/>
      <w:marRight w:val="0"/>
      <w:marTop w:val="0"/>
      <w:marBottom w:val="0"/>
      <w:divBdr>
        <w:top w:val="none" w:sz="0" w:space="0" w:color="auto"/>
        <w:left w:val="none" w:sz="0" w:space="0" w:color="auto"/>
        <w:bottom w:val="none" w:sz="0" w:space="0" w:color="auto"/>
        <w:right w:val="none" w:sz="0" w:space="0" w:color="auto"/>
      </w:divBdr>
    </w:div>
    <w:div w:id="227692721">
      <w:bodyDiv w:val="1"/>
      <w:marLeft w:val="0"/>
      <w:marRight w:val="0"/>
      <w:marTop w:val="0"/>
      <w:marBottom w:val="0"/>
      <w:divBdr>
        <w:top w:val="none" w:sz="0" w:space="0" w:color="auto"/>
        <w:left w:val="none" w:sz="0" w:space="0" w:color="auto"/>
        <w:bottom w:val="none" w:sz="0" w:space="0" w:color="auto"/>
        <w:right w:val="none" w:sz="0" w:space="0" w:color="auto"/>
      </w:divBdr>
      <w:divsChild>
        <w:div w:id="2047295076">
          <w:marLeft w:val="0"/>
          <w:marRight w:val="1"/>
          <w:marTop w:val="0"/>
          <w:marBottom w:val="0"/>
          <w:divBdr>
            <w:top w:val="none" w:sz="0" w:space="0" w:color="auto"/>
            <w:left w:val="none" w:sz="0" w:space="0" w:color="auto"/>
            <w:bottom w:val="none" w:sz="0" w:space="0" w:color="auto"/>
            <w:right w:val="none" w:sz="0" w:space="0" w:color="auto"/>
          </w:divBdr>
          <w:divsChild>
            <w:div w:id="1198279271">
              <w:marLeft w:val="0"/>
              <w:marRight w:val="0"/>
              <w:marTop w:val="0"/>
              <w:marBottom w:val="0"/>
              <w:divBdr>
                <w:top w:val="none" w:sz="0" w:space="0" w:color="auto"/>
                <w:left w:val="none" w:sz="0" w:space="0" w:color="auto"/>
                <w:bottom w:val="none" w:sz="0" w:space="0" w:color="auto"/>
                <w:right w:val="none" w:sz="0" w:space="0" w:color="auto"/>
              </w:divBdr>
              <w:divsChild>
                <w:div w:id="2083601661">
                  <w:marLeft w:val="0"/>
                  <w:marRight w:val="1"/>
                  <w:marTop w:val="0"/>
                  <w:marBottom w:val="0"/>
                  <w:divBdr>
                    <w:top w:val="none" w:sz="0" w:space="0" w:color="auto"/>
                    <w:left w:val="none" w:sz="0" w:space="0" w:color="auto"/>
                    <w:bottom w:val="none" w:sz="0" w:space="0" w:color="auto"/>
                    <w:right w:val="none" w:sz="0" w:space="0" w:color="auto"/>
                  </w:divBdr>
                  <w:divsChild>
                    <w:div w:id="2111468875">
                      <w:marLeft w:val="0"/>
                      <w:marRight w:val="0"/>
                      <w:marTop w:val="0"/>
                      <w:marBottom w:val="0"/>
                      <w:divBdr>
                        <w:top w:val="none" w:sz="0" w:space="0" w:color="auto"/>
                        <w:left w:val="none" w:sz="0" w:space="0" w:color="auto"/>
                        <w:bottom w:val="none" w:sz="0" w:space="0" w:color="auto"/>
                        <w:right w:val="none" w:sz="0" w:space="0" w:color="auto"/>
                      </w:divBdr>
                      <w:divsChild>
                        <w:div w:id="2136824411">
                          <w:marLeft w:val="0"/>
                          <w:marRight w:val="0"/>
                          <w:marTop w:val="0"/>
                          <w:marBottom w:val="0"/>
                          <w:divBdr>
                            <w:top w:val="none" w:sz="0" w:space="0" w:color="auto"/>
                            <w:left w:val="none" w:sz="0" w:space="0" w:color="auto"/>
                            <w:bottom w:val="none" w:sz="0" w:space="0" w:color="auto"/>
                            <w:right w:val="none" w:sz="0" w:space="0" w:color="auto"/>
                          </w:divBdr>
                          <w:divsChild>
                            <w:div w:id="1701279035">
                              <w:marLeft w:val="0"/>
                              <w:marRight w:val="0"/>
                              <w:marTop w:val="120"/>
                              <w:marBottom w:val="360"/>
                              <w:divBdr>
                                <w:top w:val="none" w:sz="0" w:space="0" w:color="auto"/>
                                <w:left w:val="none" w:sz="0" w:space="0" w:color="auto"/>
                                <w:bottom w:val="none" w:sz="0" w:space="0" w:color="auto"/>
                                <w:right w:val="none" w:sz="0" w:space="0" w:color="auto"/>
                              </w:divBdr>
                              <w:divsChild>
                                <w:div w:id="2074349578">
                                  <w:marLeft w:val="420"/>
                                  <w:marRight w:val="0"/>
                                  <w:marTop w:val="0"/>
                                  <w:marBottom w:val="0"/>
                                  <w:divBdr>
                                    <w:top w:val="none" w:sz="0" w:space="0" w:color="auto"/>
                                    <w:left w:val="none" w:sz="0" w:space="0" w:color="auto"/>
                                    <w:bottom w:val="none" w:sz="0" w:space="0" w:color="auto"/>
                                    <w:right w:val="none" w:sz="0" w:space="0" w:color="auto"/>
                                  </w:divBdr>
                                  <w:divsChild>
                                    <w:div w:id="654067343">
                                      <w:marLeft w:val="0"/>
                                      <w:marRight w:val="0"/>
                                      <w:marTop w:val="0"/>
                                      <w:marBottom w:val="0"/>
                                      <w:divBdr>
                                        <w:top w:val="none" w:sz="0" w:space="0" w:color="auto"/>
                                        <w:left w:val="none" w:sz="0" w:space="0" w:color="auto"/>
                                        <w:bottom w:val="none" w:sz="0" w:space="0" w:color="auto"/>
                                        <w:right w:val="none" w:sz="0" w:space="0" w:color="auto"/>
                                      </w:divBdr>
                                      <w:divsChild>
                                        <w:div w:id="1077628407">
                                          <w:marLeft w:val="0"/>
                                          <w:marRight w:val="0"/>
                                          <w:marTop w:val="0"/>
                                          <w:marBottom w:val="0"/>
                                          <w:divBdr>
                                            <w:top w:val="none" w:sz="0" w:space="0" w:color="auto"/>
                                            <w:left w:val="none" w:sz="0" w:space="0" w:color="auto"/>
                                            <w:bottom w:val="none" w:sz="0" w:space="0" w:color="auto"/>
                                            <w:right w:val="none" w:sz="0" w:space="0" w:color="auto"/>
                                          </w:divBdr>
                                        </w:div>
                                      </w:divsChild>
                                    </w:div>
                                    <w:div w:id="1761946956">
                                      <w:marLeft w:val="0"/>
                                      <w:marRight w:val="0"/>
                                      <w:marTop w:val="34"/>
                                      <w:marBottom w:val="3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858551">
      <w:bodyDiv w:val="1"/>
      <w:marLeft w:val="0"/>
      <w:marRight w:val="0"/>
      <w:marTop w:val="0"/>
      <w:marBottom w:val="0"/>
      <w:divBdr>
        <w:top w:val="none" w:sz="0" w:space="0" w:color="auto"/>
        <w:left w:val="none" w:sz="0" w:space="0" w:color="auto"/>
        <w:bottom w:val="none" w:sz="0" w:space="0" w:color="auto"/>
        <w:right w:val="none" w:sz="0" w:space="0" w:color="auto"/>
      </w:divBdr>
    </w:div>
    <w:div w:id="298339999">
      <w:bodyDiv w:val="1"/>
      <w:marLeft w:val="0"/>
      <w:marRight w:val="0"/>
      <w:marTop w:val="0"/>
      <w:marBottom w:val="0"/>
      <w:divBdr>
        <w:top w:val="none" w:sz="0" w:space="0" w:color="auto"/>
        <w:left w:val="none" w:sz="0" w:space="0" w:color="auto"/>
        <w:bottom w:val="none" w:sz="0" w:space="0" w:color="auto"/>
        <w:right w:val="none" w:sz="0" w:space="0" w:color="auto"/>
      </w:divBdr>
    </w:div>
    <w:div w:id="308368156">
      <w:bodyDiv w:val="1"/>
      <w:marLeft w:val="0"/>
      <w:marRight w:val="0"/>
      <w:marTop w:val="0"/>
      <w:marBottom w:val="0"/>
      <w:divBdr>
        <w:top w:val="none" w:sz="0" w:space="0" w:color="auto"/>
        <w:left w:val="none" w:sz="0" w:space="0" w:color="auto"/>
        <w:bottom w:val="none" w:sz="0" w:space="0" w:color="auto"/>
        <w:right w:val="none" w:sz="0" w:space="0" w:color="auto"/>
      </w:divBdr>
    </w:div>
    <w:div w:id="346030548">
      <w:bodyDiv w:val="1"/>
      <w:marLeft w:val="0"/>
      <w:marRight w:val="0"/>
      <w:marTop w:val="0"/>
      <w:marBottom w:val="0"/>
      <w:divBdr>
        <w:top w:val="none" w:sz="0" w:space="0" w:color="auto"/>
        <w:left w:val="none" w:sz="0" w:space="0" w:color="auto"/>
        <w:bottom w:val="none" w:sz="0" w:space="0" w:color="auto"/>
        <w:right w:val="none" w:sz="0" w:space="0" w:color="auto"/>
      </w:divBdr>
    </w:div>
    <w:div w:id="357581142">
      <w:bodyDiv w:val="1"/>
      <w:marLeft w:val="0"/>
      <w:marRight w:val="0"/>
      <w:marTop w:val="0"/>
      <w:marBottom w:val="0"/>
      <w:divBdr>
        <w:top w:val="none" w:sz="0" w:space="0" w:color="auto"/>
        <w:left w:val="none" w:sz="0" w:space="0" w:color="auto"/>
        <w:bottom w:val="none" w:sz="0" w:space="0" w:color="auto"/>
        <w:right w:val="none" w:sz="0" w:space="0" w:color="auto"/>
      </w:divBdr>
    </w:div>
    <w:div w:id="398213092">
      <w:bodyDiv w:val="1"/>
      <w:marLeft w:val="0"/>
      <w:marRight w:val="0"/>
      <w:marTop w:val="0"/>
      <w:marBottom w:val="0"/>
      <w:divBdr>
        <w:top w:val="none" w:sz="0" w:space="0" w:color="auto"/>
        <w:left w:val="none" w:sz="0" w:space="0" w:color="auto"/>
        <w:bottom w:val="none" w:sz="0" w:space="0" w:color="auto"/>
        <w:right w:val="none" w:sz="0" w:space="0" w:color="auto"/>
      </w:divBdr>
    </w:div>
    <w:div w:id="421294717">
      <w:bodyDiv w:val="1"/>
      <w:marLeft w:val="0"/>
      <w:marRight w:val="0"/>
      <w:marTop w:val="0"/>
      <w:marBottom w:val="0"/>
      <w:divBdr>
        <w:top w:val="none" w:sz="0" w:space="0" w:color="auto"/>
        <w:left w:val="none" w:sz="0" w:space="0" w:color="auto"/>
        <w:bottom w:val="none" w:sz="0" w:space="0" w:color="auto"/>
        <w:right w:val="none" w:sz="0" w:space="0" w:color="auto"/>
      </w:divBdr>
    </w:div>
    <w:div w:id="437793130">
      <w:bodyDiv w:val="1"/>
      <w:marLeft w:val="0"/>
      <w:marRight w:val="0"/>
      <w:marTop w:val="0"/>
      <w:marBottom w:val="0"/>
      <w:divBdr>
        <w:top w:val="none" w:sz="0" w:space="0" w:color="auto"/>
        <w:left w:val="none" w:sz="0" w:space="0" w:color="auto"/>
        <w:bottom w:val="none" w:sz="0" w:space="0" w:color="auto"/>
        <w:right w:val="none" w:sz="0" w:space="0" w:color="auto"/>
      </w:divBdr>
    </w:div>
    <w:div w:id="459882959">
      <w:bodyDiv w:val="1"/>
      <w:marLeft w:val="0"/>
      <w:marRight w:val="0"/>
      <w:marTop w:val="0"/>
      <w:marBottom w:val="0"/>
      <w:divBdr>
        <w:top w:val="none" w:sz="0" w:space="0" w:color="auto"/>
        <w:left w:val="none" w:sz="0" w:space="0" w:color="auto"/>
        <w:bottom w:val="none" w:sz="0" w:space="0" w:color="auto"/>
        <w:right w:val="none" w:sz="0" w:space="0" w:color="auto"/>
      </w:divBdr>
    </w:div>
    <w:div w:id="473642689">
      <w:bodyDiv w:val="1"/>
      <w:marLeft w:val="0"/>
      <w:marRight w:val="0"/>
      <w:marTop w:val="0"/>
      <w:marBottom w:val="0"/>
      <w:divBdr>
        <w:top w:val="none" w:sz="0" w:space="0" w:color="auto"/>
        <w:left w:val="none" w:sz="0" w:space="0" w:color="auto"/>
        <w:bottom w:val="none" w:sz="0" w:space="0" w:color="auto"/>
        <w:right w:val="none" w:sz="0" w:space="0" w:color="auto"/>
      </w:divBdr>
    </w:div>
    <w:div w:id="478348315">
      <w:bodyDiv w:val="1"/>
      <w:marLeft w:val="0"/>
      <w:marRight w:val="0"/>
      <w:marTop w:val="0"/>
      <w:marBottom w:val="0"/>
      <w:divBdr>
        <w:top w:val="none" w:sz="0" w:space="0" w:color="auto"/>
        <w:left w:val="none" w:sz="0" w:space="0" w:color="auto"/>
        <w:bottom w:val="none" w:sz="0" w:space="0" w:color="auto"/>
        <w:right w:val="none" w:sz="0" w:space="0" w:color="auto"/>
      </w:divBdr>
    </w:div>
    <w:div w:id="507259753">
      <w:bodyDiv w:val="1"/>
      <w:marLeft w:val="0"/>
      <w:marRight w:val="0"/>
      <w:marTop w:val="0"/>
      <w:marBottom w:val="0"/>
      <w:divBdr>
        <w:top w:val="none" w:sz="0" w:space="0" w:color="auto"/>
        <w:left w:val="none" w:sz="0" w:space="0" w:color="auto"/>
        <w:bottom w:val="none" w:sz="0" w:space="0" w:color="auto"/>
        <w:right w:val="none" w:sz="0" w:space="0" w:color="auto"/>
      </w:divBdr>
    </w:div>
    <w:div w:id="542137080">
      <w:bodyDiv w:val="1"/>
      <w:marLeft w:val="0"/>
      <w:marRight w:val="0"/>
      <w:marTop w:val="0"/>
      <w:marBottom w:val="0"/>
      <w:divBdr>
        <w:top w:val="none" w:sz="0" w:space="0" w:color="auto"/>
        <w:left w:val="none" w:sz="0" w:space="0" w:color="auto"/>
        <w:bottom w:val="none" w:sz="0" w:space="0" w:color="auto"/>
        <w:right w:val="none" w:sz="0" w:space="0" w:color="auto"/>
      </w:divBdr>
    </w:div>
    <w:div w:id="566308576">
      <w:bodyDiv w:val="1"/>
      <w:marLeft w:val="0"/>
      <w:marRight w:val="0"/>
      <w:marTop w:val="0"/>
      <w:marBottom w:val="0"/>
      <w:divBdr>
        <w:top w:val="none" w:sz="0" w:space="0" w:color="auto"/>
        <w:left w:val="none" w:sz="0" w:space="0" w:color="auto"/>
        <w:bottom w:val="none" w:sz="0" w:space="0" w:color="auto"/>
        <w:right w:val="none" w:sz="0" w:space="0" w:color="auto"/>
      </w:divBdr>
    </w:div>
    <w:div w:id="583607079">
      <w:bodyDiv w:val="1"/>
      <w:marLeft w:val="0"/>
      <w:marRight w:val="0"/>
      <w:marTop w:val="0"/>
      <w:marBottom w:val="0"/>
      <w:divBdr>
        <w:top w:val="none" w:sz="0" w:space="0" w:color="auto"/>
        <w:left w:val="none" w:sz="0" w:space="0" w:color="auto"/>
        <w:bottom w:val="none" w:sz="0" w:space="0" w:color="auto"/>
        <w:right w:val="none" w:sz="0" w:space="0" w:color="auto"/>
      </w:divBdr>
    </w:div>
    <w:div w:id="588125130">
      <w:bodyDiv w:val="1"/>
      <w:marLeft w:val="0"/>
      <w:marRight w:val="0"/>
      <w:marTop w:val="0"/>
      <w:marBottom w:val="0"/>
      <w:divBdr>
        <w:top w:val="none" w:sz="0" w:space="0" w:color="auto"/>
        <w:left w:val="none" w:sz="0" w:space="0" w:color="auto"/>
        <w:bottom w:val="none" w:sz="0" w:space="0" w:color="auto"/>
        <w:right w:val="none" w:sz="0" w:space="0" w:color="auto"/>
      </w:divBdr>
    </w:div>
    <w:div w:id="598949016">
      <w:bodyDiv w:val="1"/>
      <w:marLeft w:val="0"/>
      <w:marRight w:val="0"/>
      <w:marTop w:val="0"/>
      <w:marBottom w:val="0"/>
      <w:divBdr>
        <w:top w:val="none" w:sz="0" w:space="0" w:color="auto"/>
        <w:left w:val="none" w:sz="0" w:space="0" w:color="auto"/>
        <w:bottom w:val="none" w:sz="0" w:space="0" w:color="auto"/>
        <w:right w:val="none" w:sz="0" w:space="0" w:color="auto"/>
      </w:divBdr>
    </w:div>
    <w:div w:id="737092071">
      <w:bodyDiv w:val="1"/>
      <w:marLeft w:val="0"/>
      <w:marRight w:val="0"/>
      <w:marTop w:val="0"/>
      <w:marBottom w:val="0"/>
      <w:divBdr>
        <w:top w:val="none" w:sz="0" w:space="0" w:color="auto"/>
        <w:left w:val="none" w:sz="0" w:space="0" w:color="auto"/>
        <w:bottom w:val="none" w:sz="0" w:space="0" w:color="auto"/>
        <w:right w:val="none" w:sz="0" w:space="0" w:color="auto"/>
      </w:divBdr>
    </w:div>
    <w:div w:id="833454021">
      <w:bodyDiv w:val="1"/>
      <w:marLeft w:val="0"/>
      <w:marRight w:val="0"/>
      <w:marTop w:val="0"/>
      <w:marBottom w:val="0"/>
      <w:divBdr>
        <w:top w:val="none" w:sz="0" w:space="0" w:color="auto"/>
        <w:left w:val="none" w:sz="0" w:space="0" w:color="auto"/>
        <w:bottom w:val="none" w:sz="0" w:space="0" w:color="auto"/>
        <w:right w:val="none" w:sz="0" w:space="0" w:color="auto"/>
      </w:divBdr>
    </w:div>
    <w:div w:id="838155569">
      <w:bodyDiv w:val="1"/>
      <w:marLeft w:val="0"/>
      <w:marRight w:val="0"/>
      <w:marTop w:val="0"/>
      <w:marBottom w:val="0"/>
      <w:divBdr>
        <w:top w:val="none" w:sz="0" w:space="0" w:color="auto"/>
        <w:left w:val="none" w:sz="0" w:space="0" w:color="auto"/>
        <w:bottom w:val="none" w:sz="0" w:space="0" w:color="auto"/>
        <w:right w:val="none" w:sz="0" w:space="0" w:color="auto"/>
      </w:divBdr>
      <w:divsChild>
        <w:div w:id="995308105">
          <w:marLeft w:val="0"/>
          <w:marRight w:val="0"/>
          <w:marTop w:val="0"/>
          <w:marBottom w:val="0"/>
          <w:divBdr>
            <w:top w:val="none" w:sz="0" w:space="0" w:color="auto"/>
            <w:left w:val="none" w:sz="0" w:space="0" w:color="auto"/>
            <w:bottom w:val="none" w:sz="0" w:space="0" w:color="auto"/>
            <w:right w:val="none" w:sz="0" w:space="0" w:color="auto"/>
          </w:divBdr>
          <w:divsChild>
            <w:div w:id="1294143003">
              <w:marLeft w:val="0"/>
              <w:marRight w:val="0"/>
              <w:marTop w:val="0"/>
              <w:marBottom w:val="0"/>
              <w:divBdr>
                <w:top w:val="none" w:sz="0" w:space="0" w:color="auto"/>
                <w:left w:val="none" w:sz="0" w:space="0" w:color="auto"/>
                <w:bottom w:val="none" w:sz="0" w:space="0" w:color="auto"/>
                <w:right w:val="none" w:sz="0" w:space="0" w:color="auto"/>
              </w:divBdr>
              <w:divsChild>
                <w:div w:id="81146488">
                  <w:marLeft w:val="0"/>
                  <w:marRight w:val="0"/>
                  <w:marTop w:val="0"/>
                  <w:marBottom w:val="0"/>
                  <w:divBdr>
                    <w:top w:val="none" w:sz="0" w:space="0" w:color="auto"/>
                    <w:left w:val="none" w:sz="0" w:space="0" w:color="auto"/>
                    <w:bottom w:val="none" w:sz="0" w:space="0" w:color="auto"/>
                    <w:right w:val="none" w:sz="0" w:space="0" w:color="auto"/>
                  </w:divBdr>
                  <w:divsChild>
                    <w:div w:id="2001232716">
                      <w:marLeft w:val="0"/>
                      <w:marRight w:val="0"/>
                      <w:marTop w:val="0"/>
                      <w:marBottom w:val="0"/>
                      <w:divBdr>
                        <w:top w:val="none" w:sz="0" w:space="0" w:color="auto"/>
                        <w:left w:val="none" w:sz="0" w:space="0" w:color="auto"/>
                        <w:bottom w:val="none" w:sz="0" w:space="0" w:color="auto"/>
                        <w:right w:val="none" w:sz="0" w:space="0" w:color="auto"/>
                      </w:divBdr>
                      <w:divsChild>
                        <w:div w:id="1766146739">
                          <w:marLeft w:val="0"/>
                          <w:marRight w:val="0"/>
                          <w:marTop w:val="0"/>
                          <w:marBottom w:val="0"/>
                          <w:divBdr>
                            <w:top w:val="none" w:sz="0" w:space="0" w:color="auto"/>
                            <w:left w:val="none" w:sz="0" w:space="0" w:color="auto"/>
                            <w:bottom w:val="none" w:sz="0" w:space="0" w:color="auto"/>
                            <w:right w:val="none" w:sz="0" w:space="0" w:color="auto"/>
                          </w:divBdr>
                          <w:divsChild>
                            <w:div w:id="903488157">
                              <w:marLeft w:val="0"/>
                              <w:marRight w:val="0"/>
                              <w:marTop w:val="0"/>
                              <w:marBottom w:val="0"/>
                              <w:divBdr>
                                <w:top w:val="none" w:sz="0" w:space="0" w:color="auto"/>
                                <w:left w:val="none" w:sz="0" w:space="0" w:color="auto"/>
                                <w:bottom w:val="none" w:sz="0" w:space="0" w:color="auto"/>
                                <w:right w:val="none" w:sz="0" w:space="0" w:color="auto"/>
                              </w:divBdr>
                              <w:divsChild>
                                <w:div w:id="671150">
                                  <w:marLeft w:val="0"/>
                                  <w:marRight w:val="0"/>
                                  <w:marTop w:val="0"/>
                                  <w:marBottom w:val="0"/>
                                  <w:divBdr>
                                    <w:top w:val="none" w:sz="0" w:space="0" w:color="auto"/>
                                    <w:left w:val="none" w:sz="0" w:space="0" w:color="auto"/>
                                    <w:bottom w:val="none" w:sz="0" w:space="0" w:color="auto"/>
                                    <w:right w:val="none" w:sz="0" w:space="0" w:color="auto"/>
                                  </w:divBdr>
                                  <w:divsChild>
                                    <w:div w:id="156923232">
                                      <w:marLeft w:val="0"/>
                                      <w:marRight w:val="0"/>
                                      <w:marTop w:val="0"/>
                                      <w:marBottom w:val="0"/>
                                      <w:divBdr>
                                        <w:top w:val="none" w:sz="0" w:space="0" w:color="auto"/>
                                        <w:left w:val="none" w:sz="0" w:space="0" w:color="auto"/>
                                        <w:bottom w:val="none" w:sz="0" w:space="0" w:color="auto"/>
                                        <w:right w:val="none" w:sz="0" w:space="0" w:color="auto"/>
                                      </w:divBdr>
                                      <w:divsChild>
                                        <w:div w:id="986393730">
                                          <w:marLeft w:val="0"/>
                                          <w:marRight w:val="0"/>
                                          <w:marTop w:val="0"/>
                                          <w:marBottom w:val="0"/>
                                          <w:divBdr>
                                            <w:top w:val="none" w:sz="0" w:space="0" w:color="auto"/>
                                            <w:left w:val="none" w:sz="0" w:space="0" w:color="auto"/>
                                            <w:bottom w:val="none" w:sz="0" w:space="0" w:color="auto"/>
                                            <w:right w:val="none" w:sz="0" w:space="0" w:color="auto"/>
                                          </w:divBdr>
                                          <w:divsChild>
                                            <w:div w:id="354381289">
                                              <w:marLeft w:val="0"/>
                                              <w:marRight w:val="0"/>
                                              <w:marTop w:val="0"/>
                                              <w:marBottom w:val="0"/>
                                              <w:divBdr>
                                                <w:top w:val="none" w:sz="0" w:space="0" w:color="auto"/>
                                                <w:left w:val="none" w:sz="0" w:space="0" w:color="auto"/>
                                                <w:bottom w:val="none" w:sz="0" w:space="0" w:color="auto"/>
                                                <w:right w:val="none" w:sz="0" w:space="0" w:color="auto"/>
                                              </w:divBdr>
                                            </w:div>
                                          </w:divsChild>
                                        </w:div>
                                        <w:div w:id="1334184221">
                                          <w:marLeft w:val="0"/>
                                          <w:marRight w:val="0"/>
                                          <w:marTop w:val="0"/>
                                          <w:marBottom w:val="0"/>
                                          <w:divBdr>
                                            <w:top w:val="none" w:sz="0" w:space="0" w:color="auto"/>
                                            <w:left w:val="none" w:sz="0" w:space="0" w:color="auto"/>
                                            <w:bottom w:val="none" w:sz="0" w:space="0" w:color="auto"/>
                                            <w:right w:val="none" w:sz="0" w:space="0" w:color="auto"/>
                                          </w:divBdr>
                                        </w:div>
                                      </w:divsChild>
                                    </w:div>
                                    <w:div w:id="1638562133">
                                      <w:marLeft w:val="0"/>
                                      <w:marRight w:val="0"/>
                                      <w:marTop w:val="0"/>
                                      <w:marBottom w:val="0"/>
                                      <w:divBdr>
                                        <w:top w:val="none" w:sz="0" w:space="0" w:color="auto"/>
                                        <w:left w:val="none" w:sz="0" w:space="0" w:color="auto"/>
                                        <w:bottom w:val="none" w:sz="0" w:space="0" w:color="auto"/>
                                        <w:right w:val="none" w:sz="0" w:space="0" w:color="auto"/>
                                      </w:divBdr>
                                    </w:div>
                                  </w:divsChild>
                                </w:div>
                                <w:div w:id="37779737">
                                  <w:marLeft w:val="0"/>
                                  <w:marRight w:val="0"/>
                                  <w:marTop w:val="0"/>
                                  <w:marBottom w:val="0"/>
                                  <w:divBdr>
                                    <w:top w:val="none" w:sz="0" w:space="0" w:color="auto"/>
                                    <w:left w:val="none" w:sz="0" w:space="0" w:color="auto"/>
                                    <w:bottom w:val="none" w:sz="0" w:space="0" w:color="auto"/>
                                    <w:right w:val="none" w:sz="0" w:space="0" w:color="auto"/>
                                  </w:divBdr>
                                  <w:divsChild>
                                    <w:div w:id="861864219">
                                      <w:marLeft w:val="0"/>
                                      <w:marRight w:val="0"/>
                                      <w:marTop w:val="0"/>
                                      <w:marBottom w:val="0"/>
                                      <w:divBdr>
                                        <w:top w:val="none" w:sz="0" w:space="0" w:color="auto"/>
                                        <w:left w:val="none" w:sz="0" w:space="0" w:color="auto"/>
                                        <w:bottom w:val="none" w:sz="0" w:space="0" w:color="auto"/>
                                        <w:right w:val="none" w:sz="0" w:space="0" w:color="auto"/>
                                      </w:divBdr>
                                      <w:divsChild>
                                        <w:div w:id="1438519623">
                                          <w:marLeft w:val="0"/>
                                          <w:marRight w:val="0"/>
                                          <w:marTop w:val="0"/>
                                          <w:marBottom w:val="0"/>
                                          <w:divBdr>
                                            <w:top w:val="none" w:sz="0" w:space="0" w:color="auto"/>
                                            <w:left w:val="none" w:sz="0" w:space="0" w:color="auto"/>
                                            <w:bottom w:val="none" w:sz="0" w:space="0" w:color="auto"/>
                                            <w:right w:val="none" w:sz="0" w:space="0" w:color="auto"/>
                                          </w:divBdr>
                                        </w:div>
                                        <w:div w:id="2106418785">
                                          <w:marLeft w:val="0"/>
                                          <w:marRight w:val="0"/>
                                          <w:marTop w:val="0"/>
                                          <w:marBottom w:val="0"/>
                                          <w:divBdr>
                                            <w:top w:val="none" w:sz="0" w:space="0" w:color="auto"/>
                                            <w:left w:val="none" w:sz="0" w:space="0" w:color="auto"/>
                                            <w:bottom w:val="none" w:sz="0" w:space="0" w:color="auto"/>
                                            <w:right w:val="none" w:sz="0" w:space="0" w:color="auto"/>
                                          </w:divBdr>
                                          <w:divsChild>
                                            <w:div w:id="1335303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272100">
                                      <w:marLeft w:val="0"/>
                                      <w:marRight w:val="0"/>
                                      <w:marTop w:val="0"/>
                                      <w:marBottom w:val="0"/>
                                      <w:divBdr>
                                        <w:top w:val="none" w:sz="0" w:space="0" w:color="auto"/>
                                        <w:left w:val="none" w:sz="0" w:space="0" w:color="auto"/>
                                        <w:bottom w:val="none" w:sz="0" w:space="0" w:color="auto"/>
                                        <w:right w:val="none" w:sz="0" w:space="0" w:color="auto"/>
                                      </w:divBdr>
                                    </w:div>
                                  </w:divsChild>
                                </w:div>
                                <w:div w:id="277293914">
                                  <w:marLeft w:val="0"/>
                                  <w:marRight w:val="0"/>
                                  <w:marTop w:val="0"/>
                                  <w:marBottom w:val="0"/>
                                  <w:divBdr>
                                    <w:top w:val="none" w:sz="0" w:space="0" w:color="auto"/>
                                    <w:left w:val="none" w:sz="0" w:space="0" w:color="auto"/>
                                    <w:bottom w:val="none" w:sz="0" w:space="0" w:color="auto"/>
                                    <w:right w:val="none" w:sz="0" w:space="0" w:color="auto"/>
                                  </w:divBdr>
                                  <w:divsChild>
                                    <w:div w:id="139351907">
                                      <w:marLeft w:val="0"/>
                                      <w:marRight w:val="0"/>
                                      <w:marTop w:val="0"/>
                                      <w:marBottom w:val="0"/>
                                      <w:divBdr>
                                        <w:top w:val="none" w:sz="0" w:space="0" w:color="auto"/>
                                        <w:left w:val="none" w:sz="0" w:space="0" w:color="auto"/>
                                        <w:bottom w:val="none" w:sz="0" w:space="0" w:color="auto"/>
                                        <w:right w:val="none" w:sz="0" w:space="0" w:color="auto"/>
                                      </w:divBdr>
                                      <w:divsChild>
                                        <w:div w:id="599341404">
                                          <w:marLeft w:val="0"/>
                                          <w:marRight w:val="0"/>
                                          <w:marTop w:val="0"/>
                                          <w:marBottom w:val="0"/>
                                          <w:divBdr>
                                            <w:top w:val="none" w:sz="0" w:space="0" w:color="auto"/>
                                            <w:left w:val="none" w:sz="0" w:space="0" w:color="auto"/>
                                            <w:bottom w:val="none" w:sz="0" w:space="0" w:color="auto"/>
                                            <w:right w:val="none" w:sz="0" w:space="0" w:color="auto"/>
                                          </w:divBdr>
                                          <w:divsChild>
                                            <w:div w:id="1972859696">
                                              <w:marLeft w:val="0"/>
                                              <w:marRight w:val="0"/>
                                              <w:marTop w:val="0"/>
                                              <w:marBottom w:val="0"/>
                                              <w:divBdr>
                                                <w:top w:val="none" w:sz="0" w:space="0" w:color="auto"/>
                                                <w:left w:val="none" w:sz="0" w:space="0" w:color="auto"/>
                                                <w:bottom w:val="none" w:sz="0" w:space="0" w:color="auto"/>
                                                <w:right w:val="none" w:sz="0" w:space="0" w:color="auto"/>
                                              </w:divBdr>
                                            </w:div>
                                          </w:divsChild>
                                        </w:div>
                                        <w:div w:id="679090895">
                                          <w:marLeft w:val="0"/>
                                          <w:marRight w:val="0"/>
                                          <w:marTop w:val="0"/>
                                          <w:marBottom w:val="0"/>
                                          <w:divBdr>
                                            <w:top w:val="none" w:sz="0" w:space="0" w:color="auto"/>
                                            <w:left w:val="none" w:sz="0" w:space="0" w:color="auto"/>
                                            <w:bottom w:val="none" w:sz="0" w:space="0" w:color="auto"/>
                                            <w:right w:val="none" w:sz="0" w:space="0" w:color="auto"/>
                                          </w:divBdr>
                                        </w:div>
                                      </w:divsChild>
                                    </w:div>
                                    <w:div w:id="1743746754">
                                      <w:marLeft w:val="0"/>
                                      <w:marRight w:val="0"/>
                                      <w:marTop w:val="0"/>
                                      <w:marBottom w:val="0"/>
                                      <w:divBdr>
                                        <w:top w:val="none" w:sz="0" w:space="0" w:color="auto"/>
                                        <w:left w:val="none" w:sz="0" w:space="0" w:color="auto"/>
                                        <w:bottom w:val="none" w:sz="0" w:space="0" w:color="auto"/>
                                        <w:right w:val="none" w:sz="0" w:space="0" w:color="auto"/>
                                      </w:divBdr>
                                    </w:div>
                                  </w:divsChild>
                                </w:div>
                                <w:div w:id="278146818">
                                  <w:marLeft w:val="0"/>
                                  <w:marRight w:val="0"/>
                                  <w:marTop w:val="0"/>
                                  <w:marBottom w:val="0"/>
                                  <w:divBdr>
                                    <w:top w:val="none" w:sz="0" w:space="0" w:color="auto"/>
                                    <w:left w:val="none" w:sz="0" w:space="0" w:color="auto"/>
                                    <w:bottom w:val="none" w:sz="0" w:space="0" w:color="auto"/>
                                    <w:right w:val="none" w:sz="0" w:space="0" w:color="auto"/>
                                  </w:divBdr>
                                  <w:divsChild>
                                    <w:div w:id="465398141">
                                      <w:marLeft w:val="0"/>
                                      <w:marRight w:val="0"/>
                                      <w:marTop w:val="0"/>
                                      <w:marBottom w:val="0"/>
                                      <w:divBdr>
                                        <w:top w:val="none" w:sz="0" w:space="0" w:color="auto"/>
                                        <w:left w:val="none" w:sz="0" w:space="0" w:color="auto"/>
                                        <w:bottom w:val="none" w:sz="0" w:space="0" w:color="auto"/>
                                        <w:right w:val="none" w:sz="0" w:space="0" w:color="auto"/>
                                      </w:divBdr>
                                      <w:divsChild>
                                        <w:div w:id="405303341">
                                          <w:marLeft w:val="0"/>
                                          <w:marRight w:val="0"/>
                                          <w:marTop w:val="0"/>
                                          <w:marBottom w:val="0"/>
                                          <w:divBdr>
                                            <w:top w:val="none" w:sz="0" w:space="0" w:color="auto"/>
                                            <w:left w:val="none" w:sz="0" w:space="0" w:color="auto"/>
                                            <w:bottom w:val="none" w:sz="0" w:space="0" w:color="auto"/>
                                            <w:right w:val="none" w:sz="0" w:space="0" w:color="auto"/>
                                          </w:divBdr>
                                          <w:divsChild>
                                            <w:div w:id="494030100">
                                              <w:marLeft w:val="0"/>
                                              <w:marRight w:val="0"/>
                                              <w:marTop w:val="0"/>
                                              <w:marBottom w:val="0"/>
                                              <w:divBdr>
                                                <w:top w:val="none" w:sz="0" w:space="0" w:color="auto"/>
                                                <w:left w:val="none" w:sz="0" w:space="0" w:color="auto"/>
                                                <w:bottom w:val="none" w:sz="0" w:space="0" w:color="auto"/>
                                                <w:right w:val="none" w:sz="0" w:space="0" w:color="auto"/>
                                              </w:divBdr>
                                            </w:div>
                                          </w:divsChild>
                                        </w:div>
                                        <w:div w:id="1067725098">
                                          <w:marLeft w:val="0"/>
                                          <w:marRight w:val="0"/>
                                          <w:marTop w:val="0"/>
                                          <w:marBottom w:val="0"/>
                                          <w:divBdr>
                                            <w:top w:val="none" w:sz="0" w:space="0" w:color="auto"/>
                                            <w:left w:val="none" w:sz="0" w:space="0" w:color="auto"/>
                                            <w:bottom w:val="none" w:sz="0" w:space="0" w:color="auto"/>
                                            <w:right w:val="none" w:sz="0" w:space="0" w:color="auto"/>
                                          </w:divBdr>
                                        </w:div>
                                      </w:divsChild>
                                    </w:div>
                                    <w:div w:id="1833177087">
                                      <w:marLeft w:val="0"/>
                                      <w:marRight w:val="0"/>
                                      <w:marTop w:val="0"/>
                                      <w:marBottom w:val="0"/>
                                      <w:divBdr>
                                        <w:top w:val="none" w:sz="0" w:space="0" w:color="auto"/>
                                        <w:left w:val="none" w:sz="0" w:space="0" w:color="auto"/>
                                        <w:bottom w:val="none" w:sz="0" w:space="0" w:color="auto"/>
                                        <w:right w:val="none" w:sz="0" w:space="0" w:color="auto"/>
                                      </w:divBdr>
                                    </w:div>
                                  </w:divsChild>
                                </w:div>
                                <w:div w:id="658119410">
                                  <w:marLeft w:val="0"/>
                                  <w:marRight w:val="0"/>
                                  <w:marTop w:val="0"/>
                                  <w:marBottom w:val="0"/>
                                  <w:divBdr>
                                    <w:top w:val="none" w:sz="0" w:space="0" w:color="auto"/>
                                    <w:left w:val="none" w:sz="0" w:space="0" w:color="auto"/>
                                    <w:bottom w:val="none" w:sz="0" w:space="0" w:color="auto"/>
                                    <w:right w:val="none" w:sz="0" w:space="0" w:color="auto"/>
                                  </w:divBdr>
                                  <w:divsChild>
                                    <w:div w:id="1661538138">
                                      <w:marLeft w:val="0"/>
                                      <w:marRight w:val="0"/>
                                      <w:marTop w:val="0"/>
                                      <w:marBottom w:val="0"/>
                                      <w:divBdr>
                                        <w:top w:val="none" w:sz="0" w:space="0" w:color="auto"/>
                                        <w:left w:val="none" w:sz="0" w:space="0" w:color="auto"/>
                                        <w:bottom w:val="none" w:sz="0" w:space="0" w:color="auto"/>
                                        <w:right w:val="none" w:sz="0" w:space="0" w:color="auto"/>
                                      </w:divBdr>
                                    </w:div>
                                    <w:div w:id="1817913958">
                                      <w:marLeft w:val="0"/>
                                      <w:marRight w:val="0"/>
                                      <w:marTop w:val="0"/>
                                      <w:marBottom w:val="0"/>
                                      <w:divBdr>
                                        <w:top w:val="none" w:sz="0" w:space="0" w:color="auto"/>
                                        <w:left w:val="none" w:sz="0" w:space="0" w:color="auto"/>
                                        <w:bottom w:val="none" w:sz="0" w:space="0" w:color="auto"/>
                                        <w:right w:val="none" w:sz="0" w:space="0" w:color="auto"/>
                                      </w:divBdr>
                                      <w:divsChild>
                                        <w:div w:id="1955404171">
                                          <w:marLeft w:val="0"/>
                                          <w:marRight w:val="0"/>
                                          <w:marTop w:val="0"/>
                                          <w:marBottom w:val="0"/>
                                          <w:divBdr>
                                            <w:top w:val="none" w:sz="0" w:space="0" w:color="auto"/>
                                            <w:left w:val="none" w:sz="0" w:space="0" w:color="auto"/>
                                            <w:bottom w:val="none" w:sz="0" w:space="0" w:color="auto"/>
                                            <w:right w:val="none" w:sz="0" w:space="0" w:color="auto"/>
                                          </w:divBdr>
                                          <w:divsChild>
                                            <w:div w:id="452482701">
                                              <w:marLeft w:val="0"/>
                                              <w:marRight w:val="0"/>
                                              <w:marTop w:val="0"/>
                                              <w:marBottom w:val="0"/>
                                              <w:divBdr>
                                                <w:top w:val="none" w:sz="0" w:space="0" w:color="auto"/>
                                                <w:left w:val="none" w:sz="0" w:space="0" w:color="auto"/>
                                                <w:bottom w:val="none" w:sz="0" w:space="0" w:color="auto"/>
                                                <w:right w:val="none" w:sz="0" w:space="0" w:color="auto"/>
                                              </w:divBdr>
                                            </w:div>
                                          </w:divsChild>
                                        </w:div>
                                        <w:div w:id="212854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854936">
                                  <w:marLeft w:val="0"/>
                                  <w:marRight w:val="0"/>
                                  <w:marTop w:val="0"/>
                                  <w:marBottom w:val="0"/>
                                  <w:divBdr>
                                    <w:top w:val="none" w:sz="0" w:space="0" w:color="auto"/>
                                    <w:left w:val="none" w:sz="0" w:space="0" w:color="auto"/>
                                    <w:bottom w:val="none" w:sz="0" w:space="0" w:color="auto"/>
                                    <w:right w:val="none" w:sz="0" w:space="0" w:color="auto"/>
                                  </w:divBdr>
                                  <w:divsChild>
                                    <w:div w:id="1068529486">
                                      <w:marLeft w:val="0"/>
                                      <w:marRight w:val="0"/>
                                      <w:marTop w:val="0"/>
                                      <w:marBottom w:val="0"/>
                                      <w:divBdr>
                                        <w:top w:val="none" w:sz="0" w:space="0" w:color="auto"/>
                                        <w:left w:val="none" w:sz="0" w:space="0" w:color="auto"/>
                                        <w:bottom w:val="none" w:sz="0" w:space="0" w:color="auto"/>
                                        <w:right w:val="none" w:sz="0" w:space="0" w:color="auto"/>
                                      </w:divBdr>
                                      <w:divsChild>
                                        <w:div w:id="493300592">
                                          <w:marLeft w:val="0"/>
                                          <w:marRight w:val="0"/>
                                          <w:marTop w:val="0"/>
                                          <w:marBottom w:val="0"/>
                                          <w:divBdr>
                                            <w:top w:val="none" w:sz="0" w:space="0" w:color="auto"/>
                                            <w:left w:val="none" w:sz="0" w:space="0" w:color="auto"/>
                                            <w:bottom w:val="none" w:sz="0" w:space="0" w:color="auto"/>
                                            <w:right w:val="none" w:sz="0" w:space="0" w:color="auto"/>
                                          </w:divBdr>
                                        </w:div>
                                        <w:div w:id="894513918">
                                          <w:marLeft w:val="0"/>
                                          <w:marRight w:val="0"/>
                                          <w:marTop w:val="0"/>
                                          <w:marBottom w:val="0"/>
                                          <w:divBdr>
                                            <w:top w:val="none" w:sz="0" w:space="0" w:color="auto"/>
                                            <w:left w:val="none" w:sz="0" w:space="0" w:color="auto"/>
                                            <w:bottom w:val="none" w:sz="0" w:space="0" w:color="auto"/>
                                            <w:right w:val="none" w:sz="0" w:space="0" w:color="auto"/>
                                          </w:divBdr>
                                          <w:divsChild>
                                            <w:div w:id="1936747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945065">
                                      <w:marLeft w:val="0"/>
                                      <w:marRight w:val="0"/>
                                      <w:marTop w:val="0"/>
                                      <w:marBottom w:val="0"/>
                                      <w:divBdr>
                                        <w:top w:val="none" w:sz="0" w:space="0" w:color="auto"/>
                                        <w:left w:val="none" w:sz="0" w:space="0" w:color="auto"/>
                                        <w:bottom w:val="none" w:sz="0" w:space="0" w:color="auto"/>
                                        <w:right w:val="none" w:sz="0" w:space="0" w:color="auto"/>
                                      </w:divBdr>
                                    </w:div>
                                  </w:divsChild>
                                </w:div>
                                <w:div w:id="715934036">
                                  <w:marLeft w:val="0"/>
                                  <w:marRight w:val="0"/>
                                  <w:marTop w:val="0"/>
                                  <w:marBottom w:val="0"/>
                                  <w:divBdr>
                                    <w:top w:val="none" w:sz="0" w:space="0" w:color="auto"/>
                                    <w:left w:val="none" w:sz="0" w:space="0" w:color="auto"/>
                                    <w:bottom w:val="none" w:sz="0" w:space="0" w:color="auto"/>
                                    <w:right w:val="none" w:sz="0" w:space="0" w:color="auto"/>
                                  </w:divBdr>
                                  <w:divsChild>
                                    <w:div w:id="1801995583">
                                      <w:marLeft w:val="0"/>
                                      <w:marRight w:val="0"/>
                                      <w:marTop w:val="0"/>
                                      <w:marBottom w:val="0"/>
                                      <w:divBdr>
                                        <w:top w:val="none" w:sz="0" w:space="0" w:color="auto"/>
                                        <w:left w:val="none" w:sz="0" w:space="0" w:color="auto"/>
                                        <w:bottom w:val="none" w:sz="0" w:space="0" w:color="auto"/>
                                        <w:right w:val="none" w:sz="0" w:space="0" w:color="auto"/>
                                      </w:divBdr>
                                      <w:divsChild>
                                        <w:div w:id="276073">
                                          <w:marLeft w:val="0"/>
                                          <w:marRight w:val="0"/>
                                          <w:marTop w:val="0"/>
                                          <w:marBottom w:val="0"/>
                                          <w:divBdr>
                                            <w:top w:val="none" w:sz="0" w:space="0" w:color="auto"/>
                                            <w:left w:val="none" w:sz="0" w:space="0" w:color="auto"/>
                                            <w:bottom w:val="none" w:sz="0" w:space="0" w:color="auto"/>
                                            <w:right w:val="none" w:sz="0" w:space="0" w:color="auto"/>
                                          </w:divBdr>
                                          <w:divsChild>
                                            <w:div w:id="1886873170">
                                              <w:marLeft w:val="0"/>
                                              <w:marRight w:val="0"/>
                                              <w:marTop w:val="0"/>
                                              <w:marBottom w:val="0"/>
                                              <w:divBdr>
                                                <w:top w:val="none" w:sz="0" w:space="0" w:color="auto"/>
                                                <w:left w:val="none" w:sz="0" w:space="0" w:color="auto"/>
                                                <w:bottom w:val="none" w:sz="0" w:space="0" w:color="auto"/>
                                                <w:right w:val="none" w:sz="0" w:space="0" w:color="auto"/>
                                              </w:divBdr>
                                            </w:div>
                                          </w:divsChild>
                                        </w:div>
                                        <w:div w:id="1924871968">
                                          <w:marLeft w:val="0"/>
                                          <w:marRight w:val="0"/>
                                          <w:marTop w:val="0"/>
                                          <w:marBottom w:val="0"/>
                                          <w:divBdr>
                                            <w:top w:val="none" w:sz="0" w:space="0" w:color="auto"/>
                                            <w:left w:val="none" w:sz="0" w:space="0" w:color="auto"/>
                                            <w:bottom w:val="none" w:sz="0" w:space="0" w:color="auto"/>
                                            <w:right w:val="none" w:sz="0" w:space="0" w:color="auto"/>
                                          </w:divBdr>
                                        </w:div>
                                      </w:divsChild>
                                    </w:div>
                                    <w:div w:id="1804689364">
                                      <w:marLeft w:val="0"/>
                                      <w:marRight w:val="0"/>
                                      <w:marTop w:val="0"/>
                                      <w:marBottom w:val="0"/>
                                      <w:divBdr>
                                        <w:top w:val="none" w:sz="0" w:space="0" w:color="auto"/>
                                        <w:left w:val="none" w:sz="0" w:space="0" w:color="auto"/>
                                        <w:bottom w:val="none" w:sz="0" w:space="0" w:color="auto"/>
                                        <w:right w:val="none" w:sz="0" w:space="0" w:color="auto"/>
                                      </w:divBdr>
                                    </w:div>
                                  </w:divsChild>
                                </w:div>
                                <w:div w:id="723022845">
                                  <w:marLeft w:val="0"/>
                                  <w:marRight w:val="0"/>
                                  <w:marTop w:val="0"/>
                                  <w:marBottom w:val="0"/>
                                  <w:divBdr>
                                    <w:top w:val="none" w:sz="0" w:space="0" w:color="auto"/>
                                    <w:left w:val="none" w:sz="0" w:space="0" w:color="auto"/>
                                    <w:bottom w:val="none" w:sz="0" w:space="0" w:color="auto"/>
                                    <w:right w:val="none" w:sz="0" w:space="0" w:color="auto"/>
                                  </w:divBdr>
                                  <w:divsChild>
                                    <w:div w:id="1473136475">
                                      <w:marLeft w:val="0"/>
                                      <w:marRight w:val="0"/>
                                      <w:marTop w:val="0"/>
                                      <w:marBottom w:val="0"/>
                                      <w:divBdr>
                                        <w:top w:val="none" w:sz="0" w:space="0" w:color="auto"/>
                                        <w:left w:val="none" w:sz="0" w:space="0" w:color="auto"/>
                                        <w:bottom w:val="none" w:sz="0" w:space="0" w:color="auto"/>
                                        <w:right w:val="none" w:sz="0" w:space="0" w:color="auto"/>
                                      </w:divBdr>
                                    </w:div>
                                    <w:div w:id="1831017859">
                                      <w:marLeft w:val="0"/>
                                      <w:marRight w:val="0"/>
                                      <w:marTop w:val="0"/>
                                      <w:marBottom w:val="0"/>
                                      <w:divBdr>
                                        <w:top w:val="none" w:sz="0" w:space="0" w:color="auto"/>
                                        <w:left w:val="none" w:sz="0" w:space="0" w:color="auto"/>
                                        <w:bottom w:val="none" w:sz="0" w:space="0" w:color="auto"/>
                                        <w:right w:val="none" w:sz="0" w:space="0" w:color="auto"/>
                                      </w:divBdr>
                                      <w:divsChild>
                                        <w:div w:id="992217919">
                                          <w:marLeft w:val="0"/>
                                          <w:marRight w:val="0"/>
                                          <w:marTop w:val="0"/>
                                          <w:marBottom w:val="0"/>
                                          <w:divBdr>
                                            <w:top w:val="none" w:sz="0" w:space="0" w:color="auto"/>
                                            <w:left w:val="none" w:sz="0" w:space="0" w:color="auto"/>
                                            <w:bottom w:val="none" w:sz="0" w:space="0" w:color="auto"/>
                                            <w:right w:val="none" w:sz="0" w:space="0" w:color="auto"/>
                                          </w:divBdr>
                                          <w:divsChild>
                                            <w:div w:id="1587499008">
                                              <w:marLeft w:val="0"/>
                                              <w:marRight w:val="0"/>
                                              <w:marTop w:val="0"/>
                                              <w:marBottom w:val="0"/>
                                              <w:divBdr>
                                                <w:top w:val="none" w:sz="0" w:space="0" w:color="auto"/>
                                                <w:left w:val="none" w:sz="0" w:space="0" w:color="auto"/>
                                                <w:bottom w:val="none" w:sz="0" w:space="0" w:color="auto"/>
                                                <w:right w:val="none" w:sz="0" w:space="0" w:color="auto"/>
                                              </w:divBdr>
                                            </w:div>
                                          </w:divsChild>
                                        </w:div>
                                        <w:div w:id="2072533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182277">
                                  <w:marLeft w:val="0"/>
                                  <w:marRight w:val="0"/>
                                  <w:marTop w:val="0"/>
                                  <w:marBottom w:val="0"/>
                                  <w:divBdr>
                                    <w:top w:val="none" w:sz="0" w:space="0" w:color="auto"/>
                                    <w:left w:val="none" w:sz="0" w:space="0" w:color="auto"/>
                                    <w:bottom w:val="none" w:sz="0" w:space="0" w:color="auto"/>
                                    <w:right w:val="none" w:sz="0" w:space="0" w:color="auto"/>
                                  </w:divBdr>
                                  <w:divsChild>
                                    <w:div w:id="343554198">
                                      <w:marLeft w:val="0"/>
                                      <w:marRight w:val="0"/>
                                      <w:marTop w:val="0"/>
                                      <w:marBottom w:val="0"/>
                                      <w:divBdr>
                                        <w:top w:val="none" w:sz="0" w:space="0" w:color="auto"/>
                                        <w:left w:val="none" w:sz="0" w:space="0" w:color="auto"/>
                                        <w:bottom w:val="none" w:sz="0" w:space="0" w:color="auto"/>
                                        <w:right w:val="none" w:sz="0" w:space="0" w:color="auto"/>
                                      </w:divBdr>
                                    </w:div>
                                    <w:div w:id="1428816060">
                                      <w:marLeft w:val="0"/>
                                      <w:marRight w:val="0"/>
                                      <w:marTop w:val="0"/>
                                      <w:marBottom w:val="0"/>
                                      <w:divBdr>
                                        <w:top w:val="none" w:sz="0" w:space="0" w:color="auto"/>
                                        <w:left w:val="none" w:sz="0" w:space="0" w:color="auto"/>
                                        <w:bottom w:val="none" w:sz="0" w:space="0" w:color="auto"/>
                                        <w:right w:val="none" w:sz="0" w:space="0" w:color="auto"/>
                                      </w:divBdr>
                                      <w:divsChild>
                                        <w:div w:id="1628924130">
                                          <w:marLeft w:val="0"/>
                                          <w:marRight w:val="0"/>
                                          <w:marTop w:val="0"/>
                                          <w:marBottom w:val="0"/>
                                          <w:divBdr>
                                            <w:top w:val="none" w:sz="0" w:space="0" w:color="auto"/>
                                            <w:left w:val="none" w:sz="0" w:space="0" w:color="auto"/>
                                            <w:bottom w:val="none" w:sz="0" w:space="0" w:color="auto"/>
                                            <w:right w:val="none" w:sz="0" w:space="0" w:color="auto"/>
                                          </w:divBdr>
                                          <w:divsChild>
                                            <w:div w:id="959800756">
                                              <w:marLeft w:val="0"/>
                                              <w:marRight w:val="0"/>
                                              <w:marTop w:val="0"/>
                                              <w:marBottom w:val="0"/>
                                              <w:divBdr>
                                                <w:top w:val="none" w:sz="0" w:space="0" w:color="auto"/>
                                                <w:left w:val="none" w:sz="0" w:space="0" w:color="auto"/>
                                                <w:bottom w:val="none" w:sz="0" w:space="0" w:color="auto"/>
                                                <w:right w:val="none" w:sz="0" w:space="0" w:color="auto"/>
                                              </w:divBdr>
                                            </w:div>
                                          </w:divsChild>
                                        </w:div>
                                        <w:div w:id="1809282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19572">
                                  <w:marLeft w:val="0"/>
                                  <w:marRight w:val="0"/>
                                  <w:marTop w:val="0"/>
                                  <w:marBottom w:val="0"/>
                                  <w:divBdr>
                                    <w:top w:val="none" w:sz="0" w:space="0" w:color="auto"/>
                                    <w:left w:val="none" w:sz="0" w:space="0" w:color="auto"/>
                                    <w:bottom w:val="none" w:sz="0" w:space="0" w:color="auto"/>
                                    <w:right w:val="none" w:sz="0" w:space="0" w:color="auto"/>
                                  </w:divBdr>
                                  <w:divsChild>
                                    <w:div w:id="955986376">
                                      <w:marLeft w:val="0"/>
                                      <w:marRight w:val="0"/>
                                      <w:marTop w:val="0"/>
                                      <w:marBottom w:val="0"/>
                                      <w:divBdr>
                                        <w:top w:val="none" w:sz="0" w:space="0" w:color="auto"/>
                                        <w:left w:val="none" w:sz="0" w:space="0" w:color="auto"/>
                                        <w:bottom w:val="none" w:sz="0" w:space="0" w:color="auto"/>
                                        <w:right w:val="none" w:sz="0" w:space="0" w:color="auto"/>
                                      </w:divBdr>
                                    </w:div>
                                    <w:div w:id="1375160443">
                                      <w:marLeft w:val="0"/>
                                      <w:marRight w:val="0"/>
                                      <w:marTop w:val="0"/>
                                      <w:marBottom w:val="0"/>
                                      <w:divBdr>
                                        <w:top w:val="none" w:sz="0" w:space="0" w:color="auto"/>
                                        <w:left w:val="none" w:sz="0" w:space="0" w:color="auto"/>
                                        <w:bottom w:val="none" w:sz="0" w:space="0" w:color="auto"/>
                                        <w:right w:val="none" w:sz="0" w:space="0" w:color="auto"/>
                                      </w:divBdr>
                                      <w:divsChild>
                                        <w:div w:id="499008836">
                                          <w:marLeft w:val="0"/>
                                          <w:marRight w:val="0"/>
                                          <w:marTop w:val="0"/>
                                          <w:marBottom w:val="0"/>
                                          <w:divBdr>
                                            <w:top w:val="none" w:sz="0" w:space="0" w:color="auto"/>
                                            <w:left w:val="none" w:sz="0" w:space="0" w:color="auto"/>
                                            <w:bottom w:val="none" w:sz="0" w:space="0" w:color="auto"/>
                                            <w:right w:val="none" w:sz="0" w:space="0" w:color="auto"/>
                                          </w:divBdr>
                                          <w:divsChild>
                                            <w:div w:id="678194568">
                                              <w:marLeft w:val="0"/>
                                              <w:marRight w:val="0"/>
                                              <w:marTop w:val="0"/>
                                              <w:marBottom w:val="0"/>
                                              <w:divBdr>
                                                <w:top w:val="none" w:sz="0" w:space="0" w:color="auto"/>
                                                <w:left w:val="none" w:sz="0" w:space="0" w:color="auto"/>
                                                <w:bottom w:val="none" w:sz="0" w:space="0" w:color="auto"/>
                                                <w:right w:val="none" w:sz="0" w:space="0" w:color="auto"/>
                                              </w:divBdr>
                                            </w:div>
                                          </w:divsChild>
                                        </w:div>
                                        <w:div w:id="1582831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694009">
                                  <w:marLeft w:val="0"/>
                                  <w:marRight w:val="0"/>
                                  <w:marTop w:val="0"/>
                                  <w:marBottom w:val="0"/>
                                  <w:divBdr>
                                    <w:top w:val="none" w:sz="0" w:space="0" w:color="auto"/>
                                    <w:left w:val="none" w:sz="0" w:space="0" w:color="auto"/>
                                    <w:bottom w:val="none" w:sz="0" w:space="0" w:color="auto"/>
                                    <w:right w:val="none" w:sz="0" w:space="0" w:color="auto"/>
                                  </w:divBdr>
                                  <w:divsChild>
                                    <w:div w:id="1295719104">
                                      <w:marLeft w:val="0"/>
                                      <w:marRight w:val="0"/>
                                      <w:marTop w:val="0"/>
                                      <w:marBottom w:val="0"/>
                                      <w:divBdr>
                                        <w:top w:val="none" w:sz="0" w:space="0" w:color="auto"/>
                                        <w:left w:val="none" w:sz="0" w:space="0" w:color="auto"/>
                                        <w:bottom w:val="none" w:sz="0" w:space="0" w:color="auto"/>
                                        <w:right w:val="none" w:sz="0" w:space="0" w:color="auto"/>
                                      </w:divBdr>
                                      <w:divsChild>
                                        <w:div w:id="493300290">
                                          <w:marLeft w:val="0"/>
                                          <w:marRight w:val="0"/>
                                          <w:marTop w:val="0"/>
                                          <w:marBottom w:val="0"/>
                                          <w:divBdr>
                                            <w:top w:val="none" w:sz="0" w:space="0" w:color="auto"/>
                                            <w:left w:val="none" w:sz="0" w:space="0" w:color="auto"/>
                                            <w:bottom w:val="none" w:sz="0" w:space="0" w:color="auto"/>
                                            <w:right w:val="none" w:sz="0" w:space="0" w:color="auto"/>
                                          </w:divBdr>
                                          <w:divsChild>
                                            <w:div w:id="208537671">
                                              <w:marLeft w:val="0"/>
                                              <w:marRight w:val="0"/>
                                              <w:marTop w:val="0"/>
                                              <w:marBottom w:val="0"/>
                                              <w:divBdr>
                                                <w:top w:val="none" w:sz="0" w:space="0" w:color="auto"/>
                                                <w:left w:val="none" w:sz="0" w:space="0" w:color="auto"/>
                                                <w:bottom w:val="none" w:sz="0" w:space="0" w:color="auto"/>
                                                <w:right w:val="none" w:sz="0" w:space="0" w:color="auto"/>
                                              </w:divBdr>
                                            </w:div>
                                          </w:divsChild>
                                        </w:div>
                                        <w:div w:id="1142625388">
                                          <w:marLeft w:val="0"/>
                                          <w:marRight w:val="0"/>
                                          <w:marTop w:val="0"/>
                                          <w:marBottom w:val="0"/>
                                          <w:divBdr>
                                            <w:top w:val="none" w:sz="0" w:space="0" w:color="auto"/>
                                            <w:left w:val="none" w:sz="0" w:space="0" w:color="auto"/>
                                            <w:bottom w:val="none" w:sz="0" w:space="0" w:color="auto"/>
                                            <w:right w:val="none" w:sz="0" w:space="0" w:color="auto"/>
                                          </w:divBdr>
                                        </w:div>
                                      </w:divsChild>
                                    </w:div>
                                    <w:div w:id="1382826137">
                                      <w:marLeft w:val="0"/>
                                      <w:marRight w:val="0"/>
                                      <w:marTop w:val="0"/>
                                      <w:marBottom w:val="0"/>
                                      <w:divBdr>
                                        <w:top w:val="none" w:sz="0" w:space="0" w:color="auto"/>
                                        <w:left w:val="none" w:sz="0" w:space="0" w:color="auto"/>
                                        <w:bottom w:val="none" w:sz="0" w:space="0" w:color="auto"/>
                                        <w:right w:val="none" w:sz="0" w:space="0" w:color="auto"/>
                                      </w:divBdr>
                                    </w:div>
                                  </w:divsChild>
                                </w:div>
                                <w:div w:id="1743454804">
                                  <w:marLeft w:val="0"/>
                                  <w:marRight w:val="0"/>
                                  <w:marTop w:val="0"/>
                                  <w:marBottom w:val="0"/>
                                  <w:divBdr>
                                    <w:top w:val="none" w:sz="0" w:space="0" w:color="auto"/>
                                    <w:left w:val="none" w:sz="0" w:space="0" w:color="auto"/>
                                    <w:bottom w:val="none" w:sz="0" w:space="0" w:color="auto"/>
                                    <w:right w:val="none" w:sz="0" w:space="0" w:color="auto"/>
                                  </w:divBdr>
                                  <w:divsChild>
                                    <w:div w:id="237058001">
                                      <w:marLeft w:val="0"/>
                                      <w:marRight w:val="0"/>
                                      <w:marTop w:val="0"/>
                                      <w:marBottom w:val="0"/>
                                      <w:divBdr>
                                        <w:top w:val="none" w:sz="0" w:space="0" w:color="auto"/>
                                        <w:left w:val="none" w:sz="0" w:space="0" w:color="auto"/>
                                        <w:bottom w:val="none" w:sz="0" w:space="0" w:color="auto"/>
                                        <w:right w:val="none" w:sz="0" w:space="0" w:color="auto"/>
                                      </w:divBdr>
                                      <w:divsChild>
                                        <w:div w:id="107553183">
                                          <w:marLeft w:val="0"/>
                                          <w:marRight w:val="0"/>
                                          <w:marTop w:val="0"/>
                                          <w:marBottom w:val="0"/>
                                          <w:divBdr>
                                            <w:top w:val="none" w:sz="0" w:space="0" w:color="auto"/>
                                            <w:left w:val="none" w:sz="0" w:space="0" w:color="auto"/>
                                            <w:bottom w:val="none" w:sz="0" w:space="0" w:color="auto"/>
                                            <w:right w:val="none" w:sz="0" w:space="0" w:color="auto"/>
                                          </w:divBdr>
                                        </w:div>
                                        <w:div w:id="856430307">
                                          <w:marLeft w:val="0"/>
                                          <w:marRight w:val="0"/>
                                          <w:marTop w:val="0"/>
                                          <w:marBottom w:val="0"/>
                                          <w:divBdr>
                                            <w:top w:val="none" w:sz="0" w:space="0" w:color="auto"/>
                                            <w:left w:val="none" w:sz="0" w:space="0" w:color="auto"/>
                                            <w:bottom w:val="none" w:sz="0" w:space="0" w:color="auto"/>
                                            <w:right w:val="none" w:sz="0" w:space="0" w:color="auto"/>
                                          </w:divBdr>
                                          <w:divsChild>
                                            <w:div w:id="177670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3016">
                                      <w:marLeft w:val="0"/>
                                      <w:marRight w:val="0"/>
                                      <w:marTop w:val="0"/>
                                      <w:marBottom w:val="0"/>
                                      <w:divBdr>
                                        <w:top w:val="none" w:sz="0" w:space="0" w:color="auto"/>
                                        <w:left w:val="none" w:sz="0" w:space="0" w:color="auto"/>
                                        <w:bottom w:val="none" w:sz="0" w:space="0" w:color="auto"/>
                                        <w:right w:val="none" w:sz="0" w:space="0" w:color="auto"/>
                                      </w:divBdr>
                                    </w:div>
                                  </w:divsChild>
                                </w:div>
                                <w:div w:id="1920284275">
                                  <w:marLeft w:val="0"/>
                                  <w:marRight w:val="0"/>
                                  <w:marTop w:val="0"/>
                                  <w:marBottom w:val="0"/>
                                  <w:divBdr>
                                    <w:top w:val="none" w:sz="0" w:space="0" w:color="auto"/>
                                    <w:left w:val="none" w:sz="0" w:space="0" w:color="auto"/>
                                    <w:bottom w:val="none" w:sz="0" w:space="0" w:color="auto"/>
                                    <w:right w:val="none" w:sz="0" w:space="0" w:color="auto"/>
                                  </w:divBdr>
                                  <w:divsChild>
                                    <w:div w:id="665746056">
                                      <w:marLeft w:val="0"/>
                                      <w:marRight w:val="0"/>
                                      <w:marTop w:val="0"/>
                                      <w:marBottom w:val="0"/>
                                      <w:divBdr>
                                        <w:top w:val="none" w:sz="0" w:space="0" w:color="auto"/>
                                        <w:left w:val="none" w:sz="0" w:space="0" w:color="auto"/>
                                        <w:bottom w:val="none" w:sz="0" w:space="0" w:color="auto"/>
                                        <w:right w:val="none" w:sz="0" w:space="0" w:color="auto"/>
                                      </w:divBdr>
                                      <w:divsChild>
                                        <w:div w:id="668211164">
                                          <w:marLeft w:val="0"/>
                                          <w:marRight w:val="0"/>
                                          <w:marTop w:val="0"/>
                                          <w:marBottom w:val="0"/>
                                          <w:divBdr>
                                            <w:top w:val="none" w:sz="0" w:space="0" w:color="auto"/>
                                            <w:left w:val="none" w:sz="0" w:space="0" w:color="auto"/>
                                            <w:bottom w:val="none" w:sz="0" w:space="0" w:color="auto"/>
                                            <w:right w:val="none" w:sz="0" w:space="0" w:color="auto"/>
                                          </w:divBdr>
                                        </w:div>
                                        <w:div w:id="1151091995">
                                          <w:marLeft w:val="0"/>
                                          <w:marRight w:val="0"/>
                                          <w:marTop w:val="0"/>
                                          <w:marBottom w:val="0"/>
                                          <w:divBdr>
                                            <w:top w:val="none" w:sz="0" w:space="0" w:color="auto"/>
                                            <w:left w:val="none" w:sz="0" w:space="0" w:color="auto"/>
                                            <w:bottom w:val="none" w:sz="0" w:space="0" w:color="auto"/>
                                            <w:right w:val="none" w:sz="0" w:space="0" w:color="auto"/>
                                          </w:divBdr>
                                          <w:divsChild>
                                            <w:div w:id="1940529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967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5246435">
                              <w:marLeft w:val="0"/>
                              <w:marRight w:val="0"/>
                              <w:marTop w:val="0"/>
                              <w:marBottom w:val="0"/>
                              <w:divBdr>
                                <w:top w:val="none" w:sz="0" w:space="0" w:color="auto"/>
                                <w:left w:val="none" w:sz="0" w:space="0" w:color="auto"/>
                                <w:bottom w:val="none" w:sz="0" w:space="0" w:color="auto"/>
                                <w:right w:val="none" w:sz="0" w:space="0" w:color="auto"/>
                              </w:divBdr>
                              <w:divsChild>
                                <w:div w:id="117514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9545354">
      <w:bodyDiv w:val="1"/>
      <w:marLeft w:val="0"/>
      <w:marRight w:val="0"/>
      <w:marTop w:val="0"/>
      <w:marBottom w:val="0"/>
      <w:divBdr>
        <w:top w:val="none" w:sz="0" w:space="0" w:color="auto"/>
        <w:left w:val="none" w:sz="0" w:space="0" w:color="auto"/>
        <w:bottom w:val="none" w:sz="0" w:space="0" w:color="auto"/>
        <w:right w:val="none" w:sz="0" w:space="0" w:color="auto"/>
      </w:divBdr>
    </w:div>
    <w:div w:id="887763765">
      <w:bodyDiv w:val="1"/>
      <w:marLeft w:val="0"/>
      <w:marRight w:val="0"/>
      <w:marTop w:val="0"/>
      <w:marBottom w:val="0"/>
      <w:divBdr>
        <w:top w:val="none" w:sz="0" w:space="0" w:color="auto"/>
        <w:left w:val="none" w:sz="0" w:space="0" w:color="auto"/>
        <w:bottom w:val="none" w:sz="0" w:space="0" w:color="auto"/>
        <w:right w:val="none" w:sz="0" w:space="0" w:color="auto"/>
      </w:divBdr>
    </w:div>
    <w:div w:id="902834506">
      <w:bodyDiv w:val="1"/>
      <w:marLeft w:val="0"/>
      <w:marRight w:val="0"/>
      <w:marTop w:val="0"/>
      <w:marBottom w:val="0"/>
      <w:divBdr>
        <w:top w:val="none" w:sz="0" w:space="0" w:color="auto"/>
        <w:left w:val="none" w:sz="0" w:space="0" w:color="auto"/>
        <w:bottom w:val="none" w:sz="0" w:space="0" w:color="auto"/>
        <w:right w:val="none" w:sz="0" w:space="0" w:color="auto"/>
      </w:divBdr>
    </w:div>
    <w:div w:id="924537366">
      <w:bodyDiv w:val="1"/>
      <w:marLeft w:val="0"/>
      <w:marRight w:val="0"/>
      <w:marTop w:val="0"/>
      <w:marBottom w:val="0"/>
      <w:divBdr>
        <w:top w:val="none" w:sz="0" w:space="0" w:color="auto"/>
        <w:left w:val="none" w:sz="0" w:space="0" w:color="auto"/>
        <w:bottom w:val="none" w:sz="0" w:space="0" w:color="auto"/>
        <w:right w:val="none" w:sz="0" w:space="0" w:color="auto"/>
      </w:divBdr>
    </w:div>
    <w:div w:id="955059820">
      <w:bodyDiv w:val="1"/>
      <w:marLeft w:val="0"/>
      <w:marRight w:val="0"/>
      <w:marTop w:val="0"/>
      <w:marBottom w:val="0"/>
      <w:divBdr>
        <w:top w:val="none" w:sz="0" w:space="0" w:color="auto"/>
        <w:left w:val="none" w:sz="0" w:space="0" w:color="auto"/>
        <w:bottom w:val="none" w:sz="0" w:space="0" w:color="auto"/>
        <w:right w:val="none" w:sz="0" w:space="0" w:color="auto"/>
      </w:divBdr>
    </w:div>
    <w:div w:id="963929971">
      <w:bodyDiv w:val="1"/>
      <w:marLeft w:val="0"/>
      <w:marRight w:val="0"/>
      <w:marTop w:val="0"/>
      <w:marBottom w:val="0"/>
      <w:divBdr>
        <w:top w:val="none" w:sz="0" w:space="0" w:color="auto"/>
        <w:left w:val="none" w:sz="0" w:space="0" w:color="auto"/>
        <w:bottom w:val="none" w:sz="0" w:space="0" w:color="auto"/>
        <w:right w:val="none" w:sz="0" w:space="0" w:color="auto"/>
      </w:divBdr>
    </w:div>
    <w:div w:id="978609953">
      <w:bodyDiv w:val="1"/>
      <w:marLeft w:val="0"/>
      <w:marRight w:val="0"/>
      <w:marTop w:val="0"/>
      <w:marBottom w:val="0"/>
      <w:divBdr>
        <w:top w:val="none" w:sz="0" w:space="0" w:color="auto"/>
        <w:left w:val="none" w:sz="0" w:space="0" w:color="auto"/>
        <w:bottom w:val="none" w:sz="0" w:space="0" w:color="auto"/>
        <w:right w:val="none" w:sz="0" w:space="0" w:color="auto"/>
      </w:divBdr>
    </w:div>
    <w:div w:id="985471253">
      <w:bodyDiv w:val="1"/>
      <w:marLeft w:val="0"/>
      <w:marRight w:val="0"/>
      <w:marTop w:val="0"/>
      <w:marBottom w:val="0"/>
      <w:divBdr>
        <w:top w:val="none" w:sz="0" w:space="0" w:color="auto"/>
        <w:left w:val="none" w:sz="0" w:space="0" w:color="auto"/>
        <w:bottom w:val="none" w:sz="0" w:space="0" w:color="auto"/>
        <w:right w:val="none" w:sz="0" w:space="0" w:color="auto"/>
      </w:divBdr>
    </w:div>
    <w:div w:id="1028139053">
      <w:bodyDiv w:val="1"/>
      <w:marLeft w:val="0"/>
      <w:marRight w:val="0"/>
      <w:marTop w:val="0"/>
      <w:marBottom w:val="0"/>
      <w:divBdr>
        <w:top w:val="none" w:sz="0" w:space="0" w:color="auto"/>
        <w:left w:val="none" w:sz="0" w:space="0" w:color="auto"/>
        <w:bottom w:val="none" w:sz="0" w:space="0" w:color="auto"/>
        <w:right w:val="none" w:sz="0" w:space="0" w:color="auto"/>
      </w:divBdr>
      <w:divsChild>
        <w:div w:id="989331695">
          <w:marLeft w:val="0"/>
          <w:marRight w:val="0"/>
          <w:marTop w:val="120"/>
          <w:marBottom w:val="120"/>
          <w:divBdr>
            <w:top w:val="none" w:sz="0" w:space="0" w:color="auto"/>
            <w:left w:val="none" w:sz="0" w:space="0" w:color="auto"/>
            <w:bottom w:val="none" w:sz="0" w:space="0" w:color="auto"/>
            <w:right w:val="none" w:sz="0" w:space="0" w:color="auto"/>
          </w:divBdr>
        </w:div>
        <w:div w:id="1212234464">
          <w:marLeft w:val="0"/>
          <w:marRight w:val="0"/>
          <w:marTop w:val="120"/>
          <w:marBottom w:val="120"/>
          <w:divBdr>
            <w:top w:val="none" w:sz="0" w:space="0" w:color="auto"/>
            <w:left w:val="none" w:sz="0" w:space="0" w:color="auto"/>
            <w:bottom w:val="none" w:sz="0" w:space="0" w:color="auto"/>
            <w:right w:val="none" w:sz="0" w:space="0" w:color="auto"/>
          </w:divBdr>
        </w:div>
        <w:div w:id="1380088025">
          <w:marLeft w:val="0"/>
          <w:marRight w:val="0"/>
          <w:marTop w:val="120"/>
          <w:marBottom w:val="120"/>
          <w:divBdr>
            <w:top w:val="none" w:sz="0" w:space="0" w:color="auto"/>
            <w:left w:val="none" w:sz="0" w:space="0" w:color="auto"/>
            <w:bottom w:val="none" w:sz="0" w:space="0" w:color="auto"/>
            <w:right w:val="none" w:sz="0" w:space="0" w:color="auto"/>
          </w:divBdr>
        </w:div>
        <w:div w:id="1854371600">
          <w:marLeft w:val="0"/>
          <w:marRight w:val="0"/>
          <w:marTop w:val="120"/>
          <w:marBottom w:val="120"/>
          <w:divBdr>
            <w:top w:val="none" w:sz="0" w:space="0" w:color="auto"/>
            <w:left w:val="none" w:sz="0" w:space="0" w:color="auto"/>
            <w:bottom w:val="none" w:sz="0" w:space="0" w:color="auto"/>
            <w:right w:val="none" w:sz="0" w:space="0" w:color="auto"/>
          </w:divBdr>
        </w:div>
      </w:divsChild>
    </w:div>
    <w:div w:id="1060590398">
      <w:bodyDiv w:val="1"/>
      <w:marLeft w:val="0"/>
      <w:marRight w:val="0"/>
      <w:marTop w:val="0"/>
      <w:marBottom w:val="0"/>
      <w:divBdr>
        <w:top w:val="none" w:sz="0" w:space="0" w:color="auto"/>
        <w:left w:val="none" w:sz="0" w:space="0" w:color="auto"/>
        <w:bottom w:val="none" w:sz="0" w:space="0" w:color="auto"/>
        <w:right w:val="none" w:sz="0" w:space="0" w:color="auto"/>
      </w:divBdr>
    </w:div>
    <w:div w:id="1086612262">
      <w:bodyDiv w:val="1"/>
      <w:marLeft w:val="0"/>
      <w:marRight w:val="0"/>
      <w:marTop w:val="0"/>
      <w:marBottom w:val="0"/>
      <w:divBdr>
        <w:top w:val="none" w:sz="0" w:space="0" w:color="auto"/>
        <w:left w:val="none" w:sz="0" w:space="0" w:color="auto"/>
        <w:bottom w:val="none" w:sz="0" w:space="0" w:color="auto"/>
        <w:right w:val="none" w:sz="0" w:space="0" w:color="auto"/>
      </w:divBdr>
    </w:div>
    <w:div w:id="1118181212">
      <w:bodyDiv w:val="1"/>
      <w:marLeft w:val="0"/>
      <w:marRight w:val="0"/>
      <w:marTop w:val="0"/>
      <w:marBottom w:val="0"/>
      <w:divBdr>
        <w:top w:val="none" w:sz="0" w:space="0" w:color="auto"/>
        <w:left w:val="none" w:sz="0" w:space="0" w:color="auto"/>
        <w:bottom w:val="none" w:sz="0" w:space="0" w:color="auto"/>
        <w:right w:val="none" w:sz="0" w:space="0" w:color="auto"/>
      </w:divBdr>
    </w:div>
    <w:div w:id="1156996818">
      <w:bodyDiv w:val="1"/>
      <w:marLeft w:val="0"/>
      <w:marRight w:val="0"/>
      <w:marTop w:val="0"/>
      <w:marBottom w:val="0"/>
      <w:divBdr>
        <w:top w:val="none" w:sz="0" w:space="0" w:color="auto"/>
        <w:left w:val="none" w:sz="0" w:space="0" w:color="auto"/>
        <w:bottom w:val="none" w:sz="0" w:space="0" w:color="auto"/>
        <w:right w:val="none" w:sz="0" w:space="0" w:color="auto"/>
      </w:divBdr>
    </w:div>
    <w:div w:id="1158499321">
      <w:bodyDiv w:val="1"/>
      <w:marLeft w:val="0"/>
      <w:marRight w:val="0"/>
      <w:marTop w:val="0"/>
      <w:marBottom w:val="0"/>
      <w:divBdr>
        <w:top w:val="none" w:sz="0" w:space="0" w:color="auto"/>
        <w:left w:val="none" w:sz="0" w:space="0" w:color="auto"/>
        <w:bottom w:val="none" w:sz="0" w:space="0" w:color="auto"/>
        <w:right w:val="none" w:sz="0" w:space="0" w:color="auto"/>
      </w:divBdr>
    </w:div>
    <w:div w:id="1162965995">
      <w:bodyDiv w:val="1"/>
      <w:marLeft w:val="0"/>
      <w:marRight w:val="0"/>
      <w:marTop w:val="0"/>
      <w:marBottom w:val="0"/>
      <w:divBdr>
        <w:top w:val="none" w:sz="0" w:space="0" w:color="auto"/>
        <w:left w:val="none" w:sz="0" w:space="0" w:color="auto"/>
        <w:bottom w:val="none" w:sz="0" w:space="0" w:color="auto"/>
        <w:right w:val="none" w:sz="0" w:space="0" w:color="auto"/>
      </w:divBdr>
    </w:div>
    <w:div w:id="1215310141">
      <w:bodyDiv w:val="1"/>
      <w:marLeft w:val="0"/>
      <w:marRight w:val="0"/>
      <w:marTop w:val="0"/>
      <w:marBottom w:val="0"/>
      <w:divBdr>
        <w:top w:val="none" w:sz="0" w:space="0" w:color="auto"/>
        <w:left w:val="none" w:sz="0" w:space="0" w:color="auto"/>
        <w:bottom w:val="none" w:sz="0" w:space="0" w:color="auto"/>
        <w:right w:val="none" w:sz="0" w:space="0" w:color="auto"/>
      </w:divBdr>
    </w:div>
    <w:div w:id="1297569127">
      <w:bodyDiv w:val="1"/>
      <w:marLeft w:val="0"/>
      <w:marRight w:val="0"/>
      <w:marTop w:val="0"/>
      <w:marBottom w:val="0"/>
      <w:divBdr>
        <w:top w:val="none" w:sz="0" w:space="0" w:color="auto"/>
        <w:left w:val="none" w:sz="0" w:space="0" w:color="auto"/>
        <w:bottom w:val="none" w:sz="0" w:space="0" w:color="auto"/>
        <w:right w:val="none" w:sz="0" w:space="0" w:color="auto"/>
      </w:divBdr>
    </w:div>
    <w:div w:id="1331526331">
      <w:bodyDiv w:val="1"/>
      <w:marLeft w:val="0"/>
      <w:marRight w:val="0"/>
      <w:marTop w:val="0"/>
      <w:marBottom w:val="0"/>
      <w:divBdr>
        <w:top w:val="none" w:sz="0" w:space="0" w:color="auto"/>
        <w:left w:val="none" w:sz="0" w:space="0" w:color="auto"/>
        <w:bottom w:val="none" w:sz="0" w:space="0" w:color="auto"/>
        <w:right w:val="none" w:sz="0" w:space="0" w:color="auto"/>
      </w:divBdr>
    </w:div>
    <w:div w:id="1341663450">
      <w:bodyDiv w:val="1"/>
      <w:marLeft w:val="0"/>
      <w:marRight w:val="0"/>
      <w:marTop w:val="0"/>
      <w:marBottom w:val="0"/>
      <w:divBdr>
        <w:top w:val="none" w:sz="0" w:space="0" w:color="auto"/>
        <w:left w:val="none" w:sz="0" w:space="0" w:color="auto"/>
        <w:bottom w:val="none" w:sz="0" w:space="0" w:color="auto"/>
        <w:right w:val="none" w:sz="0" w:space="0" w:color="auto"/>
      </w:divBdr>
    </w:div>
    <w:div w:id="1450583689">
      <w:bodyDiv w:val="1"/>
      <w:marLeft w:val="0"/>
      <w:marRight w:val="0"/>
      <w:marTop w:val="0"/>
      <w:marBottom w:val="0"/>
      <w:divBdr>
        <w:top w:val="none" w:sz="0" w:space="0" w:color="auto"/>
        <w:left w:val="none" w:sz="0" w:space="0" w:color="auto"/>
        <w:bottom w:val="none" w:sz="0" w:space="0" w:color="auto"/>
        <w:right w:val="none" w:sz="0" w:space="0" w:color="auto"/>
      </w:divBdr>
    </w:div>
    <w:div w:id="1650671759">
      <w:bodyDiv w:val="1"/>
      <w:marLeft w:val="0"/>
      <w:marRight w:val="0"/>
      <w:marTop w:val="0"/>
      <w:marBottom w:val="0"/>
      <w:divBdr>
        <w:top w:val="none" w:sz="0" w:space="0" w:color="auto"/>
        <w:left w:val="none" w:sz="0" w:space="0" w:color="auto"/>
        <w:bottom w:val="none" w:sz="0" w:space="0" w:color="auto"/>
        <w:right w:val="none" w:sz="0" w:space="0" w:color="auto"/>
      </w:divBdr>
    </w:div>
    <w:div w:id="1674986479">
      <w:bodyDiv w:val="1"/>
      <w:marLeft w:val="0"/>
      <w:marRight w:val="0"/>
      <w:marTop w:val="0"/>
      <w:marBottom w:val="0"/>
      <w:divBdr>
        <w:top w:val="none" w:sz="0" w:space="0" w:color="auto"/>
        <w:left w:val="none" w:sz="0" w:space="0" w:color="auto"/>
        <w:bottom w:val="none" w:sz="0" w:space="0" w:color="auto"/>
        <w:right w:val="none" w:sz="0" w:space="0" w:color="auto"/>
      </w:divBdr>
    </w:div>
    <w:div w:id="1696150914">
      <w:bodyDiv w:val="1"/>
      <w:marLeft w:val="0"/>
      <w:marRight w:val="0"/>
      <w:marTop w:val="0"/>
      <w:marBottom w:val="0"/>
      <w:divBdr>
        <w:top w:val="none" w:sz="0" w:space="0" w:color="auto"/>
        <w:left w:val="none" w:sz="0" w:space="0" w:color="auto"/>
        <w:bottom w:val="none" w:sz="0" w:space="0" w:color="auto"/>
        <w:right w:val="none" w:sz="0" w:space="0" w:color="auto"/>
      </w:divBdr>
    </w:div>
    <w:div w:id="1719741343">
      <w:bodyDiv w:val="1"/>
      <w:marLeft w:val="0"/>
      <w:marRight w:val="0"/>
      <w:marTop w:val="0"/>
      <w:marBottom w:val="0"/>
      <w:divBdr>
        <w:top w:val="none" w:sz="0" w:space="0" w:color="auto"/>
        <w:left w:val="none" w:sz="0" w:space="0" w:color="auto"/>
        <w:bottom w:val="none" w:sz="0" w:space="0" w:color="auto"/>
        <w:right w:val="none" w:sz="0" w:space="0" w:color="auto"/>
      </w:divBdr>
    </w:div>
    <w:div w:id="1764715372">
      <w:bodyDiv w:val="1"/>
      <w:marLeft w:val="0"/>
      <w:marRight w:val="0"/>
      <w:marTop w:val="0"/>
      <w:marBottom w:val="0"/>
      <w:divBdr>
        <w:top w:val="none" w:sz="0" w:space="0" w:color="auto"/>
        <w:left w:val="none" w:sz="0" w:space="0" w:color="auto"/>
        <w:bottom w:val="none" w:sz="0" w:space="0" w:color="auto"/>
        <w:right w:val="none" w:sz="0" w:space="0" w:color="auto"/>
      </w:divBdr>
    </w:div>
    <w:div w:id="1770737887">
      <w:bodyDiv w:val="1"/>
      <w:marLeft w:val="0"/>
      <w:marRight w:val="0"/>
      <w:marTop w:val="0"/>
      <w:marBottom w:val="0"/>
      <w:divBdr>
        <w:top w:val="none" w:sz="0" w:space="0" w:color="auto"/>
        <w:left w:val="none" w:sz="0" w:space="0" w:color="auto"/>
        <w:bottom w:val="none" w:sz="0" w:space="0" w:color="auto"/>
        <w:right w:val="none" w:sz="0" w:space="0" w:color="auto"/>
      </w:divBdr>
    </w:div>
    <w:div w:id="1771390626">
      <w:bodyDiv w:val="1"/>
      <w:marLeft w:val="0"/>
      <w:marRight w:val="0"/>
      <w:marTop w:val="0"/>
      <w:marBottom w:val="0"/>
      <w:divBdr>
        <w:top w:val="none" w:sz="0" w:space="0" w:color="auto"/>
        <w:left w:val="none" w:sz="0" w:space="0" w:color="auto"/>
        <w:bottom w:val="none" w:sz="0" w:space="0" w:color="auto"/>
        <w:right w:val="none" w:sz="0" w:space="0" w:color="auto"/>
      </w:divBdr>
    </w:div>
    <w:div w:id="1799880785">
      <w:bodyDiv w:val="1"/>
      <w:marLeft w:val="0"/>
      <w:marRight w:val="0"/>
      <w:marTop w:val="0"/>
      <w:marBottom w:val="0"/>
      <w:divBdr>
        <w:top w:val="none" w:sz="0" w:space="0" w:color="auto"/>
        <w:left w:val="none" w:sz="0" w:space="0" w:color="auto"/>
        <w:bottom w:val="none" w:sz="0" w:space="0" w:color="auto"/>
        <w:right w:val="none" w:sz="0" w:space="0" w:color="auto"/>
      </w:divBdr>
    </w:div>
    <w:div w:id="1887448871">
      <w:bodyDiv w:val="1"/>
      <w:marLeft w:val="0"/>
      <w:marRight w:val="0"/>
      <w:marTop w:val="0"/>
      <w:marBottom w:val="0"/>
      <w:divBdr>
        <w:top w:val="none" w:sz="0" w:space="0" w:color="auto"/>
        <w:left w:val="none" w:sz="0" w:space="0" w:color="auto"/>
        <w:bottom w:val="none" w:sz="0" w:space="0" w:color="auto"/>
        <w:right w:val="none" w:sz="0" w:space="0" w:color="auto"/>
      </w:divBdr>
    </w:div>
    <w:div w:id="1891989913">
      <w:bodyDiv w:val="1"/>
      <w:marLeft w:val="0"/>
      <w:marRight w:val="0"/>
      <w:marTop w:val="0"/>
      <w:marBottom w:val="0"/>
      <w:divBdr>
        <w:top w:val="none" w:sz="0" w:space="0" w:color="auto"/>
        <w:left w:val="none" w:sz="0" w:space="0" w:color="auto"/>
        <w:bottom w:val="none" w:sz="0" w:space="0" w:color="auto"/>
        <w:right w:val="none" w:sz="0" w:space="0" w:color="auto"/>
      </w:divBdr>
    </w:div>
    <w:div w:id="2066365215">
      <w:bodyDiv w:val="1"/>
      <w:marLeft w:val="0"/>
      <w:marRight w:val="0"/>
      <w:marTop w:val="0"/>
      <w:marBottom w:val="0"/>
      <w:divBdr>
        <w:top w:val="none" w:sz="0" w:space="0" w:color="auto"/>
        <w:left w:val="none" w:sz="0" w:space="0" w:color="auto"/>
        <w:bottom w:val="none" w:sz="0" w:space="0" w:color="auto"/>
        <w:right w:val="none" w:sz="0" w:space="0" w:color="auto"/>
      </w:divBdr>
    </w:div>
    <w:div w:id="2080243829">
      <w:bodyDiv w:val="1"/>
      <w:marLeft w:val="0"/>
      <w:marRight w:val="0"/>
      <w:marTop w:val="0"/>
      <w:marBottom w:val="0"/>
      <w:divBdr>
        <w:top w:val="none" w:sz="0" w:space="0" w:color="auto"/>
        <w:left w:val="none" w:sz="0" w:space="0" w:color="auto"/>
        <w:bottom w:val="none" w:sz="0" w:space="0" w:color="auto"/>
        <w:right w:val="none" w:sz="0" w:space="0" w:color="auto"/>
      </w:divBdr>
    </w:div>
    <w:div w:id="2091809336">
      <w:bodyDiv w:val="1"/>
      <w:marLeft w:val="0"/>
      <w:marRight w:val="0"/>
      <w:marTop w:val="0"/>
      <w:marBottom w:val="0"/>
      <w:divBdr>
        <w:top w:val="none" w:sz="0" w:space="0" w:color="auto"/>
        <w:left w:val="none" w:sz="0" w:space="0" w:color="auto"/>
        <w:bottom w:val="none" w:sz="0" w:space="0" w:color="auto"/>
        <w:right w:val="none" w:sz="0" w:space="0" w:color="auto"/>
      </w:divBdr>
    </w:div>
    <w:div w:id="2112773260">
      <w:bodyDiv w:val="1"/>
      <w:marLeft w:val="0"/>
      <w:marRight w:val="0"/>
      <w:marTop w:val="0"/>
      <w:marBottom w:val="0"/>
      <w:divBdr>
        <w:top w:val="none" w:sz="0" w:space="0" w:color="auto"/>
        <w:left w:val="none" w:sz="0" w:space="0" w:color="auto"/>
        <w:bottom w:val="none" w:sz="0" w:space="0" w:color="auto"/>
        <w:right w:val="none" w:sz="0" w:space="0" w:color="auto"/>
      </w:divBdr>
    </w:div>
    <w:div w:id="21150491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eng.oversea.cnki.net/kns55/"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mednar.com/mednar/desktop/en/search.htm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cholar.google.ca/" TargetMode="Externa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https://www-scopus-om.ezproxy.tulibs.net/search/form.uri?display=basic" TargetMode="External"/><Relationship Id="rId4" Type="http://schemas.microsoft.com/office/2007/relationships/stylesWithEffects" Target="stylesWithEffects.xml"/><Relationship Id="rId9" Type="http://schemas.openxmlformats.org/officeDocument/2006/relationships/hyperlink" Target="https://www.ncbi.nlm.nih.gov/pubmed/" TargetMode="External"/><Relationship Id="rId14" Type="http://schemas.openxmlformats.org/officeDocument/2006/relationships/hyperlink" Target="http://www.wanfangdata.com.cn/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6A9B97-AA04-4D9E-A5C0-85291FD476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6</Pages>
  <Words>1467</Words>
  <Characters>8364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APJOCP Search April 29, 2012</vt:lpstr>
    </vt:vector>
  </TitlesOfParts>
  <Company/>
  <LinksUpToDate>false</LinksUpToDate>
  <CharactersWithSpaces>9812</CharactersWithSpaces>
  <SharedDoc>false</SharedDoc>
  <HLinks>
    <vt:vector size="6" baseType="variant">
      <vt:variant>
        <vt:i4>65572</vt:i4>
      </vt:variant>
      <vt:variant>
        <vt:i4>0</vt:i4>
      </vt:variant>
      <vt:variant>
        <vt:i4>0</vt:i4>
      </vt:variant>
      <vt:variant>
        <vt:i4>5</vt:i4>
      </vt:variant>
      <vt:variant>
        <vt:lpwstr>mailto:hamdi@hamdi.ca</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APJOCP Search April 29, 2012</dc:title>
  <dc:creator>Noel</dc:creator>
  <cp:lastModifiedBy>Personal</cp:lastModifiedBy>
  <cp:revision>38</cp:revision>
  <cp:lastPrinted>2020-09-25T10:00:00Z</cp:lastPrinted>
  <dcterms:created xsi:type="dcterms:W3CDTF">2020-08-14T06:54:00Z</dcterms:created>
  <dcterms:modified xsi:type="dcterms:W3CDTF">2020-09-30T08:50:00Z</dcterms:modified>
</cp:coreProperties>
</file>