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A96" w:rsidRDefault="00735A96" w:rsidP="00735A96">
      <w:pPr>
        <w:rPr>
          <w:rFonts w:ascii="Times New Roman" w:hAnsi="Times New Roman" w:cs="Times New Roman"/>
        </w:rPr>
      </w:pPr>
      <w:proofErr w:type="gramStart"/>
      <w:r w:rsidRPr="00735A96">
        <w:rPr>
          <w:rFonts w:ascii="Times New Roman" w:hAnsi="Times New Roman" w:cs="Times New Roman"/>
          <w:b/>
        </w:rPr>
        <w:t>Supplementary Table S1.</w:t>
      </w:r>
      <w:proofErr w:type="gramEnd"/>
      <w:r>
        <w:rPr>
          <w:rFonts w:ascii="Times New Roman" w:hAnsi="Times New Roman" w:cs="Times New Roman"/>
        </w:rPr>
        <w:t xml:space="preserve"> </w:t>
      </w:r>
      <w:r w:rsidRPr="00A679A7">
        <w:rPr>
          <w:rFonts w:ascii="Times New Roman" w:hAnsi="Times New Roman" w:cs="Times New Roman"/>
        </w:rPr>
        <w:t xml:space="preserve">Docking-predicted binding affinities and key amino-acid interactions of </w:t>
      </w:r>
      <w:proofErr w:type="spellStart"/>
      <w:r w:rsidRPr="00A679A7">
        <w:rPr>
          <w:rFonts w:ascii="Times New Roman" w:hAnsi="Times New Roman" w:cs="Times New Roman"/>
        </w:rPr>
        <w:t>flavone</w:t>
      </w:r>
      <w:proofErr w:type="spellEnd"/>
      <w:r w:rsidRPr="00A679A7">
        <w:rPr>
          <w:rFonts w:ascii="Times New Roman" w:hAnsi="Times New Roman" w:cs="Times New Roman"/>
        </w:rPr>
        <w:t xml:space="preserve"> derivatives with AXL </w:t>
      </w:r>
      <w:proofErr w:type="spellStart"/>
      <w:r w:rsidRPr="00A679A7">
        <w:rPr>
          <w:rFonts w:ascii="Times New Roman" w:hAnsi="Times New Roman" w:cs="Times New Roman"/>
        </w:rPr>
        <w:t>kinase</w:t>
      </w:r>
      <w:proofErr w:type="spellEnd"/>
      <w:r w:rsidRPr="00A679A7">
        <w:rPr>
          <w:rFonts w:ascii="Times New Roman" w:hAnsi="Times New Roman" w:cs="Times New Roman"/>
        </w:rPr>
        <w:t xml:space="preserve"> (PDB ID: 5U6B)</w:t>
      </w:r>
      <w:r>
        <w:rPr>
          <w:rFonts w:ascii="Times New Roman" w:hAnsi="Times New Roman" w:cs="Times New Roman"/>
        </w:rPr>
        <w:t>.</w:t>
      </w:r>
    </w:p>
    <w:tbl>
      <w:tblPr>
        <w:tblStyle w:val="TableGrid"/>
        <w:tblpPr w:leftFromText="180" w:rightFromText="180" w:vertAnchor="page" w:horzAnchor="margin" w:tblpY="2344"/>
        <w:tblW w:w="14671" w:type="dxa"/>
        <w:tblLayout w:type="fixed"/>
        <w:tblLook w:val="04A0"/>
      </w:tblPr>
      <w:tblGrid>
        <w:gridCol w:w="1413"/>
        <w:gridCol w:w="1276"/>
        <w:gridCol w:w="2126"/>
        <w:gridCol w:w="4961"/>
        <w:gridCol w:w="4895"/>
      </w:tblGrid>
      <w:tr w:rsidR="00735A96" w:rsidRPr="00845AE4" w:rsidTr="00735A96">
        <w:trPr>
          <w:trHeight w:val="501"/>
        </w:trPr>
        <w:tc>
          <w:tcPr>
            <w:tcW w:w="1413" w:type="dxa"/>
            <w:vMerge w:val="restart"/>
            <w:tcBorders>
              <w:left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45AE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Compound code</w:t>
            </w:r>
          </w:p>
        </w:tc>
        <w:tc>
          <w:tcPr>
            <w:tcW w:w="13258" w:type="dxa"/>
            <w:gridSpan w:val="4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845AE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AXL </w:t>
            </w:r>
            <w:proofErr w:type="spellStart"/>
            <w:r w:rsidRPr="00845AE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kinase</w:t>
            </w:r>
            <w:proofErr w:type="spellEnd"/>
            <w:r w:rsidRPr="00845AE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gene (</w:t>
            </w:r>
            <w:proofErr w:type="spellStart"/>
            <w:r w:rsidRPr="00845AE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pdb</w:t>
            </w:r>
            <w:proofErr w:type="spellEnd"/>
            <w:r w:rsidRPr="00845AE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id:5U6B), Amino acid interactions and active Chain is C, </w:t>
            </w:r>
            <w:proofErr w:type="spellStart"/>
            <w:r w:rsidRPr="00845AE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cocrystal</w:t>
            </w:r>
            <w:proofErr w:type="spellEnd"/>
            <w:r w:rsidRPr="00845AE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845AE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ligand</w:t>
            </w:r>
            <w:proofErr w:type="spellEnd"/>
            <w:r w:rsidRPr="00845AE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is 2YS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27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5AE4">
              <w:rPr>
                <w:rFonts w:ascii="Times New Roman" w:hAnsi="Times New Roman" w:cs="Times New Roman"/>
                <w:b/>
                <w:bCs/>
              </w:rPr>
              <w:t>Binding affinity (kcal/mol)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5AE4">
              <w:rPr>
                <w:rFonts w:ascii="Times New Roman" w:hAnsi="Times New Roman" w:cs="Times New Roman"/>
                <w:b/>
                <w:bCs/>
              </w:rPr>
              <w:t>Hydrogen bonding interactions</w:t>
            </w:r>
          </w:p>
        </w:tc>
        <w:tc>
          <w:tcPr>
            <w:tcW w:w="49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5AE4">
              <w:rPr>
                <w:rFonts w:ascii="Times New Roman" w:hAnsi="Times New Roman" w:cs="Times New Roman"/>
                <w:b/>
                <w:bCs/>
              </w:rPr>
              <w:t>Pi-alkyl / Pi-sigma</w:t>
            </w:r>
          </w:p>
        </w:tc>
        <w:tc>
          <w:tcPr>
            <w:tcW w:w="489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5AE4">
              <w:rPr>
                <w:rFonts w:ascii="Times New Roman" w:hAnsi="Times New Roman" w:cs="Times New Roman"/>
                <w:b/>
                <w:bCs/>
              </w:rPr>
              <w:t xml:space="preserve">Hydrophobic interactions 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5AE4">
              <w:rPr>
                <w:rFonts w:ascii="Times New Roman" w:hAnsi="Times New Roman" w:cs="Times New Roman"/>
              </w:rPr>
              <w:t>1v</w:t>
            </w:r>
          </w:p>
        </w:tc>
        <w:tc>
          <w:tcPr>
            <w:tcW w:w="1276" w:type="dxa"/>
            <w:tcBorders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5AE4">
              <w:rPr>
                <w:rFonts w:ascii="Times New Roman" w:hAnsi="Times New Roman" w:cs="Times New Roman"/>
              </w:rPr>
              <w:t>-8.1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5AE4">
              <w:rPr>
                <w:rFonts w:ascii="Times New Roman" w:hAnsi="Times New Roman" w:cs="Times New Roman"/>
              </w:rPr>
              <w:t xml:space="preserve">MET623 </w:t>
            </w:r>
          </w:p>
        </w:tc>
        <w:tc>
          <w:tcPr>
            <w:tcW w:w="4961" w:type="dxa"/>
            <w:tcBorders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5AE4">
              <w:rPr>
                <w:rFonts w:ascii="Times New Roman" w:hAnsi="Times New Roman" w:cs="Times New Roman"/>
              </w:rPr>
              <w:t>LEU 620, MET679, VAL550, LEU620, ALA565, LEU542</w:t>
            </w:r>
          </w:p>
        </w:tc>
        <w:tc>
          <w:tcPr>
            <w:tcW w:w="4895" w:type="dxa"/>
            <w:tcBorders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845AE4">
              <w:rPr>
                <w:rFonts w:ascii="Times New Roman" w:hAnsi="Times New Roman" w:cs="Times New Roman"/>
              </w:rPr>
              <w:t>ASP690, ALA689, GLY626, LYS567, MET598, PHE622, PRO621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1t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LEU620, VAL550, ALA565, MET679, LEU542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ALA689, ASP690, MET598, LYS567, PRO621, PHE622, GLY626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1r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LEU542, MET623, PRO621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ALA689, MET679, VAL550, ALA565, LEU620, LYS567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MET598, PHE622, GLY626, ASP690, ASN677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1p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LYS567, VAL550, LEU620, ALA565, MET679, LEU542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ALA689, ASP690, MET598, PRO621, PHE622, GLY626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1s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  <w:lang w:val="de-DE"/>
              </w:rPr>
              <w:t>LEU620, ALA565, MET679, LEU542, VAL550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 xml:space="preserve">ALA689, ASP690, LYS567, MET598, PRO621, PHE622, GLY626, 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1n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LEU542, MET679, ALA565, VAL550, LEU620, LYS567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GLY626, MET598, ALA689, ASP690, PHE622, PRO621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1k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ALA565, MET679, LEU542, LEU620, VAL550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ALA689, MET598, LYS567, PRO621, PHE622, GLY626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1a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 xml:space="preserve">MET623 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ALA565, LEU620, MET679, VAL550, LEU542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PRO621, PHE 622, GLY626, ALA689, LYS567, MET598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lastRenderedPageBreak/>
              <w:t>1b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LEU542, MET679, ALA565, VAL550, LYS567, LEU620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GLY626, LYS624, PHE622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1c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ALA565, MET679, LEU620, LEU542, VAL550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ALA689, LYS567, PRO621, PHE622, GLY626, MET 598</w:t>
            </w:r>
          </w:p>
        </w:tc>
      </w:tr>
      <w:tr w:rsidR="00735A96" w:rsidRPr="00845AE4" w:rsidTr="00735A96">
        <w:trPr>
          <w:trHeight w:val="509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1d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 xml:space="preserve">MET623 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ALA565, LYS567, MET679, LEU542, VAL550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LEU620, GLY626, PHE622, LYS624, PRO621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 xml:space="preserve">1e 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ALA565, LEU620, VAL550, MET679, LEU542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ALA689, LYS567, GLY543, GLY626, PHE622, PRO621, MET598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1f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LEU620, LYS567, VAL550, MET679, ALA565, LEU542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ALA689, MET598, PRO621, PHE622, GLY626, LYS624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1g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LEU542, MET679, ALA565, VAL550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PHE622, GLY626, ARG676, ASN677, ASP690, LYS567, LEU620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1h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LEU542, MET679, VAL550, ALA565, LYS567, LEU620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ALA689, ASPP690, MET598, GLY626, PHE622, LYS624, PRO621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1i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LEU620, VAL550, ALA565, MET679, LEU542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ALA689, GLY626, GLY543, LYS567, MET598, PRO621, PHE622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1j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LYS567, ALA689, LEU542, MET679, VAL550, ALA565, LEU542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ASP690, MET598, PHE622, GLY626, PRO621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1l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GLY626, LYS624, PHE622, 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LEU542, MET679, ALA565, VAL550, LYS567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--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1m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MET623, LYS624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ALA565, MET679, LEU542, PHE622, LYS567, 4LEU620, VAL550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ALA689, MET598, GLY626, PRO621, PRO621, MET598, LEU620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1o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ALA565, MET679, LEU 542, VAL550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 xml:space="preserve">ALA689, GLY626, PHE622, PRO621, </w:t>
            </w:r>
            <w:r w:rsidRPr="00845AE4">
              <w:rPr>
                <w:rFonts w:ascii="Times New Roman" w:hAnsi="Times New Roman" w:cs="Times New Roman"/>
              </w:rPr>
              <w:lastRenderedPageBreak/>
              <w:t>MET598, LEU620, LYS567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lastRenderedPageBreak/>
              <w:t>1q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--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ALA565, MET679, LEU542, LYS567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GLY626, PHE622, MET623, PRO621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1u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MET623, LYS624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ALA565, LYS567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ALA689, MET598, PRO621, PHE622, LYS624, GLY626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1w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-7.4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MET623, , LEU542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 xml:space="preserve">LYS567, LEU620, VAL550, MET679, ALA565, </w:t>
            </w:r>
          </w:p>
        </w:tc>
        <w:tc>
          <w:tcPr>
            <w:tcW w:w="489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ALA689, MET598, PRO621, GLY626, PHE622, LYS624, GLY543</w:t>
            </w:r>
          </w:p>
        </w:tc>
      </w:tr>
      <w:tr w:rsidR="00735A96" w:rsidRPr="00845AE4" w:rsidTr="00735A96">
        <w:trPr>
          <w:trHeight w:val="17"/>
        </w:trPr>
        <w:tc>
          <w:tcPr>
            <w:tcW w:w="1413" w:type="dxa"/>
            <w:tcBorders>
              <w:top w:val="nil"/>
              <w:left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845AE4">
              <w:rPr>
                <w:rFonts w:ascii="Times New Roman" w:hAnsi="Times New Roman" w:cs="Times New Roman"/>
              </w:rPr>
              <w:t>Cocrystal</w:t>
            </w:r>
            <w:proofErr w:type="spellEnd"/>
            <w:r w:rsidRPr="00845AE4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45AE4">
              <w:rPr>
                <w:rFonts w:ascii="Times New Roman" w:hAnsi="Times New Roman" w:cs="Times New Roman"/>
              </w:rPr>
              <w:t>ligand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-8.0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ASP690, ASN677</w:t>
            </w: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VAL550, MET679</w:t>
            </w:r>
          </w:p>
        </w:tc>
        <w:tc>
          <w:tcPr>
            <w:tcW w:w="4895" w:type="dxa"/>
            <w:tcBorders>
              <w:top w:val="nil"/>
              <w:left w:val="nil"/>
              <w:right w:val="nil"/>
            </w:tcBorders>
            <w:vAlign w:val="center"/>
          </w:tcPr>
          <w:p w:rsidR="00735A96" w:rsidRPr="00845AE4" w:rsidRDefault="00735A96" w:rsidP="00022C18">
            <w:pPr>
              <w:jc w:val="center"/>
              <w:rPr>
                <w:rFonts w:ascii="Times New Roman" w:hAnsi="Times New Roman" w:cs="Times New Roman"/>
              </w:rPr>
            </w:pPr>
            <w:r w:rsidRPr="00845AE4">
              <w:rPr>
                <w:rFonts w:ascii="Times New Roman" w:hAnsi="Times New Roman" w:cs="Times New Roman"/>
              </w:rPr>
              <w:t>ALA565, GLY626, LEU542, MET623, GLU544, MET598, PHE547</w:t>
            </w:r>
          </w:p>
        </w:tc>
      </w:tr>
    </w:tbl>
    <w:p w:rsidR="00735A96" w:rsidRDefault="00735A96" w:rsidP="00735A96">
      <w:pPr>
        <w:spacing w:line="360" w:lineRule="auto"/>
        <w:jc w:val="both"/>
      </w:pPr>
    </w:p>
    <w:p w:rsidR="009246F8" w:rsidRDefault="009246F8"/>
    <w:sectPr w:rsidR="009246F8" w:rsidSect="00E8358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5"/>
  <w:proofState w:spelling="clean" w:grammar="clean"/>
  <w:defaultTabStop w:val="720"/>
  <w:characterSpacingControl w:val="doNotCompress"/>
  <w:compat/>
  <w:rsids>
    <w:rsidRoot w:val="00735A96"/>
    <w:rsid w:val="002F7F97"/>
    <w:rsid w:val="005F2136"/>
    <w:rsid w:val="00735A96"/>
    <w:rsid w:val="009246F8"/>
    <w:rsid w:val="009E663D"/>
    <w:rsid w:val="00EB03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A96"/>
    <w:pPr>
      <w:spacing w:after="160" w:line="278" w:lineRule="auto"/>
    </w:pPr>
    <w:rPr>
      <w:kern w:val="2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5A96"/>
    <w:pPr>
      <w:spacing w:after="0" w:line="240" w:lineRule="auto"/>
    </w:pPr>
    <w:rPr>
      <w:kern w:val="2"/>
      <w:sz w:val="24"/>
      <w:szCs w:val="24"/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435</Words>
  <Characters>2480</Characters>
  <Application>Microsoft Office Word</Application>
  <DocSecurity>0</DocSecurity>
  <Lines>20</Lines>
  <Paragraphs>5</Paragraphs>
  <ScaleCrop>false</ScaleCrop>
  <Company/>
  <LinksUpToDate>false</LinksUpToDate>
  <CharactersWithSpaces>2910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2026-01-31T15:45:00Z</dcterms:created>
  <dcterms:modified xsi:type="dcterms:W3CDTF">2026-01-31T15:47:00Z</dcterms:modified>
</cp:coreProperties>
</file>