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2A8E9" w14:textId="07092ED5" w:rsidR="00000000" w:rsidRPr="00EA765A" w:rsidRDefault="0009690C">
      <w:pPr>
        <w:rPr>
          <w:rFonts w:ascii="Arial" w:hAnsi="Arial" w:cs="Arial"/>
          <w:b/>
          <w:color w:val="222222"/>
          <w:szCs w:val="19"/>
          <w:shd w:val="clear" w:color="auto" w:fill="FFFFFF"/>
          <w:lang w:val="en-GB"/>
        </w:rPr>
      </w:pPr>
      <w:r>
        <w:rPr>
          <w:rFonts w:ascii="Arial" w:hAnsi="Arial" w:cs="Arial"/>
          <w:b/>
          <w:color w:val="222222"/>
          <w:szCs w:val="19"/>
          <w:shd w:val="clear" w:color="auto" w:fill="FFFFFF"/>
          <w:lang w:val="en-GB"/>
        </w:rPr>
        <w:t>ESPR-D-26-00</w:t>
      </w:r>
      <w:r w:rsidR="00F62305">
        <w:rPr>
          <w:rFonts w:ascii="Arial" w:hAnsi="Arial" w:cs="Arial"/>
          <w:b/>
          <w:color w:val="222222"/>
          <w:szCs w:val="19"/>
          <w:shd w:val="clear" w:color="auto" w:fill="FFFFFF"/>
          <w:lang w:val="en-GB"/>
        </w:rPr>
        <w:t>849</w:t>
      </w:r>
      <w:r>
        <w:rPr>
          <w:rFonts w:ascii="Arial" w:hAnsi="Arial" w:cs="Arial"/>
          <w:b/>
          <w:color w:val="222222"/>
          <w:szCs w:val="19"/>
          <w:shd w:val="clear" w:color="auto" w:fill="FFFFFF"/>
          <w:lang w:val="en-GB"/>
        </w:rPr>
        <w:t xml:space="preserve"> </w:t>
      </w:r>
      <w:r w:rsidR="007C28A4" w:rsidRPr="00EA765A">
        <w:rPr>
          <w:rFonts w:ascii="Arial" w:hAnsi="Arial" w:cs="Arial"/>
          <w:b/>
          <w:color w:val="222222"/>
          <w:szCs w:val="19"/>
          <w:shd w:val="clear" w:color="auto" w:fill="FFFFFF"/>
          <w:lang w:val="en-GB"/>
        </w:rPr>
        <w:t>Response to Reviewer</w:t>
      </w:r>
      <w:r w:rsidR="00C51128">
        <w:rPr>
          <w:rFonts w:ascii="Arial" w:hAnsi="Arial" w:cs="Arial"/>
          <w:b/>
          <w:color w:val="222222"/>
          <w:szCs w:val="19"/>
          <w:shd w:val="clear" w:color="auto" w:fill="FFFFFF"/>
          <w:lang w:val="en-GB"/>
        </w:rPr>
        <w:t>:</w:t>
      </w:r>
    </w:p>
    <w:p w14:paraId="7E36CC2E" w14:textId="77777777" w:rsidR="007C28A4" w:rsidRPr="00205D50" w:rsidRDefault="007C28A4">
      <w:pPr>
        <w:rPr>
          <w:rFonts w:ascii="Times New Roman" w:hAnsi="Times New Roman" w:cs="Times New Roman"/>
          <w:b/>
          <w:bCs/>
          <w:sz w:val="28"/>
          <w:u w:val="single"/>
          <w:lang w:val="en-US"/>
        </w:rPr>
      </w:pPr>
    </w:p>
    <w:p w14:paraId="7D55A586" w14:textId="7F71C16E" w:rsidR="0009690C" w:rsidRPr="00205D50" w:rsidRDefault="007C28A4" w:rsidP="000728B6">
      <w:pPr>
        <w:pStyle w:val="Corpodetexto"/>
        <w:tabs>
          <w:tab w:val="right" w:pos="851"/>
        </w:tabs>
        <w:spacing w:after="120" w:line="360" w:lineRule="auto"/>
        <w:rPr>
          <w:szCs w:val="24"/>
          <w:lang w:val="en-US"/>
        </w:rPr>
      </w:pPr>
      <w:r w:rsidRPr="00205D50">
        <w:rPr>
          <w:szCs w:val="24"/>
          <w:lang w:val="en-US"/>
        </w:rPr>
        <w:t xml:space="preserve">The authors are grateful to the reviewer </w:t>
      </w:r>
      <w:r w:rsidR="00063E83" w:rsidRPr="00205D50">
        <w:rPr>
          <w:szCs w:val="24"/>
          <w:lang w:val="en-US"/>
        </w:rPr>
        <w:t xml:space="preserve">for </w:t>
      </w:r>
      <w:r w:rsidR="00292E20" w:rsidRPr="00205D50">
        <w:rPr>
          <w:szCs w:val="24"/>
          <w:lang w:val="en-US"/>
        </w:rPr>
        <w:t xml:space="preserve">the </w:t>
      </w:r>
      <w:r w:rsidR="00063E83" w:rsidRPr="00205D50">
        <w:rPr>
          <w:szCs w:val="24"/>
          <w:lang w:val="en-US"/>
        </w:rPr>
        <w:t>opportunity to resubmit th</w:t>
      </w:r>
      <w:r w:rsidR="00616BB1" w:rsidRPr="00205D50">
        <w:rPr>
          <w:szCs w:val="24"/>
          <w:lang w:val="en-US"/>
        </w:rPr>
        <w:t xml:space="preserve">is </w:t>
      </w:r>
      <w:r w:rsidR="00063E83" w:rsidRPr="00205D50">
        <w:rPr>
          <w:szCs w:val="24"/>
          <w:lang w:val="en-US"/>
        </w:rPr>
        <w:t>manuscript</w:t>
      </w:r>
      <w:r w:rsidR="00616BB1" w:rsidRPr="00205D50">
        <w:rPr>
          <w:szCs w:val="24"/>
          <w:lang w:val="en-US"/>
        </w:rPr>
        <w:t xml:space="preserve">. </w:t>
      </w:r>
    </w:p>
    <w:p w14:paraId="288D481E" w14:textId="5912D116" w:rsidR="00B17FBA" w:rsidRPr="00205D50" w:rsidRDefault="00B17FBA" w:rsidP="000728B6">
      <w:pPr>
        <w:pStyle w:val="Corpodetexto"/>
        <w:tabs>
          <w:tab w:val="right" w:pos="851"/>
        </w:tabs>
        <w:spacing w:after="120" w:line="360" w:lineRule="auto"/>
        <w:rPr>
          <w:szCs w:val="24"/>
          <w:lang w:val="en-US"/>
        </w:rPr>
      </w:pPr>
      <w:r w:rsidRPr="00205D50">
        <w:rPr>
          <w:szCs w:val="24"/>
          <w:lang w:val="en-US"/>
        </w:rPr>
        <w:t>-The affiliation of all authors w</w:t>
      </w:r>
      <w:r w:rsidR="00581136" w:rsidRPr="00205D50">
        <w:rPr>
          <w:szCs w:val="24"/>
          <w:lang w:val="en-US"/>
        </w:rPr>
        <w:t>as</w:t>
      </w:r>
      <w:r w:rsidRPr="00205D50">
        <w:rPr>
          <w:szCs w:val="24"/>
          <w:lang w:val="en-US"/>
        </w:rPr>
        <w:t xml:space="preserve"> </w:t>
      </w:r>
      <w:r w:rsidR="000728B6">
        <w:rPr>
          <w:szCs w:val="24"/>
          <w:lang w:val="en-US"/>
        </w:rPr>
        <w:t>standardized</w:t>
      </w:r>
      <w:r w:rsidRPr="00205D50">
        <w:rPr>
          <w:szCs w:val="24"/>
          <w:lang w:val="en-US"/>
        </w:rPr>
        <w:t xml:space="preserve">. </w:t>
      </w:r>
    </w:p>
    <w:p w14:paraId="1C7B8064" w14:textId="79F047C7" w:rsidR="009E61C5" w:rsidRPr="00205D50" w:rsidRDefault="009E61C5" w:rsidP="000728B6">
      <w:pPr>
        <w:pStyle w:val="Corpodetexto"/>
        <w:tabs>
          <w:tab w:val="right" w:pos="851"/>
        </w:tabs>
        <w:spacing w:after="120" w:line="360" w:lineRule="auto"/>
        <w:rPr>
          <w:szCs w:val="24"/>
          <w:lang w:val="en-US"/>
        </w:rPr>
      </w:pPr>
      <w:r w:rsidRPr="00205D50">
        <w:rPr>
          <w:szCs w:val="24"/>
          <w:lang w:val="en-US"/>
        </w:rPr>
        <w:t>-</w:t>
      </w:r>
      <w:r w:rsidR="002920E3" w:rsidRPr="00205D50">
        <w:rPr>
          <w:szCs w:val="24"/>
          <w:lang w:val="en-US"/>
        </w:rPr>
        <w:t xml:space="preserve">Firstly, </w:t>
      </w:r>
      <w:r w:rsidR="001843C2" w:rsidRPr="00205D50">
        <w:rPr>
          <w:szCs w:val="24"/>
          <w:lang w:val="en-US"/>
        </w:rPr>
        <w:t>my</w:t>
      </w:r>
      <w:r w:rsidR="00CF4333" w:rsidRPr="00205D50">
        <w:rPr>
          <w:szCs w:val="24"/>
          <w:lang w:val="en-US"/>
        </w:rPr>
        <w:t xml:space="preserve"> bibliography </w:t>
      </w:r>
      <w:r w:rsidR="001843C2" w:rsidRPr="00205D50">
        <w:rPr>
          <w:szCs w:val="24"/>
          <w:lang w:val="en-US"/>
        </w:rPr>
        <w:t>was</w:t>
      </w:r>
      <w:r w:rsidR="00CF4333" w:rsidRPr="00205D50">
        <w:rPr>
          <w:szCs w:val="24"/>
          <w:lang w:val="en-US"/>
        </w:rPr>
        <w:t xml:space="preserve"> re-checked. </w:t>
      </w:r>
    </w:p>
    <w:p w14:paraId="2F726B44" w14:textId="71BE8DEE" w:rsidR="0009690C" w:rsidRPr="00205D50" w:rsidRDefault="009E61C5" w:rsidP="000728B6">
      <w:pPr>
        <w:pStyle w:val="Corpodetexto"/>
        <w:tabs>
          <w:tab w:val="right" w:pos="851"/>
        </w:tabs>
        <w:spacing w:after="120" w:line="360" w:lineRule="auto"/>
        <w:rPr>
          <w:szCs w:val="24"/>
          <w:lang w:val="en-US"/>
        </w:rPr>
      </w:pPr>
      <w:r w:rsidRPr="00205D50">
        <w:rPr>
          <w:szCs w:val="24"/>
          <w:lang w:val="en-US"/>
        </w:rPr>
        <w:t>-</w:t>
      </w:r>
      <w:r w:rsidR="00917DA3" w:rsidRPr="00205D50">
        <w:rPr>
          <w:szCs w:val="24"/>
          <w:lang w:val="en-US"/>
        </w:rPr>
        <w:t xml:space="preserve">The </w:t>
      </w:r>
      <w:r w:rsidR="00F21A75" w:rsidRPr="00205D50">
        <w:rPr>
          <w:szCs w:val="24"/>
          <w:lang w:val="en-US"/>
        </w:rPr>
        <w:t>citation references in the</w:t>
      </w:r>
      <w:r w:rsidRPr="00205D50">
        <w:rPr>
          <w:szCs w:val="24"/>
          <w:lang w:val="en-US"/>
        </w:rPr>
        <w:t xml:space="preserve"> text</w:t>
      </w:r>
      <w:r w:rsidR="00F21A75" w:rsidRPr="00205D50">
        <w:rPr>
          <w:szCs w:val="24"/>
          <w:lang w:val="en-US"/>
        </w:rPr>
        <w:t xml:space="preserve"> were </w:t>
      </w:r>
      <w:r w:rsidR="000B6D41" w:rsidRPr="00205D50">
        <w:rPr>
          <w:szCs w:val="24"/>
          <w:lang w:val="en-US"/>
        </w:rPr>
        <w:t xml:space="preserve">put in </w:t>
      </w:r>
      <w:r w:rsidR="001843C2" w:rsidRPr="00205D50">
        <w:rPr>
          <w:szCs w:val="24"/>
          <w:lang w:val="en-US"/>
        </w:rPr>
        <w:t>alphabetical</w:t>
      </w:r>
      <w:r w:rsidR="000B6D41" w:rsidRPr="00205D50">
        <w:rPr>
          <w:szCs w:val="24"/>
          <w:lang w:val="en-US"/>
        </w:rPr>
        <w:t xml:space="preserve"> order.</w:t>
      </w:r>
    </w:p>
    <w:p w14:paraId="10E20FA1" w14:textId="3657DABF" w:rsidR="009E61C5" w:rsidRPr="00205D50" w:rsidRDefault="00542804" w:rsidP="000728B6">
      <w:pPr>
        <w:pStyle w:val="Corpodetexto"/>
        <w:tabs>
          <w:tab w:val="right" w:pos="851"/>
        </w:tabs>
        <w:spacing w:after="120" w:line="360" w:lineRule="auto"/>
        <w:rPr>
          <w:szCs w:val="24"/>
          <w:lang w:val="en-US"/>
        </w:rPr>
      </w:pPr>
      <w:r w:rsidRPr="00205D50">
        <w:rPr>
          <w:szCs w:val="24"/>
          <w:lang w:val="en-US"/>
        </w:rPr>
        <w:t>-</w:t>
      </w:r>
      <w:r w:rsidR="001B1724" w:rsidRPr="00205D50">
        <w:rPr>
          <w:szCs w:val="24"/>
          <w:lang w:val="en-US"/>
        </w:rPr>
        <w:t xml:space="preserve">Some references were modified </w:t>
      </w:r>
      <w:r w:rsidR="00292E20" w:rsidRPr="00205D50">
        <w:rPr>
          <w:szCs w:val="24"/>
          <w:lang w:val="en-US"/>
        </w:rPr>
        <w:t>for only the last name of the author.</w:t>
      </w:r>
    </w:p>
    <w:p w14:paraId="4F05965C" w14:textId="52224DD5" w:rsidR="001843C2" w:rsidRPr="00205D50" w:rsidRDefault="001843C2" w:rsidP="000728B6">
      <w:pPr>
        <w:autoSpaceDE w:val="0"/>
        <w:autoSpaceDN w:val="0"/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</w:pPr>
      <w:r w:rsidRPr="00205D50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0C1696" w:rsidRPr="00205D50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 xml:space="preserve">The reference </w:t>
      </w:r>
      <w:r w:rsidR="00FC54DF" w:rsidRPr="00205D50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 xml:space="preserve">Teixeira </w:t>
      </w:r>
      <w:r w:rsidR="00693104" w:rsidRPr="00205D50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>and</w:t>
      </w:r>
      <w:r w:rsidR="00FC54DF" w:rsidRPr="00205D50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 xml:space="preserve"> Jardim (2004) w</w:t>
      </w:r>
      <w:r w:rsidR="00693104" w:rsidRPr="00205D50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>as</w:t>
      </w:r>
      <w:r w:rsidR="00FC54DF" w:rsidRPr="00205D50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 xml:space="preserve"> removed because </w:t>
      </w:r>
      <w:r w:rsidR="00693104" w:rsidRPr="00205D50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 xml:space="preserve">it is not </w:t>
      </w:r>
      <w:r w:rsidR="00985119" w:rsidRPr="00205D50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>essential</w:t>
      </w:r>
      <w:r w:rsidR="00693104" w:rsidRPr="00205D50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 xml:space="preserve"> and not </w:t>
      </w:r>
      <w:r w:rsidR="00985119" w:rsidRPr="00205D50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>available</w:t>
      </w:r>
      <w:r w:rsidR="00693104" w:rsidRPr="00205D50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 xml:space="preserve"> for research. </w:t>
      </w:r>
    </w:p>
    <w:p w14:paraId="3CB4125F" w14:textId="4112233F" w:rsidR="00292E20" w:rsidRPr="00205D50" w:rsidRDefault="00831BE6" w:rsidP="000728B6">
      <w:pPr>
        <w:pStyle w:val="Corpodetexto"/>
        <w:tabs>
          <w:tab w:val="right" w:pos="851"/>
        </w:tabs>
        <w:spacing w:after="120" w:line="360" w:lineRule="auto"/>
        <w:rPr>
          <w:szCs w:val="24"/>
          <w:lang w:val="en-US"/>
        </w:rPr>
      </w:pPr>
      <w:r w:rsidRPr="00205D50">
        <w:rPr>
          <w:szCs w:val="24"/>
          <w:lang w:val="en-US"/>
        </w:rPr>
        <w:t>- The reference of Vargas et al. (</w:t>
      </w:r>
      <w:r w:rsidR="00B815D6" w:rsidRPr="00205D50">
        <w:rPr>
          <w:szCs w:val="24"/>
          <w:lang w:val="en-US"/>
        </w:rPr>
        <w:t xml:space="preserve">2022) was </w:t>
      </w:r>
      <w:r w:rsidR="000728B6">
        <w:rPr>
          <w:szCs w:val="24"/>
          <w:lang w:val="en-US"/>
        </w:rPr>
        <w:t>translated into</w:t>
      </w:r>
      <w:r w:rsidR="00B815D6" w:rsidRPr="00205D50">
        <w:rPr>
          <w:szCs w:val="24"/>
          <w:lang w:val="en-US"/>
        </w:rPr>
        <w:t xml:space="preserve"> English. </w:t>
      </w:r>
    </w:p>
    <w:p w14:paraId="46A26E6E" w14:textId="0C6ADB5C" w:rsidR="00B17FBA" w:rsidRDefault="00B17FBA" w:rsidP="000728B6">
      <w:pPr>
        <w:pStyle w:val="Corpodetexto"/>
        <w:tabs>
          <w:tab w:val="right" w:pos="851"/>
        </w:tabs>
        <w:spacing w:after="120" w:line="360" w:lineRule="auto"/>
        <w:rPr>
          <w:color w:val="000000"/>
          <w:szCs w:val="24"/>
        </w:rPr>
      </w:pPr>
      <w:r w:rsidRPr="00205D50">
        <w:rPr>
          <w:color w:val="222222"/>
          <w:szCs w:val="24"/>
          <w:shd w:val="clear" w:color="auto" w:fill="FFFFFF"/>
        </w:rPr>
        <w:t>-</w:t>
      </w:r>
      <w:proofErr w:type="spellStart"/>
      <w:r w:rsidRPr="00205D50">
        <w:rPr>
          <w:color w:val="222222"/>
          <w:szCs w:val="24"/>
          <w:shd w:val="clear" w:color="auto" w:fill="FFFFFF"/>
        </w:rPr>
        <w:t>Tuuri</w:t>
      </w:r>
      <w:proofErr w:type="spellEnd"/>
      <w:r w:rsidRPr="00205D50">
        <w:rPr>
          <w:color w:val="222222"/>
          <w:szCs w:val="24"/>
          <w:shd w:val="clear" w:color="auto" w:fill="FFFFFF"/>
        </w:rPr>
        <w:t xml:space="preserve"> et al. 2024 </w:t>
      </w:r>
      <w:proofErr w:type="spellStart"/>
      <w:r w:rsidRPr="00205D50">
        <w:rPr>
          <w:color w:val="222222"/>
          <w:szCs w:val="24"/>
          <w:shd w:val="clear" w:color="auto" w:fill="FFFFFF"/>
        </w:rPr>
        <w:t>is</w:t>
      </w:r>
      <w:proofErr w:type="spellEnd"/>
      <w:r w:rsidRPr="00205D50">
        <w:rPr>
          <w:color w:val="222222"/>
          <w:szCs w:val="24"/>
          <w:shd w:val="clear" w:color="auto" w:fill="FFFFFF"/>
        </w:rPr>
        <w:t xml:space="preserve"> a </w:t>
      </w:r>
      <w:proofErr w:type="spellStart"/>
      <w:r w:rsidRPr="00205D50">
        <w:rPr>
          <w:color w:val="222222"/>
          <w:szCs w:val="24"/>
          <w:shd w:val="clear" w:color="auto" w:fill="FFFFFF"/>
        </w:rPr>
        <w:t>reference</w:t>
      </w:r>
      <w:proofErr w:type="spellEnd"/>
      <w:r w:rsidRPr="00205D50">
        <w:rPr>
          <w:color w:val="222222"/>
          <w:szCs w:val="24"/>
          <w:shd w:val="clear" w:color="auto" w:fill="FFFFFF"/>
        </w:rPr>
        <w:t xml:space="preserve"> </w:t>
      </w:r>
      <w:proofErr w:type="spellStart"/>
      <w:r w:rsidRPr="00205D50">
        <w:rPr>
          <w:color w:val="222222"/>
          <w:szCs w:val="24"/>
          <w:shd w:val="clear" w:color="auto" w:fill="FFFFFF"/>
        </w:rPr>
        <w:t>with</w:t>
      </w:r>
      <w:proofErr w:type="spellEnd"/>
      <w:r w:rsidRPr="00205D50">
        <w:rPr>
          <w:color w:val="222222"/>
          <w:szCs w:val="24"/>
          <w:shd w:val="clear" w:color="auto" w:fill="FFFFFF"/>
        </w:rPr>
        <w:t xml:space="preserve"> </w:t>
      </w:r>
      <w:proofErr w:type="spellStart"/>
      <w:r w:rsidRPr="00205D50">
        <w:rPr>
          <w:color w:val="222222"/>
          <w:szCs w:val="24"/>
          <w:shd w:val="clear" w:color="auto" w:fill="FFFFFF"/>
        </w:rPr>
        <w:t>three</w:t>
      </w:r>
      <w:proofErr w:type="spellEnd"/>
      <w:r w:rsidRPr="00205D50">
        <w:rPr>
          <w:color w:val="222222"/>
          <w:szCs w:val="24"/>
          <w:shd w:val="clear" w:color="auto" w:fill="FFFFFF"/>
        </w:rPr>
        <w:t xml:space="preserve"> </w:t>
      </w:r>
      <w:proofErr w:type="spellStart"/>
      <w:r w:rsidRPr="00205D50">
        <w:rPr>
          <w:color w:val="222222"/>
          <w:szCs w:val="24"/>
          <w:shd w:val="clear" w:color="auto" w:fill="FFFFFF"/>
        </w:rPr>
        <w:t>authors</w:t>
      </w:r>
      <w:proofErr w:type="spellEnd"/>
      <w:r w:rsidRPr="00205D50">
        <w:rPr>
          <w:color w:val="222222"/>
          <w:szCs w:val="24"/>
          <w:shd w:val="clear" w:color="auto" w:fill="FFFFFF"/>
        </w:rPr>
        <w:t xml:space="preserve">, </w:t>
      </w:r>
      <w:proofErr w:type="spellStart"/>
      <w:r w:rsidRPr="00205D50">
        <w:rPr>
          <w:color w:val="222222"/>
          <w:szCs w:val="24"/>
          <w:shd w:val="clear" w:color="auto" w:fill="FFFFFF"/>
        </w:rPr>
        <w:t>then</w:t>
      </w:r>
      <w:proofErr w:type="spellEnd"/>
      <w:r w:rsidRPr="00205D50">
        <w:rPr>
          <w:color w:val="222222"/>
          <w:szCs w:val="24"/>
          <w:shd w:val="clear" w:color="auto" w:fill="FFFFFF"/>
        </w:rPr>
        <w:t xml:space="preserve"> </w:t>
      </w:r>
      <w:proofErr w:type="spellStart"/>
      <w:r w:rsidRPr="00205D50">
        <w:rPr>
          <w:color w:val="222222"/>
          <w:szCs w:val="24"/>
          <w:shd w:val="clear" w:color="auto" w:fill="FFFFFF"/>
        </w:rPr>
        <w:t>is</w:t>
      </w:r>
      <w:proofErr w:type="spellEnd"/>
      <w:r w:rsidRPr="00205D50">
        <w:rPr>
          <w:color w:val="222222"/>
          <w:szCs w:val="24"/>
          <w:shd w:val="clear" w:color="auto" w:fill="FFFFFF"/>
        </w:rPr>
        <w:t xml:space="preserve"> </w:t>
      </w:r>
      <w:proofErr w:type="spellStart"/>
      <w:r w:rsidRPr="00205D50">
        <w:rPr>
          <w:color w:val="222222"/>
          <w:szCs w:val="24"/>
          <w:shd w:val="clear" w:color="auto" w:fill="FFFFFF"/>
        </w:rPr>
        <w:t>cited</w:t>
      </w:r>
      <w:proofErr w:type="spellEnd"/>
      <w:r w:rsidRPr="00205D50">
        <w:rPr>
          <w:color w:val="222222"/>
          <w:szCs w:val="24"/>
          <w:shd w:val="clear" w:color="auto" w:fill="FFFFFF"/>
        </w:rPr>
        <w:t xml:space="preserve"> in </w:t>
      </w:r>
      <w:proofErr w:type="spellStart"/>
      <w:r w:rsidRPr="00205D50">
        <w:rPr>
          <w:color w:val="222222"/>
          <w:szCs w:val="24"/>
          <w:shd w:val="clear" w:color="auto" w:fill="FFFFFF"/>
        </w:rPr>
        <w:t>the</w:t>
      </w:r>
      <w:proofErr w:type="spellEnd"/>
      <w:r w:rsidRPr="00205D50">
        <w:rPr>
          <w:color w:val="222222"/>
          <w:szCs w:val="24"/>
          <w:shd w:val="clear" w:color="auto" w:fill="FFFFFF"/>
        </w:rPr>
        <w:t xml:space="preserve"> </w:t>
      </w:r>
      <w:proofErr w:type="spellStart"/>
      <w:r w:rsidRPr="00205D50">
        <w:rPr>
          <w:color w:val="222222"/>
          <w:szCs w:val="24"/>
          <w:shd w:val="clear" w:color="auto" w:fill="FFFFFF"/>
        </w:rPr>
        <w:t>text</w:t>
      </w:r>
      <w:proofErr w:type="spellEnd"/>
      <w:r w:rsidRPr="00205D50">
        <w:rPr>
          <w:color w:val="222222"/>
          <w:szCs w:val="24"/>
          <w:shd w:val="clear" w:color="auto" w:fill="FFFFFF"/>
        </w:rPr>
        <w:t xml:space="preserve"> </w:t>
      </w:r>
      <w:proofErr w:type="spellStart"/>
      <w:r w:rsidRPr="00205D50">
        <w:rPr>
          <w:color w:val="222222"/>
          <w:szCs w:val="24"/>
          <w:shd w:val="clear" w:color="auto" w:fill="FFFFFF"/>
        </w:rPr>
        <w:t>as</w:t>
      </w:r>
      <w:proofErr w:type="spellEnd"/>
      <w:r w:rsidRPr="00205D50">
        <w:rPr>
          <w:color w:val="222222"/>
          <w:szCs w:val="24"/>
          <w:shd w:val="clear" w:color="auto" w:fill="FFFFFF"/>
        </w:rPr>
        <w:t xml:space="preserve"> </w:t>
      </w:r>
      <w:proofErr w:type="spellStart"/>
      <w:r w:rsidRPr="00205D50">
        <w:rPr>
          <w:color w:val="000000"/>
          <w:szCs w:val="24"/>
        </w:rPr>
        <w:t>Tuuri</w:t>
      </w:r>
      <w:proofErr w:type="spellEnd"/>
      <w:r w:rsidRPr="00205D50">
        <w:rPr>
          <w:color w:val="000000"/>
          <w:szCs w:val="24"/>
        </w:rPr>
        <w:t xml:space="preserve">, </w:t>
      </w:r>
      <w:proofErr w:type="spellStart"/>
      <w:r w:rsidRPr="00205D50">
        <w:rPr>
          <w:color w:val="000000"/>
          <w:szCs w:val="24"/>
        </w:rPr>
        <w:t>Gascooke</w:t>
      </w:r>
      <w:proofErr w:type="spellEnd"/>
      <w:r w:rsidRPr="00205D50">
        <w:rPr>
          <w:color w:val="000000"/>
          <w:szCs w:val="24"/>
        </w:rPr>
        <w:t xml:space="preserve"> and </w:t>
      </w:r>
      <w:proofErr w:type="spellStart"/>
      <w:r w:rsidRPr="00205D50">
        <w:rPr>
          <w:color w:val="000000"/>
          <w:szCs w:val="24"/>
        </w:rPr>
        <w:t>Leterme</w:t>
      </w:r>
      <w:proofErr w:type="spellEnd"/>
      <w:r w:rsidRPr="00205D50">
        <w:rPr>
          <w:color w:val="000000"/>
          <w:szCs w:val="24"/>
        </w:rPr>
        <w:t xml:space="preserve"> 2024 (</w:t>
      </w:r>
      <w:proofErr w:type="spellStart"/>
      <w:r w:rsidRPr="00205D50">
        <w:rPr>
          <w:color w:val="000000"/>
          <w:szCs w:val="24"/>
        </w:rPr>
        <w:t>table</w:t>
      </w:r>
      <w:proofErr w:type="spellEnd"/>
      <w:r w:rsidRPr="00205D50">
        <w:rPr>
          <w:color w:val="000000"/>
          <w:szCs w:val="24"/>
        </w:rPr>
        <w:t xml:space="preserve"> 3)</w:t>
      </w:r>
      <w:r w:rsidR="000728B6">
        <w:rPr>
          <w:color w:val="000000"/>
          <w:szCs w:val="24"/>
        </w:rPr>
        <w:t xml:space="preserve"> </w:t>
      </w:r>
      <w:proofErr w:type="spellStart"/>
      <w:r w:rsidRPr="00205D50">
        <w:rPr>
          <w:color w:val="000000"/>
          <w:szCs w:val="24"/>
        </w:rPr>
        <w:t>according</w:t>
      </w:r>
      <w:proofErr w:type="spellEnd"/>
      <w:r w:rsidRPr="00205D50">
        <w:rPr>
          <w:color w:val="000000"/>
          <w:szCs w:val="24"/>
        </w:rPr>
        <w:t xml:space="preserve"> </w:t>
      </w:r>
      <w:proofErr w:type="spellStart"/>
      <w:r w:rsidR="000728B6">
        <w:rPr>
          <w:color w:val="000000"/>
          <w:szCs w:val="24"/>
        </w:rPr>
        <w:t>to</w:t>
      </w:r>
      <w:proofErr w:type="spellEnd"/>
      <w:r w:rsidR="000728B6">
        <w:rPr>
          <w:color w:val="000000"/>
          <w:szCs w:val="24"/>
        </w:rPr>
        <w:t xml:space="preserve"> </w:t>
      </w:r>
      <w:proofErr w:type="spellStart"/>
      <w:r w:rsidRPr="00205D50">
        <w:rPr>
          <w:color w:val="000000"/>
          <w:szCs w:val="24"/>
        </w:rPr>
        <w:t>the</w:t>
      </w:r>
      <w:proofErr w:type="spellEnd"/>
      <w:r w:rsidRPr="00205D50">
        <w:rPr>
          <w:color w:val="000000"/>
          <w:szCs w:val="24"/>
        </w:rPr>
        <w:t xml:space="preserve"> Submission </w:t>
      </w:r>
      <w:proofErr w:type="spellStart"/>
      <w:r w:rsidRPr="00205D50">
        <w:rPr>
          <w:color w:val="000000"/>
          <w:szCs w:val="24"/>
        </w:rPr>
        <w:t>guidelines</w:t>
      </w:r>
      <w:proofErr w:type="spellEnd"/>
      <w:r w:rsidRPr="00205D50">
        <w:rPr>
          <w:color w:val="000000"/>
          <w:szCs w:val="24"/>
        </w:rPr>
        <w:t xml:space="preserve">. </w:t>
      </w:r>
    </w:p>
    <w:p w14:paraId="7C478552" w14:textId="0CB73046" w:rsidR="009808C7" w:rsidRPr="00205D50" w:rsidRDefault="009808C7" w:rsidP="000728B6">
      <w:pPr>
        <w:pStyle w:val="Corpodetexto"/>
        <w:tabs>
          <w:tab w:val="right" w:pos="851"/>
        </w:tabs>
        <w:spacing w:after="120" w:line="360" w:lineRule="auto"/>
        <w:rPr>
          <w:szCs w:val="24"/>
          <w:lang w:val="en-US"/>
        </w:rPr>
      </w:pPr>
      <w:r>
        <w:rPr>
          <w:color w:val="000000"/>
          <w:szCs w:val="24"/>
        </w:rPr>
        <w:t xml:space="preserve">- A </w:t>
      </w:r>
      <w:proofErr w:type="spellStart"/>
      <w:r>
        <w:rPr>
          <w:color w:val="000000"/>
          <w:szCs w:val="24"/>
        </w:rPr>
        <w:t>new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revision</w:t>
      </w:r>
      <w:proofErr w:type="spellEnd"/>
      <w:r>
        <w:rPr>
          <w:color w:val="000000"/>
          <w:szCs w:val="24"/>
        </w:rPr>
        <w:t xml:space="preserve"> was </w:t>
      </w:r>
      <w:proofErr w:type="spellStart"/>
      <w:r>
        <w:rPr>
          <w:color w:val="000000"/>
          <w:szCs w:val="24"/>
        </w:rPr>
        <w:t>done</w:t>
      </w:r>
      <w:proofErr w:type="spellEnd"/>
      <w:r>
        <w:rPr>
          <w:color w:val="000000"/>
          <w:szCs w:val="24"/>
        </w:rPr>
        <w:t xml:space="preserve"> in </w:t>
      </w:r>
      <w:proofErr w:type="spellStart"/>
      <w:r>
        <w:rPr>
          <w:color w:val="000000"/>
          <w:szCs w:val="24"/>
        </w:rPr>
        <w:t>the</w:t>
      </w:r>
      <w:proofErr w:type="spellEnd"/>
      <w:r>
        <w:rPr>
          <w:color w:val="000000"/>
          <w:szCs w:val="24"/>
        </w:rPr>
        <w:t xml:space="preserve"> English </w:t>
      </w:r>
      <w:proofErr w:type="spellStart"/>
      <w:r>
        <w:rPr>
          <w:color w:val="000000"/>
          <w:szCs w:val="24"/>
        </w:rPr>
        <w:t>language</w:t>
      </w:r>
      <w:proofErr w:type="spellEnd"/>
      <w:r>
        <w:rPr>
          <w:color w:val="000000"/>
          <w:szCs w:val="24"/>
        </w:rPr>
        <w:t>.</w:t>
      </w:r>
    </w:p>
    <w:p w14:paraId="434248C0" w14:textId="761F7257" w:rsidR="00CC426E" w:rsidRPr="00205D50" w:rsidRDefault="00616BB1" w:rsidP="000728B6">
      <w:pPr>
        <w:pStyle w:val="Corpodetexto"/>
        <w:tabs>
          <w:tab w:val="right" w:pos="851"/>
        </w:tabs>
        <w:spacing w:after="120" w:line="360" w:lineRule="auto"/>
        <w:rPr>
          <w:szCs w:val="24"/>
        </w:rPr>
      </w:pPr>
      <w:r w:rsidRPr="00205D50">
        <w:rPr>
          <w:szCs w:val="24"/>
          <w:lang w:val="en-US"/>
        </w:rPr>
        <w:t xml:space="preserve">We hope </w:t>
      </w:r>
      <w:r w:rsidR="0009690C" w:rsidRPr="00205D50">
        <w:rPr>
          <w:szCs w:val="24"/>
          <w:lang w:val="en-US"/>
        </w:rPr>
        <w:t xml:space="preserve">that the corrections are right now. </w:t>
      </w:r>
    </w:p>
    <w:sectPr w:rsidR="00CC426E" w:rsidRPr="00205D5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28A4"/>
    <w:rsid w:val="0000365A"/>
    <w:rsid w:val="00027C34"/>
    <w:rsid w:val="00063E83"/>
    <w:rsid w:val="000728B6"/>
    <w:rsid w:val="000759D1"/>
    <w:rsid w:val="00080035"/>
    <w:rsid w:val="0009690C"/>
    <w:rsid w:val="000B6D41"/>
    <w:rsid w:val="000C1696"/>
    <w:rsid w:val="001707A9"/>
    <w:rsid w:val="00173021"/>
    <w:rsid w:val="001843C2"/>
    <w:rsid w:val="001B1724"/>
    <w:rsid w:val="001B4B2B"/>
    <w:rsid w:val="00202679"/>
    <w:rsid w:val="00204910"/>
    <w:rsid w:val="00205D50"/>
    <w:rsid w:val="00216FB3"/>
    <w:rsid w:val="00231A71"/>
    <w:rsid w:val="00237AED"/>
    <w:rsid w:val="00246F54"/>
    <w:rsid w:val="002610BA"/>
    <w:rsid w:val="00274B84"/>
    <w:rsid w:val="002920E3"/>
    <w:rsid w:val="00292E20"/>
    <w:rsid w:val="00295EEF"/>
    <w:rsid w:val="002B0AE4"/>
    <w:rsid w:val="00325767"/>
    <w:rsid w:val="003E5887"/>
    <w:rsid w:val="00401017"/>
    <w:rsid w:val="004042C9"/>
    <w:rsid w:val="00421281"/>
    <w:rsid w:val="00433F43"/>
    <w:rsid w:val="00451010"/>
    <w:rsid w:val="00463E61"/>
    <w:rsid w:val="00472C24"/>
    <w:rsid w:val="004B36CA"/>
    <w:rsid w:val="004D0B06"/>
    <w:rsid w:val="004F1014"/>
    <w:rsid w:val="0052694C"/>
    <w:rsid w:val="00542804"/>
    <w:rsid w:val="005556C2"/>
    <w:rsid w:val="00580B27"/>
    <w:rsid w:val="00581136"/>
    <w:rsid w:val="005E7672"/>
    <w:rsid w:val="00616BB1"/>
    <w:rsid w:val="0061749E"/>
    <w:rsid w:val="00626623"/>
    <w:rsid w:val="00644D94"/>
    <w:rsid w:val="00661A26"/>
    <w:rsid w:val="006621E8"/>
    <w:rsid w:val="0068227C"/>
    <w:rsid w:val="00693104"/>
    <w:rsid w:val="006B3E39"/>
    <w:rsid w:val="00701CC9"/>
    <w:rsid w:val="00716B38"/>
    <w:rsid w:val="00725F67"/>
    <w:rsid w:val="00767BCA"/>
    <w:rsid w:val="00771B0C"/>
    <w:rsid w:val="007752DD"/>
    <w:rsid w:val="007C28A4"/>
    <w:rsid w:val="007E22B8"/>
    <w:rsid w:val="007E72C1"/>
    <w:rsid w:val="00826ABB"/>
    <w:rsid w:val="00831BE6"/>
    <w:rsid w:val="00853BDC"/>
    <w:rsid w:val="008F5F75"/>
    <w:rsid w:val="0090252C"/>
    <w:rsid w:val="00917DA3"/>
    <w:rsid w:val="009808C7"/>
    <w:rsid w:val="00985119"/>
    <w:rsid w:val="009875E9"/>
    <w:rsid w:val="0099343B"/>
    <w:rsid w:val="00996AC4"/>
    <w:rsid w:val="009C77D0"/>
    <w:rsid w:val="009E60CA"/>
    <w:rsid w:val="009E61C5"/>
    <w:rsid w:val="00A31A7B"/>
    <w:rsid w:val="00A31D69"/>
    <w:rsid w:val="00A3273E"/>
    <w:rsid w:val="00A43A35"/>
    <w:rsid w:val="00A75FE3"/>
    <w:rsid w:val="00A7790E"/>
    <w:rsid w:val="00B14B20"/>
    <w:rsid w:val="00B17FBA"/>
    <w:rsid w:val="00B46B5B"/>
    <w:rsid w:val="00B815D6"/>
    <w:rsid w:val="00B84A64"/>
    <w:rsid w:val="00B8730F"/>
    <w:rsid w:val="00BC03D8"/>
    <w:rsid w:val="00BC7F41"/>
    <w:rsid w:val="00BE2E70"/>
    <w:rsid w:val="00BE6C17"/>
    <w:rsid w:val="00C04B45"/>
    <w:rsid w:val="00C1141D"/>
    <w:rsid w:val="00C51128"/>
    <w:rsid w:val="00C5346C"/>
    <w:rsid w:val="00C8250C"/>
    <w:rsid w:val="00CB02B6"/>
    <w:rsid w:val="00CB08DA"/>
    <w:rsid w:val="00CB098F"/>
    <w:rsid w:val="00CB48CA"/>
    <w:rsid w:val="00CC426E"/>
    <w:rsid w:val="00CF4333"/>
    <w:rsid w:val="00D110C4"/>
    <w:rsid w:val="00D71462"/>
    <w:rsid w:val="00D84F51"/>
    <w:rsid w:val="00D90A98"/>
    <w:rsid w:val="00E8618F"/>
    <w:rsid w:val="00EA765A"/>
    <w:rsid w:val="00EB55C4"/>
    <w:rsid w:val="00EC065F"/>
    <w:rsid w:val="00EC66CC"/>
    <w:rsid w:val="00ED36CB"/>
    <w:rsid w:val="00F21A75"/>
    <w:rsid w:val="00F62305"/>
    <w:rsid w:val="00F926D7"/>
    <w:rsid w:val="00FA64B6"/>
    <w:rsid w:val="00FC54DF"/>
    <w:rsid w:val="00FD587B"/>
    <w:rsid w:val="00FF3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7C649"/>
  <w15:chartTrackingRefBased/>
  <w15:docId w15:val="{C06CEF4D-D391-469C-BD0F-103904838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il">
    <w:name w:val="il"/>
    <w:basedOn w:val="Fontepargpadro"/>
    <w:rsid w:val="007C28A4"/>
  </w:style>
  <w:style w:type="paragraph" w:styleId="Corpodetexto">
    <w:name w:val="Body Text"/>
    <w:basedOn w:val="Normal"/>
    <w:link w:val="CorpodetextoChar"/>
    <w:semiHidden/>
    <w:rsid w:val="007C28A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de-DE" w:eastAsia="el-GR"/>
    </w:rPr>
  </w:style>
  <w:style w:type="character" w:customStyle="1" w:styleId="CorpodetextoChar">
    <w:name w:val="Corpo de texto Char"/>
    <w:basedOn w:val="Fontepargpadro"/>
    <w:link w:val="Corpodetexto"/>
    <w:semiHidden/>
    <w:rsid w:val="007C28A4"/>
    <w:rPr>
      <w:rFonts w:ascii="Times New Roman" w:eastAsia="Times New Roman" w:hAnsi="Times New Roman" w:cs="Times New Roman"/>
      <w:sz w:val="24"/>
      <w:szCs w:val="20"/>
      <w:lang w:val="de-DE" w:eastAsia="el-GR"/>
    </w:rPr>
  </w:style>
  <w:style w:type="character" w:styleId="Refdecomentrio">
    <w:name w:val="annotation reference"/>
    <w:basedOn w:val="Fontepargpadro"/>
    <w:uiPriority w:val="99"/>
    <w:semiHidden/>
    <w:unhideWhenUsed/>
    <w:rsid w:val="004D0B0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D0B0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D0B0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D0B0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D0B0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D0B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0B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8CE0C73-7EC0-9440-A74C-9D2DF24DD7D9}">
  <we:reference id="wa200001011" version="1.4.0.0" store="en-001" storeType="OMEX"/>
  <we:alternateReferences>
    <we:reference id="wa200001011" version="1.4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128</Words>
  <Characters>682</Characters>
  <Application>Microsoft Office Word</Application>
  <DocSecurity>0</DocSecurity>
  <Lines>15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MCCANELA</dc:creator>
  <cp:keywords/>
  <dc:description/>
  <cp:lastModifiedBy>maria cristina canela</cp:lastModifiedBy>
  <cp:revision>32</cp:revision>
  <dcterms:created xsi:type="dcterms:W3CDTF">2026-02-07T23:01:00Z</dcterms:created>
  <dcterms:modified xsi:type="dcterms:W3CDTF">2026-02-08T12:34:00Z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documentId_5010</vt:lpwstr>
  </property>
  <property fmtid="{D5CDD505-2E9C-101B-9397-08002B2CF9AE}" pid="3" name="grammarly_documentContext">
    <vt:lpwstr>{"goals":[],"domain":"general","emotions":[],"dialect":"american"}</vt:lpwstr>
  </property>
</Properties>
</file>