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EADC24" w14:textId="77777777" w:rsidR="0036012E" w:rsidRDefault="00300768">
      <w:pPr>
        <w:spacing w:beforeLines="50" w:before="156" w:afterLines="50" w:after="156"/>
        <w:jc w:val="center"/>
        <w:rPr>
          <w:rFonts w:ascii="Times New Roman" w:hAnsi="Times New Roman" w:cs="Times New Roman"/>
          <w:b/>
          <w:bCs/>
          <w:sz w:val="44"/>
          <w:szCs w:val="44"/>
        </w:rPr>
      </w:pPr>
      <w:bookmarkStart w:id="0" w:name="_Hlk208840943"/>
      <w:r>
        <w:rPr>
          <w:rFonts w:ascii="Times New Roman" w:hAnsi="Times New Roman" w:cs="Times New Roman"/>
          <w:b/>
          <w:bCs/>
          <w:sz w:val="44"/>
          <w:szCs w:val="44"/>
        </w:rPr>
        <w:t>Supporting Information</w:t>
      </w:r>
    </w:p>
    <w:bookmarkEnd w:id="0"/>
    <w:p w14:paraId="4B0D292A" w14:textId="77777777" w:rsidR="00D25D39" w:rsidRPr="00D25D39" w:rsidRDefault="00D25D39" w:rsidP="00D25D39">
      <w:pPr>
        <w:jc w:val="center"/>
        <w:rPr>
          <w:rFonts w:ascii="Times New Roman" w:hAnsi="Times New Roman" w:cs="Times New Roman"/>
          <w:b/>
          <w:sz w:val="32"/>
          <w:szCs w:val="32"/>
        </w:rPr>
      </w:pPr>
      <w:r w:rsidRPr="00D25D39">
        <w:rPr>
          <w:rFonts w:ascii="Times New Roman" w:hAnsi="Times New Roman" w:cs="Times New Roman"/>
          <w:b/>
          <w:sz w:val="32"/>
          <w:szCs w:val="32"/>
        </w:rPr>
        <w:t>A Novel Bismaleimide-Urea Resin: Breaking the Trade-off Between Strength, Toughness and Thermal Stability via Molecular Design</w:t>
      </w:r>
    </w:p>
    <w:p w14:paraId="52F10EBE" w14:textId="77777777" w:rsidR="00D25D39" w:rsidRPr="00D25D39" w:rsidRDefault="00D25D39" w:rsidP="00D25D39">
      <w:pPr>
        <w:spacing w:before="120"/>
        <w:jc w:val="center"/>
        <w:rPr>
          <w:rFonts w:ascii="Times New Roman" w:hAnsi="Times New Roman" w:cs="Times New Roman"/>
          <w:sz w:val="24"/>
          <w:szCs w:val="24"/>
          <w:vertAlign w:val="superscript"/>
        </w:rPr>
      </w:pPr>
      <w:proofErr w:type="spellStart"/>
      <w:r w:rsidRPr="00D25D39">
        <w:rPr>
          <w:rFonts w:ascii="Times New Roman" w:hAnsi="Times New Roman" w:cs="Times New Roman"/>
          <w:sz w:val="24"/>
          <w:szCs w:val="24"/>
        </w:rPr>
        <w:t>Kangbo</w:t>
      </w:r>
      <w:proofErr w:type="spellEnd"/>
      <w:r w:rsidRPr="00D25D39">
        <w:rPr>
          <w:rFonts w:ascii="Times New Roman" w:hAnsi="Times New Roman" w:cs="Times New Roman"/>
          <w:sz w:val="24"/>
          <w:szCs w:val="24"/>
        </w:rPr>
        <w:t xml:space="preserve"> Zhao</w:t>
      </w:r>
      <w:bookmarkStart w:id="1" w:name="OLE_LINK81"/>
      <w:r w:rsidRPr="00D25D39">
        <w:rPr>
          <w:rFonts w:ascii="Times New Roman" w:hAnsi="Times New Roman" w:cs="Times New Roman"/>
          <w:sz w:val="24"/>
          <w:szCs w:val="24"/>
          <w:vertAlign w:val="superscript"/>
        </w:rPr>
        <w:t>a</w:t>
      </w:r>
      <w:bookmarkEnd w:id="1"/>
      <w:r w:rsidRPr="00D25D39">
        <w:rPr>
          <w:rFonts w:ascii="Times New Roman" w:hAnsi="Times New Roman" w:cs="Times New Roman"/>
          <w:sz w:val="24"/>
          <w:szCs w:val="24"/>
        </w:rPr>
        <w:t xml:space="preserve">, Mosha </w:t>
      </w:r>
      <w:proofErr w:type="spellStart"/>
      <w:r w:rsidRPr="00D25D39">
        <w:rPr>
          <w:rFonts w:ascii="Times New Roman" w:hAnsi="Times New Roman" w:cs="Times New Roman"/>
          <w:sz w:val="24"/>
          <w:szCs w:val="24"/>
        </w:rPr>
        <w:t>Cheng</w:t>
      </w:r>
      <w:r w:rsidRPr="00D25D39">
        <w:rPr>
          <w:rFonts w:ascii="Times New Roman" w:hAnsi="Times New Roman" w:cs="Times New Roman"/>
          <w:sz w:val="24"/>
          <w:szCs w:val="24"/>
          <w:vertAlign w:val="superscript"/>
        </w:rPr>
        <w:t>b</w:t>
      </w:r>
      <w:proofErr w:type="spellEnd"/>
      <w:r w:rsidRPr="00D25D39">
        <w:rPr>
          <w:rFonts w:ascii="Times New Roman" w:hAnsi="Times New Roman" w:cs="Times New Roman"/>
          <w:sz w:val="24"/>
          <w:szCs w:val="24"/>
        </w:rPr>
        <w:t>, Umut Bakhbergen</w:t>
      </w:r>
      <w:r w:rsidRPr="00D25D39">
        <w:rPr>
          <w:rFonts w:ascii="Times New Roman" w:hAnsi="Times New Roman" w:cs="Times New Roman"/>
          <w:sz w:val="24"/>
          <w:szCs w:val="24"/>
          <w:vertAlign w:val="superscript"/>
        </w:rPr>
        <w:t>c</w:t>
      </w:r>
      <w:r w:rsidRPr="00D25D39">
        <w:rPr>
          <w:rFonts w:ascii="Times New Roman" w:hAnsi="Times New Roman" w:cs="Times New Roman"/>
          <w:sz w:val="24"/>
          <w:szCs w:val="24"/>
        </w:rPr>
        <w:t>, Sherif Araby</w:t>
      </w:r>
      <w:r w:rsidRPr="00D25D39">
        <w:rPr>
          <w:rFonts w:ascii="Times New Roman" w:hAnsi="Times New Roman" w:cs="Times New Roman"/>
          <w:sz w:val="24"/>
          <w:szCs w:val="24"/>
          <w:vertAlign w:val="superscript"/>
        </w:rPr>
        <w:t>c*</w:t>
      </w:r>
      <w:r w:rsidRPr="00D25D39">
        <w:rPr>
          <w:rFonts w:ascii="Times New Roman" w:hAnsi="Times New Roman" w:cs="Times New Roman"/>
          <w:sz w:val="24"/>
          <w:szCs w:val="24"/>
        </w:rPr>
        <w:t>, Sensen Han</w:t>
      </w:r>
      <w:r w:rsidRPr="00D25D39">
        <w:rPr>
          <w:rFonts w:ascii="Times New Roman" w:hAnsi="Times New Roman" w:cs="Times New Roman"/>
          <w:sz w:val="24"/>
          <w:szCs w:val="24"/>
          <w:vertAlign w:val="superscript"/>
        </w:rPr>
        <w:t>a</w:t>
      </w:r>
      <w:r w:rsidRPr="00D25D39">
        <w:rPr>
          <w:rFonts w:ascii="Times New Roman" w:hAnsi="Times New Roman" w:cs="Times New Roman"/>
          <w:sz w:val="24"/>
          <w:szCs w:val="24"/>
        </w:rPr>
        <w:t>, Haochen Yuan</w:t>
      </w:r>
      <w:r w:rsidRPr="00D25D39">
        <w:rPr>
          <w:rFonts w:ascii="Times New Roman" w:hAnsi="Times New Roman" w:cs="Times New Roman"/>
          <w:sz w:val="24"/>
          <w:szCs w:val="24"/>
          <w:vertAlign w:val="superscript"/>
        </w:rPr>
        <w:t>a</w:t>
      </w:r>
      <w:r w:rsidRPr="00D25D39">
        <w:rPr>
          <w:rFonts w:ascii="Times New Roman" w:hAnsi="Times New Roman" w:cs="Times New Roman"/>
          <w:sz w:val="24"/>
          <w:szCs w:val="24"/>
        </w:rPr>
        <w:t xml:space="preserve">, </w:t>
      </w:r>
      <w:proofErr w:type="spellStart"/>
      <w:r w:rsidRPr="00D25D39">
        <w:rPr>
          <w:rFonts w:ascii="Times New Roman" w:hAnsi="Times New Roman" w:cs="Times New Roman"/>
          <w:sz w:val="24"/>
          <w:szCs w:val="24"/>
        </w:rPr>
        <w:t>Qingshi</w:t>
      </w:r>
      <w:proofErr w:type="spellEnd"/>
      <w:r w:rsidRPr="00D25D39">
        <w:rPr>
          <w:rFonts w:ascii="Times New Roman" w:hAnsi="Times New Roman" w:cs="Times New Roman"/>
          <w:sz w:val="24"/>
          <w:szCs w:val="24"/>
        </w:rPr>
        <w:t xml:space="preserve"> </w:t>
      </w:r>
      <w:proofErr w:type="gramStart"/>
      <w:r w:rsidRPr="00D25D39">
        <w:rPr>
          <w:rFonts w:ascii="Times New Roman" w:hAnsi="Times New Roman" w:cs="Times New Roman"/>
          <w:sz w:val="24"/>
          <w:szCs w:val="24"/>
        </w:rPr>
        <w:t>Meng</w:t>
      </w:r>
      <w:r w:rsidRPr="00D25D39">
        <w:rPr>
          <w:rFonts w:ascii="Times New Roman" w:hAnsi="Times New Roman" w:cs="Times New Roman"/>
          <w:sz w:val="24"/>
          <w:szCs w:val="24"/>
          <w:vertAlign w:val="superscript"/>
        </w:rPr>
        <w:t>a,*</w:t>
      </w:r>
      <w:proofErr w:type="gramEnd"/>
    </w:p>
    <w:p w14:paraId="04CF6ABD" w14:textId="77777777" w:rsidR="00D25D39" w:rsidRPr="00D25D39" w:rsidRDefault="00D25D39" w:rsidP="00D25D39">
      <w:pPr>
        <w:shd w:val="clear" w:color="auto" w:fill="FFFFFF"/>
        <w:spacing w:before="120"/>
        <w:jc w:val="left"/>
        <w:rPr>
          <w:rFonts w:ascii="Times New Roman" w:hAnsi="Times New Roman" w:cs="Times New Roman"/>
          <w:sz w:val="24"/>
          <w:szCs w:val="24"/>
        </w:rPr>
      </w:pPr>
      <w:r w:rsidRPr="00D25D39">
        <w:rPr>
          <w:rFonts w:ascii="Times New Roman" w:hAnsi="Times New Roman" w:cs="Times New Roman"/>
          <w:color w:val="000000"/>
          <w:sz w:val="24"/>
          <w:szCs w:val="24"/>
          <w:vertAlign w:val="superscript"/>
        </w:rPr>
        <w:t>a</w:t>
      </w:r>
      <w:r w:rsidRPr="00D25D39">
        <w:rPr>
          <w:rFonts w:ascii="Times New Roman" w:hAnsi="Times New Roman" w:cs="Times New Roman"/>
          <w:sz w:val="24"/>
          <w:szCs w:val="24"/>
        </w:rPr>
        <w:t xml:space="preserve"> College of Aerospace Engineering, Shenyang Aerospace University, Shenyang 110136, China</w:t>
      </w:r>
    </w:p>
    <w:p w14:paraId="243E94BA" w14:textId="77777777" w:rsidR="00D25D39" w:rsidRPr="00D25D39" w:rsidRDefault="00D25D39" w:rsidP="00D25D39">
      <w:pPr>
        <w:shd w:val="clear" w:color="auto" w:fill="FFFFFF"/>
        <w:spacing w:before="120"/>
        <w:jc w:val="left"/>
        <w:rPr>
          <w:rFonts w:ascii="Times New Roman" w:hAnsi="Times New Roman" w:cs="Times New Roman"/>
          <w:color w:val="000000" w:themeColor="text1"/>
          <w:sz w:val="24"/>
          <w:szCs w:val="24"/>
        </w:rPr>
      </w:pPr>
      <w:r w:rsidRPr="00D25D39">
        <w:rPr>
          <w:rFonts w:ascii="Times New Roman" w:hAnsi="Times New Roman" w:cs="Times New Roman"/>
          <w:color w:val="000000" w:themeColor="text1"/>
          <w:sz w:val="24"/>
          <w:szCs w:val="24"/>
          <w:vertAlign w:val="superscript"/>
        </w:rPr>
        <w:t xml:space="preserve">b </w:t>
      </w:r>
      <w:r w:rsidRPr="00D25D39">
        <w:rPr>
          <w:rFonts w:ascii="Times New Roman" w:hAnsi="Times New Roman" w:cs="Times New Roman"/>
          <w:color w:val="000000" w:themeColor="text1"/>
          <w:sz w:val="24"/>
          <w:szCs w:val="24"/>
        </w:rPr>
        <w:t>Department of Oral and Maxillofacial Surgery, School and Hospital of Stomatology, China Medical University, Liaoning Provincial Key Laboratory of Oral Disease 110002</w:t>
      </w:r>
    </w:p>
    <w:p w14:paraId="0FDC62AA" w14:textId="77777777" w:rsidR="00D25D39" w:rsidRPr="00D25D39" w:rsidRDefault="00D25D39" w:rsidP="00D25D39">
      <w:pPr>
        <w:shd w:val="clear" w:color="auto" w:fill="FFFFFF"/>
        <w:spacing w:before="120"/>
        <w:jc w:val="left"/>
        <w:rPr>
          <w:rFonts w:ascii="Times New Roman" w:hAnsi="Times New Roman" w:cs="Times New Roman"/>
          <w:sz w:val="24"/>
          <w:szCs w:val="24"/>
        </w:rPr>
      </w:pPr>
      <w:r w:rsidRPr="00D25D39">
        <w:rPr>
          <w:rFonts w:ascii="Times New Roman" w:hAnsi="Times New Roman" w:cs="Times New Roman"/>
          <w:sz w:val="24"/>
          <w:szCs w:val="24"/>
          <w:vertAlign w:val="superscript"/>
        </w:rPr>
        <w:t>c</w:t>
      </w:r>
      <w:r w:rsidRPr="00D25D39">
        <w:rPr>
          <w:rFonts w:ascii="Times New Roman" w:hAnsi="Times New Roman" w:cs="Times New Roman"/>
          <w:sz w:val="24"/>
          <w:szCs w:val="24"/>
        </w:rPr>
        <w:t xml:space="preserve"> Department of Mechanical and Aerospace Engineering, Nazarbayev University, Astana 010000, Kazakhstan</w:t>
      </w:r>
    </w:p>
    <w:p w14:paraId="14C1C4FD" w14:textId="77777777" w:rsidR="00D25D39" w:rsidRPr="00D25D39" w:rsidRDefault="00D25D39" w:rsidP="00D25D39">
      <w:pPr>
        <w:spacing w:before="120"/>
        <w:rPr>
          <w:rFonts w:ascii="Times New Roman" w:hAnsi="Times New Roman" w:cs="Times New Roman"/>
          <w:b/>
          <w:bCs/>
          <w:sz w:val="24"/>
          <w:szCs w:val="24"/>
        </w:rPr>
      </w:pPr>
      <w:r w:rsidRPr="00D25D39">
        <w:rPr>
          <w:rFonts w:ascii="Times New Roman" w:hAnsi="Times New Roman" w:cs="Times New Roman"/>
          <w:sz w:val="24"/>
          <w:szCs w:val="24"/>
          <w:vertAlign w:val="superscript"/>
        </w:rPr>
        <w:t>*</w:t>
      </w:r>
      <w:r w:rsidRPr="00D25D39">
        <w:rPr>
          <w:rFonts w:ascii="Times New Roman" w:hAnsi="Times New Roman" w:cs="Times New Roman"/>
          <w:bCs/>
          <w:sz w:val="24"/>
          <w:szCs w:val="24"/>
        </w:rPr>
        <w:t xml:space="preserve">Corresponding Authors: </w:t>
      </w:r>
      <w:bookmarkStart w:id="2" w:name="_Hlk134720109"/>
      <w:r w:rsidRPr="00D25D39">
        <w:rPr>
          <w:rFonts w:ascii="Times New Roman" w:hAnsi="Times New Roman" w:cs="Times New Roman"/>
          <w:bCs/>
          <w:sz w:val="24"/>
          <w:szCs w:val="24"/>
        </w:rPr>
        <w:t xml:space="preserve">Sherif Araby and </w:t>
      </w:r>
      <w:proofErr w:type="spellStart"/>
      <w:r w:rsidRPr="00D25D39">
        <w:rPr>
          <w:rFonts w:ascii="Times New Roman" w:hAnsi="Times New Roman" w:cs="Times New Roman"/>
          <w:bCs/>
          <w:sz w:val="24"/>
          <w:szCs w:val="24"/>
        </w:rPr>
        <w:t>Qingshi</w:t>
      </w:r>
      <w:proofErr w:type="spellEnd"/>
      <w:r w:rsidRPr="00D25D39">
        <w:rPr>
          <w:rFonts w:ascii="Times New Roman" w:hAnsi="Times New Roman" w:cs="Times New Roman"/>
          <w:bCs/>
          <w:sz w:val="24"/>
          <w:szCs w:val="24"/>
        </w:rPr>
        <w:t xml:space="preserve"> Meng </w:t>
      </w:r>
      <w:bookmarkEnd w:id="2"/>
    </w:p>
    <w:p w14:paraId="68AEDE59" w14:textId="77777777" w:rsidR="00D25D39" w:rsidRPr="00D25D39" w:rsidRDefault="00D25D39" w:rsidP="00D25D39">
      <w:pPr>
        <w:spacing w:before="120"/>
        <w:rPr>
          <w:rFonts w:ascii="Times New Roman" w:hAnsi="Times New Roman" w:cs="Times New Roman"/>
          <w:sz w:val="24"/>
          <w:szCs w:val="24"/>
        </w:rPr>
      </w:pPr>
      <w:r w:rsidRPr="00D25D39">
        <w:rPr>
          <w:rFonts w:ascii="Times New Roman" w:hAnsi="Times New Roman" w:cs="Times New Roman"/>
          <w:bCs/>
          <w:sz w:val="24"/>
          <w:szCs w:val="24"/>
        </w:rPr>
        <w:t xml:space="preserve">Email: </w:t>
      </w:r>
      <w:hyperlink r:id="rId8" w:history="1">
        <w:r w:rsidRPr="00D25D39">
          <w:rPr>
            <w:rStyle w:val="ab"/>
            <w:rFonts w:ascii="Times New Roman" w:hAnsi="Times New Roman" w:cs="Times New Roman"/>
            <w:bCs/>
            <w:color w:val="1A09B7"/>
            <w:sz w:val="24"/>
            <w:szCs w:val="24"/>
          </w:rPr>
          <w:t>Sherif.gouda@nu.edu.kz</w:t>
        </w:r>
      </w:hyperlink>
      <w:r w:rsidRPr="00D25D39">
        <w:rPr>
          <w:rFonts w:ascii="Times New Roman" w:hAnsi="Times New Roman" w:cs="Times New Roman"/>
          <w:bCs/>
          <w:sz w:val="24"/>
          <w:szCs w:val="24"/>
        </w:rPr>
        <w:t xml:space="preserve">, and </w:t>
      </w:r>
      <w:hyperlink r:id="rId9" w:history="1">
        <w:r w:rsidRPr="00D25D39">
          <w:rPr>
            <w:rStyle w:val="ab"/>
            <w:rFonts w:ascii="Times New Roman" w:hAnsi="Times New Roman" w:cs="Times New Roman"/>
            <w:bCs/>
            <w:color w:val="1A09B7"/>
            <w:sz w:val="24"/>
            <w:szCs w:val="24"/>
          </w:rPr>
          <w:t>mengqingshi@hotmail.com</w:t>
        </w:r>
      </w:hyperlink>
      <w:r w:rsidRPr="00D25D39">
        <w:rPr>
          <w:rFonts w:ascii="Times New Roman" w:hAnsi="Times New Roman" w:cs="Times New Roman"/>
          <w:bCs/>
          <w:color w:val="1A09B7"/>
          <w:sz w:val="24"/>
          <w:szCs w:val="24"/>
        </w:rPr>
        <w:t xml:space="preserve"> </w:t>
      </w:r>
    </w:p>
    <w:p w14:paraId="52C83967" w14:textId="77777777" w:rsidR="0036012E" w:rsidRPr="00D25D39" w:rsidRDefault="0036012E">
      <w:pPr>
        <w:spacing w:line="360" w:lineRule="auto"/>
        <w:rPr>
          <w:rFonts w:ascii="Times New Roman" w:hAnsi="Times New Roman" w:cs="Times New Roman"/>
          <w:sz w:val="24"/>
          <w:szCs w:val="24"/>
        </w:rPr>
      </w:pPr>
    </w:p>
    <w:p w14:paraId="664EFDBB" w14:textId="77777777" w:rsidR="0036012E" w:rsidRDefault="00300768">
      <w:r>
        <w:br w:type="page"/>
      </w:r>
    </w:p>
    <w:sdt>
      <w:sdtPr>
        <w:rPr>
          <w:lang w:val="zh-CN"/>
        </w:rPr>
        <w:id w:val="794188234"/>
        <w:docPartObj>
          <w:docPartGallery w:val="Table of Contents"/>
          <w:docPartUnique/>
        </w:docPartObj>
      </w:sdtPr>
      <w:sdtEndPr>
        <w:rPr>
          <w:b/>
          <w:bCs/>
        </w:rPr>
      </w:sdtEndPr>
      <w:sdtContent>
        <w:p w14:paraId="7F68DC8D" w14:textId="77777777" w:rsidR="0036012E" w:rsidRDefault="00300768">
          <w:pPr>
            <w:widowControl/>
            <w:spacing w:beforeLines="50" w:before="156" w:afterLines="50" w:after="156" w:line="480" w:lineRule="auto"/>
            <w:jc w:val="center"/>
            <w:rPr>
              <w:rFonts w:ascii="Times New Roman" w:hAnsi="Times New Roman" w:cs="Times New Roman"/>
              <w:b/>
              <w:bCs/>
              <w:sz w:val="32"/>
              <w:szCs w:val="32"/>
            </w:rPr>
          </w:pPr>
          <w:r w:rsidRPr="00EE7B4C">
            <w:rPr>
              <w:rFonts w:ascii="Times New Roman" w:hAnsi="Times New Roman" w:cs="Times New Roman"/>
              <w:b/>
              <w:bCs/>
              <w:sz w:val="32"/>
              <w:szCs w:val="32"/>
            </w:rPr>
            <w:t>Content</w:t>
          </w:r>
        </w:p>
        <w:p w14:paraId="364D43CD" w14:textId="78896A64" w:rsidR="007E01C4" w:rsidRPr="007E01C4" w:rsidRDefault="00300768">
          <w:pPr>
            <w:pStyle w:val="TOC1"/>
            <w:rPr>
              <w:rFonts w:ascii="Times New Roman" w:hAnsi="Times New Roman" w:cs="Times New Roman"/>
              <w:noProof/>
              <w:sz w:val="24"/>
              <w:szCs w:val="24"/>
              <w14:ligatures w14:val="standardContextual"/>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TOC \o "1-3" \h \z \u </w:instrText>
          </w:r>
          <w:r>
            <w:rPr>
              <w:rFonts w:ascii="Times New Roman" w:hAnsi="Times New Roman" w:cs="Times New Roman"/>
              <w:b/>
              <w:bCs/>
              <w:sz w:val="24"/>
              <w:szCs w:val="24"/>
            </w:rPr>
            <w:fldChar w:fldCharType="separate"/>
          </w:r>
          <w:hyperlink w:anchor="_Toc220702901" w:history="1">
            <w:r w:rsidR="007E01C4" w:rsidRPr="007E01C4">
              <w:rPr>
                <w:rStyle w:val="ab"/>
                <w:rFonts w:ascii="Times New Roman" w:hAnsi="Times New Roman" w:cs="Times New Roman"/>
                <w:noProof/>
                <w:sz w:val="24"/>
                <w:szCs w:val="24"/>
              </w:rPr>
              <w:t>S1. Experiment details</w:t>
            </w:r>
            <w:r w:rsidR="007E01C4" w:rsidRPr="007E01C4">
              <w:rPr>
                <w:rFonts w:ascii="Times New Roman" w:hAnsi="Times New Roman" w:cs="Times New Roman"/>
                <w:noProof/>
                <w:webHidden/>
                <w:sz w:val="24"/>
                <w:szCs w:val="24"/>
              </w:rPr>
              <w:tab/>
            </w:r>
            <w:r w:rsidR="007E01C4" w:rsidRPr="007E01C4">
              <w:rPr>
                <w:rFonts w:ascii="Times New Roman" w:hAnsi="Times New Roman" w:cs="Times New Roman"/>
                <w:noProof/>
                <w:webHidden/>
                <w:sz w:val="24"/>
                <w:szCs w:val="24"/>
              </w:rPr>
              <w:fldChar w:fldCharType="begin"/>
            </w:r>
            <w:r w:rsidR="007E01C4" w:rsidRPr="007E01C4">
              <w:rPr>
                <w:rFonts w:ascii="Times New Roman" w:hAnsi="Times New Roman" w:cs="Times New Roman"/>
                <w:noProof/>
                <w:webHidden/>
                <w:sz w:val="24"/>
                <w:szCs w:val="24"/>
              </w:rPr>
              <w:instrText xml:space="preserve"> PAGEREF _Toc220702901 \h </w:instrText>
            </w:r>
            <w:r w:rsidR="007E01C4" w:rsidRPr="007E01C4">
              <w:rPr>
                <w:rFonts w:ascii="Times New Roman" w:hAnsi="Times New Roman" w:cs="Times New Roman"/>
                <w:noProof/>
                <w:webHidden/>
                <w:sz w:val="24"/>
                <w:szCs w:val="24"/>
              </w:rPr>
            </w:r>
            <w:r w:rsidR="007E01C4" w:rsidRPr="007E01C4">
              <w:rPr>
                <w:rFonts w:ascii="Times New Roman" w:hAnsi="Times New Roman" w:cs="Times New Roman"/>
                <w:noProof/>
                <w:webHidden/>
                <w:sz w:val="24"/>
                <w:szCs w:val="24"/>
              </w:rPr>
              <w:fldChar w:fldCharType="separate"/>
            </w:r>
            <w:r w:rsidR="007E01C4" w:rsidRPr="007E01C4">
              <w:rPr>
                <w:rFonts w:ascii="Times New Roman" w:hAnsi="Times New Roman" w:cs="Times New Roman"/>
                <w:noProof/>
                <w:webHidden/>
                <w:sz w:val="24"/>
                <w:szCs w:val="24"/>
              </w:rPr>
              <w:t>3</w:t>
            </w:r>
            <w:r w:rsidR="007E01C4" w:rsidRPr="007E01C4">
              <w:rPr>
                <w:rFonts w:ascii="Times New Roman" w:hAnsi="Times New Roman" w:cs="Times New Roman"/>
                <w:noProof/>
                <w:webHidden/>
                <w:sz w:val="24"/>
                <w:szCs w:val="24"/>
              </w:rPr>
              <w:fldChar w:fldCharType="end"/>
            </w:r>
          </w:hyperlink>
        </w:p>
        <w:p w14:paraId="4D2EEEC8" w14:textId="4A4CC865" w:rsidR="007E01C4" w:rsidRPr="007E01C4" w:rsidRDefault="007E01C4">
          <w:pPr>
            <w:pStyle w:val="TOC2"/>
            <w:tabs>
              <w:tab w:val="right" w:leader="dot" w:pos="9628"/>
            </w:tabs>
            <w:rPr>
              <w:rFonts w:ascii="Times New Roman" w:hAnsi="Times New Roman" w:cs="Times New Roman"/>
              <w:noProof/>
              <w:sz w:val="24"/>
              <w:szCs w:val="24"/>
              <w14:ligatures w14:val="standardContextual"/>
            </w:rPr>
          </w:pPr>
          <w:hyperlink w:anchor="_Toc220702902" w:history="1">
            <w:r w:rsidRPr="007E01C4">
              <w:rPr>
                <w:rStyle w:val="ab"/>
                <w:rFonts w:ascii="Times New Roman" w:hAnsi="Times New Roman" w:cs="Times New Roman"/>
                <w:noProof/>
                <w:sz w:val="24"/>
                <w:szCs w:val="24"/>
              </w:rPr>
              <w:t>S1.1 Materials</w:t>
            </w:r>
            <w:r w:rsidRPr="007E01C4">
              <w:rPr>
                <w:rFonts w:ascii="Times New Roman" w:hAnsi="Times New Roman" w:cs="Times New Roman"/>
                <w:noProof/>
                <w:webHidden/>
                <w:sz w:val="24"/>
                <w:szCs w:val="24"/>
              </w:rPr>
              <w:tab/>
            </w:r>
            <w:r w:rsidRPr="007E01C4">
              <w:rPr>
                <w:rFonts w:ascii="Times New Roman" w:hAnsi="Times New Roman" w:cs="Times New Roman"/>
                <w:noProof/>
                <w:webHidden/>
                <w:sz w:val="24"/>
                <w:szCs w:val="24"/>
              </w:rPr>
              <w:fldChar w:fldCharType="begin"/>
            </w:r>
            <w:r w:rsidRPr="007E01C4">
              <w:rPr>
                <w:rFonts w:ascii="Times New Roman" w:hAnsi="Times New Roman" w:cs="Times New Roman"/>
                <w:noProof/>
                <w:webHidden/>
                <w:sz w:val="24"/>
                <w:szCs w:val="24"/>
              </w:rPr>
              <w:instrText xml:space="preserve"> PAGEREF _Toc220702902 \h </w:instrText>
            </w:r>
            <w:r w:rsidRPr="007E01C4">
              <w:rPr>
                <w:rFonts w:ascii="Times New Roman" w:hAnsi="Times New Roman" w:cs="Times New Roman"/>
                <w:noProof/>
                <w:webHidden/>
                <w:sz w:val="24"/>
                <w:szCs w:val="24"/>
              </w:rPr>
            </w:r>
            <w:r w:rsidRPr="007E01C4">
              <w:rPr>
                <w:rFonts w:ascii="Times New Roman" w:hAnsi="Times New Roman" w:cs="Times New Roman"/>
                <w:noProof/>
                <w:webHidden/>
                <w:sz w:val="24"/>
                <w:szCs w:val="24"/>
              </w:rPr>
              <w:fldChar w:fldCharType="separate"/>
            </w:r>
            <w:r w:rsidRPr="007E01C4">
              <w:rPr>
                <w:rFonts w:ascii="Times New Roman" w:hAnsi="Times New Roman" w:cs="Times New Roman"/>
                <w:noProof/>
                <w:webHidden/>
                <w:sz w:val="24"/>
                <w:szCs w:val="24"/>
              </w:rPr>
              <w:t>3</w:t>
            </w:r>
            <w:r w:rsidRPr="007E01C4">
              <w:rPr>
                <w:rFonts w:ascii="Times New Roman" w:hAnsi="Times New Roman" w:cs="Times New Roman"/>
                <w:noProof/>
                <w:webHidden/>
                <w:sz w:val="24"/>
                <w:szCs w:val="24"/>
              </w:rPr>
              <w:fldChar w:fldCharType="end"/>
            </w:r>
          </w:hyperlink>
        </w:p>
        <w:p w14:paraId="1C8B4A4C" w14:textId="5A655E69" w:rsidR="007E01C4" w:rsidRPr="007E01C4" w:rsidRDefault="007E01C4">
          <w:pPr>
            <w:pStyle w:val="TOC2"/>
            <w:tabs>
              <w:tab w:val="right" w:leader="dot" w:pos="9628"/>
            </w:tabs>
            <w:rPr>
              <w:rFonts w:ascii="Times New Roman" w:hAnsi="Times New Roman" w:cs="Times New Roman"/>
              <w:noProof/>
              <w:sz w:val="24"/>
              <w:szCs w:val="24"/>
              <w14:ligatures w14:val="standardContextual"/>
            </w:rPr>
          </w:pPr>
          <w:hyperlink w:anchor="_Toc220702903" w:history="1">
            <w:r w:rsidRPr="007E01C4">
              <w:rPr>
                <w:rStyle w:val="ab"/>
                <w:rFonts w:ascii="Times New Roman" w:hAnsi="Times New Roman" w:cs="Times New Roman"/>
                <w:noProof/>
                <w:sz w:val="24"/>
                <w:szCs w:val="24"/>
              </w:rPr>
              <w:t>S1.2 Characterizations</w:t>
            </w:r>
            <w:r w:rsidRPr="007E01C4">
              <w:rPr>
                <w:rFonts w:ascii="Times New Roman" w:hAnsi="Times New Roman" w:cs="Times New Roman"/>
                <w:noProof/>
                <w:webHidden/>
                <w:sz w:val="24"/>
                <w:szCs w:val="24"/>
              </w:rPr>
              <w:tab/>
            </w:r>
            <w:r w:rsidRPr="007E01C4">
              <w:rPr>
                <w:rFonts w:ascii="Times New Roman" w:hAnsi="Times New Roman" w:cs="Times New Roman"/>
                <w:noProof/>
                <w:webHidden/>
                <w:sz w:val="24"/>
                <w:szCs w:val="24"/>
              </w:rPr>
              <w:fldChar w:fldCharType="begin"/>
            </w:r>
            <w:r w:rsidRPr="007E01C4">
              <w:rPr>
                <w:rFonts w:ascii="Times New Roman" w:hAnsi="Times New Roman" w:cs="Times New Roman"/>
                <w:noProof/>
                <w:webHidden/>
                <w:sz w:val="24"/>
                <w:szCs w:val="24"/>
              </w:rPr>
              <w:instrText xml:space="preserve"> PAGEREF _Toc220702903 \h </w:instrText>
            </w:r>
            <w:r w:rsidRPr="007E01C4">
              <w:rPr>
                <w:rFonts w:ascii="Times New Roman" w:hAnsi="Times New Roman" w:cs="Times New Roman"/>
                <w:noProof/>
                <w:webHidden/>
                <w:sz w:val="24"/>
                <w:szCs w:val="24"/>
              </w:rPr>
            </w:r>
            <w:r w:rsidRPr="007E01C4">
              <w:rPr>
                <w:rFonts w:ascii="Times New Roman" w:hAnsi="Times New Roman" w:cs="Times New Roman"/>
                <w:noProof/>
                <w:webHidden/>
                <w:sz w:val="24"/>
                <w:szCs w:val="24"/>
              </w:rPr>
              <w:fldChar w:fldCharType="separate"/>
            </w:r>
            <w:r w:rsidRPr="007E01C4">
              <w:rPr>
                <w:rFonts w:ascii="Times New Roman" w:hAnsi="Times New Roman" w:cs="Times New Roman"/>
                <w:noProof/>
                <w:webHidden/>
                <w:sz w:val="24"/>
                <w:szCs w:val="24"/>
              </w:rPr>
              <w:t>3</w:t>
            </w:r>
            <w:r w:rsidRPr="007E01C4">
              <w:rPr>
                <w:rFonts w:ascii="Times New Roman" w:hAnsi="Times New Roman" w:cs="Times New Roman"/>
                <w:noProof/>
                <w:webHidden/>
                <w:sz w:val="24"/>
                <w:szCs w:val="24"/>
              </w:rPr>
              <w:fldChar w:fldCharType="end"/>
            </w:r>
          </w:hyperlink>
        </w:p>
        <w:p w14:paraId="26ADFEB5" w14:textId="293E8FB7" w:rsidR="007E01C4" w:rsidRPr="007E01C4" w:rsidRDefault="007E01C4">
          <w:pPr>
            <w:pStyle w:val="TOC2"/>
            <w:tabs>
              <w:tab w:val="right" w:leader="dot" w:pos="9628"/>
            </w:tabs>
            <w:rPr>
              <w:rFonts w:ascii="Times New Roman" w:hAnsi="Times New Roman" w:cs="Times New Roman"/>
              <w:noProof/>
              <w:sz w:val="24"/>
              <w:szCs w:val="24"/>
              <w14:ligatures w14:val="standardContextual"/>
            </w:rPr>
          </w:pPr>
          <w:hyperlink w:anchor="_Toc220702904" w:history="1">
            <w:r w:rsidRPr="007E01C4">
              <w:rPr>
                <w:rStyle w:val="ab"/>
                <w:rFonts w:ascii="Times New Roman" w:hAnsi="Times New Roman" w:cs="Times New Roman"/>
                <w:noProof/>
                <w:sz w:val="24"/>
                <w:szCs w:val="24"/>
              </w:rPr>
              <w:t>S1.3 Molecular dynamics</w:t>
            </w:r>
            <w:r w:rsidRPr="007E01C4">
              <w:rPr>
                <w:rFonts w:ascii="Times New Roman" w:hAnsi="Times New Roman" w:cs="Times New Roman"/>
                <w:noProof/>
                <w:webHidden/>
                <w:sz w:val="24"/>
                <w:szCs w:val="24"/>
              </w:rPr>
              <w:tab/>
            </w:r>
            <w:r w:rsidRPr="007E01C4">
              <w:rPr>
                <w:rFonts w:ascii="Times New Roman" w:hAnsi="Times New Roman" w:cs="Times New Roman"/>
                <w:noProof/>
                <w:webHidden/>
                <w:sz w:val="24"/>
                <w:szCs w:val="24"/>
              </w:rPr>
              <w:fldChar w:fldCharType="begin"/>
            </w:r>
            <w:r w:rsidRPr="007E01C4">
              <w:rPr>
                <w:rFonts w:ascii="Times New Roman" w:hAnsi="Times New Roman" w:cs="Times New Roman"/>
                <w:noProof/>
                <w:webHidden/>
                <w:sz w:val="24"/>
                <w:szCs w:val="24"/>
              </w:rPr>
              <w:instrText xml:space="preserve"> PAGEREF _Toc220702904 \h </w:instrText>
            </w:r>
            <w:r w:rsidRPr="007E01C4">
              <w:rPr>
                <w:rFonts w:ascii="Times New Roman" w:hAnsi="Times New Roman" w:cs="Times New Roman"/>
                <w:noProof/>
                <w:webHidden/>
                <w:sz w:val="24"/>
                <w:szCs w:val="24"/>
              </w:rPr>
            </w:r>
            <w:r w:rsidRPr="007E01C4">
              <w:rPr>
                <w:rFonts w:ascii="Times New Roman" w:hAnsi="Times New Roman" w:cs="Times New Roman"/>
                <w:noProof/>
                <w:webHidden/>
                <w:sz w:val="24"/>
                <w:szCs w:val="24"/>
              </w:rPr>
              <w:fldChar w:fldCharType="separate"/>
            </w:r>
            <w:r w:rsidRPr="007E01C4">
              <w:rPr>
                <w:rFonts w:ascii="Times New Roman" w:hAnsi="Times New Roman" w:cs="Times New Roman"/>
                <w:noProof/>
                <w:webHidden/>
                <w:sz w:val="24"/>
                <w:szCs w:val="24"/>
              </w:rPr>
              <w:t>4</w:t>
            </w:r>
            <w:r w:rsidRPr="007E01C4">
              <w:rPr>
                <w:rFonts w:ascii="Times New Roman" w:hAnsi="Times New Roman" w:cs="Times New Roman"/>
                <w:noProof/>
                <w:webHidden/>
                <w:sz w:val="24"/>
                <w:szCs w:val="24"/>
              </w:rPr>
              <w:fldChar w:fldCharType="end"/>
            </w:r>
          </w:hyperlink>
        </w:p>
        <w:p w14:paraId="7C1128F6" w14:textId="3237F9D9" w:rsidR="007E01C4" w:rsidRPr="007E01C4" w:rsidRDefault="007E01C4">
          <w:pPr>
            <w:pStyle w:val="TOC1"/>
            <w:rPr>
              <w:rFonts w:ascii="Times New Roman" w:hAnsi="Times New Roman" w:cs="Times New Roman"/>
              <w:noProof/>
              <w:sz w:val="24"/>
              <w:szCs w:val="24"/>
              <w14:ligatures w14:val="standardContextual"/>
            </w:rPr>
          </w:pPr>
          <w:hyperlink w:anchor="_Toc220702905" w:history="1">
            <w:r w:rsidRPr="007E01C4">
              <w:rPr>
                <w:rStyle w:val="ab"/>
                <w:rFonts w:ascii="Times New Roman" w:hAnsi="Times New Roman" w:cs="Times New Roman"/>
                <w:noProof/>
                <w:sz w:val="24"/>
                <w:szCs w:val="24"/>
              </w:rPr>
              <w:t>S2. Analysis of BMI-urea</w:t>
            </w:r>
            <w:r w:rsidRPr="007E01C4">
              <w:rPr>
                <w:rFonts w:ascii="Times New Roman" w:hAnsi="Times New Roman" w:cs="Times New Roman"/>
                <w:noProof/>
                <w:webHidden/>
                <w:sz w:val="24"/>
                <w:szCs w:val="24"/>
              </w:rPr>
              <w:tab/>
            </w:r>
            <w:r w:rsidRPr="007E01C4">
              <w:rPr>
                <w:rFonts w:ascii="Times New Roman" w:hAnsi="Times New Roman" w:cs="Times New Roman"/>
                <w:noProof/>
                <w:webHidden/>
                <w:sz w:val="24"/>
                <w:szCs w:val="24"/>
              </w:rPr>
              <w:fldChar w:fldCharType="begin"/>
            </w:r>
            <w:r w:rsidRPr="007E01C4">
              <w:rPr>
                <w:rFonts w:ascii="Times New Roman" w:hAnsi="Times New Roman" w:cs="Times New Roman"/>
                <w:noProof/>
                <w:webHidden/>
                <w:sz w:val="24"/>
                <w:szCs w:val="24"/>
              </w:rPr>
              <w:instrText xml:space="preserve"> PAGEREF _Toc220702905 \h </w:instrText>
            </w:r>
            <w:r w:rsidRPr="007E01C4">
              <w:rPr>
                <w:rFonts w:ascii="Times New Roman" w:hAnsi="Times New Roman" w:cs="Times New Roman"/>
                <w:noProof/>
                <w:webHidden/>
                <w:sz w:val="24"/>
                <w:szCs w:val="24"/>
              </w:rPr>
            </w:r>
            <w:r w:rsidRPr="007E01C4">
              <w:rPr>
                <w:rFonts w:ascii="Times New Roman" w:hAnsi="Times New Roman" w:cs="Times New Roman"/>
                <w:noProof/>
                <w:webHidden/>
                <w:sz w:val="24"/>
                <w:szCs w:val="24"/>
              </w:rPr>
              <w:fldChar w:fldCharType="separate"/>
            </w:r>
            <w:r w:rsidRPr="007E01C4">
              <w:rPr>
                <w:rFonts w:ascii="Times New Roman" w:hAnsi="Times New Roman" w:cs="Times New Roman"/>
                <w:noProof/>
                <w:webHidden/>
                <w:sz w:val="24"/>
                <w:szCs w:val="24"/>
              </w:rPr>
              <w:t>5</w:t>
            </w:r>
            <w:r w:rsidRPr="007E01C4">
              <w:rPr>
                <w:rFonts w:ascii="Times New Roman" w:hAnsi="Times New Roman" w:cs="Times New Roman"/>
                <w:noProof/>
                <w:webHidden/>
                <w:sz w:val="24"/>
                <w:szCs w:val="24"/>
              </w:rPr>
              <w:fldChar w:fldCharType="end"/>
            </w:r>
          </w:hyperlink>
        </w:p>
        <w:p w14:paraId="395D62F3" w14:textId="3AB42951" w:rsidR="007E01C4" w:rsidRPr="007E01C4" w:rsidRDefault="007E01C4">
          <w:pPr>
            <w:pStyle w:val="TOC2"/>
            <w:tabs>
              <w:tab w:val="right" w:leader="dot" w:pos="9628"/>
            </w:tabs>
            <w:rPr>
              <w:rFonts w:ascii="Times New Roman" w:hAnsi="Times New Roman" w:cs="Times New Roman"/>
              <w:noProof/>
              <w:sz w:val="24"/>
              <w:szCs w:val="24"/>
              <w14:ligatures w14:val="standardContextual"/>
            </w:rPr>
          </w:pPr>
          <w:hyperlink w:anchor="_Toc220702906" w:history="1">
            <w:r w:rsidRPr="007E01C4">
              <w:rPr>
                <w:rStyle w:val="ab"/>
                <w:rFonts w:ascii="Times New Roman" w:hAnsi="Times New Roman" w:cs="Times New Roman"/>
                <w:noProof/>
                <w:sz w:val="24"/>
                <w:szCs w:val="24"/>
              </w:rPr>
              <w:t>S2.1 The XRD of BMI-urea</w:t>
            </w:r>
            <w:r w:rsidRPr="007E01C4">
              <w:rPr>
                <w:rFonts w:ascii="Times New Roman" w:hAnsi="Times New Roman" w:cs="Times New Roman"/>
                <w:noProof/>
                <w:webHidden/>
                <w:sz w:val="24"/>
                <w:szCs w:val="24"/>
              </w:rPr>
              <w:tab/>
            </w:r>
            <w:r w:rsidRPr="007E01C4">
              <w:rPr>
                <w:rFonts w:ascii="Times New Roman" w:hAnsi="Times New Roman" w:cs="Times New Roman"/>
                <w:noProof/>
                <w:webHidden/>
                <w:sz w:val="24"/>
                <w:szCs w:val="24"/>
              </w:rPr>
              <w:fldChar w:fldCharType="begin"/>
            </w:r>
            <w:r w:rsidRPr="007E01C4">
              <w:rPr>
                <w:rFonts w:ascii="Times New Roman" w:hAnsi="Times New Roman" w:cs="Times New Roman"/>
                <w:noProof/>
                <w:webHidden/>
                <w:sz w:val="24"/>
                <w:szCs w:val="24"/>
              </w:rPr>
              <w:instrText xml:space="preserve"> PAGEREF _Toc220702906 \h </w:instrText>
            </w:r>
            <w:r w:rsidRPr="007E01C4">
              <w:rPr>
                <w:rFonts w:ascii="Times New Roman" w:hAnsi="Times New Roman" w:cs="Times New Roman"/>
                <w:noProof/>
                <w:webHidden/>
                <w:sz w:val="24"/>
                <w:szCs w:val="24"/>
              </w:rPr>
            </w:r>
            <w:r w:rsidRPr="007E01C4">
              <w:rPr>
                <w:rFonts w:ascii="Times New Roman" w:hAnsi="Times New Roman" w:cs="Times New Roman"/>
                <w:noProof/>
                <w:webHidden/>
                <w:sz w:val="24"/>
                <w:szCs w:val="24"/>
              </w:rPr>
              <w:fldChar w:fldCharType="separate"/>
            </w:r>
            <w:r w:rsidRPr="007E01C4">
              <w:rPr>
                <w:rFonts w:ascii="Times New Roman" w:hAnsi="Times New Roman" w:cs="Times New Roman"/>
                <w:noProof/>
                <w:webHidden/>
                <w:sz w:val="24"/>
                <w:szCs w:val="24"/>
              </w:rPr>
              <w:t>5</w:t>
            </w:r>
            <w:r w:rsidRPr="007E01C4">
              <w:rPr>
                <w:rFonts w:ascii="Times New Roman" w:hAnsi="Times New Roman" w:cs="Times New Roman"/>
                <w:noProof/>
                <w:webHidden/>
                <w:sz w:val="24"/>
                <w:szCs w:val="24"/>
              </w:rPr>
              <w:fldChar w:fldCharType="end"/>
            </w:r>
          </w:hyperlink>
        </w:p>
        <w:p w14:paraId="4EA9C83D" w14:textId="597D9BDB" w:rsidR="007E01C4" w:rsidRPr="007E01C4" w:rsidRDefault="007E01C4">
          <w:pPr>
            <w:pStyle w:val="TOC2"/>
            <w:tabs>
              <w:tab w:val="right" w:leader="dot" w:pos="9628"/>
            </w:tabs>
            <w:rPr>
              <w:rFonts w:ascii="Times New Roman" w:hAnsi="Times New Roman" w:cs="Times New Roman"/>
              <w:noProof/>
              <w:sz w:val="24"/>
              <w:szCs w:val="24"/>
              <w14:ligatures w14:val="standardContextual"/>
            </w:rPr>
          </w:pPr>
          <w:hyperlink w:anchor="_Toc220702907" w:history="1">
            <w:r w:rsidRPr="007E01C4">
              <w:rPr>
                <w:rStyle w:val="ab"/>
                <w:rFonts w:ascii="Times New Roman" w:hAnsi="Times New Roman" w:cs="Times New Roman"/>
                <w:noProof/>
                <w:sz w:val="24"/>
                <w:szCs w:val="24"/>
              </w:rPr>
              <w:t>S2.2 Impact strength of BMI-urea</w:t>
            </w:r>
            <w:r w:rsidRPr="007E01C4">
              <w:rPr>
                <w:rFonts w:ascii="Times New Roman" w:hAnsi="Times New Roman" w:cs="Times New Roman"/>
                <w:noProof/>
                <w:webHidden/>
                <w:sz w:val="24"/>
                <w:szCs w:val="24"/>
              </w:rPr>
              <w:tab/>
            </w:r>
            <w:r w:rsidRPr="007E01C4">
              <w:rPr>
                <w:rFonts w:ascii="Times New Roman" w:hAnsi="Times New Roman" w:cs="Times New Roman"/>
                <w:noProof/>
                <w:webHidden/>
                <w:sz w:val="24"/>
                <w:szCs w:val="24"/>
              </w:rPr>
              <w:fldChar w:fldCharType="begin"/>
            </w:r>
            <w:r w:rsidRPr="007E01C4">
              <w:rPr>
                <w:rFonts w:ascii="Times New Roman" w:hAnsi="Times New Roman" w:cs="Times New Roman"/>
                <w:noProof/>
                <w:webHidden/>
                <w:sz w:val="24"/>
                <w:szCs w:val="24"/>
              </w:rPr>
              <w:instrText xml:space="preserve"> PAGEREF _Toc220702907 \h </w:instrText>
            </w:r>
            <w:r w:rsidRPr="007E01C4">
              <w:rPr>
                <w:rFonts w:ascii="Times New Roman" w:hAnsi="Times New Roman" w:cs="Times New Roman"/>
                <w:noProof/>
                <w:webHidden/>
                <w:sz w:val="24"/>
                <w:szCs w:val="24"/>
              </w:rPr>
            </w:r>
            <w:r w:rsidRPr="007E01C4">
              <w:rPr>
                <w:rFonts w:ascii="Times New Roman" w:hAnsi="Times New Roman" w:cs="Times New Roman"/>
                <w:noProof/>
                <w:webHidden/>
                <w:sz w:val="24"/>
                <w:szCs w:val="24"/>
              </w:rPr>
              <w:fldChar w:fldCharType="separate"/>
            </w:r>
            <w:r w:rsidRPr="007E01C4">
              <w:rPr>
                <w:rFonts w:ascii="Times New Roman" w:hAnsi="Times New Roman" w:cs="Times New Roman"/>
                <w:noProof/>
                <w:webHidden/>
                <w:sz w:val="24"/>
                <w:szCs w:val="24"/>
              </w:rPr>
              <w:t>6</w:t>
            </w:r>
            <w:r w:rsidRPr="007E01C4">
              <w:rPr>
                <w:rFonts w:ascii="Times New Roman" w:hAnsi="Times New Roman" w:cs="Times New Roman"/>
                <w:noProof/>
                <w:webHidden/>
                <w:sz w:val="24"/>
                <w:szCs w:val="24"/>
              </w:rPr>
              <w:fldChar w:fldCharType="end"/>
            </w:r>
          </w:hyperlink>
        </w:p>
        <w:p w14:paraId="62739C55" w14:textId="695907BD" w:rsidR="007E01C4" w:rsidRPr="007E01C4" w:rsidRDefault="007E01C4">
          <w:pPr>
            <w:pStyle w:val="TOC2"/>
            <w:tabs>
              <w:tab w:val="right" w:leader="dot" w:pos="9628"/>
            </w:tabs>
            <w:rPr>
              <w:rFonts w:ascii="Times New Roman" w:hAnsi="Times New Roman" w:cs="Times New Roman"/>
              <w:noProof/>
              <w:sz w:val="24"/>
              <w:szCs w:val="24"/>
              <w14:ligatures w14:val="standardContextual"/>
            </w:rPr>
          </w:pPr>
          <w:hyperlink w:anchor="_Toc220702908" w:history="1">
            <w:r w:rsidRPr="007E01C4">
              <w:rPr>
                <w:rStyle w:val="ab"/>
                <w:rFonts w:ascii="Times New Roman" w:hAnsi="Times New Roman" w:cs="Times New Roman"/>
                <w:noProof/>
                <w:sz w:val="24"/>
                <w:szCs w:val="24"/>
              </w:rPr>
              <w:t>S2.3 Swelling resistance of BMI-urea</w:t>
            </w:r>
            <w:r w:rsidRPr="007E01C4">
              <w:rPr>
                <w:rFonts w:ascii="Times New Roman" w:hAnsi="Times New Roman" w:cs="Times New Roman"/>
                <w:noProof/>
                <w:webHidden/>
                <w:sz w:val="24"/>
                <w:szCs w:val="24"/>
              </w:rPr>
              <w:tab/>
            </w:r>
            <w:r w:rsidRPr="007E01C4">
              <w:rPr>
                <w:rFonts w:ascii="Times New Roman" w:hAnsi="Times New Roman" w:cs="Times New Roman"/>
                <w:noProof/>
                <w:webHidden/>
                <w:sz w:val="24"/>
                <w:szCs w:val="24"/>
              </w:rPr>
              <w:fldChar w:fldCharType="begin"/>
            </w:r>
            <w:r w:rsidRPr="007E01C4">
              <w:rPr>
                <w:rFonts w:ascii="Times New Roman" w:hAnsi="Times New Roman" w:cs="Times New Roman"/>
                <w:noProof/>
                <w:webHidden/>
                <w:sz w:val="24"/>
                <w:szCs w:val="24"/>
              </w:rPr>
              <w:instrText xml:space="preserve"> PAGEREF _Toc220702908 \h </w:instrText>
            </w:r>
            <w:r w:rsidRPr="007E01C4">
              <w:rPr>
                <w:rFonts w:ascii="Times New Roman" w:hAnsi="Times New Roman" w:cs="Times New Roman"/>
                <w:noProof/>
                <w:webHidden/>
                <w:sz w:val="24"/>
                <w:szCs w:val="24"/>
              </w:rPr>
            </w:r>
            <w:r w:rsidRPr="007E01C4">
              <w:rPr>
                <w:rFonts w:ascii="Times New Roman" w:hAnsi="Times New Roman" w:cs="Times New Roman"/>
                <w:noProof/>
                <w:webHidden/>
                <w:sz w:val="24"/>
                <w:szCs w:val="24"/>
              </w:rPr>
              <w:fldChar w:fldCharType="separate"/>
            </w:r>
            <w:r w:rsidRPr="007E01C4">
              <w:rPr>
                <w:rFonts w:ascii="Times New Roman" w:hAnsi="Times New Roman" w:cs="Times New Roman"/>
                <w:noProof/>
                <w:webHidden/>
                <w:sz w:val="24"/>
                <w:szCs w:val="24"/>
              </w:rPr>
              <w:t>8</w:t>
            </w:r>
            <w:r w:rsidRPr="007E01C4">
              <w:rPr>
                <w:rFonts w:ascii="Times New Roman" w:hAnsi="Times New Roman" w:cs="Times New Roman"/>
                <w:noProof/>
                <w:webHidden/>
                <w:sz w:val="24"/>
                <w:szCs w:val="24"/>
              </w:rPr>
              <w:fldChar w:fldCharType="end"/>
            </w:r>
          </w:hyperlink>
        </w:p>
        <w:p w14:paraId="0841505C" w14:textId="41356995" w:rsidR="007E01C4" w:rsidRPr="007E01C4" w:rsidRDefault="007E01C4">
          <w:pPr>
            <w:pStyle w:val="TOC2"/>
            <w:tabs>
              <w:tab w:val="right" w:leader="dot" w:pos="9628"/>
            </w:tabs>
            <w:rPr>
              <w:rFonts w:ascii="Times New Roman" w:hAnsi="Times New Roman" w:cs="Times New Roman"/>
              <w:noProof/>
              <w:sz w:val="24"/>
              <w:szCs w:val="24"/>
              <w14:ligatures w14:val="standardContextual"/>
            </w:rPr>
          </w:pPr>
          <w:hyperlink w:anchor="_Toc220702909" w:history="1">
            <w:r w:rsidRPr="007E01C4">
              <w:rPr>
                <w:rStyle w:val="ab"/>
                <w:rFonts w:ascii="Times New Roman" w:hAnsi="Times New Roman" w:cs="Times New Roman"/>
                <w:noProof/>
                <w:sz w:val="24"/>
                <w:szCs w:val="24"/>
              </w:rPr>
              <w:t>S2.4 Molecular dynamics analysis</w:t>
            </w:r>
            <w:r w:rsidRPr="007E01C4">
              <w:rPr>
                <w:rFonts w:ascii="Times New Roman" w:hAnsi="Times New Roman" w:cs="Times New Roman"/>
                <w:noProof/>
                <w:webHidden/>
                <w:sz w:val="24"/>
                <w:szCs w:val="24"/>
              </w:rPr>
              <w:tab/>
            </w:r>
            <w:r w:rsidRPr="007E01C4">
              <w:rPr>
                <w:rFonts w:ascii="Times New Roman" w:hAnsi="Times New Roman" w:cs="Times New Roman"/>
                <w:noProof/>
                <w:webHidden/>
                <w:sz w:val="24"/>
                <w:szCs w:val="24"/>
              </w:rPr>
              <w:fldChar w:fldCharType="begin"/>
            </w:r>
            <w:r w:rsidRPr="007E01C4">
              <w:rPr>
                <w:rFonts w:ascii="Times New Roman" w:hAnsi="Times New Roman" w:cs="Times New Roman"/>
                <w:noProof/>
                <w:webHidden/>
                <w:sz w:val="24"/>
                <w:szCs w:val="24"/>
              </w:rPr>
              <w:instrText xml:space="preserve"> PAGEREF _Toc220702909 \h </w:instrText>
            </w:r>
            <w:r w:rsidRPr="007E01C4">
              <w:rPr>
                <w:rFonts w:ascii="Times New Roman" w:hAnsi="Times New Roman" w:cs="Times New Roman"/>
                <w:noProof/>
                <w:webHidden/>
                <w:sz w:val="24"/>
                <w:szCs w:val="24"/>
              </w:rPr>
            </w:r>
            <w:r w:rsidRPr="007E01C4">
              <w:rPr>
                <w:rFonts w:ascii="Times New Roman" w:hAnsi="Times New Roman" w:cs="Times New Roman"/>
                <w:noProof/>
                <w:webHidden/>
                <w:sz w:val="24"/>
                <w:szCs w:val="24"/>
              </w:rPr>
              <w:fldChar w:fldCharType="separate"/>
            </w:r>
            <w:r w:rsidRPr="007E01C4">
              <w:rPr>
                <w:rFonts w:ascii="Times New Roman" w:hAnsi="Times New Roman" w:cs="Times New Roman"/>
                <w:noProof/>
                <w:webHidden/>
                <w:sz w:val="24"/>
                <w:szCs w:val="24"/>
              </w:rPr>
              <w:t>9</w:t>
            </w:r>
            <w:r w:rsidRPr="007E01C4">
              <w:rPr>
                <w:rFonts w:ascii="Times New Roman" w:hAnsi="Times New Roman" w:cs="Times New Roman"/>
                <w:noProof/>
                <w:webHidden/>
                <w:sz w:val="24"/>
                <w:szCs w:val="24"/>
              </w:rPr>
              <w:fldChar w:fldCharType="end"/>
            </w:r>
          </w:hyperlink>
        </w:p>
        <w:p w14:paraId="4CB486FA" w14:textId="2A496CAE" w:rsidR="007E01C4" w:rsidRPr="007E01C4" w:rsidRDefault="007E01C4">
          <w:pPr>
            <w:pStyle w:val="TOC2"/>
            <w:tabs>
              <w:tab w:val="right" w:leader="dot" w:pos="9628"/>
            </w:tabs>
            <w:rPr>
              <w:rFonts w:ascii="Times New Roman" w:hAnsi="Times New Roman" w:cs="Times New Roman"/>
              <w:noProof/>
              <w:sz w:val="24"/>
              <w:szCs w:val="24"/>
              <w14:ligatures w14:val="standardContextual"/>
            </w:rPr>
          </w:pPr>
          <w:hyperlink w:anchor="_Toc220702910" w:history="1">
            <w:r w:rsidRPr="007E01C4">
              <w:rPr>
                <w:rStyle w:val="ab"/>
                <w:rFonts w:ascii="Times New Roman" w:hAnsi="Times New Roman" w:cs="Times New Roman"/>
                <w:noProof/>
                <w:sz w:val="24"/>
                <w:szCs w:val="24"/>
              </w:rPr>
              <w:t>S2.5 AI system-assisted prediction</w:t>
            </w:r>
            <w:r w:rsidRPr="007E01C4">
              <w:rPr>
                <w:rFonts w:ascii="Times New Roman" w:hAnsi="Times New Roman" w:cs="Times New Roman"/>
                <w:noProof/>
                <w:webHidden/>
                <w:sz w:val="24"/>
                <w:szCs w:val="24"/>
              </w:rPr>
              <w:tab/>
            </w:r>
            <w:r w:rsidRPr="007E01C4">
              <w:rPr>
                <w:rFonts w:ascii="Times New Roman" w:hAnsi="Times New Roman" w:cs="Times New Roman"/>
                <w:noProof/>
                <w:webHidden/>
                <w:sz w:val="24"/>
                <w:szCs w:val="24"/>
              </w:rPr>
              <w:fldChar w:fldCharType="begin"/>
            </w:r>
            <w:r w:rsidRPr="007E01C4">
              <w:rPr>
                <w:rFonts w:ascii="Times New Roman" w:hAnsi="Times New Roman" w:cs="Times New Roman"/>
                <w:noProof/>
                <w:webHidden/>
                <w:sz w:val="24"/>
                <w:szCs w:val="24"/>
              </w:rPr>
              <w:instrText xml:space="preserve"> PAGEREF _Toc220702910 \h </w:instrText>
            </w:r>
            <w:r w:rsidRPr="007E01C4">
              <w:rPr>
                <w:rFonts w:ascii="Times New Roman" w:hAnsi="Times New Roman" w:cs="Times New Roman"/>
                <w:noProof/>
                <w:webHidden/>
                <w:sz w:val="24"/>
                <w:szCs w:val="24"/>
              </w:rPr>
            </w:r>
            <w:r w:rsidRPr="007E01C4">
              <w:rPr>
                <w:rFonts w:ascii="Times New Roman" w:hAnsi="Times New Roman" w:cs="Times New Roman"/>
                <w:noProof/>
                <w:webHidden/>
                <w:sz w:val="24"/>
                <w:szCs w:val="24"/>
              </w:rPr>
              <w:fldChar w:fldCharType="separate"/>
            </w:r>
            <w:r w:rsidRPr="007E01C4">
              <w:rPr>
                <w:rFonts w:ascii="Times New Roman" w:hAnsi="Times New Roman" w:cs="Times New Roman"/>
                <w:noProof/>
                <w:webHidden/>
                <w:sz w:val="24"/>
                <w:szCs w:val="24"/>
              </w:rPr>
              <w:t>13</w:t>
            </w:r>
            <w:r w:rsidRPr="007E01C4">
              <w:rPr>
                <w:rFonts w:ascii="Times New Roman" w:hAnsi="Times New Roman" w:cs="Times New Roman"/>
                <w:noProof/>
                <w:webHidden/>
                <w:sz w:val="24"/>
                <w:szCs w:val="24"/>
              </w:rPr>
              <w:fldChar w:fldCharType="end"/>
            </w:r>
          </w:hyperlink>
        </w:p>
        <w:p w14:paraId="44AB0F71" w14:textId="36DD61C8" w:rsidR="007E01C4" w:rsidRPr="007E01C4" w:rsidRDefault="007E01C4">
          <w:pPr>
            <w:pStyle w:val="TOC1"/>
            <w:rPr>
              <w:rFonts w:ascii="Times New Roman" w:hAnsi="Times New Roman" w:cs="Times New Roman"/>
              <w:noProof/>
              <w:sz w:val="24"/>
              <w:szCs w:val="24"/>
              <w14:ligatures w14:val="standardContextual"/>
            </w:rPr>
          </w:pPr>
          <w:hyperlink w:anchor="_Toc220702911" w:history="1">
            <w:r w:rsidRPr="007E01C4">
              <w:rPr>
                <w:rStyle w:val="ab"/>
                <w:rFonts w:ascii="Times New Roman" w:hAnsi="Times New Roman" w:cs="Times New Roman"/>
                <w:noProof/>
                <w:sz w:val="24"/>
                <w:szCs w:val="24"/>
              </w:rPr>
              <w:t>References</w:t>
            </w:r>
            <w:r w:rsidRPr="007E01C4">
              <w:rPr>
                <w:rFonts w:ascii="Times New Roman" w:hAnsi="Times New Roman" w:cs="Times New Roman"/>
                <w:noProof/>
                <w:webHidden/>
                <w:sz w:val="24"/>
                <w:szCs w:val="24"/>
              </w:rPr>
              <w:tab/>
            </w:r>
            <w:r w:rsidRPr="007E01C4">
              <w:rPr>
                <w:rFonts w:ascii="Times New Roman" w:hAnsi="Times New Roman" w:cs="Times New Roman"/>
                <w:noProof/>
                <w:webHidden/>
                <w:sz w:val="24"/>
                <w:szCs w:val="24"/>
              </w:rPr>
              <w:fldChar w:fldCharType="begin"/>
            </w:r>
            <w:r w:rsidRPr="007E01C4">
              <w:rPr>
                <w:rFonts w:ascii="Times New Roman" w:hAnsi="Times New Roman" w:cs="Times New Roman"/>
                <w:noProof/>
                <w:webHidden/>
                <w:sz w:val="24"/>
                <w:szCs w:val="24"/>
              </w:rPr>
              <w:instrText xml:space="preserve"> PAGEREF _Toc220702911 \h </w:instrText>
            </w:r>
            <w:r w:rsidRPr="007E01C4">
              <w:rPr>
                <w:rFonts w:ascii="Times New Roman" w:hAnsi="Times New Roman" w:cs="Times New Roman"/>
                <w:noProof/>
                <w:webHidden/>
                <w:sz w:val="24"/>
                <w:szCs w:val="24"/>
              </w:rPr>
            </w:r>
            <w:r w:rsidRPr="007E01C4">
              <w:rPr>
                <w:rFonts w:ascii="Times New Roman" w:hAnsi="Times New Roman" w:cs="Times New Roman"/>
                <w:noProof/>
                <w:webHidden/>
                <w:sz w:val="24"/>
                <w:szCs w:val="24"/>
              </w:rPr>
              <w:fldChar w:fldCharType="separate"/>
            </w:r>
            <w:r w:rsidRPr="007E01C4">
              <w:rPr>
                <w:rFonts w:ascii="Times New Roman" w:hAnsi="Times New Roman" w:cs="Times New Roman"/>
                <w:noProof/>
                <w:webHidden/>
                <w:sz w:val="24"/>
                <w:szCs w:val="24"/>
              </w:rPr>
              <w:t>14</w:t>
            </w:r>
            <w:r w:rsidRPr="007E01C4">
              <w:rPr>
                <w:rFonts w:ascii="Times New Roman" w:hAnsi="Times New Roman" w:cs="Times New Roman"/>
                <w:noProof/>
                <w:webHidden/>
                <w:sz w:val="24"/>
                <w:szCs w:val="24"/>
              </w:rPr>
              <w:fldChar w:fldCharType="end"/>
            </w:r>
          </w:hyperlink>
        </w:p>
        <w:p w14:paraId="4638847A" w14:textId="717C4E18" w:rsidR="0036012E" w:rsidRDefault="00300768" w:rsidP="00681CE3">
          <w:pPr>
            <w:spacing w:line="480" w:lineRule="auto"/>
          </w:pPr>
          <w:r>
            <w:rPr>
              <w:rFonts w:ascii="Times New Roman" w:hAnsi="Times New Roman" w:cs="Times New Roman"/>
              <w:b/>
              <w:bCs/>
              <w:sz w:val="24"/>
              <w:szCs w:val="24"/>
              <w:lang w:val="zh-CN"/>
            </w:rPr>
            <w:fldChar w:fldCharType="end"/>
          </w:r>
        </w:p>
      </w:sdtContent>
    </w:sdt>
    <w:p w14:paraId="013F0A66" w14:textId="77777777" w:rsidR="0036012E" w:rsidRDefault="00300768">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568D7D3E" w14:textId="7E80CD43" w:rsidR="009738CD" w:rsidRPr="009738CD" w:rsidRDefault="00300768" w:rsidP="009738CD">
      <w:pPr>
        <w:pStyle w:val="1"/>
        <w:spacing w:beforeLines="50" w:before="156" w:afterLines="50" w:after="156" w:line="480" w:lineRule="auto"/>
        <w:ind w:leftChars="-1" w:left="-2"/>
        <w:jc w:val="left"/>
        <w:rPr>
          <w:rFonts w:ascii="Times New Roman" w:hAnsi="Times New Roman" w:cs="Times New Roman"/>
          <w:sz w:val="24"/>
          <w:szCs w:val="24"/>
        </w:rPr>
      </w:pPr>
      <w:bookmarkStart w:id="3" w:name="_Toc220702901"/>
      <w:r>
        <w:rPr>
          <w:rFonts w:ascii="Times New Roman" w:hAnsi="Times New Roman" w:cs="Times New Roman"/>
          <w:sz w:val="24"/>
          <w:szCs w:val="24"/>
        </w:rPr>
        <w:lastRenderedPageBreak/>
        <w:t>S1. Experiment details</w:t>
      </w:r>
      <w:bookmarkEnd w:id="3"/>
    </w:p>
    <w:p w14:paraId="3E7EED54" w14:textId="2A1CEB4E" w:rsidR="009738CD" w:rsidRDefault="00300768" w:rsidP="009738CD">
      <w:pPr>
        <w:pStyle w:val="2"/>
        <w:spacing w:beforeLines="50" w:before="156" w:afterLines="50" w:after="156" w:line="480" w:lineRule="auto"/>
        <w:rPr>
          <w:rFonts w:ascii="Times New Roman" w:hAnsi="Times New Roman" w:cs="Times New Roman"/>
          <w:sz w:val="24"/>
          <w:szCs w:val="24"/>
        </w:rPr>
      </w:pPr>
      <w:bookmarkStart w:id="4" w:name="_Toc220702902"/>
      <w:r>
        <w:rPr>
          <w:rFonts w:ascii="Times New Roman" w:hAnsi="Times New Roman" w:cs="Times New Roman"/>
          <w:sz w:val="24"/>
          <w:szCs w:val="24"/>
        </w:rPr>
        <w:t xml:space="preserve">S1.1 </w:t>
      </w:r>
      <w:bookmarkStart w:id="5" w:name="_Hlk87002864"/>
      <w:r w:rsidR="009738CD">
        <w:rPr>
          <w:rFonts w:ascii="Times New Roman" w:hAnsi="Times New Roman" w:cs="Times New Roman"/>
          <w:sz w:val="24"/>
          <w:szCs w:val="24"/>
        </w:rPr>
        <w:t>Materials</w:t>
      </w:r>
      <w:bookmarkEnd w:id="4"/>
    </w:p>
    <w:p w14:paraId="35586E6A" w14:textId="44D8B26C" w:rsidR="009738CD" w:rsidRDefault="0090636B" w:rsidP="00E92A20">
      <w:pPr>
        <w:spacing w:beforeLines="50" w:before="156" w:afterLines="50" w:after="156" w:line="480" w:lineRule="auto"/>
        <w:rPr>
          <w:rFonts w:ascii="Times New Roman" w:eastAsia="华文楷体" w:hAnsi="Times New Roman" w:cs="Times New Roman"/>
          <w:sz w:val="24"/>
          <w:szCs w:val="24"/>
        </w:rPr>
      </w:pPr>
      <w:proofErr w:type="spellStart"/>
      <w:r w:rsidRPr="0090636B">
        <w:rPr>
          <w:rFonts w:ascii="Times New Roman" w:eastAsia="华文楷体" w:hAnsi="Times New Roman" w:cs="Times New Roman"/>
          <w:sz w:val="24"/>
          <w:szCs w:val="24"/>
        </w:rPr>
        <w:t>Isophorone</w:t>
      </w:r>
      <w:proofErr w:type="spellEnd"/>
      <w:r w:rsidRPr="0090636B">
        <w:rPr>
          <w:rFonts w:ascii="Times New Roman" w:eastAsia="华文楷体" w:hAnsi="Times New Roman" w:cs="Times New Roman"/>
          <w:sz w:val="24"/>
          <w:szCs w:val="24"/>
        </w:rPr>
        <w:t xml:space="preserve"> diisocyanate (IPDI) with 99% purity was purchased from Shanghai Aladdin Biochemical Technology Co. 325. Diamine-terminated </w:t>
      </w:r>
      <w:proofErr w:type="gramStart"/>
      <w:r w:rsidRPr="0090636B">
        <w:rPr>
          <w:rFonts w:ascii="Times New Roman" w:eastAsia="华文楷体" w:hAnsi="Times New Roman" w:cs="Times New Roman"/>
          <w:sz w:val="24"/>
          <w:szCs w:val="24"/>
        </w:rPr>
        <w:t>poly(</w:t>
      </w:r>
      <w:proofErr w:type="gramEnd"/>
      <w:r w:rsidRPr="0090636B">
        <w:rPr>
          <w:rFonts w:ascii="Times New Roman" w:eastAsia="华文楷体" w:hAnsi="Times New Roman" w:cs="Times New Roman"/>
          <w:sz w:val="24"/>
          <w:szCs w:val="24"/>
        </w:rPr>
        <w:t xml:space="preserve">propylene glycol) with commercial name </w:t>
      </w:r>
      <w:proofErr w:type="spellStart"/>
      <w:r w:rsidRPr="0090636B">
        <w:rPr>
          <w:rFonts w:ascii="Times New Roman" w:eastAsia="华文楷体" w:hAnsi="Times New Roman" w:cs="Times New Roman"/>
          <w:sz w:val="24"/>
          <w:szCs w:val="24"/>
        </w:rPr>
        <w:t>Jeffamine</w:t>
      </w:r>
      <w:proofErr w:type="spellEnd"/>
      <w:r w:rsidRPr="0090636B">
        <w:rPr>
          <w:rFonts w:ascii="Times New Roman" w:eastAsia="华文楷体" w:hAnsi="Times New Roman" w:cs="Times New Roman"/>
          <w:sz w:val="24"/>
          <w:szCs w:val="24"/>
        </w:rPr>
        <w:t xml:space="preserve"> D2000 (J2000) was supplied by Huntsman, China. </w:t>
      </w:r>
      <w:proofErr w:type="spellStart"/>
      <w:r w:rsidRPr="0090636B">
        <w:rPr>
          <w:rFonts w:ascii="Times New Roman" w:eastAsia="华文楷体" w:hAnsi="Times New Roman" w:cs="Times New Roman"/>
          <w:sz w:val="24"/>
          <w:szCs w:val="24"/>
        </w:rPr>
        <w:t>Isophorone</w:t>
      </w:r>
      <w:proofErr w:type="spellEnd"/>
      <w:r w:rsidRPr="0090636B">
        <w:rPr>
          <w:rFonts w:ascii="Times New Roman" w:eastAsia="华文楷体" w:hAnsi="Times New Roman" w:cs="Times New Roman"/>
          <w:sz w:val="24"/>
          <w:szCs w:val="24"/>
        </w:rPr>
        <w:t xml:space="preserve"> diamine (IPDA) was sourced from </w:t>
      </w:r>
      <w:proofErr w:type="spellStart"/>
      <w:r w:rsidRPr="0090636B">
        <w:rPr>
          <w:rFonts w:ascii="Times New Roman" w:eastAsia="华文楷体" w:hAnsi="Times New Roman" w:cs="Times New Roman"/>
          <w:sz w:val="24"/>
          <w:szCs w:val="24"/>
        </w:rPr>
        <w:t>Chuzhou</w:t>
      </w:r>
      <w:proofErr w:type="spellEnd"/>
      <w:r w:rsidRPr="0090636B">
        <w:rPr>
          <w:rFonts w:ascii="Times New Roman" w:eastAsia="华文楷体" w:hAnsi="Times New Roman" w:cs="Times New Roman"/>
          <w:sz w:val="24"/>
          <w:szCs w:val="24"/>
        </w:rPr>
        <w:t xml:space="preserve"> Huisheng Material Co., LTD, while bismaleimide (BMI) ‒ from </w:t>
      </w:r>
      <w:proofErr w:type="spellStart"/>
      <w:r w:rsidRPr="0090636B">
        <w:rPr>
          <w:rFonts w:ascii="Times New Roman" w:eastAsia="华文楷体" w:hAnsi="Times New Roman" w:cs="Times New Roman"/>
          <w:sz w:val="24"/>
          <w:szCs w:val="24"/>
        </w:rPr>
        <w:t>Honghu</w:t>
      </w:r>
      <w:proofErr w:type="spellEnd"/>
      <w:r w:rsidRPr="0090636B">
        <w:rPr>
          <w:rFonts w:ascii="Times New Roman" w:eastAsia="华文楷体" w:hAnsi="Times New Roman" w:cs="Times New Roman"/>
          <w:sz w:val="24"/>
          <w:szCs w:val="24"/>
        </w:rPr>
        <w:t xml:space="preserve"> </w:t>
      </w:r>
      <w:proofErr w:type="spellStart"/>
      <w:r w:rsidRPr="0090636B">
        <w:rPr>
          <w:rFonts w:ascii="Times New Roman" w:eastAsia="华文楷体" w:hAnsi="Times New Roman" w:cs="Times New Roman"/>
          <w:sz w:val="24"/>
          <w:szCs w:val="24"/>
        </w:rPr>
        <w:t>Shuangma</w:t>
      </w:r>
      <w:proofErr w:type="spellEnd"/>
      <w:r w:rsidRPr="0090636B">
        <w:rPr>
          <w:rFonts w:ascii="Times New Roman" w:eastAsia="华文楷体" w:hAnsi="Times New Roman" w:cs="Times New Roman"/>
          <w:sz w:val="24"/>
          <w:szCs w:val="24"/>
        </w:rPr>
        <w:t xml:space="preserve"> New Material Technology Co., Ltd.</w:t>
      </w:r>
    </w:p>
    <w:p w14:paraId="3E13358C" w14:textId="1CD8FE7A" w:rsidR="009738CD" w:rsidRPr="009738CD" w:rsidRDefault="009738CD" w:rsidP="009738CD">
      <w:pPr>
        <w:pStyle w:val="2"/>
        <w:spacing w:beforeLines="50" w:before="156" w:afterLines="50" w:after="156" w:line="480" w:lineRule="auto"/>
        <w:rPr>
          <w:rFonts w:ascii="Times New Roman" w:hAnsi="Times New Roman" w:cs="Times New Roman"/>
          <w:sz w:val="24"/>
          <w:szCs w:val="24"/>
        </w:rPr>
      </w:pPr>
      <w:bookmarkStart w:id="6" w:name="_Toc220702903"/>
      <w:r>
        <w:rPr>
          <w:rFonts w:ascii="Times New Roman" w:hAnsi="Times New Roman" w:cs="Times New Roman"/>
          <w:sz w:val="24"/>
          <w:szCs w:val="24"/>
        </w:rPr>
        <w:t>S1.</w:t>
      </w:r>
      <w:r>
        <w:rPr>
          <w:rFonts w:ascii="Times New Roman" w:hAnsi="Times New Roman" w:cs="Times New Roman" w:hint="eastAsia"/>
          <w:sz w:val="24"/>
          <w:szCs w:val="24"/>
        </w:rPr>
        <w:t>2</w:t>
      </w:r>
      <w:r>
        <w:rPr>
          <w:rFonts w:ascii="Times New Roman" w:hAnsi="Times New Roman" w:cs="Times New Roman"/>
          <w:sz w:val="24"/>
          <w:szCs w:val="24"/>
        </w:rPr>
        <w:t xml:space="preserve"> Characterizations</w:t>
      </w:r>
      <w:bookmarkEnd w:id="6"/>
    </w:p>
    <w:p w14:paraId="07FE64F7" w14:textId="51D11517" w:rsidR="0090636B" w:rsidRPr="0090636B" w:rsidRDefault="0090636B" w:rsidP="00E92A20">
      <w:pPr>
        <w:spacing w:beforeLines="50" w:before="156" w:afterLines="50" w:after="156" w:line="480" w:lineRule="auto"/>
        <w:rPr>
          <w:rFonts w:ascii="Times New Roman" w:eastAsia="华文楷体" w:hAnsi="Times New Roman" w:cs="Times New Roman"/>
          <w:sz w:val="24"/>
          <w:szCs w:val="24"/>
        </w:rPr>
      </w:pPr>
      <w:bookmarkStart w:id="7" w:name="_Hlk87002903"/>
      <w:bookmarkEnd w:id="5"/>
      <w:r w:rsidRPr="0090636B">
        <w:rPr>
          <w:rFonts w:ascii="Times New Roman" w:eastAsia="华文楷体" w:hAnsi="Times New Roman" w:cs="Times New Roman"/>
          <w:sz w:val="24"/>
          <w:szCs w:val="24"/>
        </w:rPr>
        <w:t xml:space="preserve">Fourier-transform infrared (FTIR) spectra were obtained by a Nicolet iS50 spectrometer from </w:t>
      </w:r>
      <w:proofErr w:type="spellStart"/>
      <w:r w:rsidRPr="0090636B">
        <w:rPr>
          <w:rFonts w:ascii="Times New Roman" w:eastAsia="华文楷体" w:hAnsi="Times New Roman" w:cs="Times New Roman"/>
          <w:sz w:val="24"/>
          <w:szCs w:val="24"/>
        </w:rPr>
        <w:t>Thermo</w:t>
      </w:r>
      <w:proofErr w:type="spellEnd"/>
      <w:r w:rsidRPr="0090636B">
        <w:rPr>
          <w:rFonts w:ascii="Times New Roman" w:eastAsia="华文楷体" w:hAnsi="Times New Roman" w:cs="Times New Roman"/>
          <w:sz w:val="24"/>
          <w:szCs w:val="24"/>
        </w:rPr>
        <w:t xml:space="preserve"> Scientific, USA. Solid state 13C NMR spectra were recorded on a Bruker 400WB spectrometer (500 MHz) at room temperature. X-Ray diffraction (XRD) was performed using diffraction technology Mini-Materials </w:t>
      </w:r>
      <w:proofErr w:type="spellStart"/>
      <w:r w:rsidRPr="0090636B">
        <w:rPr>
          <w:rFonts w:ascii="Times New Roman" w:eastAsia="华文楷体" w:hAnsi="Times New Roman" w:cs="Times New Roman"/>
          <w:sz w:val="24"/>
          <w:szCs w:val="24"/>
        </w:rPr>
        <w:t>Analyser</w:t>
      </w:r>
      <w:proofErr w:type="spellEnd"/>
      <w:r w:rsidRPr="0090636B">
        <w:rPr>
          <w:rFonts w:ascii="Times New Roman" w:eastAsia="华文楷体" w:hAnsi="Times New Roman" w:cs="Times New Roman"/>
          <w:sz w:val="24"/>
          <w:szCs w:val="24"/>
        </w:rPr>
        <w:t xml:space="preserve"> (MMA) at room temperature. The tube voltage applied was 35 kV with an X-ray power of 1 kW. Atomic force microscopy (AFM, Bruker Dimension Icon, USA), equipped with a </w:t>
      </w:r>
      <w:proofErr w:type="spellStart"/>
      <w:r w:rsidRPr="0090636B">
        <w:rPr>
          <w:rFonts w:ascii="Times New Roman" w:eastAsia="华文楷体" w:hAnsi="Times New Roman" w:cs="Times New Roman"/>
          <w:sz w:val="24"/>
          <w:szCs w:val="24"/>
        </w:rPr>
        <w:t>NanoScope</w:t>
      </w:r>
      <w:proofErr w:type="spellEnd"/>
      <w:r w:rsidRPr="0090636B">
        <w:rPr>
          <w:rFonts w:ascii="Times New Roman" w:eastAsia="华文楷体" w:hAnsi="Times New Roman" w:cs="Times New Roman"/>
          <w:sz w:val="24"/>
          <w:szCs w:val="24"/>
        </w:rPr>
        <w:t xml:space="preserve"> V controller and </w:t>
      </w:r>
      <w:proofErr w:type="spellStart"/>
      <w:r w:rsidRPr="0090636B">
        <w:rPr>
          <w:rFonts w:ascii="Times New Roman" w:eastAsia="华文楷体" w:hAnsi="Times New Roman" w:cs="Times New Roman"/>
          <w:sz w:val="24"/>
          <w:szCs w:val="24"/>
        </w:rPr>
        <w:t>NanoScope</w:t>
      </w:r>
      <w:proofErr w:type="spellEnd"/>
      <w:r w:rsidRPr="0090636B">
        <w:rPr>
          <w:rFonts w:ascii="Times New Roman" w:eastAsia="华文楷体" w:hAnsi="Times New Roman" w:cs="Times New Roman"/>
          <w:sz w:val="24"/>
          <w:szCs w:val="24"/>
        </w:rPr>
        <w:t xml:space="preserve"> version 8.0 software from Veeco/Digital Instruments, USA was employed to visualize the phase characteristics of polymer samples. Scanning was conducted at scan rates of 0.5 to 1 Hz. Thermogravimetric analysis (TGA Q500, TA Instruments Inc.) was performed under N2 atmosphere within temperature range 25−800 ºC at a heating rate of 10 ºC/min.</w:t>
      </w:r>
    </w:p>
    <w:p w14:paraId="6FD0FE1C" w14:textId="4574177F" w:rsidR="0036012E" w:rsidRDefault="0090636B" w:rsidP="00E92A20">
      <w:pPr>
        <w:spacing w:beforeLines="50" w:before="156" w:afterLines="50" w:after="156" w:line="480" w:lineRule="auto"/>
        <w:rPr>
          <w:rFonts w:ascii="Times New Roman" w:eastAsia="华文楷体" w:hAnsi="Times New Roman" w:cs="Times New Roman"/>
          <w:sz w:val="24"/>
          <w:szCs w:val="24"/>
        </w:rPr>
      </w:pPr>
      <w:r w:rsidRPr="0090636B">
        <w:rPr>
          <w:rFonts w:ascii="Times New Roman" w:eastAsia="华文楷体" w:hAnsi="Times New Roman" w:cs="Times New Roman"/>
          <w:sz w:val="24"/>
          <w:szCs w:val="24"/>
        </w:rPr>
        <w:t xml:space="preserve">Tensile test was carried out on dumb-bell shaped specimens at strain rate of 5 mm/min using a 2 </w:t>
      </w:r>
      <w:proofErr w:type="spellStart"/>
      <w:r w:rsidRPr="0090636B">
        <w:rPr>
          <w:rFonts w:ascii="Times New Roman" w:eastAsia="华文楷体" w:hAnsi="Times New Roman" w:cs="Times New Roman"/>
          <w:sz w:val="24"/>
          <w:szCs w:val="24"/>
        </w:rPr>
        <w:t>kN</w:t>
      </w:r>
      <w:proofErr w:type="spellEnd"/>
      <w:r w:rsidRPr="0090636B">
        <w:rPr>
          <w:rFonts w:ascii="Times New Roman" w:eastAsia="华文楷体" w:hAnsi="Times New Roman" w:cs="Times New Roman"/>
          <w:sz w:val="24"/>
          <w:szCs w:val="24"/>
        </w:rPr>
        <w:t xml:space="preserve"> load cell tensile machine WDW-100E. The test was performed according to ISO 527-4:2023 standard with 3 specimens sized 115×12.5×4 mm and 75 mm gauge length. Scanning electron microscopy (SEM, using a Philips XL30 </w:t>
      </w:r>
      <w:proofErr w:type="spellStart"/>
      <w:r w:rsidRPr="0090636B">
        <w:rPr>
          <w:rFonts w:ascii="Times New Roman" w:eastAsia="华文楷体" w:hAnsi="Times New Roman" w:cs="Times New Roman"/>
          <w:sz w:val="24"/>
          <w:szCs w:val="24"/>
        </w:rPr>
        <w:t>Feg</w:t>
      </w:r>
      <w:proofErr w:type="spellEnd"/>
      <w:r w:rsidRPr="0090636B">
        <w:rPr>
          <w:rFonts w:ascii="Times New Roman" w:eastAsia="华文楷体" w:hAnsi="Times New Roman" w:cs="Times New Roman"/>
          <w:sz w:val="24"/>
          <w:szCs w:val="24"/>
        </w:rPr>
        <w:t xml:space="preserve">) was used to image the fracture surface of </w:t>
      </w:r>
      <w:r w:rsidRPr="0090636B">
        <w:rPr>
          <w:rFonts w:ascii="Times New Roman" w:eastAsia="华文楷体" w:hAnsi="Times New Roman" w:cs="Times New Roman"/>
          <w:sz w:val="24"/>
          <w:szCs w:val="24"/>
        </w:rPr>
        <w:lastRenderedPageBreak/>
        <w:t>PUU/graphene nanocomposites. A thin layer of platinum was coated on the surface for SEM imaging at an accelerating voltage of 5 kV. The impact experiments were performed on the Charpy impact testing machine (</w:t>
      </w:r>
      <w:proofErr w:type="spellStart"/>
      <w:r w:rsidRPr="0090636B">
        <w:rPr>
          <w:rFonts w:ascii="Times New Roman" w:eastAsia="华文楷体" w:hAnsi="Times New Roman" w:cs="Times New Roman"/>
          <w:sz w:val="24"/>
          <w:szCs w:val="24"/>
        </w:rPr>
        <w:t>Kebiao</w:t>
      </w:r>
      <w:proofErr w:type="spellEnd"/>
      <w:r w:rsidRPr="0090636B">
        <w:rPr>
          <w:rFonts w:ascii="Times New Roman" w:eastAsia="华文楷体" w:hAnsi="Times New Roman" w:cs="Times New Roman"/>
          <w:sz w:val="24"/>
          <w:szCs w:val="24"/>
        </w:rPr>
        <w:t xml:space="preserve">) according to ISO 179-1:2000. An </w:t>
      </w:r>
      <w:proofErr w:type="spellStart"/>
      <w:r w:rsidRPr="0090636B">
        <w:rPr>
          <w:rFonts w:ascii="Times New Roman" w:eastAsia="华文楷体" w:hAnsi="Times New Roman" w:cs="Times New Roman"/>
          <w:sz w:val="24"/>
          <w:szCs w:val="24"/>
        </w:rPr>
        <w:t>aluminium</w:t>
      </w:r>
      <w:proofErr w:type="spellEnd"/>
      <w:r w:rsidRPr="0090636B">
        <w:rPr>
          <w:rFonts w:ascii="Times New Roman" w:eastAsia="华文楷体" w:hAnsi="Times New Roman" w:cs="Times New Roman"/>
          <w:sz w:val="24"/>
          <w:szCs w:val="24"/>
        </w:rPr>
        <w:t xml:space="preserve"> plate (12.5×100×2 mm) was used as a substrate where a 2-mm polymer layer was coated. The low-speed impact damage test was carried out on a paint film impact testing machine (</w:t>
      </w:r>
      <w:proofErr w:type="spellStart"/>
      <w:r w:rsidRPr="0090636B">
        <w:rPr>
          <w:rFonts w:ascii="Times New Roman" w:eastAsia="华文楷体" w:hAnsi="Times New Roman" w:cs="Times New Roman"/>
          <w:sz w:val="24"/>
          <w:szCs w:val="24"/>
        </w:rPr>
        <w:t>Xiangmin</w:t>
      </w:r>
      <w:proofErr w:type="spellEnd"/>
      <w:r w:rsidRPr="0090636B">
        <w:rPr>
          <w:rFonts w:ascii="Times New Roman" w:eastAsia="华文楷体" w:hAnsi="Times New Roman" w:cs="Times New Roman"/>
          <w:sz w:val="24"/>
          <w:szCs w:val="24"/>
        </w:rPr>
        <w:t xml:space="preserve"> QCJ-120). Hemispherical (8 mm) drop weight impactor (1 kg) was used to impact an </w:t>
      </w:r>
      <w:proofErr w:type="spellStart"/>
      <w:r w:rsidRPr="0090636B">
        <w:rPr>
          <w:rFonts w:ascii="Times New Roman" w:eastAsia="华文楷体" w:hAnsi="Times New Roman" w:cs="Times New Roman"/>
          <w:sz w:val="24"/>
          <w:szCs w:val="24"/>
        </w:rPr>
        <w:t>aluminium</w:t>
      </w:r>
      <w:proofErr w:type="spellEnd"/>
      <w:r w:rsidRPr="0090636B">
        <w:rPr>
          <w:rFonts w:ascii="Times New Roman" w:eastAsia="华文楷体" w:hAnsi="Times New Roman" w:cs="Times New Roman"/>
          <w:sz w:val="24"/>
          <w:szCs w:val="24"/>
        </w:rPr>
        <w:t xml:space="preserve"> plate (40×40×2 mm) coated with polymer. The swelling capacity of polymer was determined by putting 10 mg samples in 5 </w:t>
      </w:r>
      <w:proofErr w:type="spellStart"/>
      <w:r w:rsidRPr="0090636B">
        <w:rPr>
          <w:rFonts w:ascii="Times New Roman" w:eastAsia="华文楷体" w:hAnsi="Times New Roman" w:cs="Times New Roman"/>
          <w:sz w:val="24"/>
          <w:szCs w:val="24"/>
        </w:rPr>
        <w:t>wt</w:t>
      </w:r>
      <w:proofErr w:type="spellEnd"/>
      <w:r w:rsidRPr="0090636B">
        <w:rPr>
          <w:rFonts w:ascii="Times New Roman" w:eastAsia="华文楷体" w:hAnsi="Times New Roman" w:cs="Times New Roman"/>
          <w:sz w:val="24"/>
          <w:szCs w:val="24"/>
        </w:rPr>
        <w:t xml:space="preserve">% H2SO4, 5 </w:t>
      </w:r>
      <w:proofErr w:type="spellStart"/>
      <w:r w:rsidRPr="0090636B">
        <w:rPr>
          <w:rFonts w:ascii="Times New Roman" w:eastAsia="华文楷体" w:hAnsi="Times New Roman" w:cs="Times New Roman"/>
          <w:sz w:val="24"/>
          <w:szCs w:val="24"/>
        </w:rPr>
        <w:t>wt</w:t>
      </w:r>
      <w:proofErr w:type="spellEnd"/>
      <w:r w:rsidRPr="0090636B">
        <w:rPr>
          <w:rFonts w:ascii="Times New Roman" w:eastAsia="华文楷体" w:hAnsi="Times New Roman" w:cs="Times New Roman"/>
          <w:sz w:val="24"/>
          <w:szCs w:val="24"/>
        </w:rPr>
        <w:t xml:space="preserve">% NaOH, and 5 </w:t>
      </w:r>
      <w:proofErr w:type="spellStart"/>
      <w:r w:rsidRPr="0090636B">
        <w:rPr>
          <w:rFonts w:ascii="Times New Roman" w:eastAsia="华文楷体" w:hAnsi="Times New Roman" w:cs="Times New Roman"/>
          <w:sz w:val="24"/>
          <w:szCs w:val="24"/>
        </w:rPr>
        <w:t>wt</w:t>
      </w:r>
      <w:proofErr w:type="spellEnd"/>
      <w:r w:rsidRPr="0090636B">
        <w:rPr>
          <w:rFonts w:ascii="Times New Roman" w:eastAsia="华文楷体" w:hAnsi="Times New Roman" w:cs="Times New Roman"/>
          <w:sz w:val="24"/>
          <w:szCs w:val="24"/>
        </w:rPr>
        <w:t>% NaCl solutions at room temperature. The weight of the samples was measured for a duration of 30 days.</w:t>
      </w:r>
    </w:p>
    <w:p w14:paraId="75B4908C" w14:textId="6B153EAD" w:rsidR="003B7E7D" w:rsidRPr="009738CD" w:rsidRDefault="003B7E7D" w:rsidP="003B7E7D">
      <w:pPr>
        <w:pStyle w:val="2"/>
        <w:spacing w:beforeLines="50" w:before="156" w:afterLines="50" w:after="156" w:line="480" w:lineRule="auto"/>
        <w:rPr>
          <w:rFonts w:ascii="Times New Roman" w:hAnsi="Times New Roman" w:cs="Times New Roman"/>
          <w:sz w:val="24"/>
          <w:szCs w:val="24"/>
        </w:rPr>
      </w:pPr>
      <w:bookmarkStart w:id="8" w:name="_Toc220702904"/>
      <w:r>
        <w:rPr>
          <w:rFonts w:ascii="Times New Roman" w:hAnsi="Times New Roman" w:cs="Times New Roman"/>
          <w:sz w:val="24"/>
          <w:szCs w:val="24"/>
        </w:rPr>
        <w:t>S1.</w:t>
      </w:r>
      <w:r>
        <w:rPr>
          <w:rFonts w:ascii="Times New Roman" w:hAnsi="Times New Roman" w:cs="Times New Roman" w:hint="eastAsia"/>
          <w:sz w:val="24"/>
          <w:szCs w:val="24"/>
        </w:rPr>
        <w:t>3</w:t>
      </w:r>
      <w:r>
        <w:rPr>
          <w:rFonts w:ascii="Times New Roman" w:hAnsi="Times New Roman" w:cs="Times New Roman"/>
          <w:sz w:val="24"/>
          <w:szCs w:val="24"/>
        </w:rPr>
        <w:t xml:space="preserve"> </w:t>
      </w:r>
      <w:r w:rsidRPr="003B7E7D">
        <w:rPr>
          <w:rFonts w:ascii="Times New Roman" w:hAnsi="Times New Roman" w:cs="Times New Roman"/>
          <w:sz w:val="24"/>
          <w:szCs w:val="24"/>
        </w:rPr>
        <w:t>Molecular dynamics</w:t>
      </w:r>
      <w:bookmarkEnd w:id="8"/>
    </w:p>
    <w:p w14:paraId="67E0DDD3" w14:textId="48F546E0" w:rsidR="003B7E7D" w:rsidRDefault="003B7E7D" w:rsidP="003B7E7D">
      <w:pPr>
        <w:spacing w:beforeLines="50" w:before="156" w:afterLines="50" w:after="156" w:line="480" w:lineRule="auto"/>
        <w:rPr>
          <w:rFonts w:ascii="Times New Roman" w:eastAsia="华文楷体" w:hAnsi="Times New Roman" w:cs="Times New Roman"/>
          <w:sz w:val="24"/>
          <w:szCs w:val="24"/>
        </w:rPr>
      </w:pPr>
      <w:r w:rsidRPr="003B7E7D">
        <w:rPr>
          <w:rFonts w:ascii="Times New Roman" w:eastAsia="华文楷体" w:hAnsi="Times New Roman" w:cs="Times New Roman"/>
          <w:sz w:val="24"/>
          <w:szCs w:val="24"/>
        </w:rPr>
        <w:t xml:space="preserve">In this study, the molecular structures of the reactants and reaction products were selected for simulation using the Materials Studio software package. The constructed monomer structures of IPDI, J2000, IPDA and BMI are shown in </w:t>
      </w:r>
      <w:r w:rsidRPr="003B7E7D">
        <w:rPr>
          <w:rFonts w:ascii="Times New Roman" w:eastAsia="华文楷体" w:hAnsi="Times New Roman" w:cs="Times New Roman"/>
          <w:sz w:val="24"/>
          <w:szCs w:val="24"/>
        </w:rPr>
        <w:fldChar w:fldCharType="begin"/>
      </w:r>
      <w:r w:rsidRPr="003B7E7D">
        <w:rPr>
          <w:rFonts w:ascii="Times New Roman" w:eastAsia="华文楷体" w:hAnsi="Times New Roman" w:cs="Times New Roman"/>
          <w:sz w:val="24"/>
          <w:szCs w:val="24"/>
        </w:rPr>
        <w:instrText xml:space="preserve"> REF _Ref207752391 \h  \* MERGEFORMAT </w:instrText>
      </w:r>
      <w:r w:rsidRPr="003B7E7D">
        <w:rPr>
          <w:rFonts w:ascii="Times New Roman" w:eastAsia="华文楷体" w:hAnsi="Times New Roman" w:cs="Times New Roman"/>
          <w:sz w:val="24"/>
          <w:szCs w:val="24"/>
        </w:rPr>
      </w:r>
      <w:r w:rsidRPr="003B7E7D">
        <w:rPr>
          <w:rFonts w:ascii="Times New Roman" w:eastAsia="华文楷体" w:hAnsi="Times New Roman" w:cs="Times New Roman"/>
          <w:sz w:val="24"/>
          <w:szCs w:val="24"/>
        </w:rPr>
        <w:fldChar w:fldCharType="separate"/>
      </w:r>
      <w:r w:rsidRPr="003B7E7D">
        <w:rPr>
          <w:rFonts w:ascii="Times New Roman" w:eastAsia="华文楷体" w:hAnsi="Times New Roman" w:cs="Times New Roman"/>
          <w:sz w:val="24"/>
          <w:szCs w:val="24"/>
        </w:rPr>
        <w:t xml:space="preserve">Figure </w:t>
      </w:r>
      <w:r>
        <w:rPr>
          <w:rFonts w:ascii="Times New Roman" w:eastAsia="华文楷体" w:hAnsi="Times New Roman" w:cs="Times New Roman" w:hint="eastAsia"/>
          <w:sz w:val="24"/>
          <w:szCs w:val="24"/>
        </w:rPr>
        <w:t>S</w:t>
      </w:r>
      <w:r>
        <w:rPr>
          <w:rFonts w:ascii="Times New Roman" w:eastAsia="华文楷体" w:hAnsi="Times New Roman" w:cs="Times New Roman"/>
          <w:sz w:val="24"/>
          <w:szCs w:val="24"/>
        </w:rPr>
        <w:t>1</w:t>
      </w:r>
      <w:r w:rsidRPr="003B7E7D">
        <w:rPr>
          <w:rFonts w:ascii="Times New Roman" w:eastAsia="华文楷体" w:hAnsi="Times New Roman" w:cs="Times New Roman"/>
          <w:sz w:val="24"/>
          <w:szCs w:val="24"/>
        </w:rPr>
        <w:fldChar w:fldCharType="end"/>
      </w:r>
      <w:r w:rsidRPr="003B7E7D">
        <w:rPr>
          <w:rFonts w:ascii="Times New Roman" w:eastAsia="华文楷体" w:hAnsi="Times New Roman" w:cs="Times New Roman"/>
          <w:sz w:val="24"/>
          <w:szCs w:val="24"/>
        </w:rPr>
        <w:t>. Initially, the individual structures of all reactants from Step 1 and Step 2 of the reaction (</w:t>
      </w:r>
      <w:r>
        <w:rPr>
          <w:rFonts w:ascii="Times New Roman" w:eastAsia="华文楷体" w:hAnsi="Times New Roman" w:cs="Times New Roman"/>
          <w:sz w:val="24"/>
          <w:szCs w:val="24"/>
        </w:rPr>
        <w:fldChar w:fldCharType="begin"/>
      </w:r>
      <w:r>
        <w:rPr>
          <w:rFonts w:ascii="Times New Roman" w:eastAsia="华文楷体" w:hAnsi="Times New Roman" w:cs="Times New Roman"/>
          <w:sz w:val="24"/>
          <w:szCs w:val="24"/>
        </w:rPr>
        <w:instrText xml:space="preserve"> REF _Ref207752391 \h </w:instrText>
      </w:r>
      <w:r>
        <w:rPr>
          <w:rFonts w:ascii="Times New Roman" w:eastAsia="华文楷体" w:hAnsi="Times New Roman" w:cs="Times New Roman"/>
          <w:sz w:val="24"/>
          <w:szCs w:val="24"/>
        </w:rPr>
      </w:r>
      <w:r>
        <w:rPr>
          <w:rFonts w:ascii="Times New Roman" w:eastAsia="华文楷体" w:hAnsi="Times New Roman" w:cs="Times New Roman"/>
          <w:sz w:val="24"/>
          <w:szCs w:val="24"/>
        </w:rPr>
        <w:fldChar w:fldCharType="separate"/>
      </w:r>
      <w:r w:rsidRPr="003B7E7D">
        <w:rPr>
          <w:rFonts w:ascii="Times New Roman" w:eastAsia="华文楷体" w:hAnsi="Times New Roman" w:cs="Times New Roman"/>
          <w:sz w:val="24"/>
          <w:szCs w:val="24"/>
        </w:rPr>
        <w:t xml:space="preserve">Figure </w:t>
      </w:r>
      <w:r>
        <w:rPr>
          <w:rFonts w:ascii="Times New Roman" w:eastAsia="华文楷体" w:hAnsi="Times New Roman" w:cs="Times New Roman" w:hint="eastAsia"/>
          <w:sz w:val="24"/>
          <w:szCs w:val="24"/>
        </w:rPr>
        <w:t>S</w:t>
      </w:r>
      <w:r>
        <w:rPr>
          <w:rFonts w:ascii="Times New Roman" w:eastAsia="华文楷体" w:hAnsi="Times New Roman" w:cs="Times New Roman"/>
          <w:noProof/>
          <w:sz w:val="24"/>
          <w:szCs w:val="24"/>
        </w:rPr>
        <w:t>1</w:t>
      </w:r>
      <w:r>
        <w:rPr>
          <w:rFonts w:ascii="Times New Roman" w:eastAsia="华文楷体" w:hAnsi="Times New Roman" w:cs="Times New Roman"/>
          <w:sz w:val="24"/>
          <w:szCs w:val="24"/>
        </w:rPr>
        <w:fldChar w:fldCharType="end"/>
      </w:r>
      <w:r w:rsidRPr="003B7E7D">
        <w:rPr>
          <w:rFonts w:ascii="Times New Roman" w:eastAsia="华文楷体" w:hAnsi="Times New Roman" w:cs="Times New Roman"/>
          <w:sz w:val="24"/>
          <w:szCs w:val="24"/>
        </w:rPr>
        <w:t>) – IPDI, J2000, IPDA, BMI and diamine-</w:t>
      </w:r>
      <w:proofErr w:type="spellStart"/>
      <w:r w:rsidRPr="003B7E7D">
        <w:rPr>
          <w:rFonts w:ascii="Times New Roman" w:eastAsia="华文楷体" w:hAnsi="Times New Roman" w:cs="Times New Roman"/>
          <w:sz w:val="24"/>
          <w:szCs w:val="24"/>
        </w:rPr>
        <w:t>ureax</w:t>
      </w:r>
      <w:proofErr w:type="spellEnd"/>
      <w:r w:rsidRPr="003B7E7D">
        <w:rPr>
          <w:rFonts w:ascii="Times New Roman" w:eastAsia="华文楷体" w:hAnsi="Times New Roman" w:cs="Times New Roman"/>
          <w:sz w:val="24"/>
          <w:szCs w:val="24"/>
        </w:rPr>
        <w:t xml:space="preserve">/y were optimized with the </w:t>
      </w:r>
      <w:proofErr w:type="spellStart"/>
      <w:r w:rsidRPr="003B7E7D">
        <w:rPr>
          <w:rFonts w:ascii="Times New Roman" w:eastAsia="华文楷体" w:hAnsi="Times New Roman" w:cs="Times New Roman"/>
          <w:sz w:val="24"/>
          <w:szCs w:val="24"/>
        </w:rPr>
        <w:t>Forcite</w:t>
      </w:r>
      <w:proofErr w:type="spellEnd"/>
      <w:r w:rsidRPr="003B7E7D">
        <w:rPr>
          <w:rFonts w:ascii="Times New Roman" w:eastAsia="华文楷体" w:hAnsi="Times New Roman" w:cs="Times New Roman"/>
          <w:sz w:val="24"/>
          <w:szCs w:val="24"/>
        </w:rPr>
        <w:t xml:space="preserve"> module employing COMPASSII force field. Both electrostatic and van der Waals interactions were treated using the atom-based method. Subsequently, an amorphous cubic cell containing BMI and diamine-</w:t>
      </w:r>
      <w:proofErr w:type="spellStart"/>
      <w:r w:rsidRPr="003B7E7D">
        <w:rPr>
          <w:rFonts w:ascii="Times New Roman" w:eastAsia="华文楷体" w:hAnsi="Times New Roman" w:cs="Times New Roman"/>
          <w:sz w:val="24"/>
          <w:szCs w:val="24"/>
        </w:rPr>
        <w:t>ureax</w:t>
      </w:r>
      <w:proofErr w:type="spellEnd"/>
      <w:r w:rsidRPr="003B7E7D">
        <w:rPr>
          <w:rFonts w:ascii="Times New Roman" w:eastAsia="华文楷体" w:hAnsi="Times New Roman" w:cs="Times New Roman"/>
          <w:sz w:val="24"/>
          <w:szCs w:val="24"/>
        </w:rPr>
        <w:t>/y molecules – the reactants of the Step 2 of the reaction (</w:t>
      </w:r>
      <w:r>
        <w:rPr>
          <w:rFonts w:ascii="Times New Roman" w:eastAsia="华文楷体" w:hAnsi="Times New Roman" w:cs="Times New Roman"/>
          <w:sz w:val="24"/>
          <w:szCs w:val="24"/>
        </w:rPr>
        <w:fldChar w:fldCharType="begin"/>
      </w:r>
      <w:r>
        <w:rPr>
          <w:rFonts w:ascii="Times New Roman" w:eastAsia="华文楷体" w:hAnsi="Times New Roman" w:cs="Times New Roman"/>
          <w:sz w:val="24"/>
          <w:szCs w:val="24"/>
        </w:rPr>
        <w:instrText xml:space="preserve"> REF _Ref207752391 \h </w:instrText>
      </w:r>
      <w:r>
        <w:rPr>
          <w:rFonts w:ascii="Times New Roman" w:eastAsia="华文楷体" w:hAnsi="Times New Roman" w:cs="Times New Roman"/>
          <w:sz w:val="24"/>
          <w:szCs w:val="24"/>
        </w:rPr>
      </w:r>
      <w:r>
        <w:rPr>
          <w:rFonts w:ascii="Times New Roman" w:eastAsia="华文楷体" w:hAnsi="Times New Roman" w:cs="Times New Roman"/>
          <w:sz w:val="24"/>
          <w:szCs w:val="24"/>
        </w:rPr>
        <w:fldChar w:fldCharType="separate"/>
      </w:r>
      <w:r w:rsidRPr="003B7E7D">
        <w:rPr>
          <w:rFonts w:ascii="Times New Roman" w:eastAsia="华文楷体" w:hAnsi="Times New Roman" w:cs="Times New Roman"/>
          <w:sz w:val="24"/>
          <w:szCs w:val="24"/>
        </w:rPr>
        <w:t xml:space="preserve">Figure </w:t>
      </w:r>
      <w:r>
        <w:rPr>
          <w:rFonts w:ascii="Times New Roman" w:eastAsia="华文楷体" w:hAnsi="Times New Roman" w:cs="Times New Roman" w:hint="eastAsia"/>
          <w:sz w:val="24"/>
          <w:szCs w:val="24"/>
        </w:rPr>
        <w:t>S</w:t>
      </w:r>
      <w:r>
        <w:rPr>
          <w:rFonts w:ascii="Times New Roman" w:eastAsia="华文楷体" w:hAnsi="Times New Roman" w:cs="Times New Roman"/>
          <w:noProof/>
          <w:sz w:val="24"/>
          <w:szCs w:val="24"/>
        </w:rPr>
        <w:t>1</w:t>
      </w:r>
      <w:r>
        <w:rPr>
          <w:rFonts w:ascii="Times New Roman" w:eastAsia="华文楷体" w:hAnsi="Times New Roman" w:cs="Times New Roman"/>
          <w:sz w:val="24"/>
          <w:szCs w:val="24"/>
        </w:rPr>
        <w:fldChar w:fldCharType="end"/>
      </w:r>
      <w:r w:rsidRPr="003B7E7D">
        <w:rPr>
          <w:rFonts w:ascii="Times New Roman" w:eastAsia="华文楷体" w:hAnsi="Times New Roman" w:cs="Times New Roman"/>
          <w:sz w:val="24"/>
          <w:szCs w:val="24"/>
        </w:rPr>
        <w:t xml:space="preserve">) – was created with the Amorphous Cell module and further optimized using the </w:t>
      </w:r>
      <w:proofErr w:type="spellStart"/>
      <w:r w:rsidRPr="003B7E7D">
        <w:rPr>
          <w:rFonts w:ascii="Times New Roman" w:eastAsia="华文楷体" w:hAnsi="Times New Roman" w:cs="Times New Roman"/>
          <w:sz w:val="24"/>
          <w:szCs w:val="24"/>
        </w:rPr>
        <w:t>Forcite</w:t>
      </w:r>
      <w:proofErr w:type="spellEnd"/>
      <w:r w:rsidRPr="003B7E7D">
        <w:rPr>
          <w:rFonts w:ascii="Times New Roman" w:eastAsia="华文楷体" w:hAnsi="Times New Roman" w:cs="Times New Roman"/>
          <w:sz w:val="24"/>
          <w:szCs w:val="24"/>
        </w:rPr>
        <w:t xml:space="preserve"> module under the COMPASSII force field. Finally, the electrostatic potential and frontier molecular orbitals of IPDI, J2000, IPDA, diamine-</w:t>
      </w:r>
      <w:proofErr w:type="spellStart"/>
      <w:r w:rsidRPr="003B7E7D">
        <w:rPr>
          <w:rFonts w:ascii="Times New Roman" w:eastAsia="华文楷体" w:hAnsi="Times New Roman" w:cs="Times New Roman"/>
          <w:sz w:val="24"/>
          <w:szCs w:val="24"/>
        </w:rPr>
        <w:t>ureax</w:t>
      </w:r>
      <w:proofErr w:type="spellEnd"/>
      <w:r w:rsidRPr="003B7E7D">
        <w:rPr>
          <w:rFonts w:ascii="Times New Roman" w:eastAsia="华文楷体" w:hAnsi="Times New Roman" w:cs="Times New Roman"/>
          <w:sz w:val="24"/>
          <w:szCs w:val="24"/>
        </w:rPr>
        <w:t>/y and BMI were calculated using the Dmol3 module in Materials Studio.</w:t>
      </w:r>
    </w:p>
    <w:tbl>
      <w:tblPr>
        <w:tblStyle w:val="a9"/>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3B7E7D" w:rsidRPr="003B7E7D" w14:paraId="0E1ABEEB" w14:textId="77777777" w:rsidTr="0086655B">
        <w:tc>
          <w:tcPr>
            <w:tcW w:w="5000" w:type="pct"/>
            <w:vAlign w:val="center"/>
          </w:tcPr>
          <w:p w14:paraId="38AADE31" w14:textId="77777777" w:rsidR="003B7E7D" w:rsidRPr="003B7E7D" w:rsidRDefault="003B7E7D" w:rsidP="003B7E7D">
            <w:pPr>
              <w:spacing w:beforeLines="50" w:before="156" w:afterLines="50" w:after="156" w:line="480" w:lineRule="auto"/>
              <w:jc w:val="center"/>
              <w:rPr>
                <w:rFonts w:ascii="Times New Roman" w:eastAsia="华文楷体" w:hAnsi="Times New Roman" w:cs="Times New Roman"/>
                <w:sz w:val="24"/>
                <w:szCs w:val="24"/>
              </w:rPr>
            </w:pPr>
            <w:r w:rsidRPr="003B7E7D">
              <w:rPr>
                <w:rFonts w:ascii="Times New Roman" w:eastAsia="华文楷体" w:hAnsi="Times New Roman" w:cs="Times New Roman"/>
                <w:noProof/>
                <w:sz w:val="24"/>
                <w:szCs w:val="24"/>
              </w:rPr>
              <w:lastRenderedPageBreak/>
              <w:drawing>
                <wp:inline distT="0" distB="0" distL="0" distR="0" wp14:anchorId="1E7A913D" wp14:editId="5F22896E">
                  <wp:extent cx="5243195" cy="1109345"/>
                  <wp:effectExtent l="0" t="0" r="0" b="0"/>
                  <wp:docPr id="1008263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3195" cy="1109345"/>
                          </a:xfrm>
                          <a:prstGeom prst="rect">
                            <a:avLst/>
                          </a:prstGeom>
                          <a:noFill/>
                        </pic:spPr>
                      </pic:pic>
                    </a:graphicData>
                  </a:graphic>
                </wp:inline>
              </w:drawing>
            </w:r>
          </w:p>
        </w:tc>
      </w:tr>
      <w:tr w:rsidR="003B7E7D" w:rsidRPr="003B7E7D" w14:paraId="2AB370B9" w14:textId="77777777" w:rsidTr="0086655B">
        <w:tc>
          <w:tcPr>
            <w:tcW w:w="5000" w:type="pct"/>
          </w:tcPr>
          <w:p w14:paraId="331AEAEE" w14:textId="4EF50564" w:rsidR="003B7E7D" w:rsidRPr="008A2AD8" w:rsidRDefault="003B7E7D" w:rsidP="008A2AD8">
            <w:pPr>
              <w:spacing w:beforeLines="50" w:before="156" w:afterLines="50" w:after="156"/>
              <w:jc w:val="center"/>
              <w:rPr>
                <w:rFonts w:ascii="Times New Roman" w:eastAsia="华文楷体" w:hAnsi="Times New Roman" w:cs="Times New Roman"/>
                <w:szCs w:val="21"/>
              </w:rPr>
            </w:pPr>
            <w:bookmarkStart w:id="9" w:name="_Ref207752391"/>
            <w:r w:rsidRPr="008A2AD8">
              <w:rPr>
                <w:rFonts w:ascii="Times New Roman" w:eastAsia="华文楷体" w:hAnsi="Times New Roman" w:cs="Times New Roman"/>
                <w:szCs w:val="21"/>
              </w:rPr>
              <w:t xml:space="preserve">Figure </w:t>
            </w:r>
            <w:r w:rsidRPr="008A2AD8">
              <w:rPr>
                <w:rFonts w:ascii="Times New Roman" w:eastAsia="华文楷体" w:hAnsi="Times New Roman" w:cs="Times New Roman" w:hint="eastAsia"/>
                <w:szCs w:val="21"/>
              </w:rPr>
              <w:t>S</w:t>
            </w:r>
            <w:r w:rsidRPr="008A2AD8">
              <w:rPr>
                <w:rFonts w:ascii="Times New Roman" w:eastAsia="华文楷体" w:hAnsi="Times New Roman" w:cs="Times New Roman"/>
                <w:szCs w:val="21"/>
              </w:rPr>
              <w:fldChar w:fldCharType="begin"/>
            </w:r>
            <w:r w:rsidRPr="008A2AD8">
              <w:rPr>
                <w:rFonts w:ascii="Times New Roman" w:eastAsia="华文楷体" w:hAnsi="Times New Roman" w:cs="Times New Roman"/>
                <w:szCs w:val="21"/>
              </w:rPr>
              <w:instrText xml:space="preserve"> SEQ Figure \* ARABIC </w:instrText>
            </w:r>
            <w:r w:rsidRPr="008A2AD8">
              <w:rPr>
                <w:rFonts w:ascii="Times New Roman" w:eastAsia="华文楷体" w:hAnsi="Times New Roman" w:cs="Times New Roman"/>
                <w:szCs w:val="21"/>
              </w:rPr>
              <w:fldChar w:fldCharType="separate"/>
            </w:r>
            <w:r w:rsidRPr="008A2AD8">
              <w:rPr>
                <w:rFonts w:ascii="Times New Roman" w:eastAsia="华文楷体" w:hAnsi="Times New Roman" w:cs="Times New Roman"/>
                <w:noProof/>
                <w:szCs w:val="21"/>
              </w:rPr>
              <w:t>1</w:t>
            </w:r>
            <w:r w:rsidRPr="008A2AD8">
              <w:rPr>
                <w:rFonts w:ascii="Times New Roman" w:eastAsia="华文楷体" w:hAnsi="Times New Roman" w:cs="Times New Roman"/>
                <w:szCs w:val="21"/>
              </w:rPr>
              <w:fldChar w:fldCharType="end"/>
            </w:r>
            <w:bookmarkEnd w:id="9"/>
            <w:r w:rsidRPr="008A2AD8">
              <w:rPr>
                <w:rFonts w:ascii="Times New Roman" w:eastAsia="华文楷体" w:hAnsi="Times New Roman" w:cs="Times New Roman"/>
                <w:szCs w:val="21"/>
              </w:rPr>
              <w:t xml:space="preserve"> Molecular model of reactant</w:t>
            </w:r>
          </w:p>
        </w:tc>
      </w:tr>
    </w:tbl>
    <w:p w14:paraId="40F82EE4" w14:textId="174DA60B" w:rsidR="003B7E7D" w:rsidRDefault="003B7E7D" w:rsidP="003B7E7D">
      <w:pPr>
        <w:spacing w:beforeLines="50" w:before="156" w:afterLines="50" w:after="156" w:line="480" w:lineRule="auto"/>
        <w:rPr>
          <w:rFonts w:ascii="Times New Roman" w:eastAsia="华文楷体" w:hAnsi="Times New Roman" w:cs="Times New Roman"/>
          <w:sz w:val="24"/>
          <w:szCs w:val="24"/>
        </w:rPr>
      </w:pPr>
      <w:r w:rsidRPr="003B7E7D">
        <w:rPr>
          <w:rFonts w:ascii="Times New Roman" w:eastAsia="华文楷体" w:hAnsi="Times New Roman" w:cs="Times New Roman"/>
          <w:sz w:val="24"/>
          <w:szCs w:val="24"/>
        </w:rPr>
        <w:t>Following structural optimization, the intermolecular compatibility of the modelled systems was assessed through binding energy (Eb) analysis. Eb, defined as the negative of the interaction energy (</w:t>
      </w:r>
      <w:proofErr w:type="spellStart"/>
      <w:r w:rsidRPr="003B7E7D">
        <w:rPr>
          <w:rFonts w:ascii="Times New Roman" w:eastAsia="华文楷体" w:hAnsi="Times New Roman" w:cs="Times New Roman"/>
          <w:sz w:val="24"/>
          <w:szCs w:val="24"/>
        </w:rPr>
        <w:t>Einter</w:t>
      </w:r>
      <w:proofErr w:type="spellEnd"/>
      <w:r w:rsidRPr="003B7E7D">
        <w:rPr>
          <w:rFonts w:ascii="Times New Roman" w:eastAsia="华文楷体" w:hAnsi="Times New Roman" w:cs="Times New Roman"/>
          <w:sz w:val="24"/>
          <w:szCs w:val="24"/>
        </w:rPr>
        <w:t>), provides a direct measure of the strength of interaction between two reactants. The interaction energy is derived from the total equilibrium energy of the combined system relative to the isolated components. Accordingly, Eb for BMI-</w:t>
      </w:r>
      <w:proofErr w:type="spellStart"/>
      <w:r w:rsidRPr="003B7E7D">
        <w:rPr>
          <w:rFonts w:ascii="Times New Roman" w:eastAsia="华文楷体" w:hAnsi="Times New Roman" w:cs="Times New Roman"/>
          <w:sz w:val="24"/>
          <w:szCs w:val="24"/>
        </w:rPr>
        <w:t>ureax</w:t>
      </w:r>
      <w:proofErr w:type="spellEnd"/>
      <w:r w:rsidRPr="003B7E7D">
        <w:rPr>
          <w:rFonts w:ascii="Times New Roman" w:eastAsia="华文楷体" w:hAnsi="Times New Roman" w:cs="Times New Roman"/>
          <w:sz w:val="24"/>
          <w:szCs w:val="24"/>
        </w:rPr>
        <w:t xml:space="preserve">/y formation can be calculated as exemplified in </w:t>
      </w:r>
      <w:r w:rsidRPr="003B7E7D">
        <w:rPr>
          <w:rFonts w:ascii="Times New Roman" w:eastAsia="华文楷体" w:hAnsi="Times New Roman" w:cs="Times New Roman"/>
          <w:sz w:val="24"/>
          <w:szCs w:val="24"/>
        </w:rPr>
        <w:fldChar w:fldCharType="begin"/>
      </w:r>
      <w:r w:rsidRPr="003B7E7D">
        <w:rPr>
          <w:rFonts w:ascii="Times New Roman" w:eastAsia="华文楷体" w:hAnsi="Times New Roman" w:cs="Times New Roman"/>
          <w:sz w:val="24"/>
          <w:szCs w:val="24"/>
        </w:rPr>
        <w:instrText xml:space="preserve"> REF _Ref209021587 \h </w:instrText>
      </w:r>
      <w:r>
        <w:rPr>
          <w:rFonts w:ascii="Times New Roman" w:eastAsia="华文楷体" w:hAnsi="Times New Roman" w:cs="Times New Roman"/>
          <w:sz w:val="24"/>
          <w:szCs w:val="24"/>
        </w:rPr>
        <w:instrText xml:space="preserve"> \* MERGEFORMAT </w:instrText>
      </w:r>
      <w:r w:rsidRPr="003B7E7D">
        <w:rPr>
          <w:rFonts w:ascii="Times New Roman" w:eastAsia="华文楷体" w:hAnsi="Times New Roman" w:cs="Times New Roman"/>
          <w:sz w:val="24"/>
          <w:szCs w:val="24"/>
        </w:rPr>
      </w:r>
      <w:r w:rsidRPr="003B7E7D">
        <w:rPr>
          <w:rFonts w:ascii="Times New Roman" w:eastAsia="华文楷体" w:hAnsi="Times New Roman" w:cs="Times New Roman"/>
          <w:sz w:val="24"/>
          <w:szCs w:val="24"/>
        </w:rPr>
        <w:fldChar w:fldCharType="separate"/>
      </w:r>
      <w:r w:rsidRPr="003B7E7D">
        <w:rPr>
          <w:rFonts w:ascii="Times New Roman" w:eastAsia="华文楷体" w:hAnsi="Times New Roman" w:cs="Times New Roman"/>
          <w:sz w:val="24"/>
          <w:szCs w:val="24"/>
        </w:rPr>
        <w:t xml:space="preserve">Eq. </w:t>
      </w:r>
      <w:r>
        <w:rPr>
          <w:rFonts w:ascii="Times New Roman" w:eastAsia="华文楷体" w:hAnsi="Times New Roman" w:cs="Times New Roman" w:hint="eastAsia"/>
          <w:sz w:val="24"/>
          <w:szCs w:val="24"/>
        </w:rPr>
        <w:t>S</w:t>
      </w:r>
      <w:r w:rsidRPr="003B7E7D">
        <w:rPr>
          <w:rFonts w:ascii="Times New Roman" w:eastAsia="华文楷体" w:hAnsi="Times New Roman" w:cs="Times New Roman"/>
          <w:sz w:val="24"/>
          <w:szCs w:val="24"/>
        </w:rPr>
        <w:t>1</w:t>
      </w:r>
      <w:r w:rsidRPr="003B7E7D">
        <w:rPr>
          <w:rFonts w:ascii="Times New Roman" w:eastAsia="华文楷体" w:hAnsi="Times New Roman" w:cs="Times New Roman"/>
          <w:sz w:val="24"/>
          <w:szCs w:val="24"/>
        </w:rPr>
        <w:fldChar w:fldCharType="end"/>
      </w:r>
      <w:r w:rsidRPr="003B7E7D">
        <w:rPr>
          <w:rFonts w:ascii="Times New Roman" w:eastAsia="华文楷体" w:hAnsi="Times New Roman" w:cs="Times New Roman"/>
          <w:sz w:val="24"/>
          <w:szCs w:val="24"/>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2125"/>
      </w:tblGrid>
      <w:tr w:rsidR="003B7E7D" w:rsidRPr="003B7E7D" w14:paraId="6B1BA44A" w14:textId="77777777" w:rsidTr="0086655B">
        <w:tc>
          <w:tcPr>
            <w:tcW w:w="7225" w:type="dxa"/>
            <w:vAlign w:val="center"/>
          </w:tcPr>
          <w:p w14:paraId="0C2BB7D3" w14:textId="77777777" w:rsidR="003B7E7D" w:rsidRPr="003B7E7D" w:rsidRDefault="00000000" w:rsidP="003B7E7D">
            <w:pPr>
              <w:spacing w:beforeLines="50" w:before="156" w:afterLines="50" w:after="156" w:line="480" w:lineRule="auto"/>
              <w:rPr>
                <w:rFonts w:ascii="Times New Roman" w:eastAsia="华文楷体" w:hAnsi="Times New Roman" w:cs="Times New Roman"/>
                <w:sz w:val="24"/>
                <w:szCs w:val="24"/>
              </w:rPr>
            </w:pPr>
            <m:oMathPara>
              <m:oMath>
                <m:sSub>
                  <m:sSubPr>
                    <m:ctrlPr>
                      <w:rPr>
                        <w:rFonts w:ascii="Cambria Math" w:eastAsia="华文楷体" w:hAnsi="Cambria Math" w:cs="Times New Roman"/>
                        <w:sz w:val="24"/>
                        <w:szCs w:val="24"/>
                      </w:rPr>
                    </m:ctrlPr>
                  </m:sSubPr>
                  <m:e>
                    <m:r>
                      <w:rPr>
                        <w:rFonts w:ascii="Cambria Math" w:eastAsia="华文楷体" w:hAnsi="Cambria Math" w:cs="Times New Roman"/>
                        <w:sz w:val="24"/>
                        <w:szCs w:val="24"/>
                      </w:rPr>
                      <m:t>E</m:t>
                    </m:r>
                  </m:e>
                  <m:sub>
                    <m:r>
                      <w:rPr>
                        <w:rFonts w:ascii="Cambria Math" w:eastAsia="华文楷体" w:hAnsi="Cambria Math" w:cs="Times New Roman"/>
                        <w:sz w:val="24"/>
                        <w:szCs w:val="24"/>
                      </w:rPr>
                      <m:t>b</m:t>
                    </m:r>
                  </m:sub>
                </m:sSub>
                <m:r>
                  <m:rPr>
                    <m:sty m:val="p"/>
                  </m:rPr>
                  <w:rPr>
                    <w:rFonts w:ascii="Cambria Math" w:eastAsia="华文楷体" w:hAnsi="Cambria Math" w:cs="Times New Roman"/>
                    <w:sz w:val="24"/>
                    <w:szCs w:val="24"/>
                  </w:rPr>
                  <m:t>=-</m:t>
                </m:r>
                <m:sSub>
                  <m:sSubPr>
                    <m:ctrlPr>
                      <w:rPr>
                        <w:rFonts w:ascii="Cambria Math" w:eastAsia="华文楷体" w:hAnsi="Cambria Math" w:cs="Times New Roman"/>
                        <w:sz w:val="24"/>
                        <w:szCs w:val="24"/>
                      </w:rPr>
                    </m:ctrlPr>
                  </m:sSubPr>
                  <m:e>
                    <m:r>
                      <w:rPr>
                        <w:rFonts w:ascii="Cambria Math" w:eastAsia="华文楷体" w:hAnsi="Cambria Math" w:cs="Times New Roman"/>
                        <w:sz w:val="24"/>
                        <w:szCs w:val="24"/>
                      </w:rPr>
                      <m:t>E</m:t>
                    </m:r>
                  </m:e>
                  <m:sub>
                    <m:r>
                      <w:rPr>
                        <w:rFonts w:ascii="Cambria Math" w:eastAsia="华文楷体" w:hAnsi="Cambria Math" w:cs="Times New Roman"/>
                        <w:sz w:val="24"/>
                        <w:szCs w:val="24"/>
                      </w:rPr>
                      <m:t>itner</m:t>
                    </m:r>
                  </m:sub>
                </m:sSub>
                <m:r>
                  <m:rPr>
                    <m:sty m:val="p"/>
                  </m:rPr>
                  <w:rPr>
                    <w:rFonts w:ascii="Cambria Math" w:eastAsia="华文楷体" w:hAnsi="Cambria Math" w:cs="Times New Roman"/>
                    <w:sz w:val="24"/>
                    <w:szCs w:val="24"/>
                  </w:rPr>
                  <m:t>=-[</m:t>
                </m:r>
                <m:sSub>
                  <m:sSubPr>
                    <m:ctrlPr>
                      <w:rPr>
                        <w:rFonts w:ascii="Cambria Math" w:eastAsia="华文楷体" w:hAnsi="Cambria Math" w:cs="Times New Roman"/>
                        <w:sz w:val="24"/>
                        <w:szCs w:val="24"/>
                      </w:rPr>
                    </m:ctrlPr>
                  </m:sSubPr>
                  <m:e>
                    <m:r>
                      <w:rPr>
                        <w:rFonts w:ascii="Cambria Math" w:eastAsia="华文楷体" w:hAnsi="Cambria Math" w:cs="Times New Roman"/>
                        <w:sz w:val="24"/>
                        <w:szCs w:val="24"/>
                      </w:rPr>
                      <m:t>E</m:t>
                    </m:r>
                  </m:e>
                  <m:sub>
                    <m:r>
                      <w:rPr>
                        <w:rFonts w:ascii="Cambria Math" w:eastAsia="华文楷体" w:hAnsi="Cambria Math" w:cs="Times New Roman"/>
                        <w:sz w:val="24"/>
                        <w:szCs w:val="24"/>
                      </w:rPr>
                      <m:t>total</m:t>
                    </m:r>
                  </m:sub>
                </m:sSub>
                <m:r>
                  <m:rPr>
                    <m:sty m:val="p"/>
                  </m:rPr>
                  <w:rPr>
                    <w:rFonts w:ascii="Cambria Math" w:eastAsia="华文楷体" w:hAnsi="Cambria Math" w:cs="Times New Roman"/>
                    <w:sz w:val="24"/>
                    <w:szCs w:val="24"/>
                  </w:rPr>
                  <m:t>-(</m:t>
                </m:r>
                <m:sSub>
                  <m:sSubPr>
                    <m:ctrlPr>
                      <w:rPr>
                        <w:rFonts w:ascii="Cambria Math" w:eastAsia="华文楷体" w:hAnsi="Cambria Math" w:cs="Times New Roman"/>
                        <w:sz w:val="24"/>
                        <w:szCs w:val="24"/>
                      </w:rPr>
                    </m:ctrlPr>
                  </m:sSubPr>
                  <m:e>
                    <m:r>
                      <w:rPr>
                        <w:rFonts w:ascii="Cambria Math" w:eastAsia="华文楷体" w:hAnsi="Cambria Math" w:cs="Times New Roman"/>
                        <w:sz w:val="24"/>
                        <w:szCs w:val="24"/>
                      </w:rPr>
                      <m:t>E</m:t>
                    </m:r>
                  </m:e>
                  <m:sub>
                    <m:r>
                      <w:rPr>
                        <w:rFonts w:ascii="Cambria Math" w:eastAsia="华文楷体" w:hAnsi="Cambria Math" w:cs="Times New Roman"/>
                        <w:sz w:val="24"/>
                        <w:szCs w:val="24"/>
                      </w:rPr>
                      <m:t>BMI</m:t>
                    </m:r>
                  </m:sub>
                </m:sSub>
                <m:r>
                  <m:rPr>
                    <m:sty m:val="p"/>
                  </m:rPr>
                  <w:rPr>
                    <w:rFonts w:ascii="Cambria Math" w:eastAsia="华文楷体" w:hAnsi="Cambria Math" w:cs="Times New Roman"/>
                    <w:sz w:val="24"/>
                    <w:szCs w:val="24"/>
                  </w:rPr>
                  <m:t>+</m:t>
                </m:r>
                <m:sSub>
                  <m:sSubPr>
                    <m:ctrlPr>
                      <w:rPr>
                        <w:rFonts w:ascii="Cambria Math" w:eastAsia="华文楷体" w:hAnsi="Cambria Math" w:cs="Times New Roman"/>
                        <w:sz w:val="24"/>
                        <w:szCs w:val="24"/>
                      </w:rPr>
                    </m:ctrlPr>
                  </m:sSubPr>
                  <m:e>
                    <m:r>
                      <w:rPr>
                        <w:rFonts w:ascii="Cambria Math" w:eastAsia="华文楷体" w:hAnsi="Cambria Math" w:cs="Times New Roman"/>
                        <w:sz w:val="24"/>
                        <w:szCs w:val="24"/>
                      </w:rPr>
                      <m:t>E</m:t>
                    </m:r>
                  </m:e>
                  <m:sub>
                    <m:r>
                      <w:rPr>
                        <w:rFonts w:ascii="Cambria Math" w:eastAsia="华文楷体" w:hAnsi="Cambria Math" w:cs="Times New Roman"/>
                        <w:sz w:val="24"/>
                        <w:szCs w:val="24"/>
                      </w:rPr>
                      <m:t>diamine</m:t>
                    </m:r>
                    <m:r>
                      <m:rPr>
                        <m:sty m:val="p"/>
                      </m:rPr>
                      <w:rPr>
                        <w:rFonts w:ascii="Cambria Math" w:eastAsia="华文楷体" w:hAnsi="Cambria Math" w:cs="Times New Roman"/>
                        <w:sz w:val="24"/>
                        <w:szCs w:val="24"/>
                      </w:rPr>
                      <m:t>-</m:t>
                    </m:r>
                    <m:r>
                      <w:rPr>
                        <w:rFonts w:ascii="Cambria Math" w:eastAsia="华文楷体" w:hAnsi="Cambria Math" w:cs="Times New Roman"/>
                        <w:sz w:val="24"/>
                        <w:szCs w:val="24"/>
                      </w:rPr>
                      <m:t>ure</m:t>
                    </m:r>
                    <m:sSub>
                      <m:sSubPr>
                        <m:ctrlPr>
                          <w:rPr>
                            <w:rFonts w:ascii="Cambria Math" w:eastAsia="华文楷体" w:hAnsi="Cambria Math" w:cs="Times New Roman"/>
                            <w:sz w:val="24"/>
                            <w:szCs w:val="24"/>
                          </w:rPr>
                        </m:ctrlPr>
                      </m:sSubPr>
                      <m:e>
                        <m:r>
                          <w:rPr>
                            <w:rFonts w:ascii="Cambria Math" w:eastAsia="华文楷体" w:hAnsi="Cambria Math" w:cs="Times New Roman"/>
                            <w:sz w:val="24"/>
                            <w:szCs w:val="24"/>
                          </w:rPr>
                          <m:t>a</m:t>
                        </m:r>
                      </m:e>
                      <m:sub>
                        <m:r>
                          <w:rPr>
                            <w:rFonts w:ascii="Cambria Math" w:eastAsia="华文楷体" w:hAnsi="Cambria Math" w:cs="Times New Roman"/>
                            <w:sz w:val="24"/>
                            <w:szCs w:val="24"/>
                          </w:rPr>
                          <m:t>x</m:t>
                        </m:r>
                        <m:r>
                          <m:rPr>
                            <m:sty m:val="p"/>
                          </m:rPr>
                          <w:rPr>
                            <w:rFonts w:ascii="Cambria Math" w:eastAsia="华文楷体" w:hAnsi="Cambria Math" w:cs="Times New Roman"/>
                            <w:sz w:val="24"/>
                            <w:szCs w:val="24"/>
                          </w:rPr>
                          <m:t>/</m:t>
                        </m:r>
                        <m:r>
                          <w:rPr>
                            <w:rFonts w:ascii="Cambria Math" w:eastAsia="华文楷体" w:hAnsi="Cambria Math" w:cs="Times New Roman"/>
                            <w:sz w:val="24"/>
                            <w:szCs w:val="24"/>
                          </w:rPr>
                          <m:t>y</m:t>
                        </m:r>
                      </m:sub>
                    </m:sSub>
                  </m:sub>
                </m:sSub>
                <m:r>
                  <m:rPr>
                    <m:sty m:val="p"/>
                  </m:rPr>
                  <w:rPr>
                    <w:rFonts w:ascii="Cambria Math" w:eastAsia="华文楷体" w:hAnsi="Cambria Math" w:cs="Times New Roman"/>
                    <w:sz w:val="24"/>
                    <w:szCs w:val="24"/>
                  </w:rPr>
                  <m:t>)]</m:t>
                </m:r>
              </m:oMath>
            </m:oMathPara>
          </w:p>
        </w:tc>
        <w:tc>
          <w:tcPr>
            <w:tcW w:w="2125" w:type="dxa"/>
            <w:vAlign w:val="center"/>
          </w:tcPr>
          <w:p w14:paraId="0437C8B6" w14:textId="34C954D7" w:rsidR="003B7E7D" w:rsidRPr="003B7E7D" w:rsidRDefault="003B7E7D" w:rsidP="003B7E7D">
            <w:pPr>
              <w:spacing w:beforeLines="50" w:before="156" w:afterLines="50" w:after="156" w:line="480" w:lineRule="auto"/>
              <w:rPr>
                <w:rFonts w:ascii="Times New Roman" w:eastAsia="华文楷体" w:hAnsi="Times New Roman" w:cs="Times New Roman"/>
                <w:sz w:val="24"/>
                <w:szCs w:val="24"/>
              </w:rPr>
            </w:pPr>
            <w:bookmarkStart w:id="10" w:name="_Ref209021587"/>
            <w:r w:rsidRPr="003B7E7D">
              <w:rPr>
                <w:rFonts w:ascii="Times New Roman" w:eastAsia="华文楷体" w:hAnsi="Times New Roman" w:cs="Times New Roman"/>
                <w:sz w:val="24"/>
                <w:szCs w:val="24"/>
              </w:rPr>
              <w:t xml:space="preserve">Eq. </w:t>
            </w:r>
            <w:r>
              <w:rPr>
                <w:rFonts w:ascii="Times New Roman" w:eastAsia="华文楷体" w:hAnsi="Times New Roman" w:cs="Times New Roman" w:hint="eastAsia"/>
                <w:sz w:val="24"/>
                <w:szCs w:val="24"/>
              </w:rPr>
              <w:t>S</w:t>
            </w:r>
            <w:r w:rsidRPr="003B7E7D">
              <w:rPr>
                <w:rFonts w:ascii="Times New Roman" w:eastAsia="华文楷体" w:hAnsi="Times New Roman" w:cs="Times New Roman"/>
                <w:sz w:val="24"/>
                <w:szCs w:val="24"/>
              </w:rPr>
              <w:fldChar w:fldCharType="begin"/>
            </w:r>
            <w:r w:rsidRPr="003B7E7D">
              <w:rPr>
                <w:rFonts w:ascii="Times New Roman" w:eastAsia="华文楷体" w:hAnsi="Times New Roman" w:cs="Times New Roman"/>
                <w:sz w:val="24"/>
                <w:szCs w:val="24"/>
              </w:rPr>
              <w:instrText xml:space="preserve"> SEQ Equation \* ARABIC </w:instrText>
            </w:r>
            <w:r w:rsidRPr="003B7E7D">
              <w:rPr>
                <w:rFonts w:ascii="Times New Roman" w:eastAsia="华文楷体" w:hAnsi="Times New Roman" w:cs="Times New Roman"/>
                <w:sz w:val="24"/>
                <w:szCs w:val="24"/>
              </w:rPr>
              <w:fldChar w:fldCharType="separate"/>
            </w:r>
            <w:r w:rsidRPr="003B7E7D">
              <w:rPr>
                <w:rFonts w:ascii="Times New Roman" w:eastAsia="华文楷体" w:hAnsi="Times New Roman" w:cs="Times New Roman"/>
                <w:sz w:val="24"/>
                <w:szCs w:val="24"/>
              </w:rPr>
              <w:t>1</w:t>
            </w:r>
            <w:r w:rsidRPr="003B7E7D">
              <w:rPr>
                <w:rFonts w:ascii="Times New Roman" w:eastAsia="华文楷体" w:hAnsi="Times New Roman" w:cs="Times New Roman"/>
                <w:sz w:val="24"/>
                <w:szCs w:val="24"/>
              </w:rPr>
              <w:fldChar w:fldCharType="end"/>
            </w:r>
            <w:bookmarkEnd w:id="10"/>
          </w:p>
        </w:tc>
      </w:tr>
    </w:tbl>
    <w:p w14:paraId="3FB16B90" w14:textId="11D64CC3" w:rsidR="0036012E" w:rsidRDefault="00300768">
      <w:pPr>
        <w:pStyle w:val="1"/>
        <w:spacing w:beforeLines="50" w:before="156" w:afterLines="50" w:after="156" w:line="480" w:lineRule="auto"/>
        <w:ind w:leftChars="-1" w:left="-2"/>
        <w:jc w:val="left"/>
        <w:rPr>
          <w:rFonts w:ascii="Times New Roman" w:hAnsi="Times New Roman" w:cs="Times New Roman"/>
          <w:sz w:val="24"/>
          <w:szCs w:val="24"/>
        </w:rPr>
      </w:pPr>
      <w:bookmarkStart w:id="11" w:name="_Toc220702905"/>
      <w:r>
        <w:rPr>
          <w:rFonts w:ascii="Times New Roman" w:hAnsi="Times New Roman" w:cs="Times New Roman"/>
          <w:sz w:val="24"/>
          <w:szCs w:val="24"/>
        </w:rPr>
        <w:t xml:space="preserve">S2. </w:t>
      </w:r>
      <w:r w:rsidR="007A0474" w:rsidRPr="007A0474">
        <w:rPr>
          <w:rFonts w:ascii="Times New Roman" w:hAnsi="Times New Roman" w:cs="Times New Roman"/>
          <w:sz w:val="24"/>
          <w:szCs w:val="24"/>
        </w:rPr>
        <w:t>Analysis of BMI-urea</w:t>
      </w:r>
      <w:bookmarkEnd w:id="11"/>
    </w:p>
    <w:p w14:paraId="305588A6" w14:textId="5BDFE50C" w:rsidR="007A0474" w:rsidRDefault="007A0474" w:rsidP="007A0474">
      <w:pPr>
        <w:pStyle w:val="2"/>
        <w:spacing w:beforeLines="50" w:before="156" w:afterLines="50" w:after="156" w:line="480" w:lineRule="auto"/>
        <w:rPr>
          <w:rFonts w:ascii="Times New Roman" w:hAnsi="Times New Roman" w:cs="Times New Roman"/>
          <w:sz w:val="24"/>
          <w:szCs w:val="24"/>
        </w:rPr>
      </w:pPr>
      <w:bookmarkStart w:id="12" w:name="_Toc220702906"/>
      <w:r>
        <w:rPr>
          <w:rFonts w:ascii="Times New Roman" w:hAnsi="Times New Roman" w:cs="Times New Roman"/>
          <w:sz w:val="24"/>
          <w:szCs w:val="24"/>
        </w:rPr>
        <w:t xml:space="preserve">S2.1 </w:t>
      </w:r>
      <w:r>
        <w:rPr>
          <w:rFonts w:ascii="Times New Roman" w:hAnsi="Times New Roman" w:cs="Times New Roman" w:hint="eastAsia"/>
          <w:sz w:val="24"/>
          <w:szCs w:val="24"/>
        </w:rPr>
        <w:t>The XRD</w:t>
      </w:r>
      <w:r w:rsidRPr="002C533B">
        <w:rPr>
          <w:rFonts w:ascii="Times New Roman" w:hAnsi="Times New Roman" w:cs="Times New Roman"/>
          <w:sz w:val="24"/>
          <w:szCs w:val="24"/>
        </w:rPr>
        <w:t xml:space="preserve"> of </w:t>
      </w:r>
      <w:bookmarkStart w:id="13" w:name="_Hlk219838523"/>
      <w:r w:rsidRPr="003B7E7D">
        <w:rPr>
          <w:rFonts w:ascii="Times New Roman" w:hAnsi="Times New Roman" w:cs="Times New Roman"/>
          <w:sz w:val="24"/>
          <w:szCs w:val="24"/>
        </w:rPr>
        <w:t>BMI-urea</w:t>
      </w:r>
      <w:bookmarkEnd w:id="12"/>
      <w:bookmarkEnd w:id="13"/>
      <w:r>
        <w:rPr>
          <w:rFonts w:ascii="Times New Roman" w:hAnsi="Times New Roman" w:cs="Times New Roman"/>
          <w:sz w:val="24"/>
          <w:szCs w:val="24"/>
        </w:rPr>
        <w:t xml:space="preserve"> </w:t>
      </w:r>
    </w:p>
    <w:p w14:paraId="1D30DBA8" w14:textId="5D7CABE9" w:rsidR="003B7E7D" w:rsidRDefault="003B7E7D" w:rsidP="00E92A20">
      <w:pPr>
        <w:spacing w:beforeLines="50" w:before="156" w:afterLines="50" w:after="156" w:line="480" w:lineRule="auto"/>
        <w:rPr>
          <w:rFonts w:ascii="Times New Roman" w:hAnsi="Times New Roman" w:cs="Times New Roman"/>
          <w:sz w:val="24"/>
          <w:szCs w:val="24"/>
        </w:rPr>
      </w:pPr>
      <w:r w:rsidRPr="003B7E7D">
        <w:rPr>
          <w:rFonts w:ascii="Times New Roman" w:hAnsi="Times New Roman" w:cs="Times New Roman"/>
          <w:sz w:val="24"/>
          <w:szCs w:val="24"/>
        </w:rPr>
        <w:t xml:space="preserve">The XRD pattern of BMI given in </w:t>
      </w:r>
      <w:r w:rsidRPr="003B7E7D">
        <w:rPr>
          <w:rFonts w:ascii="Times New Roman" w:hAnsi="Times New Roman" w:cs="Times New Roman"/>
          <w:sz w:val="24"/>
          <w:szCs w:val="24"/>
        </w:rPr>
        <w:fldChar w:fldCharType="begin"/>
      </w:r>
      <w:r w:rsidRPr="003B7E7D">
        <w:rPr>
          <w:rFonts w:ascii="Times New Roman" w:hAnsi="Times New Roman" w:cs="Times New Roman"/>
          <w:sz w:val="24"/>
          <w:szCs w:val="24"/>
        </w:rPr>
        <w:instrText xml:space="preserve"> REF _Ref204585709 \h  \* MERGEFORMAT </w:instrText>
      </w:r>
      <w:r w:rsidRPr="003B7E7D">
        <w:rPr>
          <w:rFonts w:ascii="Times New Roman" w:hAnsi="Times New Roman" w:cs="Times New Roman"/>
          <w:sz w:val="24"/>
          <w:szCs w:val="24"/>
        </w:rPr>
      </w:r>
      <w:r w:rsidRPr="003B7E7D">
        <w:rPr>
          <w:rFonts w:ascii="Times New Roman" w:hAnsi="Times New Roman" w:cs="Times New Roman"/>
          <w:sz w:val="24"/>
          <w:szCs w:val="24"/>
        </w:rPr>
        <w:fldChar w:fldCharType="separate"/>
      </w:r>
      <w:r w:rsidR="007A0474" w:rsidRPr="003B7E7D">
        <w:rPr>
          <w:rFonts w:ascii="Times New Roman" w:hAnsi="Times New Roman" w:cs="Times New Roman"/>
          <w:sz w:val="24"/>
          <w:szCs w:val="24"/>
        </w:rPr>
        <w:t xml:space="preserve">Figure </w:t>
      </w:r>
      <w:r w:rsidR="007A0474" w:rsidRPr="007A0474">
        <w:rPr>
          <w:rFonts w:ascii="Times New Roman" w:hAnsi="Times New Roman" w:cs="Times New Roman" w:hint="eastAsia"/>
          <w:noProof/>
          <w:sz w:val="24"/>
          <w:szCs w:val="24"/>
        </w:rPr>
        <w:t>S</w:t>
      </w:r>
      <w:r w:rsidR="007A0474" w:rsidRPr="007A0474">
        <w:rPr>
          <w:rFonts w:ascii="Times New Roman" w:hAnsi="Times New Roman" w:cs="Times New Roman"/>
          <w:noProof/>
          <w:sz w:val="24"/>
          <w:szCs w:val="24"/>
        </w:rPr>
        <w:t>2</w:t>
      </w:r>
      <w:r w:rsidRPr="003B7E7D">
        <w:rPr>
          <w:rFonts w:ascii="Times New Roman" w:hAnsi="Times New Roman" w:cs="Times New Roman"/>
          <w:sz w:val="24"/>
          <w:szCs w:val="24"/>
        </w:rPr>
        <w:fldChar w:fldCharType="end"/>
      </w:r>
      <w:r w:rsidRPr="003B7E7D">
        <w:rPr>
          <w:rFonts w:ascii="Times New Roman" w:hAnsi="Times New Roman" w:cs="Times New Roman"/>
          <w:sz w:val="24"/>
          <w:szCs w:val="24"/>
        </w:rPr>
        <w:t xml:space="preserve">(a) shows the material with high crystallinity by sharp narrow diffraction peaks in the region of 2θ from 10 to 40°. Excess of crystallinity in BMI causes its brittleness </w:t>
      </w:r>
      <w:r w:rsidRPr="003B7E7D">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&lt;EndNote&gt;&lt;Cite&gt;&lt;Author&gt;Choudhary&lt;/Author&gt;&lt;Year&gt;1988/05/01&lt;/Year&gt;&lt;RecNum&gt;43&lt;/RecNum&gt;&lt;IDText&gt;Carbon fibre reinforced bismaleimide composites, I&lt;/IDText&gt;&lt;DisplayText&gt;[1]&lt;/DisplayText&gt;&lt;record&gt;&lt;rec-number&gt;43&lt;/rec-number&gt;&lt;foreign-keys&gt;&lt;key app="EN" db-id="9z9dreev3rzfp6extw45ra53fdde0awadx20" timestamp="1760497930"&gt;43&lt;/key&gt;&lt;/foreign-keys&gt;&lt;ref-type name="Journal Article"&gt;17&lt;/ref-type&gt;&lt;contributors&gt;&lt;authors&gt;&lt;author&gt;V. Choudhary&lt;/author&gt;&lt;author&gt;E. Fitzer&lt;/author&gt;&lt;author&gt;M. Heine&lt;/author&gt;&lt;/authors&gt;&lt;/contributors&gt;&lt;titles&gt;&lt;title&gt;Carbon fibre reinforced bismaleimide composites, I&lt;/title&gt;&lt;secondary-title&gt;Die Angewandte Makromolekulare Chemie&lt;/secondary-title&gt;&lt;/titles&gt;&lt;periodical&gt;&lt;full-title&gt;Die Angewandte Makromolekulare Chemie&lt;/full-title&gt;&lt;/periodical&gt;&lt;volume&gt;160&lt;/volume&gt;&lt;number&gt;1&lt;/number&gt;&lt;dates&gt;&lt;year&gt;1988/05/01&lt;/year&gt;&lt;/dates&gt;&lt;isbn&gt;1522-9505&lt;/isbn&gt;&lt;urls&gt;&lt;related-urls&gt;&lt;url&gt;https://onlinelibrary.wiley.com/doi/abs/10.1002/apmc.1988.051600102&lt;/url&gt;&lt;/related-urls&gt;&lt;/urls&gt;&lt;electronic-resource-num&gt;10.1002/apmc.1988.051600102&lt;/electronic-resource-num&gt;&lt;/record&gt;&lt;/Cite&gt;&lt;/EndNote&gt;</w:instrText>
      </w:r>
      <w:r w:rsidRPr="003B7E7D">
        <w:rPr>
          <w:rFonts w:ascii="Times New Roman" w:hAnsi="Times New Roman" w:cs="Times New Roman"/>
          <w:sz w:val="24"/>
          <w:szCs w:val="24"/>
        </w:rPr>
        <w:fldChar w:fldCharType="separate"/>
      </w:r>
      <w:r>
        <w:rPr>
          <w:rFonts w:ascii="Times New Roman" w:hAnsi="Times New Roman" w:cs="Times New Roman"/>
          <w:noProof/>
          <w:sz w:val="24"/>
          <w:szCs w:val="24"/>
        </w:rPr>
        <w:t>[1]</w:t>
      </w:r>
      <w:r w:rsidRPr="003B7E7D">
        <w:rPr>
          <w:rFonts w:ascii="Times New Roman" w:hAnsi="Times New Roman" w:cs="Times New Roman"/>
          <w:sz w:val="24"/>
          <w:szCs w:val="24"/>
        </w:rPr>
        <w:fldChar w:fldCharType="end"/>
      </w:r>
      <w:r w:rsidRPr="003B7E7D">
        <w:rPr>
          <w:rFonts w:ascii="Times New Roman" w:hAnsi="Times New Roman" w:cs="Times New Roman"/>
          <w:sz w:val="24"/>
          <w:szCs w:val="24"/>
        </w:rPr>
        <w:t xml:space="preserve">. Intermolecular charge transfer complexation occurs when electron-rich groups interact with electron deficient sites between chains </w:t>
      </w:r>
      <w:r w:rsidRPr="003B7E7D">
        <w:rPr>
          <w:rFonts w:ascii="Times New Roman" w:hAnsi="Times New Roman" w:cs="Times New Roman"/>
          <w:sz w:val="24"/>
          <w:szCs w:val="24"/>
        </w:rPr>
        <w:fldChar w:fldCharType="begin"/>
      </w:r>
      <w:r>
        <w:rPr>
          <w:rFonts w:ascii="Times New Roman" w:hAnsi="Times New Roman" w:cs="Times New Roman" w:hint="eastAsia"/>
          <w:sz w:val="24"/>
          <w:szCs w:val="24"/>
        </w:rPr>
        <w:instrText xml:space="preserve"> ADDIN EN.CITE &lt;EndNote&gt;&lt;Cite&gt;&lt;Author&gt;M.&lt;/Author&gt;&lt;Year&gt;2010/01/01&lt;/Year&gt;&lt;RecNum&gt;44&lt;/RecNum&gt;&lt;IDText&gt;Preparation and Characterization of Chain</w:instrText>
      </w:r>
      <w:r>
        <w:rPr>
          <w:rFonts w:ascii="Times New Roman" w:hAnsi="Times New Roman" w:cs="Times New Roman" w:hint="eastAsia"/>
          <w:sz w:val="24"/>
          <w:szCs w:val="24"/>
        </w:rPr>
        <w:instrText>‐</w:instrText>
      </w:r>
      <w:r>
        <w:rPr>
          <w:rFonts w:ascii="Times New Roman" w:hAnsi="Times New Roman" w:cs="Times New Roman" w:hint="eastAsia"/>
          <w:sz w:val="24"/>
          <w:szCs w:val="24"/>
        </w:rPr>
        <w:instrText>Extended Bismaleimide/Carbon Fibre Composites&lt;/IDText&gt;&lt;DisplayText&gt;[2]&lt;/DisplayText&gt;&lt;record&gt;&lt;rec-number&gt;44&lt;/rec-nu</w:instrText>
      </w:r>
      <w:r>
        <w:rPr>
          <w:rFonts w:ascii="Times New Roman" w:hAnsi="Times New Roman" w:cs="Times New Roman"/>
          <w:sz w:val="24"/>
          <w:szCs w:val="24"/>
        </w:rPr>
        <w:instrText>mber&gt;&lt;foreign-keys&gt;&lt;key app="EN" db-id="9z9dreev3rzfp6extw45ra53fdde0awadx20" timestamp="1760497930"&gt;44&lt;/key&gt;&lt;/foreign-keys&gt;&lt;ref-type name="Journal Article"&gt;17&lt;/ref-type&gt;&lt;contributors&gt;&lt;authors&gt;&lt;author&gt;Satheesh Chandran M.&lt;/author&gt;&lt;author&gt;M. Krishna&lt;/autho</w:instrText>
      </w:r>
      <w:r>
        <w:rPr>
          <w:rFonts w:ascii="Times New Roman" w:hAnsi="Times New Roman" w:cs="Times New Roman" w:hint="eastAsia"/>
          <w:sz w:val="24"/>
          <w:szCs w:val="24"/>
        </w:rPr>
        <w:instrText>r&gt;&lt;author&gt;Salini K.&lt;/author&gt;&lt;author&gt;K. S. Rai&lt;/author&gt;&lt;/authors&gt;&lt;/contributors&gt;&lt;titles&gt;&lt;title&gt;Preparation and Characterization of Chain</w:instrText>
      </w:r>
      <w:r>
        <w:rPr>
          <w:rFonts w:ascii="Times New Roman" w:hAnsi="Times New Roman" w:cs="Times New Roman" w:hint="eastAsia"/>
          <w:sz w:val="24"/>
          <w:szCs w:val="24"/>
        </w:rPr>
        <w:instrText>‐</w:instrText>
      </w:r>
      <w:r>
        <w:rPr>
          <w:rFonts w:ascii="Times New Roman" w:hAnsi="Times New Roman" w:cs="Times New Roman" w:hint="eastAsia"/>
          <w:sz w:val="24"/>
          <w:szCs w:val="24"/>
        </w:rPr>
        <w:instrText>Extended Bismaleimide/Carbon Fibre Composites&lt;/title&gt;&lt;secondary-title&gt;International Journal of Polymer Science&lt;/seconda</w:instrText>
      </w:r>
      <w:r>
        <w:rPr>
          <w:rFonts w:ascii="Times New Roman" w:hAnsi="Times New Roman" w:cs="Times New Roman"/>
          <w:sz w:val="24"/>
          <w:szCs w:val="24"/>
        </w:rPr>
        <w:instrText>ry-title&gt;&lt;/titles&gt;&lt;periodical&gt;&lt;full-title&gt;International Journal of Polymer Science&lt;/full-title&gt;&lt;/periodical&gt;&lt;volume&gt;2010&lt;/volume&gt;&lt;number&gt;1&lt;/number&gt;&lt;dates&gt;&lt;year&gt;2010/01/01&lt;/year&gt;&lt;/dates&gt;&lt;isbn&gt;1687-9430&lt;/isbn&gt;&lt;urls&gt;&lt;related-urls&gt;&lt;url&gt;https://onlinelibrary.wiley.com/doi/10.1155/2010/987357&lt;/url&gt;&lt;/related-urls&gt;&lt;/urls&gt;&lt;electronic-resource-num&gt;10.1155/2010/987357&lt;/electronic-resource-num&gt;&lt;/record&gt;&lt;/Cite&gt;&lt;/EndNote&gt;</w:instrText>
      </w:r>
      <w:r w:rsidRPr="003B7E7D">
        <w:rPr>
          <w:rFonts w:ascii="Times New Roman" w:hAnsi="Times New Roman" w:cs="Times New Roman"/>
          <w:sz w:val="24"/>
          <w:szCs w:val="24"/>
        </w:rPr>
        <w:fldChar w:fldCharType="separate"/>
      </w:r>
      <w:r>
        <w:rPr>
          <w:rFonts w:ascii="Times New Roman" w:hAnsi="Times New Roman" w:cs="Times New Roman"/>
          <w:noProof/>
          <w:sz w:val="24"/>
          <w:szCs w:val="24"/>
        </w:rPr>
        <w:t>[2]</w:t>
      </w:r>
      <w:r w:rsidRPr="003B7E7D">
        <w:rPr>
          <w:rFonts w:ascii="Times New Roman" w:hAnsi="Times New Roman" w:cs="Times New Roman"/>
          <w:sz w:val="24"/>
          <w:szCs w:val="24"/>
        </w:rPr>
        <w:fldChar w:fldCharType="end"/>
      </w:r>
      <w:r w:rsidRPr="003B7E7D">
        <w:rPr>
          <w:rFonts w:ascii="Times New Roman" w:hAnsi="Times New Roman" w:cs="Times New Roman"/>
          <w:sz w:val="24"/>
          <w:szCs w:val="24"/>
        </w:rPr>
        <w:t xml:space="preserve">. In rigid polyimides (e.g. BMI) such interactions promote chain alignment contributing to short-range order and crystallinity, as shown in </w:t>
      </w:r>
      <w:r w:rsidRPr="003B7E7D">
        <w:rPr>
          <w:rFonts w:ascii="Times New Roman" w:hAnsi="Times New Roman" w:cs="Times New Roman"/>
          <w:sz w:val="24"/>
          <w:szCs w:val="24"/>
        </w:rPr>
        <w:fldChar w:fldCharType="begin"/>
      </w:r>
      <w:r w:rsidRPr="003B7E7D">
        <w:rPr>
          <w:rFonts w:ascii="Times New Roman" w:hAnsi="Times New Roman" w:cs="Times New Roman"/>
          <w:sz w:val="24"/>
          <w:szCs w:val="24"/>
        </w:rPr>
        <w:instrText xml:space="preserve"> REF _Ref204585709 \h  \* MERGEFORMAT </w:instrText>
      </w:r>
      <w:r w:rsidRPr="003B7E7D">
        <w:rPr>
          <w:rFonts w:ascii="Times New Roman" w:hAnsi="Times New Roman" w:cs="Times New Roman"/>
          <w:sz w:val="24"/>
          <w:szCs w:val="24"/>
        </w:rPr>
      </w:r>
      <w:r w:rsidRPr="003B7E7D">
        <w:rPr>
          <w:rFonts w:ascii="Times New Roman" w:hAnsi="Times New Roman" w:cs="Times New Roman"/>
          <w:sz w:val="24"/>
          <w:szCs w:val="24"/>
        </w:rPr>
        <w:fldChar w:fldCharType="separate"/>
      </w:r>
      <w:r w:rsidR="007A0474" w:rsidRPr="003B7E7D">
        <w:rPr>
          <w:rFonts w:ascii="Times New Roman" w:hAnsi="Times New Roman" w:cs="Times New Roman"/>
          <w:sz w:val="24"/>
          <w:szCs w:val="24"/>
        </w:rPr>
        <w:t xml:space="preserve">Figure </w:t>
      </w:r>
      <w:r w:rsidR="007A0474" w:rsidRPr="007A0474">
        <w:rPr>
          <w:rFonts w:ascii="Times New Roman" w:hAnsi="Times New Roman" w:cs="Times New Roman" w:hint="eastAsia"/>
          <w:noProof/>
          <w:sz w:val="24"/>
          <w:szCs w:val="24"/>
        </w:rPr>
        <w:t>S</w:t>
      </w:r>
      <w:r w:rsidR="007A0474" w:rsidRPr="007A0474">
        <w:rPr>
          <w:rFonts w:ascii="Times New Roman" w:hAnsi="Times New Roman" w:cs="Times New Roman"/>
          <w:noProof/>
          <w:sz w:val="24"/>
          <w:szCs w:val="24"/>
        </w:rPr>
        <w:t>2</w:t>
      </w:r>
      <w:r w:rsidRPr="003B7E7D">
        <w:rPr>
          <w:rFonts w:ascii="Times New Roman" w:hAnsi="Times New Roman" w:cs="Times New Roman"/>
          <w:sz w:val="24"/>
          <w:szCs w:val="24"/>
        </w:rPr>
        <w:fldChar w:fldCharType="end"/>
      </w:r>
      <w:r w:rsidRPr="003B7E7D">
        <w:rPr>
          <w:rFonts w:ascii="Times New Roman" w:hAnsi="Times New Roman" w:cs="Times New Roman"/>
          <w:sz w:val="24"/>
          <w:szCs w:val="24"/>
        </w:rPr>
        <w:t xml:space="preserve">(a). Stronger and weaker intensities of the peaks correspond to prominent and subordinate crystal planes, respectively </w:t>
      </w:r>
      <w:r w:rsidRPr="003B7E7D">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&lt;EndNote&gt;&lt;Cite&gt;&lt;Author&gt;Uzun&lt;/Author&gt;&lt;Year&gt;2023-09-28&lt;/Year&gt;&lt;RecNum&gt;45&lt;/RecNum&gt;&lt;IDText&gt;Methods of determining the degree of crystallinity of polymers with X-ray diffraction: a review&lt;/IDText&gt;&lt;DisplayText&gt;[3]&lt;/DisplayText&gt;&lt;record&gt;&lt;rec-number&gt;45&lt;/rec-number&gt;&lt;foreign-keys&gt;&lt;key app="EN" db-id="9z9dreev3rzfp6extw45ra53fdde0awadx20" timestamp="1760497930"&gt;45&lt;/key&gt;&lt;/foreign-keys&gt;&lt;ref-type name="Journal Article"&gt;17&lt;/ref-type&gt;&lt;contributors&gt;&lt;authors&gt;&lt;author&gt;Uzun, İlhan&lt;/author&gt;&lt;author&gt;Uzun, İlhan&lt;/author&gt;&lt;/authors&gt;&lt;/contributors&gt;&lt;titles&gt;&lt;title&gt;Methods of determining the degree of crystallinity of polymers with X-ray diffraction: a review&lt;/title&gt;&lt;secondary-title&gt;Journal of Polymer Research 2023 30:10&lt;/secondary-title&gt;&lt;/titles&gt;&lt;periodical&gt;&lt;full-title&gt;Journal of Polymer Research 2023 30:10&lt;/full-title&gt;&lt;/periodical&gt;&lt;volume&gt;30&lt;/volume&gt;&lt;number&gt;10&lt;/number&gt;&lt;dates&gt;&lt;year&gt;2023-09-28&lt;/year&gt;&lt;/dates&gt;&lt;isbn&gt;1572-8935&lt;/isbn&gt;&lt;urls&gt;&lt;related-urls&gt;&lt;url&gt;https://link.springer.com/article/10.1007/s10965-023-03744-0&lt;/url&gt;&lt;/related-urls&gt;&lt;/urls&gt;&lt;electronic-resource-num&gt;10.1007/s10965-023-03744-0&lt;/electronic-resource-num&gt;&lt;/record&gt;&lt;/Cite&gt;&lt;/EndNote&gt;</w:instrText>
      </w:r>
      <w:r w:rsidRPr="003B7E7D">
        <w:rPr>
          <w:rFonts w:ascii="Times New Roman" w:hAnsi="Times New Roman" w:cs="Times New Roman"/>
          <w:sz w:val="24"/>
          <w:szCs w:val="24"/>
        </w:rPr>
        <w:fldChar w:fldCharType="separate"/>
      </w:r>
      <w:r>
        <w:rPr>
          <w:rFonts w:ascii="Times New Roman" w:hAnsi="Times New Roman" w:cs="Times New Roman"/>
          <w:noProof/>
          <w:sz w:val="24"/>
          <w:szCs w:val="24"/>
        </w:rPr>
        <w:t>[3]</w:t>
      </w:r>
      <w:r w:rsidRPr="003B7E7D">
        <w:rPr>
          <w:rFonts w:ascii="Times New Roman" w:hAnsi="Times New Roman" w:cs="Times New Roman"/>
          <w:sz w:val="24"/>
          <w:szCs w:val="24"/>
        </w:rPr>
        <w:fldChar w:fldCharType="end"/>
      </w:r>
      <w:r w:rsidRPr="003B7E7D">
        <w:rPr>
          <w:rFonts w:ascii="Times New Roman" w:hAnsi="Times New Roman" w:cs="Times New Roman"/>
          <w:sz w:val="24"/>
          <w:szCs w:val="24"/>
        </w:rPr>
        <w:t xml:space="preserve">. In addition, the peak pattern is linked to the structure and abundance of planes of diffraction. In contrast, the XRD pattern of diamine-urea consists of a broad diffraction </w:t>
      </w:r>
      <w:r w:rsidRPr="003B7E7D">
        <w:rPr>
          <w:rFonts w:ascii="Times New Roman" w:hAnsi="Times New Roman" w:cs="Times New Roman"/>
          <w:sz w:val="24"/>
          <w:szCs w:val="24"/>
        </w:rPr>
        <w:lastRenderedPageBreak/>
        <w:t xml:space="preserve">peak without any detectable sharp peaks as shown in </w:t>
      </w:r>
      <w:r w:rsidRPr="003B7E7D">
        <w:rPr>
          <w:rFonts w:ascii="Times New Roman" w:hAnsi="Times New Roman" w:cs="Times New Roman"/>
          <w:sz w:val="24"/>
          <w:szCs w:val="24"/>
        </w:rPr>
        <w:fldChar w:fldCharType="begin"/>
      </w:r>
      <w:r w:rsidRPr="003B7E7D">
        <w:rPr>
          <w:rFonts w:ascii="Times New Roman" w:hAnsi="Times New Roman" w:cs="Times New Roman"/>
          <w:sz w:val="24"/>
          <w:szCs w:val="24"/>
        </w:rPr>
        <w:instrText xml:space="preserve"> REF _Ref204585709 \h  \* MERGEFORMAT </w:instrText>
      </w:r>
      <w:r w:rsidRPr="003B7E7D">
        <w:rPr>
          <w:rFonts w:ascii="Times New Roman" w:hAnsi="Times New Roman" w:cs="Times New Roman"/>
          <w:sz w:val="24"/>
          <w:szCs w:val="24"/>
        </w:rPr>
      </w:r>
      <w:r w:rsidRPr="003B7E7D">
        <w:rPr>
          <w:rFonts w:ascii="Times New Roman" w:hAnsi="Times New Roman" w:cs="Times New Roman"/>
          <w:sz w:val="24"/>
          <w:szCs w:val="24"/>
        </w:rPr>
        <w:fldChar w:fldCharType="separate"/>
      </w:r>
      <w:r w:rsidR="007A0474" w:rsidRPr="003B7E7D">
        <w:rPr>
          <w:rFonts w:ascii="Times New Roman" w:hAnsi="Times New Roman" w:cs="Times New Roman"/>
          <w:sz w:val="24"/>
          <w:szCs w:val="24"/>
        </w:rPr>
        <w:t xml:space="preserve">Figure </w:t>
      </w:r>
      <w:r w:rsidR="007A0474" w:rsidRPr="007A0474">
        <w:rPr>
          <w:rFonts w:ascii="Times New Roman" w:hAnsi="Times New Roman" w:cs="Times New Roman" w:hint="eastAsia"/>
          <w:noProof/>
          <w:sz w:val="24"/>
          <w:szCs w:val="24"/>
        </w:rPr>
        <w:t>S</w:t>
      </w:r>
      <w:r w:rsidR="007A0474" w:rsidRPr="007A0474">
        <w:rPr>
          <w:rFonts w:ascii="Times New Roman" w:hAnsi="Times New Roman" w:cs="Times New Roman"/>
          <w:noProof/>
          <w:sz w:val="24"/>
          <w:szCs w:val="24"/>
        </w:rPr>
        <w:t>2</w:t>
      </w:r>
      <w:r w:rsidRPr="003B7E7D">
        <w:rPr>
          <w:rFonts w:ascii="Times New Roman" w:hAnsi="Times New Roman" w:cs="Times New Roman"/>
          <w:sz w:val="24"/>
          <w:szCs w:val="24"/>
        </w:rPr>
        <w:fldChar w:fldCharType="end"/>
      </w:r>
      <w:r w:rsidRPr="003B7E7D">
        <w:rPr>
          <w:rFonts w:ascii="Times New Roman" w:hAnsi="Times New Roman" w:cs="Times New Roman"/>
          <w:sz w:val="24"/>
          <w:szCs w:val="24"/>
        </w:rPr>
        <w:t>(</w:t>
      </w:r>
      <w:proofErr w:type="spellStart"/>
      <w:r w:rsidRPr="003B7E7D">
        <w:rPr>
          <w:rFonts w:ascii="Times New Roman" w:hAnsi="Times New Roman" w:cs="Times New Roman"/>
          <w:sz w:val="24"/>
          <w:szCs w:val="24"/>
        </w:rPr>
        <w:t>a&amp;b</w:t>
      </w:r>
      <w:proofErr w:type="spellEnd"/>
      <w:r w:rsidRPr="003B7E7D">
        <w:rPr>
          <w:rFonts w:ascii="Times New Roman" w:hAnsi="Times New Roman" w:cs="Times New Roman"/>
          <w:sz w:val="24"/>
          <w:szCs w:val="24"/>
        </w:rPr>
        <w:t xml:space="preserve">), which indicates the amorphous molecular structure </w:t>
      </w:r>
      <w:r w:rsidRPr="003B7E7D">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&lt;EndNote&gt;&lt;Cite&gt;&lt;Author&gt;Uzun&lt;/Author&gt;&lt;Year&gt;2023-09-28&lt;/Year&gt;&lt;RecNum&gt;45&lt;/RecNum&gt;&lt;IDText&gt;Methods of determining the degree of crystallinity of polymers with X-ray diffraction: a review&lt;/IDText&gt;&lt;DisplayText&gt;[3]&lt;/DisplayText&gt;&lt;record&gt;&lt;rec-number&gt;45&lt;/rec-number&gt;&lt;foreign-keys&gt;&lt;key app="EN" db-id="9z9dreev3rzfp6extw45ra53fdde0awadx20" timestamp="1760497930"&gt;45&lt;/key&gt;&lt;/foreign-keys&gt;&lt;ref-type name="Journal Article"&gt;17&lt;/ref-type&gt;&lt;contributors&gt;&lt;authors&gt;&lt;author&gt;Uzun, İlhan&lt;/author&gt;&lt;author&gt;Uzun, İlhan&lt;/author&gt;&lt;/authors&gt;&lt;/contributors&gt;&lt;titles&gt;&lt;title&gt;Methods of determining the degree of crystallinity of polymers with X-ray diffraction: a review&lt;/title&gt;&lt;secondary-title&gt;Journal of Polymer Research 2023 30:10&lt;/secondary-title&gt;&lt;/titles&gt;&lt;periodical&gt;&lt;full-title&gt;Journal of Polymer Research 2023 30:10&lt;/full-title&gt;&lt;/periodical&gt;&lt;volume&gt;30&lt;/volume&gt;&lt;number&gt;10&lt;/number&gt;&lt;dates&gt;&lt;year&gt;2023-09-28&lt;/year&gt;&lt;/dates&gt;&lt;isbn&gt;1572-8935&lt;/isbn&gt;&lt;urls&gt;&lt;related-urls&gt;&lt;url&gt;https://link.springer.com/article/10.1007/s10965-023-03744-0&lt;/url&gt;&lt;/related-urls&gt;&lt;/urls&gt;&lt;electronic-resource-num&gt;10.1007/s10965-023-03744-0&lt;/electronic-resource-num&gt;&lt;/record&gt;&lt;/Cite&gt;&lt;/EndNote&gt;</w:instrText>
      </w:r>
      <w:r w:rsidRPr="003B7E7D">
        <w:rPr>
          <w:rFonts w:ascii="Times New Roman" w:hAnsi="Times New Roman" w:cs="Times New Roman"/>
          <w:sz w:val="24"/>
          <w:szCs w:val="24"/>
        </w:rPr>
        <w:fldChar w:fldCharType="separate"/>
      </w:r>
      <w:r>
        <w:rPr>
          <w:rFonts w:ascii="Times New Roman" w:hAnsi="Times New Roman" w:cs="Times New Roman"/>
          <w:noProof/>
          <w:sz w:val="24"/>
          <w:szCs w:val="24"/>
        </w:rPr>
        <w:t>[3]</w:t>
      </w:r>
      <w:r w:rsidRPr="003B7E7D">
        <w:rPr>
          <w:rFonts w:ascii="Times New Roman" w:hAnsi="Times New Roman" w:cs="Times New Roman"/>
          <w:sz w:val="24"/>
          <w:szCs w:val="24"/>
        </w:rPr>
        <w:fldChar w:fldCharType="end"/>
      </w:r>
      <w:r w:rsidRPr="003B7E7D">
        <w:rPr>
          <w:rFonts w:ascii="Times New Roman" w:hAnsi="Times New Roman" w:cs="Times New Roman"/>
          <w:sz w:val="24"/>
          <w:szCs w:val="24"/>
        </w:rPr>
        <w:t xml:space="preserve">. The broad diffraction peak appears at around 20° which corresponds to </w:t>
      </w:r>
      <w:proofErr w:type="spellStart"/>
      <w:r w:rsidRPr="003B7E7D">
        <w:rPr>
          <w:rFonts w:ascii="Times New Roman" w:hAnsi="Times New Roman" w:cs="Times New Roman"/>
          <w:sz w:val="24"/>
          <w:szCs w:val="24"/>
        </w:rPr>
        <w:t>polyureas</w:t>
      </w:r>
      <w:proofErr w:type="spellEnd"/>
      <w:r w:rsidRPr="003B7E7D">
        <w:rPr>
          <w:rFonts w:ascii="Times New Roman" w:hAnsi="Times New Roman" w:cs="Times New Roman"/>
          <w:sz w:val="24"/>
          <w:szCs w:val="24"/>
        </w:rPr>
        <w:t xml:space="preserve"> and polyurethanes reported in the literature </w:t>
      </w:r>
      <w:r w:rsidRPr="003B7E7D">
        <w:rPr>
          <w:rFonts w:ascii="Times New Roman" w:hAnsi="Times New Roman" w:cs="Times New Roman"/>
          <w:sz w:val="24"/>
          <w:szCs w:val="24"/>
        </w:rPr>
        <w:fldChar w:fldCharType="begin">
          <w:fldData xml:space="preserve">PEVuZE5vdGU+PENpdGU+PEF1dGhvcj5GYW48L0F1dGhvcj48WWVhcj4yMDE5LTAzLTEyPC9ZZWFy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==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PEVuZE5vdGU+PENpdGU+PEF1dGhvcj5GYW48L0F1dGhvcj48WWVhcj4yMDE5LTAzLTEyPC9ZZWFy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==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3B7E7D">
        <w:rPr>
          <w:rFonts w:ascii="Times New Roman" w:hAnsi="Times New Roman" w:cs="Times New Roman"/>
          <w:sz w:val="24"/>
          <w:szCs w:val="24"/>
        </w:rPr>
      </w:r>
      <w:r w:rsidRPr="003B7E7D">
        <w:rPr>
          <w:rFonts w:ascii="Times New Roman" w:hAnsi="Times New Roman" w:cs="Times New Roman"/>
          <w:sz w:val="24"/>
          <w:szCs w:val="24"/>
        </w:rPr>
        <w:fldChar w:fldCharType="separate"/>
      </w:r>
      <w:r>
        <w:rPr>
          <w:rFonts w:ascii="Times New Roman" w:hAnsi="Times New Roman" w:cs="Times New Roman"/>
          <w:noProof/>
          <w:sz w:val="24"/>
          <w:szCs w:val="24"/>
        </w:rPr>
        <w:t>[4, 5]</w:t>
      </w:r>
      <w:r w:rsidRPr="003B7E7D">
        <w:rPr>
          <w:rFonts w:ascii="Times New Roman" w:hAnsi="Times New Roman" w:cs="Times New Roman"/>
          <w:sz w:val="24"/>
          <w:szCs w:val="24"/>
        </w:rPr>
        <w:fldChar w:fldCharType="end"/>
      </w:r>
      <w:r w:rsidRPr="003B7E7D">
        <w:rPr>
          <w:rFonts w:ascii="Times New Roman" w:hAnsi="Times New Roman" w:cs="Times New Roman"/>
          <w:sz w:val="24"/>
          <w:szCs w:val="24"/>
        </w:rPr>
        <w:t xml:space="preserve">. </w:t>
      </w:r>
      <w:r w:rsidRPr="003B7E7D">
        <w:rPr>
          <w:rFonts w:ascii="Times New Roman" w:hAnsi="Times New Roman" w:cs="Times New Roman"/>
          <w:sz w:val="24"/>
          <w:szCs w:val="24"/>
        </w:rPr>
        <w:fldChar w:fldCharType="begin"/>
      </w:r>
      <w:r w:rsidRPr="003B7E7D">
        <w:rPr>
          <w:rFonts w:ascii="Times New Roman" w:hAnsi="Times New Roman" w:cs="Times New Roman"/>
          <w:sz w:val="24"/>
          <w:szCs w:val="24"/>
        </w:rPr>
        <w:instrText xml:space="preserve"> REF _Ref204585709 \h  \* MERGEFORMAT </w:instrText>
      </w:r>
      <w:r w:rsidRPr="003B7E7D">
        <w:rPr>
          <w:rFonts w:ascii="Times New Roman" w:hAnsi="Times New Roman" w:cs="Times New Roman"/>
          <w:sz w:val="24"/>
          <w:szCs w:val="24"/>
        </w:rPr>
      </w:r>
      <w:r w:rsidRPr="003B7E7D">
        <w:rPr>
          <w:rFonts w:ascii="Times New Roman" w:hAnsi="Times New Roman" w:cs="Times New Roman"/>
          <w:sz w:val="24"/>
          <w:szCs w:val="24"/>
        </w:rPr>
        <w:fldChar w:fldCharType="separate"/>
      </w:r>
      <w:r w:rsidR="007A0474" w:rsidRPr="003B7E7D">
        <w:rPr>
          <w:rFonts w:ascii="Times New Roman" w:hAnsi="Times New Roman" w:cs="Times New Roman"/>
          <w:sz w:val="24"/>
          <w:szCs w:val="24"/>
        </w:rPr>
        <w:t xml:space="preserve">Figure </w:t>
      </w:r>
      <w:r w:rsidR="007A0474" w:rsidRPr="007A0474">
        <w:rPr>
          <w:rFonts w:ascii="Times New Roman" w:hAnsi="Times New Roman" w:cs="Times New Roman" w:hint="eastAsia"/>
          <w:noProof/>
          <w:sz w:val="24"/>
          <w:szCs w:val="24"/>
        </w:rPr>
        <w:t>S</w:t>
      </w:r>
      <w:r w:rsidR="007A0474" w:rsidRPr="007A0474">
        <w:rPr>
          <w:rFonts w:ascii="Times New Roman" w:hAnsi="Times New Roman" w:cs="Times New Roman"/>
          <w:noProof/>
          <w:sz w:val="24"/>
          <w:szCs w:val="24"/>
        </w:rPr>
        <w:t>2</w:t>
      </w:r>
      <w:r w:rsidRPr="003B7E7D">
        <w:rPr>
          <w:rFonts w:ascii="Times New Roman" w:hAnsi="Times New Roman" w:cs="Times New Roman"/>
          <w:sz w:val="24"/>
          <w:szCs w:val="24"/>
        </w:rPr>
        <w:fldChar w:fldCharType="end"/>
      </w:r>
      <w:r w:rsidRPr="003B7E7D">
        <w:rPr>
          <w:rFonts w:ascii="Times New Roman" w:hAnsi="Times New Roman" w:cs="Times New Roman"/>
          <w:sz w:val="24"/>
          <w:szCs w:val="24"/>
        </w:rPr>
        <w:t>(</w:t>
      </w:r>
      <w:proofErr w:type="spellStart"/>
      <w:r w:rsidRPr="003B7E7D">
        <w:rPr>
          <w:rFonts w:ascii="Times New Roman" w:hAnsi="Times New Roman" w:cs="Times New Roman"/>
          <w:sz w:val="24"/>
          <w:szCs w:val="24"/>
        </w:rPr>
        <w:t>a&amp;b</w:t>
      </w:r>
      <w:proofErr w:type="spellEnd"/>
      <w:r w:rsidRPr="003B7E7D">
        <w:rPr>
          <w:rFonts w:ascii="Times New Roman" w:hAnsi="Times New Roman" w:cs="Times New Roman"/>
          <w:sz w:val="24"/>
          <w:szCs w:val="24"/>
        </w:rPr>
        <w:t>) show broad almost featureless humps for BMI-</w:t>
      </w:r>
      <w:proofErr w:type="spellStart"/>
      <w:r w:rsidRPr="003B7E7D">
        <w:rPr>
          <w:rFonts w:ascii="Times New Roman" w:hAnsi="Times New Roman" w:cs="Times New Roman"/>
          <w:sz w:val="24"/>
          <w:szCs w:val="24"/>
        </w:rPr>
        <w:t>ureas</w:t>
      </w:r>
      <w:proofErr w:type="spellEnd"/>
      <w:r w:rsidRPr="003B7E7D">
        <w:rPr>
          <w:rFonts w:ascii="Times New Roman" w:hAnsi="Times New Roman" w:cs="Times New Roman"/>
          <w:sz w:val="24"/>
          <w:szCs w:val="24"/>
        </w:rPr>
        <w:t xml:space="preserve">. The intensity of this amorphous halo slightly increases and shifts depending on the IPDI/J2000 ratio. </w:t>
      </w:r>
      <w:r w:rsidRPr="003B7E7D">
        <w:rPr>
          <w:rFonts w:ascii="Times New Roman" w:hAnsi="Times New Roman" w:cs="Times New Roman"/>
          <w:sz w:val="24"/>
          <w:szCs w:val="24"/>
        </w:rPr>
        <w:fldChar w:fldCharType="begin"/>
      </w:r>
      <w:r w:rsidRPr="003B7E7D">
        <w:rPr>
          <w:rFonts w:ascii="Times New Roman" w:hAnsi="Times New Roman" w:cs="Times New Roman"/>
          <w:sz w:val="24"/>
          <w:szCs w:val="24"/>
        </w:rPr>
        <w:instrText xml:space="preserve"> REF _Ref204585709 \h  \* MERGEFORMAT </w:instrText>
      </w:r>
      <w:r w:rsidRPr="003B7E7D">
        <w:rPr>
          <w:rFonts w:ascii="Times New Roman" w:hAnsi="Times New Roman" w:cs="Times New Roman"/>
          <w:sz w:val="24"/>
          <w:szCs w:val="24"/>
        </w:rPr>
      </w:r>
      <w:r w:rsidRPr="003B7E7D">
        <w:rPr>
          <w:rFonts w:ascii="Times New Roman" w:hAnsi="Times New Roman" w:cs="Times New Roman"/>
          <w:sz w:val="24"/>
          <w:szCs w:val="24"/>
        </w:rPr>
        <w:fldChar w:fldCharType="separate"/>
      </w:r>
      <w:r w:rsidR="007A0474" w:rsidRPr="003B7E7D">
        <w:rPr>
          <w:rFonts w:ascii="Times New Roman" w:hAnsi="Times New Roman" w:cs="Times New Roman"/>
          <w:sz w:val="24"/>
          <w:szCs w:val="24"/>
        </w:rPr>
        <w:t xml:space="preserve">Figure </w:t>
      </w:r>
      <w:r w:rsidR="007A0474" w:rsidRPr="007A0474">
        <w:rPr>
          <w:rFonts w:ascii="Times New Roman" w:hAnsi="Times New Roman" w:cs="Times New Roman" w:hint="eastAsia"/>
          <w:noProof/>
          <w:sz w:val="24"/>
          <w:szCs w:val="24"/>
        </w:rPr>
        <w:t>S</w:t>
      </w:r>
      <w:r w:rsidR="007A0474" w:rsidRPr="007A0474">
        <w:rPr>
          <w:rFonts w:ascii="Times New Roman" w:hAnsi="Times New Roman" w:cs="Times New Roman"/>
          <w:noProof/>
          <w:sz w:val="24"/>
          <w:szCs w:val="24"/>
        </w:rPr>
        <w:t>2</w:t>
      </w:r>
      <w:r w:rsidRPr="003B7E7D">
        <w:rPr>
          <w:rFonts w:ascii="Times New Roman" w:hAnsi="Times New Roman" w:cs="Times New Roman"/>
          <w:sz w:val="24"/>
          <w:szCs w:val="24"/>
        </w:rPr>
        <w:fldChar w:fldCharType="end"/>
      </w:r>
      <w:r w:rsidRPr="003B7E7D">
        <w:rPr>
          <w:rFonts w:ascii="Times New Roman" w:hAnsi="Times New Roman" w:cs="Times New Roman"/>
          <w:sz w:val="24"/>
          <w:szCs w:val="24"/>
        </w:rPr>
        <w:t>(b) demonstrates that BMI-urea</w:t>
      </w:r>
      <w:r w:rsidRPr="003B7E7D">
        <w:rPr>
          <w:rFonts w:ascii="Times New Roman" w:hAnsi="Times New Roman" w:cs="Times New Roman"/>
          <w:sz w:val="24"/>
          <w:szCs w:val="24"/>
          <w:vertAlign w:val="subscript"/>
        </w:rPr>
        <w:t>2/1</w:t>
      </w:r>
      <w:r w:rsidRPr="003B7E7D">
        <w:rPr>
          <w:rFonts w:ascii="Times New Roman" w:hAnsi="Times New Roman" w:cs="Times New Roman"/>
          <w:sz w:val="24"/>
          <w:szCs w:val="24"/>
        </w:rPr>
        <w:t xml:space="preserve"> displays the most diffuse pattern, suggesting the highest degree of amorphousness. Conversely, BMI-urea</w:t>
      </w:r>
      <w:r w:rsidRPr="003B7E7D">
        <w:rPr>
          <w:rFonts w:ascii="Times New Roman" w:hAnsi="Times New Roman" w:cs="Times New Roman"/>
          <w:sz w:val="24"/>
          <w:szCs w:val="24"/>
          <w:vertAlign w:val="subscript"/>
        </w:rPr>
        <w:t>3/1</w:t>
      </w:r>
      <w:r w:rsidRPr="003B7E7D">
        <w:rPr>
          <w:rFonts w:ascii="Times New Roman" w:hAnsi="Times New Roman" w:cs="Times New Roman"/>
          <w:sz w:val="24"/>
          <w:szCs w:val="24"/>
        </w:rPr>
        <w:t xml:space="preserve"> shows slightly higher peak definition, reflecting a comparatively more rigid and ordered network. This corresponds to highest and lowest content of flexible segment in BMI-urea</w:t>
      </w:r>
      <w:r w:rsidRPr="003B7E7D">
        <w:rPr>
          <w:rFonts w:ascii="Times New Roman" w:hAnsi="Times New Roman" w:cs="Times New Roman"/>
          <w:sz w:val="24"/>
          <w:szCs w:val="24"/>
          <w:vertAlign w:val="subscript"/>
        </w:rPr>
        <w:t>2/1</w:t>
      </w:r>
      <w:r w:rsidRPr="003B7E7D">
        <w:rPr>
          <w:rFonts w:ascii="Times New Roman" w:hAnsi="Times New Roman" w:cs="Times New Roman"/>
          <w:sz w:val="24"/>
          <w:szCs w:val="24"/>
        </w:rPr>
        <w:t xml:space="preserve"> and BMI-urea</w:t>
      </w:r>
      <w:r w:rsidRPr="003B7E7D">
        <w:rPr>
          <w:rFonts w:ascii="Times New Roman" w:hAnsi="Times New Roman" w:cs="Times New Roman"/>
          <w:sz w:val="24"/>
          <w:szCs w:val="24"/>
          <w:vertAlign w:val="subscript"/>
        </w:rPr>
        <w:t>3/1</w:t>
      </w:r>
      <w:r w:rsidRPr="003B7E7D">
        <w:rPr>
          <w:rFonts w:ascii="Times New Roman" w:hAnsi="Times New Roman" w:cs="Times New Roman"/>
          <w:sz w:val="24"/>
          <w:szCs w:val="24"/>
        </w:rPr>
        <w:t>, respectively. Hence, incorporation of diamine-urea disrupts the ordered BMI matrix, transforming it into an amorphous elastomeric network.</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B7E7D" w:rsidRPr="003B7E7D" w14:paraId="546443B2" w14:textId="77777777" w:rsidTr="0086655B">
        <w:tc>
          <w:tcPr>
            <w:tcW w:w="9350" w:type="dxa"/>
          </w:tcPr>
          <w:p w14:paraId="76677952" w14:textId="77777777" w:rsidR="003B7E7D" w:rsidRPr="003B7E7D" w:rsidRDefault="003B7E7D" w:rsidP="003B7E7D">
            <w:pPr>
              <w:keepNext/>
              <w:spacing w:before="240" w:line="480" w:lineRule="auto"/>
              <w:rPr>
                <w:rFonts w:ascii="Times New Roman" w:hAnsi="Times New Roman" w:cs="Times New Roman"/>
                <w:sz w:val="24"/>
                <w:szCs w:val="24"/>
              </w:rPr>
            </w:pPr>
            <w:r w:rsidRPr="003B7E7D">
              <w:rPr>
                <w:rFonts w:ascii="Times New Roman" w:hAnsi="Times New Roman" w:cs="Times New Roman"/>
                <w:noProof/>
                <w:sz w:val="24"/>
                <w:szCs w:val="24"/>
                <w:lang w:eastAsia="en-AU"/>
              </w:rPr>
              <w:drawing>
                <wp:inline distT="0" distB="0" distL="0" distR="0" wp14:anchorId="2585E3A6" wp14:editId="1C7B24EF">
                  <wp:extent cx="5761355" cy="2023745"/>
                  <wp:effectExtent l="0" t="0" r="0" b="0"/>
                  <wp:docPr id="170162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2023745"/>
                          </a:xfrm>
                          <a:prstGeom prst="rect">
                            <a:avLst/>
                          </a:prstGeom>
                          <a:noFill/>
                        </pic:spPr>
                      </pic:pic>
                    </a:graphicData>
                  </a:graphic>
                </wp:inline>
              </w:drawing>
            </w:r>
          </w:p>
          <w:p w14:paraId="7AA62EF4" w14:textId="76291B1E" w:rsidR="003B7E7D" w:rsidRPr="003B7E7D" w:rsidRDefault="003B7E7D" w:rsidP="008A2AD8">
            <w:pPr>
              <w:pStyle w:val="ad"/>
            </w:pPr>
            <w:bookmarkStart w:id="14" w:name="_Ref204585709"/>
            <w:r w:rsidRPr="003B7E7D">
              <w:t xml:space="preserve">Figure </w:t>
            </w:r>
            <w:r w:rsidR="007A0474">
              <w:rPr>
                <w:rFonts w:hint="eastAsia"/>
                <w:lang w:eastAsia="zh-CN"/>
              </w:rPr>
              <w:t>S</w:t>
            </w:r>
            <w:r w:rsidRPr="003B7E7D">
              <w:fldChar w:fldCharType="begin"/>
            </w:r>
            <w:r w:rsidRPr="003B7E7D">
              <w:instrText xml:space="preserve"> SEQ Figure \* ARABIC </w:instrText>
            </w:r>
            <w:r w:rsidRPr="003B7E7D">
              <w:fldChar w:fldCharType="separate"/>
            </w:r>
            <w:r w:rsidR="007A0474">
              <w:rPr>
                <w:noProof/>
              </w:rPr>
              <w:t>2</w:t>
            </w:r>
            <w:r w:rsidRPr="003B7E7D">
              <w:fldChar w:fldCharType="end"/>
            </w:r>
            <w:bookmarkEnd w:id="14"/>
            <w:r w:rsidRPr="003B7E7D">
              <w:t>. XRD results of BMI, diamine-urea, and BMI-urea polymers: (a) general scale; (b) lower intensity scale.</w:t>
            </w:r>
          </w:p>
        </w:tc>
      </w:tr>
    </w:tbl>
    <w:p w14:paraId="49BF2358" w14:textId="580FCFF5" w:rsidR="003B7E7D" w:rsidRPr="007E01C4" w:rsidRDefault="003B7E7D" w:rsidP="00E92A20">
      <w:pPr>
        <w:spacing w:beforeLines="50" w:before="156" w:afterLines="50" w:after="156" w:line="480" w:lineRule="auto"/>
      </w:pPr>
    </w:p>
    <w:p w14:paraId="1D47732D" w14:textId="18B4082E" w:rsidR="000957C5" w:rsidRDefault="000957C5" w:rsidP="00E92A20">
      <w:pPr>
        <w:pStyle w:val="2"/>
        <w:spacing w:beforeLines="50" w:before="156" w:afterLines="50" w:after="156" w:line="480" w:lineRule="auto"/>
        <w:rPr>
          <w:rFonts w:ascii="Times New Roman" w:hAnsi="Times New Roman" w:cs="Times New Roman"/>
          <w:sz w:val="24"/>
          <w:szCs w:val="24"/>
        </w:rPr>
      </w:pPr>
      <w:bookmarkStart w:id="15" w:name="_Hlk87002911"/>
      <w:bookmarkStart w:id="16" w:name="_Toc220702907"/>
      <w:bookmarkEnd w:id="7"/>
      <w:r w:rsidRPr="00681CE3">
        <w:rPr>
          <w:rFonts w:ascii="Times New Roman" w:hAnsi="Times New Roman" w:cs="Times New Roman"/>
          <w:sz w:val="24"/>
          <w:szCs w:val="24"/>
        </w:rPr>
        <w:t>S2.</w:t>
      </w:r>
      <w:r w:rsidR="007E01C4">
        <w:rPr>
          <w:rFonts w:ascii="Times New Roman" w:hAnsi="Times New Roman" w:cs="Times New Roman" w:hint="eastAsia"/>
          <w:sz w:val="24"/>
          <w:szCs w:val="24"/>
        </w:rPr>
        <w:t>2</w:t>
      </w:r>
      <w:r w:rsidRPr="00681CE3">
        <w:rPr>
          <w:rFonts w:ascii="Times New Roman" w:hAnsi="Times New Roman" w:cs="Times New Roman"/>
          <w:sz w:val="24"/>
          <w:szCs w:val="24"/>
        </w:rPr>
        <w:t xml:space="preserve"> </w:t>
      </w:r>
      <w:r w:rsidR="008A2AD8" w:rsidRPr="008A2AD8">
        <w:rPr>
          <w:rFonts w:ascii="Times New Roman" w:hAnsi="Times New Roman" w:cs="Times New Roman"/>
          <w:sz w:val="24"/>
          <w:szCs w:val="24"/>
        </w:rPr>
        <w:t>Impact strength</w:t>
      </w:r>
      <w:r w:rsidRPr="00681CE3">
        <w:rPr>
          <w:rFonts w:ascii="Times New Roman" w:hAnsi="Times New Roman" w:cs="Times New Roman"/>
          <w:sz w:val="24"/>
          <w:szCs w:val="24"/>
        </w:rPr>
        <w:t xml:space="preserve"> of </w:t>
      </w:r>
      <w:r w:rsidR="008A2AD8" w:rsidRPr="008A2AD8">
        <w:rPr>
          <w:rFonts w:ascii="Times New Roman" w:hAnsi="Times New Roman" w:cs="Times New Roman"/>
          <w:sz w:val="24"/>
          <w:szCs w:val="24"/>
        </w:rPr>
        <w:t>BMI-urea</w:t>
      </w:r>
      <w:bookmarkEnd w:id="16"/>
    </w:p>
    <w:p w14:paraId="5DC70DA7" w14:textId="681B2043" w:rsidR="008A2AD8" w:rsidRDefault="008A2AD8" w:rsidP="00E92A20">
      <w:pPr>
        <w:spacing w:beforeLines="50" w:before="156" w:afterLines="50" w:after="156" w:line="480" w:lineRule="auto"/>
        <w:rPr>
          <w:rFonts w:ascii="Times New Roman" w:hAnsi="Times New Roman" w:cs="Times New Roman"/>
          <w:sz w:val="24"/>
          <w:szCs w:val="24"/>
          <w:lang w:val="en-GB"/>
        </w:rPr>
      </w:pPr>
      <w:r w:rsidRPr="008A2AD8">
        <w:rPr>
          <w:rFonts w:ascii="Times New Roman" w:hAnsi="Times New Roman" w:cs="Times New Roman"/>
          <w:sz w:val="24"/>
          <w:szCs w:val="24"/>
        </w:rPr>
        <w:fldChar w:fldCharType="begin"/>
      </w:r>
      <w:r w:rsidRPr="008A2AD8">
        <w:rPr>
          <w:rFonts w:ascii="Times New Roman" w:hAnsi="Times New Roman" w:cs="Times New Roman"/>
          <w:sz w:val="24"/>
          <w:szCs w:val="24"/>
        </w:rPr>
        <w:instrText xml:space="preserve"> REF _Ref201833227 \h  \* MERGEFORMAT </w:instrText>
      </w:r>
      <w:r w:rsidRPr="008A2AD8">
        <w:rPr>
          <w:rFonts w:ascii="Times New Roman" w:hAnsi="Times New Roman" w:cs="Times New Roman"/>
          <w:sz w:val="24"/>
          <w:szCs w:val="24"/>
        </w:rPr>
      </w:r>
      <w:r w:rsidRPr="008A2AD8">
        <w:rPr>
          <w:rFonts w:ascii="Times New Roman" w:hAnsi="Times New Roman" w:cs="Times New Roman"/>
          <w:sz w:val="24"/>
          <w:szCs w:val="24"/>
        </w:rPr>
        <w:fldChar w:fldCharType="separate"/>
      </w:r>
      <w:r w:rsidR="007E01C4" w:rsidRPr="007E01C4">
        <w:rPr>
          <w:rFonts w:ascii="Times New Roman" w:hAnsi="Times New Roman" w:cs="Times New Roman"/>
          <w:sz w:val="24"/>
          <w:szCs w:val="24"/>
        </w:rPr>
        <w:t xml:space="preserve">Figure </w:t>
      </w:r>
      <w:r w:rsidR="007E01C4" w:rsidRPr="007E01C4">
        <w:rPr>
          <w:rFonts w:ascii="Times New Roman" w:hAnsi="Times New Roman" w:cs="Times New Roman" w:hint="eastAsia"/>
          <w:noProof/>
          <w:sz w:val="24"/>
          <w:szCs w:val="24"/>
        </w:rPr>
        <w:t>S</w:t>
      </w:r>
      <w:r w:rsidR="007E01C4" w:rsidRPr="007E01C4">
        <w:rPr>
          <w:rFonts w:ascii="Times New Roman" w:hAnsi="Times New Roman" w:cs="Times New Roman"/>
          <w:noProof/>
          <w:sz w:val="24"/>
          <w:szCs w:val="24"/>
        </w:rPr>
        <w:t>3</w:t>
      </w:r>
      <w:r w:rsidRPr="008A2AD8">
        <w:rPr>
          <w:rFonts w:ascii="Times New Roman" w:hAnsi="Times New Roman" w:cs="Times New Roman"/>
          <w:sz w:val="24"/>
          <w:szCs w:val="24"/>
        </w:rPr>
        <w:fldChar w:fldCharType="end"/>
      </w:r>
      <w:r w:rsidRPr="008A2AD8">
        <w:rPr>
          <w:rFonts w:ascii="Times New Roman" w:hAnsi="Times New Roman" w:cs="Times New Roman"/>
          <w:sz w:val="24"/>
          <w:szCs w:val="24"/>
        </w:rPr>
        <w:t xml:space="preserve">(b1) shows visible cracking at the corner of the sample for BMI-coated substrate. As illustrated schematically in </w:t>
      </w:r>
      <w:r w:rsidRPr="008A2AD8">
        <w:rPr>
          <w:rFonts w:ascii="Times New Roman" w:hAnsi="Times New Roman" w:cs="Times New Roman"/>
          <w:sz w:val="24"/>
          <w:szCs w:val="24"/>
        </w:rPr>
        <w:fldChar w:fldCharType="begin"/>
      </w:r>
      <w:r w:rsidRPr="008A2AD8">
        <w:rPr>
          <w:rFonts w:ascii="Times New Roman" w:hAnsi="Times New Roman" w:cs="Times New Roman"/>
          <w:sz w:val="24"/>
          <w:szCs w:val="24"/>
        </w:rPr>
        <w:instrText xml:space="preserve"> REF _Ref201833227 \h  \* MERGEFORMAT </w:instrText>
      </w:r>
      <w:r w:rsidRPr="008A2AD8">
        <w:rPr>
          <w:rFonts w:ascii="Times New Roman" w:hAnsi="Times New Roman" w:cs="Times New Roman"/>
          <w:sz w:val="24"/>
          <w:szCs w:val="24"/>
        </w:rPr>
      </w:r>
      <w:r w:rsidRPr="008A2AD8">
        <w:rPr>
          <w:rFonts w:ascii="Times New Roman" w:hAnsi="Times New Roman" w:cs="Times New Roman"/>
          <w:sz w:val="24"/>
          <w:szCs w:val="24"/>
        </w:rPr>
        <w:fldChar w:fldCharType="separate"/>
      </w:r>
      <w:r w:rsidR="007E01C4" w:rsidRPr="007E01C4">
        <w:rPr>
          <w:rFonts w:ascii="Times New Roman" w:hAnsi="Times New Roman" w:cs="Times New Roman"/>
          <w:sz w:val="24"/>
          <w:szCs w:val="24"/>
        </w:rPr>
        <w:t xml:space="preserve">Figure </w:t>
      </w:r>
      <w:r w:rsidR="007E01C4" w:rsidRPr="007E01C4">
        <w:rPr>
          <w:rFonts w:ascii="Times New Roman" w:hAnsi="Times New Roman" w:cs="Times New Roman" w:hint="eastAsia"/>
          <w:noProof/>
          <w:sz w:val="24"/>
          <w:szCs w:val="24"/>
        </w:rPr>
        <w:t>S</w:t>
      </w:r>
      <w:r w:rsidR="007E01C4" w:rsidRPr="007E01C4">
        <w:rPr>
          <w:rFonts w:ascii="Times New Roman" w:hAnsi="Times New Roman" w:cs="Times New Roman"/>
          <w:noProof/>
          <w:sz w:val="24"/>
          <w:szCs w:val="24"/>
        </w:rPr>
        <w:t>3</w:t>
      </w:r>
      <w:r w:rsidRPr="008A2AD8">
        <w:rPr>
          <w:rFonts w:ascii="Times New Roman" w:hAnsi="Times New Roman" w:cs="Times New Roman"/>
          <w:sz w:val="24"/>
          <w:szCs w:val="24"/>
        </w:rPr>
        <w:fldChar w:fldCharType="end"/>
      </w:r>
      <w:r w:rsidRPr="008A2AD8">
        <w:rPr>
          <w:rFonts w:ascii="Times New Roman" w:hAnsi="Times New Roman" w:cs="Times New Roman"/>
          <w:sz w:val="24"/>
          <w:szCs w:val="24"/>
        </w:rPr>
        <w:t xml:space="preserve">(c1&amp;d1) the rigid BMI network facilitates rapid crack propagation without significant deformation, resulting in low resistance to impact loading. In </w:t>
      </w:r>
      <w:r w:rsidRPr="008A2AD8">
        <w:rPr>
          <w:rFonts w:ascii="Times New Roman" w:hAnsi="Times New Roman" w:cs="Times New Roman"/>
          <w:sz w:val="24"/>
          <w:szCs w:val="24"/>
        </w:rPr>
        <w:lastRenderedPageBreak/>
        <w:t xml:space="preserve">contrast, BMI-urea coatings significantly enhanced impact strength: particularly, more than 30% for 2.5/1 and 3/1 IPDI/J2000 ratios as shown in </w:t>
      </w:r>
      <w:r w:rsidRPr="008A2AD8">
        <w:rPr>
          <w:rFonts w:ascii="Times New Roman" w:hAnsi="Times New Roman" w:cs="Times New Roman"/>
          <w:sz w:val="24"/>
          <w:szCs w:val="24"/>
        </w:rPr>
        <w:fldChar w:fldCharType="begin"/>
      </w:r>
      <w:r w:rsidRPr="008A2AD8">
        <w:rPr>
          <w:rFonts w:ascii="Times New Roman" w:hAnsi="Times New Roman" w:cs="Times New Roman"/>
          <w:sz w:val="24"/>
          <w:szCs w:val="24"/>
        </w:rPr>
        <w:instrText xml:space="preserve"> REF _Ref201833227 \h  \* MERGEFORMAT </w:instrText>
      </w:r>
      <w:r w:rsidRPr="008A2AD8">
        <w:rPr>
          <w:rFonts w:ascii="Times New Roman" w:hAnsi="Times New Roman" w:cs="Times New Roman"/>
          <w:sz w:val="24"/>
          <w:szCs w:val="24"/>
        </w:rPr>
      </w:r>
      <w:r w:rsidRPr="008A2AD8">
        <w:rPr>
          <w:rFonts w:ascii="Times New Roman" w:hAnsi="Times New Roman" w:cs="Times New Roman"/>
          <w:sz w:val="24"/>
          <w:szCs w:val="24"/>
        </w:rPr>
        <w:fldChar w:fldCharType="separate"/>
      </w:r>
      <w:r w:rsidR="007E01C4" w:rsidRPr="007E01C4">
        <w:rPr>
          <w:rFonts w:ascii="Times New Roman" w:hAnsi="Times New Roman" w:cs="Times New Roman"/>
          <w:sz w:val="24"/>
          <w:szCs w:val="24"/>
        </w:rPr>
        <w:t xml:space="preserve">Figure </w:t>
      </w:r>
      <w:r w:rsidR="007E01C4" w:rsidRPr="007E01C4">
        <w:rPr>
          <w:rFonts w:ascii="Times New Roman" w:hAnsi="Times New Roman" w:cs="Times New Roman" w:hint="eastAsia"/>
          <w:noProof/>
          <w:sz w:val="24"/>
          <w:szCs w:val="24"/>
        </w:rPr>
        <w:t>S</w:t>
      </w:r>
      <w:r w:rsidR="007E01C4" w:rsidRPr="007E01C4">
        <w:rPr>
          <w:rFonts w:ascii="Times New Roman" w:hAnsi="Times New Roman" w:cs="Times New Roman"/>
          <w:noProof/>
          <w:sz w:val="24"/>
          <w:szCs w:val="24"/>
        </w:rPr>
        <w:t>3</w:t>
      </w:r>
      <w:r w:rsidRPr="008A2AD8">
        <w:rPr>
          <w:rFonts w:ascii="Times New Roman" w:hAnsi="Times New Roman" w:cs="Times New Roman"/>
          <w:sz w:val="24"/>
          <w:szCs w:val="24"/>
        </w:rPr>
        <w:fldChar w:fldCharType="end"/>
      </w:r>
      <w:r w:rsidRPr="008A2AD8">
        <w:rPr>
          <w:rFonts w:ascii="Times New Roman" w:hAnsi="Times New Roman" w:cs="Times New Roman"/>
          <w:sz w:val="24"/>
          <w:szCs w:val="24"/>
        </w:rPr>
        <w:t xml:space="preserve">(a). </w:t>
      </w:r>
      <w:r w:rsidRPr="008A2AD8">
        <w:rPr>
          <w:rFonts w:ascii="Times New Roman" w:hAnsi="Times New Roman" w:cs="Times New Roman"/>
          <w:sz w:val="24"/>
          <w:szCs w:val="24"/>
        </w:rPr>
        <w:fldChar w:fldCharType="begin"/>
      </w:r>
      <w:r w:rsidRPr="008A2AD8">
        <w:rPr>
          <w:rFonts w:ascii="Times New Roman" w:hAnsi="Times New Roman" w:cs="Times New Roman"/>
          <w:sz w:val="24"/>
          <w:szCs w:val="24"/>
        </w:rPr>
        <w:instrText xml:space="preserve"> REF _Ref201833227 \h  \* MERGEFORMAT </w:instrText>
      </w:r>
      <w:r w:rsidRPr="008A2AD8">
        <w:rPr>
          <w:rFonts w:ascii="Times New Roman" w:hAnsi="Times New Roman" w:cs="Times New Roman"/>
          <w:sz w:val="24"/>
          <w:szCs w:val="24"/>
        </w:rPr>
      </w:r>
      <w:r w:rsidRPr="008A2AD8">
        <w:rPr>
          <w:rFonts w:ascii="Times New Roman" w:hAnsi="Times New Roman" w:cs="Times New Roman"/>
          <w:sz w:val="24"/>
          <w:szCs w:val="24"/>
        </w:rPr>
        <w:fldChar w:fldCharType="separate"/>
      </w:r>
      <w:r w:rsidR="007E01C4" w:rsidRPr="007E01C4">
        <w:rPr>
          <w:rFonts w:ascii="Times New Roman" w:hAnsi="Times New Roman" w:cs="Times New Roman"/>
          <w:sz w:val="24"/>
          <w:szCs w:val="24"/>
        </w:rPr>
        <w:t xml:space="preserve">Figure </w:t>
      </w:r>
      <w:r w:rsidR="007E01C4" w:rsidRPr="007E01C4">
        <w:rPr>
          <w:rFonts w:ascii="Times New Roman" w:hAnsi="Times New Roman" w:cs="Times New Roman" w:hint="eastAsia"/>
          <w:noProof/>
          <w:sz w:val="24"/>
          <w:szCs w:val="24"/>
        </w:rPr>
        <w:t>S</w:t>
      </w:r>
      <w:r w:rsidR="007E01C4" w:rsidRPr="007E01C4">
        <w:rPr>
          <w:rFonts w:ascii="Times New Roman" w:hAnsi="Times New Roman" w:cs="Times New Roman"/>
          <w:noProof/>
          <w:sz w:val="24"/>
          <w:szCs w:val="24"/>
        </w:rPr>
        <w:t>3</w:t>
      </w:r>
      <w:r w:rsidRPr="008A2AD8">
        <w:rPr>
          <w:rFonts w:ascii="Times New Roman" w:hAnsi="Times New Roman" w:cs="Times New Roman"/>
          <w:sz w:val="24"/>
          <w:szCs w:val="24"/>
        </w:rPr>
        <w:fldChar w:fldCharType="end"/>
      </w:r>
      <w:r w:rsidRPr="008A2AD8">
        <w:rPr>
          <w:rFonts w:ascii="Times New Roman" w:hAnsi="Times New Roman" w:cs="Times New Roman"/>
          <w:sz w:val="24"/>
          <w:szCs w:val="24"/>
        </w:rPr>
        <w:t>(b2-b4) demonstrates that BMI-</w:t>
      </w:r>
      <w:proofErr w:type="spellStart"/>
      <w:r w:rsidRPr="008A2AD8">
        <w:rPr>
          <w:rFonts w:ascii="Times New Roman" w:hAnsi="Times New Roman" w:cs="Times New Roman"/>
          <w:sz w:val="24"/>
          <w:szCs w:val="24"/>
        </w:rPr>
        <w:t>ureas</w:t>
      </w:r>
      <w:proofErr w:type="spellEnd"/>
      <w:r w:rsidRPr="008A2AD8">
        <w:rPr>
          <w:rFonts w:ascii="Times New Roman" w:hAnsi="Times New Roman" w:cs="Times New Roman"/>
          <w:sz w:val="24"/>
          <w:szCs w:val="24"/>
        </w:rPr>
        <w:t xml:space="preserve"> resisted impact loading without fracture. This enhancement can be attributed to the synergistic interplay between flexible soft and rigid hard segments in urea. A dual mechanism of impact resistance results from: (</w:t>
      </w:r>
      <w:proofErr w:type="spellStart"/>
      <w:r w:rsidRPr="008A2AD8">
        <w:rPr>
          <w:rFonts w:ascii="Times New Roman" w:hAnsi="Times New Roman" w:cs="Times New Roman"/>
          <w:sz w:val="24"/>
          <w:szCs w:val="24"/>
        </w:rPr>
        <w:t>i</w:t>
      </w:r>
      <w:proofErr w:type="spellEnd"/>
      <w:r w:rsidRPr="008A2AD8">
        <w:rPr>
          <w:rFonts w:ascii="Times New Roman" w:hAnsi="Times New Roman" w:cs="Times New Roman"/>
          <w:sz w:val="24"/>
          <w:szCs w:val="24"/>
        </w:rPr>
        <w:t xml:space="preserve">) energy absorption via segmental mobility and bond deformation; (ii) structural reinforcement through stiff hard segments </w:t>
      </w:r>
      <w:r w:rsidRPr="008A2AD8">
        <w:rPr>
          <w:rFonts w:ascii="Times New Roman" w:hAnsi="Times New Roman" w:cs="Times New Roman"/>
          <w:sz w:val="24"/>
          <w:szCs w:val="24"/>
        </w:rPr>
        <w:fldChar w:fldCharType="begin">
          <w:fldData xml:space="preserve">PEVuZE5vdGU+PENpdGU+PEF1dGhvcj5HYW88L0F1dGhvcj48WWVhcj4yMDI1PC9ZZWFyPjxSZWNO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</w:fldData>
        </w:fldChar>
      </w:r>
      <w:r w:rsidR="007E01C4">
        <w:rPr>
          <w:rFonts w:ascii="Times New Roman" w:hAnsi="Times New Roman" w:cs="Times New Roman"/>
          <w:sz w:val="24"/>
          <w:szCs w:val="24"/>
        </w:rPr>
        <w:instrText xml:space="preserve"> ADDIN EN.CITE </w:instrText>
      </w:r>
      <w:r w:rsidR="007E01C4">
        <w:rPr>
          <w:rFonts w:ascii="Times New Roman" w:hAnsi="Times New Roman" w:cs="Times New Roman"/>
          <w:sz w:val="24"/>
          <w:szCs w:val="24"/>
        </w:rPr>
        <w:fldChar w:fldCharType="begin">
          <w:fldData xml:space="preserve">PEVuZE5vdGU+PENpdGU+PEF1dGhvcj5HYW88L0F1dGhvcj48WWVhcj4yMDI1PC9ZZWFyPjxSZWNO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</w:fldData>
        </w:fldChar>
      </w:r>
      <w:r w:rsidR="007E01C4">
        <w:rPr>
          <w:rFonts w:ascii="Times New Roman" w:hAnsi="Times New Roman" w:cs="Times New Roman"/>
          <w:sz w:val="24"/>
          <w:szCs w:val="24"/>
        </w:rPr>
        <w:instrText xml:space="preserve"> ADDIN EN.CITE.DATA </w:instrText>
      </w:r>
      <w:r w:rsidR="007E01C4">
        <w:rPr>
          <w:rFonts w:ascii="Times New Roman" w:hAnsi="Times New Roman" w:cs="Times New Roman"/>
          <w:sz w:val="24"/>
          <w:szCs w:val="24"/>
        </w:rPr>
      </w:r>
      <w:r w:rsidR="007E01C4">
        <w:rPr>
          <w:rFonts w:ascii="Times New Roman" w:hAnsi="Times New Roman" w:cs="Times New Roman"/>
          <w:sz w:val="24"/>
          <w:szCs w:val="24"/>
        </w:rPr>
        <w:fldChar w:fldCharType="end"/>
      </w:r>
      <w:r w:rsidRPr="008A2AD8">
        <w:rPr>
          <w:rFonts w:ascii="Times New Roman" w:hAnsi="Times New Roman" w:cs="Times New Roman"/>
          <w:sz w:val="24"/>
          <w:szCs w:val="24"/>
        </w:rPr>
        <w:fldChar w:fldCharType="separate"/>
      </w:r>
      <w:r w:rsidR="007E01C4">
        <w:rPr>
          <w:rFonts w:ascii="Times New Roman" w:hAnsi="Times New Roman" w:cs="Times New Roman"/>
          <w:noProof/>
          <w:sz w:val="24"/>
          <w:szCs w:val="24"/>
        </w:rPr>
        <w:t>[4, 6, 7]</w:t>
      </w:r>
      <w:r w:rsidRPr="008A2AD8">
        <w:rPr>
          <w:rFonts w:ascii="Times New Roman" w:hAnsi="Times New Roman" w:cs="Times New Roman"/>
          <w:sz w:val="24"/>
          <w:szCs w:val="24"/>
        </w:rPr>
        <w:fldChar w:fldCharType="end"/>
      </w:r>
      <w:r w:rsidRPr="008A2AD8">
        <w:rPr>
          <w:rFonts w:ascii="Times New Roman" w:hAnsi="Times New Roman" w:cs="Times New Roman"/>
          <w:sz w:val="24"/>
          <w:szCs w:val="24"/>
        </w:rPr>
        <w:t xml:space="preserve">. The schematic diagrams in </w:t>
      </w:r>
      <w:r w:rsidRPr="008A2AD8">
        <w:rPr>
          <w:rFonts w:ascii="Times New Roman" w:hAnsi="Times New Roman" w:cs="Times New Roman"/>
          <w:sz w:val="24"/>
          <w:szCs w:val="24"/>
        </w:rPr>
        <w:fldChar w:fldCharType="begin"/>
      </w:r>
      <w:r w:rsidRPr="008A2AD8">
        <w:rPr>
          <w:rFonts w:ascii="Times New Roman" w:hAnsi="Times New Roman" w:cs="Times New Roman"/>
          <w:sz w:val="24"/>
          <w:szCs w:val="24"/>
        </w:rPr>
        <w:instrText xml:space="preserve"> REF _Ref201833227 \h  \* MERGEFORMAT </w:instrText>
      </w:r>
      <w:r w:rsidRPr="008A2AD8">
        <w:rPr>
          <w:rFonts w:ascii="Times New Roman" w:hAnsi="Times New Roman" w:cs="Times New Roman"/>
          <w:sz w:val="24"/>
          <w:szCs w:val="24"/>
        </w:rPr>
      </w:r>
      <w:r w:rsidRPr="008A2AD8">
        <w:rPr>
          <w:rFonts w:ascii="Times New Roman" w:hAnsi="Times New Roman" w:cs="Times New Roman"/>
          <w:sz w:val="24"/>
          <w:szCs w:val="24"/>
        </w:rPr>
        <w:fldChar w:fldCharType="separate"/>
      </w:r>
      <w:r w:rsidR="007E01C4" w:rsidRPr="007E01C4">
        <w:rPr>
          <w:rFonts w:ascii="Times New Roman" w:hAnsi="Times New Roman" w:cs="Times New Roman"/>
          <w:sz w:val="24"/>
          <w:szCs w:val="24"/>
        </w:rPr>
        <w:t xml:space="preserve">Figure </w:t>
      </w:r>
      <w:r w:rsidR="007E01C4" w:rsidRPr="007E01C4">
        <w:rPr>
          <w:rFonts w:ascii="Times New Roman" w:hAnsi="Times New Roman" w:cs="Times New Roman" w:hint="eastAsia"/>
          <w:noProof/>
          <w:sz w:val="24"/>
          <w:szCs w:val="24"/>
        </w:rPr>
        <w:t>S</w:t>
      </w:r>
      <w:r w:rsidR="007E01C4" w:rsidRPr="007E01C4">
        <w:rPr>
          <w:rFonts w:ascii="Times New Roman" w:hAnsi="Times New Roman" w:cs="Times New Roman"/>
          <w:noProof/>
          <w:sz w:val="24"/>
          <w:szCs w:val="24"/>
        </w:rPr>
        <w:t>3</w:t>
      </w:r>
      <w:r w:rsidRPr="008A2AD8">
        <w:rPr>
          <w:rFonts w:ascii="Times New Roman" w:hAnsi="Times New Roman" w:cs="Times New Roman"/>
          <w:sz w:val="24"/>
          <w:szCs w:val="24"/>
        </w:rPr>
        <w:fldChar w:fldCharType="end"/>
      </w:r>
      <w:r w:rsidRPr="008A2AD8">
        <w:rPr>
          <w:rFonts w:ascii="Times New Roman" w:hAnsi="Times New Roman" w:cs="Times New Roman"/>
          <w:sz w:val="24"/>
          <w:szCs w:val="24"/>
        </w:rPr>
        <w:t xml:space="preserve">(c2-c4&amp;d2-d4) how the flexible J2000 chains permit plastic flow under stress, while the IPDI-induced hard domains maintain network integrity and resist crack initiation along with BMI </w:t>
      </w:r>
      <w:r w:rsidRPr="008A2AD8">
        <w:rPr>
          <w:rFonts w:ascii="Times New Roman" w:hAnsi="Times New Roman" w:cs="Times New Roman"/>
          <w:sz w:val="24"/>
          <w:szCs w:val="24"/>
          <w:lang w:val="en-GB"/>
        </w:rPr>
        <w:fldChar w:fldCharType="begin"/>
      </w:r>
      <w:r w:rsidR="007E01C4">
        <w:rPr>
          <w:rFonts w:ascii="Times New Roman" w:hAnsi="Times New Roman" w:cs="Times New Roman"/>
          <w:sz w:val="24"/>
          <w:szCs w:val="24"/>
          <w:lang w:val="en-GB"/>
        </w:rPr>
        <w:instrText xml:space="preserve"> ADDIN EN.CITE &lt;EndNote&gt;&lt;Cite&gt;&lt;Author&gt;Li&lt;/Author&gt;&lt;Year&gt;May 20, 2024&lt;/Year&gt;&lt;RecNum&gt;42&lt;/RecNum&gt;&lt;IDText&gt;Synthesis of Novel Nonisocyanate Poly(imide-urea)s from CO2-based Polyureas&lt;/IDText&gt;&lt;DisplayText&gt;[8]&lt;/DisplayText&gt;&lt;record&gt;&lt;rec-number&gt;42&lt;/rec-number&gt;&lt;foreign-keys&gt;&lt;key app="EN" db-id="9z9dreev3rzfp6extw45ra53fdde0awadx20" timestamp="1760497929"&gt;42&lt;/key&gt;&lt;/foreign-keys&gt;&lt;ref-type name="Journal Article"&gt;17&lt;/ref-type&gt;&lt;contributors&gt;&lt;authors&gt;&lt;author&gt;Hui  Li&lt;/author&gt;&lt;author&gt;Wenhan  Huang&lt;/author&gt;&lt;author&gt;Fengyu  Zhao&lt;/author&gt;&lt;author&gt;Haiyang  Cheng&lt;/author&gt;&lt;/authors&gt;&lt;/contributors&gt;&lt;titles&gt;&lt;title&gt;Synthesis of Novel Nonisocyanate Poly(imide-urea)s from CO2-based Polyureas&lt;/title&gt;&lt;secondary-title&gt;ACS Sustainable Chemistry &amp;amp; Engineering&lt;/secondary-title&gt;&lt;/titles&gt;&lt;periodical&gt;&lt;full-title&gt;ACS Sustainable Chemistry &amp;amp; Engineering&lt;/full-title&gt;&lt;/periodical&gt;&lt;volume&gt;12&lt;/volume&gt;&lt;number&gt;22&lt;/number&gt;&lt;dates&gt;&lt;year&gt;May 20, 2024&lt;/year&gt;&lt;/dates&gt;&lt;isbn&gt;2168-0485&lt;/isbn&gt;&lt;urls&gt;&lt;related-urls&gt;&lt;url&gt;https://pubs.acs.org/doi/10.1021/acssuschemeng.4c02458&lt;/url&gt;&lt;/related-urls&gt;&lt;/urls&gt;&lt;electronic-resource-num&gt;10.1021/acssuschemeng.4c02458&lt;/electronic-resource-num&gt;&lt;/record&gt;&lt;/Cite&gt;&lt;/EndNote&gt;</w:instrText>
      </w:r>
      <w:r w:rsidRPr="008A2AD8">
        <w:rPr>
          <w:rFonts w:ascii="Times New Roman" w:hAnsi="Times New Roman" w:cs="Times New Roman"/>
          <w:sz w:val="24"/>
          <w:szCs w:val="24"/>
          <w:lang w:val="en-GB"/>
        </w:rPr>
        <w:fldChar w:fldCharType="separate"/>
      </w:r>
      <w:r w:rsidR="007E01C4">
        <w:rPr>
          <w:rFonts w:ascii="Times New Roman" w:hAnsi="Times New Roman" w:cs="Times New Roman"/>
          <w:noProof/>
          <w:sz w:val="24"/>
          <w:szCs w:val="24"/>
          <w:lang w:val="en-GB"/>
        </w:rPr>
        <w:t>[8]</w:t>
      </w:r>
      <w:r w:rsidRPr="008A2AD8">
        <w:rPr>
          <w:rFonts w:ascii="Times New Roman" w:hAnsi="Times New Roman" w:cs="Times New Roman"/>
          <w:sz w:val="24"/>
          <w:szCs w:val="24"/>
          <w:lang w:val="en-GB"/>
        </w:rPr>
        <w:fldChar w:fldCharType="end"/>
      </w:r>
      <w:r w:rsidRPr="008A2AD8">
        <w:rPr>
          <w:rFonts w:ascii="Times New Roman" w:hAnsi="Times New Roman" w:cs="Times New Roman"/>
          <w:sz w:val="24"/>
          <w:szCs w:val="24"/>
        </w:rPr>
        <w:t>. Notably, BMI-urea</w:t>
      </w:r>
      <w:r w:rsidRPr="008A2AD8">
        <w:rPr>
          <w:rFonts w:ascii="Times New Roman" w:hAnsi="Times New Roman" w:cs="Times New Roman"/>
          <w:sz w:val="24"/>
          <w:szCs w:val="24"/>
          <w:vertAlign w:val="subscript"/>
        </w:rPr>
        <w:t>2.5/1</w:t>
      </w:r>
      <w:r w:rsidRPr="008A2AD8">
        <w:rPr>
          <w:rFonts w:ascii="Times New Roman" w:hAnsi="Times New Roman" w:cs="Times New Roman"/>
          <w:sz w:val="24"/>
          <w:szCs w:val="24"/>
        </w:rPr>
        <w:t xml:space="preserve"> in </w:t>
      </w:r>
      <w:r w:rsidRPr="008A2AD8">
        <w:rPr>
          <w:rFonts w:ascii="Times New Roman" w:hAnsi="Times New Roman" w:cs="Times New Roman"/>
          <w:sz w:val="24"/>
          <w:szCs w:val="24"/>
        </w:rPr>
        <w:fldChar w:fldCharType="begin"/>
      </w:r>
      <w:r w:rsidRPr="008A2AD8">
        <w:rPr>
          <w:rFonts w:ascii="Times New Roman" w:hAnsi="Times New Roman" w:cs="Times New Roman"/>
          <w:sz w:val="24"/>
          <w:szCs w:val="24"/>
        </w:rPr>
        <w:instrText xml:space="preserve"> REF _Ref201833227 \h  \* MERGEFORMAT </w:instrText>
      </w:r>
      <w:r w:rsidRPr="008A2AD8">
        <w:rPr>
          <w:rFonts w:ascii="Times New Roman" w:hAnsi="Times New Roman" w:cs="Times New Roman"/>
          <w:sz w:val="24"/>
          <w:szCs w:val="24"/>
        </w:rPr>
      </w:r>
      <w:r w:rsidRPr="008A2AD8">
        <w:rPr>
          <w:rFonts w:ascii="Times New Roman" w:hAnsi="Times New Roman" w:cs="Times New Roman"/>
          <w:sz w:val="24"/>
          <w:szCs w:val="24"/>
        </w:rPr>
        <w:fldChar w:fldCharType="separate"/>
      </w:r>
      <w:r w:rsidR="007E01C4" w:rsidRPr="007E01C4">
        <w:rPr>
          <w:rFonts w:ascii="Times New Roman" w:hAnsi="Times New Roman" w:cs="Times New Roman"/>
          <w:sz w:val="24"/>
          <w:szCs w:val="24"/>
        </w:rPr>
        <w:t xml:space="preserve">Figure </w:t>
      </w:r>
      <w:r w:rsidR="007E01C4" w:rsidRPr="007E01C4">
        <w:rPr>
          <w:rFonts w:ascii="Times New Roman" w:hAnsi="Times New Roman" w:cs="Times New Roman" w:hint="eastAsia"/>
          <w:noProof/>
          <w:sz w:val="24"/>
          <w:szCs w:val="24"/>
        </w:rPr>
        <w:t>S</w:t>
      </w:r>
      <w:r w:rsidR="007E01C4" w:rsidRPr="007E01C4">
        <w:rPr>
          <w:rFonts w:ascii="Times New Roman" w:hAnsi="Times New Roman" w:cs="Times New Roman"/>
          <w:noProof/>
          <w:sz w:val="24"/>
          <w:szCs w:val="24"/>
        </w:rPr>
        <w:t>3</w:t>
      </w:r>
      <w:r w:rsidRPr="008A2AD8">
        <w:rPr>
          <w:rFonts w:ascii="Times New Roman" w:hAnsi="Times New Roman" w:cs="Times New Roman"/>
          <w:sz w:val="24"/>
          <w:szCs w:val="24"/>
        </w:rPr>
        <w:fldChar w:fldCharType="end"/>
      </w:r>
      <w:r w:rsidRPr="008A2AD8">
        <w:rPr>
          <w:rFonts w:ascii="Times New Roman" w:hAnsi="Times New Roman" w:cs="Times New Roman"/>
          <w:sz w:val="24"/>
          <w:szCs w:val="24"/>
        </w:rPr>
        <w:t>(b2) demonstrated the best resistance by resulting in the smallest deformation after impact compared to both BMI-urea</w:t>
      </w:r>
      <w:r w:rsidRPr="008A2AD8">
        <w:rPr>
          <w:rFonts w:ascii="Times New Roman" w:hAnsi="Times New Roman" w:cs="Times New Roman"/>
          <w:sz w:val="24"/>
          <w:szCs w:val="24"/>
          <w:vertAlign w:val="subscript"/>
        </w:rPr>
        <w:t>2/1</w:t>
      </w:r>
      <w:r w:rsidRPr="008A2AD8">
        <w:rPr>
          <w:rFonts w:ascii="Times New Roman" w:hAnsi="Times New Roman" w:cs="Times New Roman"/>
          <w:sz w:val="24"/>
          <w:szCs w:val="24"/>
        </w:rPr>
        <w:t xml:space="preserve"> with the widest observable deformation and BMI-urea</w:t>
      </w:r>
      <w:r w:rsidRPr="008A2AD8">
        <w:rPr>
          <w:rFonts w:ascii="Times New Roman" w:hAnsi="Times New Roman" w:cs="Times New Roman"/>
          <w:sz w:val="24"/>
          <w:szCs w:val="24"/>
          <w:vertAlign w:val="subscript"/>
        </w:rPr>
        <w:t>3/1</w:t>
      </w:r>
      <w:r w:rsidRPr="008A2AD8">
        <w:rPr>
          <w:rFonts w:ascii="Times New Roman" w:hAnsi="Times New Roman" w:cs="Times New Roman"/>
          <w:sz w:val="24"/>
          <w:szCs w:val="24"/>
        </w:rPr>
        <w:t xml:space="preserve"> which also deformed significantly after being impacted. More significant deformation in BMI-urea</w:t>
      </w:r>
      <w:r w:rsidRPr="008A2AD8">
        <w:rPr>
          <w:rFonts w:ascii="Times New Roman" w:hAnsi="Times New Roman" w:cs="Times New Roman"/>
          <w:sz w:val="24"/>
          <w:szCs w:val="24"/>
          <w:vertAlign w:val="subscript"/>
        </w:rPr>
        <w:t>3/1</w:t>
      </w:r>
      <w:r w:rsidRPr="008A2AD8">
        <w:rPr>
          <w:rFonts w:ascii="Times New Roman" w:hAnsi="Times New Roman" w:cs="Times New Roman"/>
          <w:sz w:val="24"/>
          <w:szCs w:val="24"/>
        </w:rPr>
        <w:t xml:space="preserve"> can be attributed to high IPDI/J2000 ratio, i.e. low flexible segment content. It should be noted that BMI-urea</w:t>
      </w:r>
      <w:r w:rsidRPr="008A2AD8">
        <w:rPr>
          <w:rFonts w:ascii="Times New Roman" w:hAnsi="Times New Roman" w:cs="Times New Roman"/>
          <w:sz w:val="24"/>
          <w:szCs w:val="24"/>
          <w:vertAlign w:val="subscript"/>
        </w:rPr>
        <w:t>2/1</w:t>
      </w:r>
      <w:r w:rsidRPr="008A2AD8">
        <w:rPr>
          <w:rFonts w:ascii="Times New Roman" w:hAnsi="Times New Roman" w:cs="Times New Roman"/>
          <w:sz w:val="24"/>
          <w:szCs w:val="24"/>
        </w:rPr>
        <w:t xml:space="preserve"> displayed only a slight (about 5%) improvement in impact strength. The possible reason can be in the low IPDI content that limited the strength contributed by the hard segment in urea. In addition, limited energy absorption can be attributed to excessive </w:t>
      </w:r>
      <w:proofErr w:type="spellStart"/>
      <w:r w:rsidRPr="008A2AD8">
        <w:rPr>
          <w:rFonts w:ascii="Times New Roman" w:hAnsi="Times New Roman" w:cs="Times New Roman"/>
          <w:sz w:val="24"/>
          <w:szCs w:val="24"/>
        </w:rPr>
        <w:t>homopolymerization</w:t>
      </w:r>
      <w:proofErr w:type="spellEnd"/>
      <w:r w:rsidRPr="008A2AD8">
        <w:rPr>
          <w:rFonts w:ascii="Times New Roman" w:hAnsi="Times New Roman" w:cs="Times New Roman"/>
          <w:sz w:val="24"/>
          <w:szCs w:val="24"/>
        </w:rPr>
        <w:t xml:space="preserve"> of BMI at this low IPDI content. Since IPDI acts as a “Michael donor” during the Michael addition copolymerization reaction </w:t>
      </w:r>
      <w:r w:rsidRPr="008A2AD8">
        <w:rPr>
          <w:rFonts w:ascii="Times New Roman" w:hAnsi="Times New Roman" w:cs="Times New Roman"/>
          <w:sz w:val="24"/>
          <w:szCs w:val="24"/>
          <w:lang w:val="en-GB"/>
        </w:rPr>
        <w:fldChar w:fldCharType="begin"/>
      </w:r>
      <w:r w:rsidR="007E01C4">
        <w:rPr>
          <w:rFonts w:ascii="Times New Roman" w:hAnsi="Times New Roman" w:cs="Times New Roman"/>
          <w:sz w:val="24"/>
          <w:szCs w:val="24"/>
          <w:lang w:val="en-GB"/>
        </w:rPr>
        <w:instrText xml:space="preserve"> ADDIN EN.CITE &lt;EndNote&gt;&lt;Cite&gt;&lt;Author&gt;Li&lt;/Author&gt;&lt;Year&gt;May 20, 2024&lt;/Year&gt;&lt;RecNum&gt;42&lt;/RecNum&gt;&lt;IDText&gt;Synthesis of Novel Nonisocyanate Poly(imide-urea)s from CO2-based Polyureas&lt;/IDText&gt;&lt;DisplayText&gt;[8]&lt;/DisplayText&gt;&lt;record&gt;&lt;rec-number&gt;42&lt;/rec-number&gt;&lt;foreign-keys&gt;&lt;key app="EN" db-id="9z9dreev3rzfp6extw45ra53fdde0awadx20" timestamp="1760497929"&gt;42&lt;/key&gt;&lt;/foreign-keys&gt;&lt;ref-type name="Journal Article"&gt;17&lt;/ref-type&gt;&lt;contributors&gt;&lt;authors&gt;&lt;author&gt;Hui  Li&lt;/author&gt;&lt;author&gt;Wenhan  Huang&lt;/author&gt;&lt;author&gt;Fengyu  Zhao&lt;/author&gt;&lt;author&gt;Haiyang  Cheng&lt;/author&gt;&lt;/authors&gt;&lt;/contributors&gt;&lt;titles&gt;&lt;title&gt;Synthesis of Novel Nonisocyanate Poly(imide-urea)s from CO2-based Polyureas&lt;/title&gt;&lt;secondary-title&gt;ACS Sustainable Chemistry &amp;amp; Engineering&lt;/secondary-title&gt;&lt;/titles&gt;&lt;periodical&gt;&lt;full-title&gt;ACS Sustainable Chemistry &amp;amp; Engineering&lt;/full-title&gt;&lt;/periodical&gt;&lt;volume&gt;12&lt;/volume&gt;&lt;number&gt;22&lt;/number&gt;&lt;dates&gt;&lt;year&gt;May 20, 2024&lt;/year&gt;&lt;/dates&gt;&lt;isbn&gt;2168-0485&lt;/isbn&gt;&lt;urls&gt;&lt;related-urls&gt;&lt;url&gt;https://pubs.acs.org/doi/10.1021/acssuschemeng.4c02458&lt;/url&gt;&lt;/related-urls&gt;&lt;/urls&gt;&lt;electronic-resource-num&gt;10.1021/acssuschemeng.4c02458&lt;/electronic-resource-num&gt;&lt;/record&gt;&lt;/Cite&gt;&lt;/EndNote&gt;</w:instrText>
      </w:r>
      <w:r w:rsidRPr="008A2AD8">
        <w:rPr>
          <w:rFonts w:ascii="Times New Roman" w:hAnsi="Times New Roman" w:cs="Times New Roman"/>
          <w:sz w:val="24"/>
          <w:szCs w:val="24"/>
          <w:lang w:val="en-GB"/>
        </w:rPr>
        <w:fldChar w:fldCharType="separate"/>
      </w:r>
      <w:r w:rsidR="007E01C4">
        <w:rPr>
          <w:rFonts w:ascii="Times New Roman" w:hAnsi="Times New Roman" w:cs="Times New Roman"/>
          <w:noProof/>
          <w:sz w:val="24"/>
          <w:szCs w:val="24"/>
          <w:lang w:val="en-GB"/>
        </w:rPr>
        <w:t>[8]</w:t>
      </w:r>
      <w:r w:rsidRPr="008A2AD8">
        <w:rPr>
          <w:rFonts w:ascii="Times New Roman" w:hAnsi="Times New Roman" w:cs="Times New Roman"/>
          <w:sz w:val="24"/>
          <w:szCs w:val="24"/>
          <w:lang w:val="en-GB"/>
        </w:rPr>
        <w:fldChar w:fldCharType="end"/>
      </w:r>
      <w:r w:rsidRPr="008A2AD8">
        <w:rPr>
          <w:rFonts w:ascii="Times New Roman" w:hAnsi="Times New Roman" w:cs="Times New Roman"/>
          <w:sz w:val="24"/>
          <w:szCs w:val="24"/>
          <w:lang w:val="en-GB"/>
        </w:rPr>
        <w:t xml:space="preserve">, insufficient IPDI content reduces the likelihood of diamine-urea bridging between two BMI molecules. This leads to reduced Michael addition and increased BMI self-polymerization </w:t>
      </w:r>
      <w:r w:rsidRPr="008A2AD8">
        <w:rPr>
          <w:rFonts w:ascii="Times New Roman" w:hAnsi="Times New Roman" w:cs="Times New Roman"/>
          <w:sz w:val="24"/>
          <w:szCs w:val="24"/>
          <w:lang w:val="en-GB"/>
        </w:rPr>
        <w:fldChar w:fldCharType="begin"/>
      </w:r>
      <w:r w:rsidR="007E01C4">
        <w:rPr>
          <w:rFonts w:ascii="Times New Roman" w:hAnsi="Times New Roman" w:cs="Times New Roman"/>
          <w:sz w:val="24"/>
          <w:szCs w:val="24"/>
          <w:lang w:val="en-GB"/>
        </w:rPr>
        <w:instrText xml:space="preserve"> ADDIN EN.CITE &lt;EndNote&gt;&lt;Cite&gt;&lt;Author&gt;Iredale&lt;/Author&gt;&lt;Year&gt;2017/06/01&lt;/Year&gt;&lt;RecNum&gt;7&lt;/RecNum&gt;&lt;IDText&gt;Modern advances in bismaleimide resin technology: A 21st century perspective on the chemistry of addition polyimides&lt;/IDText&gt;&lt;DisplayText&gt;[9]&lt;/DisplayText&gt;&lt;record&gt;&lt;rec-number&gt;7&lt;/rec-number&gt;&lt;foreign-keys&gt;&lt;key app="EN" db-id="9z9dreev3rzfp6extw45ra53fdde0awadx20" timestamp="1760497928"&gt;7&lt;/key&gt;&lt;/foreign-keys&gt;&lt;ref-type name="Journal Article"&gt;17&lt;/ref-type&gt;&lt;contributors&gt;&lt;authors&gt;&lt;author&gt;Robert J. Iredale&lt;/author&gt;&lt;author&gt;Carwyn Ward&lt;/author&gt;&lt;author&gt;Ian Hamerton&lt;/author&gt;&lt;/authors&gt;&lt;/contributors&gt;&lt;titles&gt;&lt;title&gt;Modern advances in bismaleimide resin technology: A 21st century perspective on the chemistry of addition polyimides&lt;/title&gt;&lt;secondary-title&gt;Progress in Polymer Science&lt;/secondary-title&gt;&lt;/titles&gt;&lt;periodical&gt;&lt;full-title&gt;Progress in Polymer Science&lt;/full-title&gt;&lt;/periodical&gt;&lt;volume&gt;69&lt;/volume&gt;&lt;dates&gt;&lt;year&gt;2017/06/01&lt;/year&gt;&lt;/dates&gt;&lt;isbn&gt;0079-6700&lt;/isbn&gt;&lt;urls&gt;&lt;related-urls&gt;&lt;url&gt;https://www.sciencedirect.com/science/article/abs/pii/S0079670016301125&lt;/url&gt;&lt;/related-urls&gt;&lt;/urls&gt;&lt;electronic-resource-num&gt;10.1016/j.progpolymsci.2016.12.002&lt;/electronic-resource-num&gt;&lt;/record&gt;&lt;/Cite&gt;&lt;/EndNote&gt;</w:instrText>
      </w:r>
      <w:r w:rsidRPr="008A2AD8">
        <w:rPr>
          <w:rFonts w:ascii="Times New Roman" w:hAnsi="Times New Roman" w:cs="Times New Roman"/>
          <w:sz w:val="24"/>
          <w:szCs w:val="24"/>
          <w:lang w:val="en-GB"/>
        </w:rPr>
        <w:fldChar w:fldCharType="separate"/>
      </w:r>
      <w:r w:rsidR="007E01C4">
        <w:rPr>
          <w:rFonts w:ascii="Times New Roman" w:hAnsi="Times New Roman" w:cs="Times New Roman"/>
          <w:noProof/>
          <w:sz w:val="24"/>
          <w:szCs w:val="24"/>
          <w:lang w:val="en-GB"/>
        </w:rPr>
        <w:t>[9]</w:t>
      </w:r>
      <w:r w:rsidRPr="008A2AD8">
        <w:rPr>
          <w:rFonts w:ascii="Times New Roman" w:hAnsi="Times New Roman" w:cs="Times New Roman"/>
          <w:sz w:val="24"/>
          <w:szCs w:val="24"/>
          <w:lang w:val="en-GB"/>
        </w:rPr>
        <w:fldChar w:fldCharType="end"/>
      </w:r>
      <w:r w:rsidRPr="008A2AD8">
        <w:rPr>
          <w:rFonts w:ascii="Times New Roman" w:hAnsi="Times New Roman" w:cs="Times New Roman"/>
          <w:sz w:val="24"/>
          <w:szCs w:val="24"/>
          <w:lang w:val="en-GB"/>
        </w:rPr>
        <w:t>. Hence, the formation of brittle BMI-rich regions formation is promoted, diminishing the ability of BMI-urea</w:t>
      </w:r>
      <w:r w:rsidRPr="008A2AD8">
        <w:rPr>
          <w:rFonts w:ascii="Times New Roman" w:hAnsi="Times New Roman" w:cs="Times New Roman"/>
          <w:sz w:val="24"/>
          <w:szCs w:val="24"/>
          <w:vertAlign w:val="subscript"/>
          <w:lang w:val="en-GB"/>
        </w:rPr>
        <w:t>2/1</w:t>
      </w:r>
      <w:r w:rsidRPr="008A2AD8">
        <w:rPr>
          <w:rFonts w:ascii="Times New Roman" w:hAnsi="Times New Roman" w:cs="Times New Roman"/>
          <w:sz w:val="24"/>
          <w:szCs w:val="24"/>
          <w:lang w:val="en-GB"/>
        </w:rPr>
        <w:t xml:space="preserve"> to dissipate impact energy.</w:t>
      </w:r>
    </w:p>
    <w:p w14:paraId="2D3B4A2E" w14:textId="77777777" w:rsidR="00637A1D" w:rsidRPr="008A2AD8" w:rsidRDefault="00637A1D" w:rsidP="008A2AD8">
      <w:pPr>
        <w:spacing w:before="240" w:line="480" w:lineRule="auto"/>
        <w:rPr>
          <w:rFonts w:ascii="Times New Roman" w:hAnsi="Times New Roman" w:cs="Times New Roman"/>
          <w:sz w:val="24"/>
          <w:szCs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A2AD8" w:rsidRPr="008A2AD8" w14:paraId="47791285" w14:textId="77777777" w:rsidTr="0086655B">
        <w:tc>
          <w:tcPr>
            <w:tcW w:w="9350" w:type="dxa"/>
          </w:tcPr>
          <w:p w14:paraId="3863B1C9" w14:textId="77777777" w:rsidR="008A2AD8" w:rsidRPr="008A2AD8" w:rsidRDefault="008A2AD8" w:rsidP="008A2AD8">
            <w:pPr>
              <w:keepNext/>
              <w:spacing w:line="480" w:lineRule="auto"/>
              <w:rPr>
                <w:rFonts w:ascii="Times New Roman" w:hAnsi="Times New Roman" w:cs="Times New Roman"/>
                <w:sz w:val="24"/>
                <w:szCs w:val="24"/>
              </w:rPr>
            </w:pPr>
            <w:r w:rsidRPr="008A2AD8">
              <w:rPr>
                <w:rFonts w:ascii="Times New Roman" w:hAnsi="Times New Roman" w:cs="Times New Roman"/>
                <w:noProof/>
                <w:sz w:val="24"/>
                <w:szCs w:val="24"/>
                <w:lang w:eastAsia="en-AU"/>
              </w:rPr>
              <w:lastRenderedPageBreak/>
              <w:drawing>
                <wp:inline distT="0" distB="0" distL="0" distR="0" wp14:anchorId="0AC84CD7" wp14:editId="41388363">
                  <wp:extent cx="5760000" cy="5032315"/>
                  <wp:effectExtent l="0" t="0" r="0" b="0"/>
                  <wp:docPr id="11072812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00" cy="5032315"/>
                          </a:xfrm>
                          <a:prstGeom prst="rect">
                            <a:avLst/>
                          </a:prstGeom>
                          <a:noFill/>
                        </pic:spPr>
                      </pic:pic>
                    </a:graphicData>
                  </a:graphic>
                </wp:inline>
              </w:drawing>
            </w:r>
          </w:p>
          <w:p w14:paraId="63A837FF" w14:textId="1BEB1C1E" w:rsidR="008A2AD8" w:rsidRPr="008A2AD8" w:rsidRDefault="008A2AD8" w:rsidP="008A2AD8">
            <w:pPr>
              <w:pStyle w:val="ad"/>
              <w:rPr>
                <w:lang w:val="en-GB"/>
              </w:rPr>
            </w:pPr>
            <w:bookmarkStart w:id="17" w:name="_Ref201833227"/>
            <w:r w:rsidRPr="008A2AD8">
              <w:t xml:space="preserve">Figure </w:t>
            </w:r>
            <w:r w:rsidRPr="008A2AD8">
              <w:rPr>
                <w:rFonts w:hint="eastAsia"/>
                <w:lang w:eastAsia="zh-CN"/>
              </w:rPr>
              <w:t>S</w:t>
            </w:r>
            <w:r w:rsidRPr="008A2AD8">
              <w:fldChar w:fldCharType="begin"/>
            </w:r>
            <w:r w:rsidRPr="008A2AD8">
              <w:instrText xml:space="preserve"> SEQ Figure \* ARABIC </w:instrText>
            </w:r>
            <w:r w:rsidRPr="008A2AD8">
              <w:fldChar w:fldCharType="separate"/>
            </w:r>
            <w:r w:rsidR="007E01C4">
              <w:rPr>
                <w:noProof/>
              </w:rPr>
              <w:t>3</w:t>
            </w:r>
            <w:r w:rsidRPr="008A2AD8">
              <w:fldChar w:fldCharType="end"/>
            </w:r>
            <w:bookmarkEnd w:id="17"/>
            <w:r w:rsidRPr="008A2AD8">
              <w:t>. Impact testing of BMI-</w:t>
            </w:r>
            <w:proofErr w:type="spellStart"/>
            <w:r w:rsidRPr="008A2AD8">
              <w:t>ureas</w:t>
            </w:r>
            <w:proofErr w:type="spellEnd"/>
            <w:r w:rsidRPr="008A2AD8">
              <w:t>: (a) Impact strength; (b) digital images of samples after impact testing: (b1) BMI; (b2) BMI-urea</w:t>
            </w:r>
            <w:r w:rsidRPr="008A2AD8">
              <w:rPr>
                <w:vertAlign w:val="subscript"/>
              </w:rPr>
              <w:t>2/1</w:t>
            </w:r>
            <w:r w:rsidRPr="008A2AD8">
              <w:t>; (b3) BMI-urea</w:t>
            </w:r>
            <w:r w:rsidRPr="008A2AD8">
              <w:rPr>
                <w:vertAlign w:val="subscript"/>
              </w:rPr>
              <w:t>2.5/1</w:t>
            </w:r>
            <w:r w:rsidRPr="008A2AD8">
              <w:t>; (b4) BMI-urea</w:t>
            </w:r>
            <w:r w:rsidRPr="008A2AD8">
              <w:rPr>
                <w:vertAlign w:val="subscript"/>
              </w:rPr>
              <w:t>3/1</w:t>
            </w:r>
            <w:r w:rsidRPr="008A2AD8">
              <w:t>; schematics of the effect of impact testing on microstructure (c) before testing: (c1) BMI; (c2) BMI-urea</w:t>
            </w:r>
            <w:r w:rsidRPr="008A2AD8">
              <w:rPr>
                <w:vertAlign w:val="subscript"/>
              </w:rPr>
              <w:t>2/1</w:t>
            </w:r>
            <w:r w:rsidRPr="008A2AD8">
              <w:t>; (c3) BMI-urea</w:t>
            </w:r>
            <w:r w:rsidRPr="008A2AD8">
              <w:rPr>
                <w:vertAlign w:val="subscript"/>
              </w:rPr>
              <w:t>2.5/1</w:t>
            </w:r>
            <w:r w:rsidRPr="008A2AD8">
              <w:t>; (c4) BMI-urea</w:t>
            </w:r>
            <w:r w:rsidRPr="008A2AD8">
              <w:rPr>
                <w:vertAlign w:val="subscript"/>
              </w:rPr>
              <w:t>3/1</w:t>
            </w:r>
            <w:r w:rsidRPr="008A2AD8">
              <w:t>; (d) after testing: (d1) BMI; (d2) BMI-urea</w:t>
            </w:r>
            <w:r w:rsidRPr="008A2AD8">
              <w:rPr>
                <w:vertAlign w:val="subscript"/>
              </w:rPr>
              <w:t>2/1</w:t>
            </w:r>
            <w:r w:rsidRPr="008A2AD8">
              <w:t>; (d3) BMI-urea</w:t>
            </w:r>
            <w:r w:rsidRPr="008A2AD8">
              <w:rPr>
                <w:vertAlign w:val="subscript"/>
              </w:rPr>
              <w:t>2.5/1</w:t>
            </w:r>
            <w:r w:rsidRPr="008A2AD8">
              <w:t>; (d4) BMI-urea</w:t>
            </w:r>
            <w:r w:rsidRPr="008A2AD8">
              <w:rPr>
                <w:vertAlign w:val="subscript"/>
              </w:rPr>
              <w:t>3/1</w:t>
            </w:r>
            <w:r w:rsidRPr="008A2AD8">
              <w:t>.</w:t>
            </w:r>
          </w:p>
        </w:tc>
      </w:tr>
    </w:tbl>
    <w:p w14:paraId="7036A734" w14:textId="77777777" w:rsidR="002E32EF" w:rsidRDefault="002E32EF" w:rsidP="003B7E7D"/>
    <w:p w14:paraId="0FD5A6F7" w14:textId="1E189EF9" w:rsidR="002E32EF" w:rsidRDefault="002E32EF" w:rsidP="00E92A20">
      <w:pPr>
        <w:pStyle w:val="2"/>
        <w:spacing w:beforeLines="50" w:before="156" w:afterLines="50" w:after="156" w:line="480" w:lineRule="auto"/>
        <w:rPr>
          <w:rFonts w:ascii="Times New Roman" w:hAnsi="Times New Roman" w:cs="Times New Roman"/>
          <w:sz w:val="24"/>
          <w:szCs w:val="24"/>
        </w:rPr>
      </w:pPr>
      <w:bookmarkStart w:id="18" w:name="_Toc220702908"/>
      <w:r w:rsidRPr="00681CE3">
        <w:rPr>
          <w:rFonts w:ascii="Times New Roman" w:hAnsi="Times New Roman" w:cs="Times New Roman"/>
          <w:sz w:val="24"/>
          <w:szCs w:val="24"/>
        </w:rPr>
        <w:t>S2.</w:t>
      </w:r>
      <w:r w:rsidR="007E01C4">
        <w:rPr>
          <w:rFonts w:ascii="Times New Roman" w:hAnsi="Times New Roman" w:cs="Times New Roman" w:hint="eastAsia"/>
          <w:sz w:val="24"/>
          <w:szCs w:val="24"/>
        </w:rPr>
        <w:t>3</w:t>
      </w:r>
      <w:r w:rsidRPr="00681CE3">
        <w:rPr>
          <w:rFonts w:ascii="Times New Roman" w:hAnsi="Times New Roman" w:cs="Times New Roman"/>
          <w:sz w:val="24"/>
          <w:szCs w:val="24"/>
        </w:rPr>
        <w:t xml:space="preserve"> </w:t>
      </w:r>
      <w:r w:rsidRPr="002E32EF">
        <w:rPr>
          <w:rFonts w:ascii="Times New Roman" w:hAnsi="Times New Roman" w:cs="Times New Roman"/>
          <w:sz w:val="24"/>
          <w:szCs w:val="24"/>
        </w:rPr>
        <w:t>Swelling resistance</w:t>
      </w:r>
      <w:r w:rsidRPr="00681CE3">
        <w:rPr>
          <w:rFonts w:ascii="Times New Roman" w:hAnsi="Times New Roman" w:cs="Times New Roman"/>
          <w:sz w:val="24"/>
          <w:szCs w:val="24"/>
        </w:rPr>
        <w:t xml:space="preserve"> of </w:t>
      </w:r>
      <w:r w:rsidRPr="008A2AD8">
        <w:rPr>
          <w:rFonts w:ascii="Times New Roman" w:hAnsi="Times New Roman" w:cs="Times New Roman"/>
          <w:sz w:val="24"/>
          <w:szCs w:val="24"/>
        </w:rPr>
        <w:t>BMI-urea</w:t>
      </w:r>
      <w:bookmarkEnd w:id="18"/>
    </w:p>
    <w:p w14:paraId="077AB6FE" w14:textId="4A82711A" w:rsidR="002E32EF" w:rsidRDefault="002E32EF" w:rsidP="00E92A20">
      <w:pPr>
        <w:spacing w:beforeLines="50" w:before="156" w:afterLines="50" w:after="156" w:line="480" w:lineRule="auto"/>
        <w:rPr>
          <w:rFonts w:ascii="Times New Roman" w:hAnsi="Times New Roman" w:cs="Times New Roman"/>
          <w:sz w:val="24"/>
          <w:szCs w:val="24"/>
          <w:lang w:val="en-GB"/>
        </w:rPr>
      </w:pPr>
      <w:r w:rsidRPr="002E32EF">
        <w:rPr>
          <w:rFonts w:ascii="Times New Roman" w:hAnsi="Times New Roman" w:cs="Times New Roman"/>
          <w:sz w:val="24"/>
          <w:szCs w:val="24"/>
          <w:lang w:val="en-GB"/>
        </w:rPr>
        <w:fldChar w:fldCharType="begin"/>
      </w:r>
      <w:r w:rsidRPr="002E32EF">
        <w:rPr>
          <w:rFonts w:ascii="Times New Roman" w:hAnsi="Times New Roman" w:cs="Times New Roman"/>
          <w:sz w:val="24"/>
          <w:szCs w:val="24"/>
          <w:lang w:val="en-GB"/>
        </w:rPr>
        <w:instrText xml:space="preserve"> REF _Ref201841465 \h  \* MERGEFORMAT </w:instrText>
      </w:r>
      <w:r w:rsidRPr="002E32EF">
        <w:rPr>
          <w:rFonts w:ascii="Times New Roman" w:hAnsi="Times New Roman" w:cs="Times New Roman"/>
          <w:sz w:val="24"/>
          <w:szCs w:val="24"/>
          <w:lang w:val="en-GB"/>
        </w:rPr>
      </w:r>
      <w:r w:rsidRPr="002E32EF">
        <w:rPr>
          <w:rFonts w:ascii="Times New Roman" w:hAnsi="Times New Roman" w:cs="Times New Roman"/>
          <w:sz w:val="24"/>
          <w:szCs w:val="24"/>
          <w:lang w:val="en-GB"/>
        </w:rPr>
        <w:fldChar w:fldCharType="separate"/>
      </w:r>
      <w:r w:rsidR="007E01C4" w:rsidRPr="007E01C4">
        <w:rPr>
          <w:rFonts w:ascii="Times New Roman" w:hAnsi="Times New Roman" w:cs="Times New Roman"/>
          <w:sz w:val="24"/>
          <w:szCs w:val="24"/>
        </w:rPr>
        <w:t xml:space="preserve">Figure </w:t>
      </w:r>
      <w:r w:rsidR="007E01C4" w:rsidRPr="007E01C4">
        <w:rPr>
          <w:rFonts w:ascii="Times New Roman" w:hAnsi="Times New Roman" w:cs="Times New Roman" w:hint="eastAsia"/>
          <w:noProof/>
          <w:sz w:val="24"/>
          <w:szCs w:val="24"/>
        </w:rPr>
        <w:t>S</w:t>
      </w:r>
      <w:r w:rsidR="007E01C4" w:rsidRPr="007E01C4">
        <w:rPr>
          <w:rFonts w:ascii="Times New Roman" w:hAnsi="Times New Roman" w:cs="Times New Roman"/>
          <w:noProof/>
          <w:sz w:val="24"/>
          <w:szCs w:val="24"/>
        </w:rPr>
        <w:t>4</w:t>
      </w:r>
      <w:r w:rsidRPr="002E32EF">
        <w:rPr>
          <w:rFonts w:ascii="Times New Roman" w:hAnsi="Times New Roman" w:cs="Times New Roman"/>
          <w:sz w:val="24"/>
          <w:szCs w:val="24"/>
          <w:lang w:val="en-GB"/>
        </w:rPr>
        <w:fldChar w:fldCharType="end"/>
      </w:r>
      <w:r w:rsidRPr="002E32EF">
        <w:rPr>
          <w:rFonts w:ascii="Times New Roman" w:hAnsi="Times New Roman" w:cs="Times New Roman"/>
          <w:sz w:val="24"/>
          <w:szCs w:val="24"/>
          <w:lang w:val="en-GB"/>
        </w:rPr>
        <w:t xml:space="preserve"> illustrates </w:t>
      </w:r>
      <w:bookmarkStart w:id="19" w:name="_Hlk219842602"/>
      <w:r w:rsidRPr="002E32EF">
        <w:rPr>
          <w:rFonts w:ascii="Times New Roman" w:hAnsi="Times New Roman" w:cs="Times New Roman"/>
          <w:sz w:val="24"/>
          <w:szCs w:val="24"/>
          <w:lang w:val="en-GB"/>
        </w:rPr>
        <w:t>the swelling behaviour of BMI and BMI-urea samples in 5wt% solution of strong acid, strong base and salt over 30 days.</w:t>
      </w:r>
      <w:bookmarkEnd w:id="19"/>
      <w:r w:rsidRPr="002E32EF">
        <w:rPr>
          <w:rFonts w:ascii="Times New Roman" w:hAnsi="Times New Roman" w:cs="Times New Roman"/>
          <w:sz w:val="24"/>
          <w:szCs w:val="24"/>
          <w:lang w:val="en-GB"/>
        </w:rPr>
        <w:t xml:space="preserve"> BMI-urea polymers exhibited higher weight gain rate compared to neat BMI across all environments. The weight gain rate increased with the decrease of IPDI/J2000 ratio. This trend is attributed to the introduction of flexible polyurea segments, which increase the hydrophobicity and free volume of the network, promoting liquid uptake </w:t>
      </w:r>
      <w:r w:rsidRPr="002E32EF">
        <w:rPr>
          <w:rFonts w:ascii="Times New Roman" w:hAnsi="Times New Roman" w:cs="Times New Roman"/>
          <w:sz w:val="24"/>
          <w:szCs w:val="24"/>
          <w:lang w:val="en-GB"/>
        </w:rPr>
        <w:fldChar w:fldCharType="begin">
          <w:fldData xml:space="preserve">PEVuZE5vdGU+PENpdGU+PEF1dGhvcj5HYW88L0F1dGhvcj48WWVhcj4yMDI1PC9ZZWFyPjxSZWNO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</w:fldData>
        </w:fldChar>
      </w:r>
      <w:r w:rsidR="007E01C4">
        <w:rPr>
          <w:rFonts w:ascii="Times New Roman" w:hAnsi="Times New Roman" w:cs="Times New Roman"/>
          <w:sz w:val="24"/>
          <w:szCs w:val="24"/>
          <w:lang w:val="en-GB"/>
        </w:rPr>
        <w:instrText xml:space="preserve"> ADDIN EN.CITE </w:instrText>
      </w:r>
      <w:r w:rsidR="007E01C4">
        <w:rPr>
          <w:rFonts w:ascii="Times New Roman" w:hAnsi="Times New Roman" w:cs="Times New Roman"/>
          <w:sz w:val="24"/>
          <w:szCs w:val="24"/>
          <w:lang w:val="en-GB"/>
        </w:rPr>
        <w:fldChar w:fldCharType="begin">
          <w:fldData xml:space="preserve">PEVuZE5vdGU+PENpdGU+PEF1dGhvcj5HYW88L0F1dGhvcj48WWVhcj4yMDI1PC9ZZWFyPjxSZWNO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</w:fldData>
        </w:fldChar>
      </w:r>
      <w:r w:rsidR="007E01C4">
        <w:rPr>
          <w:rFonts w:ascii="Times New Roman" w:hAnsi="Times New Roman" w:cs="Times New Roman"/>
          <w:sz w:val="24"/>
          <w:szCs w:val="24"/>
          <w:lang w:val="en-GB"/>
        </w:rPr>
        <w:instrText xml:space="preserve"> ADDIN EN.CITE.DATA </w:instrText>
      </w:r>
      <w:r w:rsidR="007E01C4">
        <w:rPr>
          <w:rFonts w:ascii="Times New Roman" w:hAnsi="Times New Roman" w:cs="Times New Roman"/>
          <w:sz w:val="24"/>
          <w:szCs w:val="24"/>
          <w:lang w:val="en-GB"/>
        </w:rPr>
      </w:r>
      <w:r w:rsidR="007E01C4">
        <w:rPr>
          <w:rFonts w:ascii="Times New Roman" w:hAnsi="Times New Roman" w:cs="Times New Roman"/>
          <w:sz w:val="24"/>
          <w:szCs w:val="24"/>
          <w:lang w:val="en-GB"/>
        </w:rPr>
        <w:fldChar w:fldCharType="end"/>
      </w:r>
      <w:r w:rsidRPr="002E32EF">
        <w:rPr>
          <w:rFonts w:ascii="Times New Roman" w:hAnsi="Times New Roman" w:cs="Times New Roman"/>
          <w:sz w:val="24"/>
          <w:szCs w:val="24"/>
          <w:lang w:val="en-GB"/>
        </w:rPr>
        <w:fldChar w:fldCharType="separate"/>
      </w:r>
      <w:r w:rsidR="007E01C4">
        <w:rPr>
          <w:rFonts w:ascii="Times New Roman" w:hAnsi="Times New Roman" w:cs="Times New Roman"/>
          <w:noProof/>
          <w:sz w:val="24"/>
          <w:szCs w:val="24"/>
          <w:lang w:val="en-GB"/>
        </w:rPr>
        <w:t>[6, 10, 11]</w:t>
      </w:r>
      <w:r w:rsidRPr="002E32EF">
        <w:rPr>
          <w:rFonts w:ascii="Times New Roman" w:hAnsi="Times New Roman" w:cs="Times New Roman"/>
          <w:sz w:val="24"/>
          <w:szCs w:val="24"/>
          <w:lang w:val="en-GB"/>
        </w:rPr>
        <w:fldChar w:fldCharType="end"/>
      </w:r>
      <w:r w:rsidRPr="002E32EF">
        <w:rPr>
          <w:rFonts w:ascii="Times New Roman" w:hAnsi="Times New Roman" w:cs="Times New Roman"/>
          <w:sz w:val="24"/>
          <w:szCs w:val="24"/>
          <w:lang w:val="en-GB"/>
        </w:rPr>
        <w:t xml:space="preserve">. Moreover, the micro-phase-separated morphology of BMI-urea, consisting of soft urea-rich </w:t>
      </w:r>
      <w:r w:rsidRPr="002E32EF">
        <w:rPr>
          <w:rFonts w:ascii="Times New Roman" w:hAnsi="Times New Roman" w:cs="Times New Roman"/>
          <w:sz w:val="24"/>
          <w:szCs w:val="24"/>
          <w:lang w:val="en-GB"/>
        </w:rPr>
        <w:lastRenderedPageBreak/>
        <w:t xml:space="preserve">domains and rigid BMI segments, allows greater solvent diffusion pathways compared to the densely crosslinked, rigid BMI matrix </w:t>
      </w:r>
      <w:r w:rsidRPr="002E32EF">
        <w:rPr>
          <w:rFonts w:ascii="Times New Roman" w:hAnsi="Times New Roman" w:cs="Times New Roman"/>
          <w:sz w:val="24"/>
          <w:szCs w:val="24"/>
          <w:lang w:val="en-GB"/>
        </w:rPr>
        <w:fldChar w:fldCharType="begin">
          <w:fldData xml:space="preserve">PEVuZE5vdGU+PENpdGU+PEF1dGhvcj5MaTwvQXV0aG9yPjxZZWFyPk1heSAyMCwgMjAyNDwvWWVh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</w:fldData>
        </w:fldChar>
      </w:r>
      <w:r w:rsidR="007E01C4">
        <w:rPr>
          <w:rFonts w:ascii="Times New Roman" w:hAnsi="Times New Roman" w:cs="Times New Roman"/>
          <w:sz w:val="24"/>
          <w:szCs w:val="24"/>
          <w:lang w:val="en-GB"/>
        </w:rPr>
        <w:instrText xml:space="preserve"> ADDIN EN.CITE </w:instrText>
      </w:r>
      <w:r w:rsidR="007E01C4">
        <w:rPr>
          <w:rFonts w:ascii="Times New Roman" w:hAnsi="Times New Roman" w:cs="Times New Roman"/>
          <w:sz w:val="24"/>
          <w:szCs w:val="24"/>
          <w:lang w:val="en-GB"/>
        </w:rPr>
        <w:fldChar w:fldCharType="begin">
          <w:fldData xml:space="preserve">PEVuZE5vdGU+PENpdGU+PEF1dGhvcj5MaTwvQXV0aG9yPjxZZWFyPk1heSAyMCwgMjAyNDwvWWVh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</w:fldData>
        </w:fldChar>
      </w:r>
      <w:r w:rsidR="007E01C4">
        <w:rPr>
          <w:rFonts w:ascii="Times New Roman" w:hAnsi="Times New Roman" w:cs="Times New Roman"/>
          <w:sz w:val="24"/>
          <w:szCs w:val="24"/>
          <w:lang w:val="en-GB"/>
        </w:rPr>
        <w:instrText xml:space="preserve"> ADDIN EN.CITE.DATA </w:instrText>
      </w:r>
      <w:r w:rsidR="007E01C4">
        <w:rPr>
          <w:rFonts w:ascii="Times New Roman" w:hAnsi="Times New Roman" w:cs="Times New Roman"/>
          <w:sz w:val="24"/>
          <w:szCs w:val="24"/>
          <w:lang w:val="en-GB"/>
        </w:rPr>
      </w:r>
      <w:r w:rsidR="007E01C4">
        <w:rPr>
          <w:rFonts w:ascii="Times New Roman" w:hAnsi="Times New Roman" w:cs="Times New Roman"/>
          <w:sz w:val="24"/>
          <w:szCs w:val="24"/>
          <w:lang w:val="en-GB"/>
        </w:rPr>
        <w:fldChar w:fldCharType="end"/>
      </w:r>
      <w:r w:rsidRPr="002E32EF">
        <w:rPr>
          <w:rFonts w:ascii="Times New Roman" w:hAnsi="Times New Roman" w:cs="Times New Roman"/>
          <w:sz w:val="24"/>
          <w:szCs w:val="24"/>
          <w:lang w:val="en-GB"/>
        </w:rPr>
        <w:fldChar w:fldCharType="separate"/>
      </w:r>
      <w:r w:rsidR="007E01C4">
        <w:rPr>
          <w:rFonts w:ascii="Times New Roman" w:hAnsi="Times New Roman" w:cs="Times New Roman"/>
          <w:noProof/>
          <w:sz w:val="24"/>
          <w:szCs w:val="24"/>
          <w:lang w:val="en-GB"/>
        </w:rPr>
        <w:t>[8, 9]</w:t>
      </w:r>
      <w:r w:rsidRPr="002E32EF">
        <w:rPr>
          <w:rFonts w:ascii="Times New Roman" w:hAnsi="Times New Roman" w:cs="Times New Roman"/>
          <w:sz w:val="24"/>
          <w:szCs w:val="24"/>
          <w:lang w:val="en-GB"/>
        </w:rPr>
        <w:fldChar w:fldCharType="end"/>
      </w:r>
      <w:r w:rsidRPr="002E32EF">
        <w:rPr>
          <w:rFonts w:ascii="Times New Roman" w:hAnsi="Times New Roman" w:cs="Times New Roman"/>
          <w:sz w:val="24"/>
          <w:szCs w:val="24"/>
          <w:lang w:val="en-GB"/>
        </w:rPr>
        <w:t>. The increased swelling in BMI-urea</w:t>
      </w:r>
      <w:r w:rsidRPr="002E32EF">
        <w:rPr>
          <w:rFonts w:ascii="Times New Roman" w:hAnsi="Times New Roman" w:cs="Times New Roman"/>
          <w:sz w:val="24"/>
          <w:szCs w:val="24"/>
          <w:vertAlign w:val="subscript"/>
          <w:lang w:val="en-GB"/>
        </w:rPr>
        <w:t>2/1</w:t>
      </w:r>
      <w:r w:rsidRPr="002E32EF">
        <w:rPr>
          <w:rFonts w:ascii="Times New Roman" w:hAnsi="Times New Roman" w:cs="Times New Roman"/>
          <w:sz w:val="24"/>
          <w:szCs w:val="24"/>
          <w:lang w:val="en-GB"/>
        </w:rPr>
        <w:t xml:space="preserve"> reflects its higher content of soft segments, leading to reduced crosslinking density and enhanced permeability. In contrast, BMI-urea</w:t>
      </w:r>
      <w:r w:rsidRPr="002E32EF">
        <w:rPr>
          <w:rFonts w:ascii="Times New Roman" w:hAnsi="Times New Roman" w:cs="Times New Roman"/>
          <w:sz w:val="24"/>
          <w:szCs w:val="24"/>
          <w:vertAlign w:val="subscript"/>
          <w:lang w:val="en-GB"/>
        </w:rPr>
        <w:t>3/1</w:t>
      </w:r>
      <w:r w:rsidRPr="002E32EF">
        <w:rPr>
          <w:rFonts w:ascii="Times New Roman" w:hAnsi="Times New Roman" w:cs="Times New Roman"/>
          <w:sz w:val="24"/>
          <w:szCs w:val="24"/>
          <w:lang w:val="en-GB"/>
        </w:rPr>
        <w:t xml:space="preserve"> maintains low levels of swelling comparable to neat BMI sample.</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E32EF" w:rsidRPr="00A06127" w14:paraId="534722AE" w14:textId="77777777" w:rsidTr="0086655B">
        <w:tc>
          <w:tcPr>
            <w:tcW w:w="9350" w:type="dxa"/>
          </w:tcPr>
          <w:p w14:paraId="09CAF229" w14:textId="77777777" w:rsidR="002E32EF" w:rsidRPr="00A06127" w:rsidRDefault="002E32EF" w:rsidP="0086655B">
            <w:pPr>
              <w:keepNext/>
              <w:rPr>
                <w:rFonts w:cs="Times New Roman"/>
              </w:rPr>
            </w:pPr>
            <w:r w:rsidRPr="00A06127">
              <w:rPr>
                <w:rFonts w:cs="Times New Roman"/>
                <w:noProof/>
                <w:lang w:eastAsia="en-AU"/>
              </w:rPr>
              <w:drawing>
                <wp:inline distT="0" distB="0" distL="0" distR="0" wp14:anchorId="03631A43" wp14:editId="0BF3306B">
                  <wp:extent cx="5760000" cy="1472801"/>
                  <wp:effectExtent l="0" t="0" r="0" b="0"/>
                  <wp:docPr id="1378026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00" cy="1472801"/>
                          </a:xfrm>
                          <a:prstGeom prst="rect">
                            <a:avLst/>
                          </a:prstGeom>
                          <a:noFill/>
                        </pic:spPr>
                      </pic:pic>
                    </a:graphicData>
                  </a:graphic>
                </wp:inline>
              </w:drawing>
            </w:r>
          </w:p>
          <w:p w14:paraId="49B8D819" w14:textId="5F210C35" w:rsidR="002E32EF" w:rsidRPr="00A06127" w:rsidRDefault="002E32EF" w:rsidP="0086655B">
            <w:pPr>
              <w:pStyle w:val="ad"/>
              <w:rPr>
                <w:lang w:val="en-GB"/>
              </w:rPr>
            </w:pPr>
            <w:bookmarkStart w:id="20" w:name="_Ref201841465"/>
            <w:r w:rsidRPr="00A06127">
              <w:t xml:space="preserve">Figure </w:t>
            </w:r>
            <w:r>
              <w:rPr>
                <w:rFonts w:hint="eastAsia"/>
                <w:lang w:eastAsia="zh-CN"/>
              </w:rPr>
              <w:t>S</w:t>
            </w:r>
            <w:r w:rsidRPr="00A06127">
              <w:fldChar w:fldCharType="begin"/>
            </w:r>
            <w:r w:rsidRPr="00A06127">
              <w:instrText xml:space="preserve"> SEQ Figure \* ARABIC </w:instrText>
            </w:r>
            <w:r w:rsidRPr="00A06127">
              <w:fldChar w:fldCharType="separate"/>
            </w:r>
            <w:r w:rsidR="007E01C4">
              <w:rPr>
                <w:noProof/>
              </w:rPr>
              <w:t>4</w:t>
            </w:r>
            <w:r w:rsidRPr="00A06127">
              <w:fldChar w:fldCharType="end"/>
            </w:r>
            <w:bookmarkEnd w:id="20"/>
            <w:r w:rsidRPr="00A06127">
              <w:t>. Chemical resistance of BMI and BMI-</w:t>
            </w:r>
            <w:proofErr w:type="spellStart"/>
            <w:r w:rsidRPr="00A06127">
              <w:t>ureas</w:t>
            </w:r>
            <w:proofErr w:type="spellEnd"/>
            <w:r w:rsidRPr="00A06127">
              <w:t xml:space="preserve"> in 5 </w:t>
            </w:r>
            <w:proofErr w:type="spellStart"/>
            <w:r w:rsidRPr="00A06127">
              <w:t>wt</w:t>
            </w:r>
            <w:proofErr w:type="spellEnd"/>
            <w:r w:rsidRPr="00A06127">
              <w:t>%: (a) H</w:t>
            </w:r>
            <w:r w:rsidRPr="00A06127">
              <w:rPr>
                <w:vertAlign w:val="subscript"/>
              </w:rPr>
              <w:t>2</w:t>
            </w:r>
            <w:r w:rsidRPr="00A06127">
              <w:t>SO</w:t>
            </w:r>
            <w:r w:rsidRPr="00A06127">
              <w:rPr>
                <w:vertAlign w:val="subscript"/>
              </w:rPr>
              <w:t>4</w:t>
            </w:r>
            <w:r w:rsidRPr="00A06127">
              <w:t>; (b) NaOH; (c) NaCl.</w:t>
            </w:r>
          </w:p>
        </w:tc>
      </w:tr>
    </w:tbl>
    <w:p w14:paraId="6B0A40C1" w14:textId="6C9386DC" w:rsidR="002E32EF" w:rsidRDefault="002E32EF" w:rsidP="00E92A20">
      <w:pPr>
        <w:spacing w:beforeLines="50" w:before="156" w:afterLines="50" w:after="156" w:line="480" w:lineRule="auto"/>
        <w:rPr>
          <w:rFonts w:ascii="Times New Roman" w:hAnsi="Times New Roman" w:cs="Times New Roman"/>
          <w:sz w:val="24"/>
          <w:szCs w:val="24"/>
          <w:lang w:val="en-GB"/>
        </w:rPr>
      </w:pPr>
      <w:r w:rsidRPr="002E32EF">
        <w:rPr>
          <w:rFonts w:ascii="Times New Roman" w:hAnsi="Times New Roman" w:cs="Times New Roman"/>
          <w:sz w:val="24"/>
          <w:szCs w:val="24"/>
          <w:lang w:val="en-GB"/>
        </w:rPr>
        <w:fldChar w:fldCharType="begin"/>
      </w:r>
      <w:r w:rsidRPr="002E32EF">
        <w:rPr>
          <w:rFonts w:ascii="Times New Roman" w:hAnsi="Times New Roman" w:cs="Times New Roman"/>
          <w:sz w:val="24"/>
          <w:szCs w:val="24"/>
          <w:lang w:val="en-GB"/>
        </w:rPr>
        <w:instrText xml:space="preserve"> REF _Ref201841465 \h  \* MERGEFORMAT </w:instrText>
      </w:r>
      <w:r w:rsidRPr="002E32EF">
        <w:rPr>
          <w:rFonts w:ascii="Times New Roman" w:hAnsi="Times New Roman" w:cs="Times New Roman"/>
          <w:sz w:val="24"/>
          <w:szCs w:val="24"/>
          <w:lang w:val="en-GB"/>
        </w:rPr>
      </w:r>
      <w:r w:rsidRPr="002E32EF">
        <w:rPr>
          <w:rFonts w:ascii="Times New Roman" w:hAnsi="Times New Roman" w:cs="Times New Roman"/>
          <w:sz w:val="24"/>
          <w:szCs w:val="24"/>
          <w:lang w:val="en-GB"/>
        </w:rPr>
        <w:fldChar w:fldCharType="separate"/>
      </w:r>
      <w:r w:rsidR="007E01C4" w:rsidRPr="007E01C4">
        <w:rPr>
          <w:rFonts w:ascii="Times New Roman" w:hAnsi="Times New Roman" w:cs="Times New Roman"/>
          <w:sz w:val="24"/>
          <w:szCs w:val="24"/>
        </w:rPr>
        <w:t xml:space="preserve">Figure </w:t>
      </w:r>
      <w:r w:rsidR="007E01C4" w:rsidRPr="007E01C4">
        <w:rPr>
          <w:rFonts w:ascii="Times New Roman" w:hAnsi="Times New Roman" w:cs="Times New Roman" w:hint="eastAsia"/>
          <w:noProof/>
          <w:sz w:val="24"/>
          <w:szCs w:val="24"/>
        </w:rPr>
        <w:t>S</w:t>
      </w:r>
      <w:r w:rsidR="007E01C4" w:rsidRPr="007E01C4">
        <w:rPr>
          <w:rFonts w:ascii="Times New Roman" w:hAnsi="Times New Roman" w:cs="Times New Roman"/>
          <w:noProof/>
          <w:sz w:val="24"/>
          <w:szCs w:val="24"/>
        </w:rPr>
        <w:t>4</w:t>
      </w:r>
      <w:r w:rsidRPr="002E32EF">
        <w:rPr>
          <w:rFonts w:ascii="Times New Roman" w:hAnsi="Times New Roman" w:cs="Times New Roman"/>
          <w:sz w:val="24"/>
          <w:szCs w:val="24"/>
          <w:lang w:val="en-GB"/>
        </w:rPr>
        <w:fldChar w:fldCharType="end"/>
      </w:r>
      <w:r w:rsidRPr="002E32EF">
        <w:rPr>
          <w:rFonts w:ascii="Times New Roman" w:hAnsi="Times New Roman" w:cs="Times New Roman"/>
          <w:sz w:val="24"/>
          <w:szCs w:val="24"/>
          <w:lang w:val="en-GB"/>
        </w:rPr>
        <w:t xml:space="preserve"> shows the greatest swelling was observed in alkaline (NaOH), followed by acidic (H</w:t>
      </w:r>
      <w:r w:rsidRPr="002E32EF">
        <w:rPr>
          <w:rFonts w:ascii="Times New Roman" w:hAnsi="Times New Roman" w:cs="Times New Roman"/>
          <w:sz w:val="24"/>
          <w:szCs w:val="24"/>
          <w:vertAlign w:val="subscript"/>
          <w:lang w:val="en-GB"/>
        </w:rPr>
        <w:t>2</w:t>
      </w:r>
      <w:r w:rsidRPr="002E32EF">
        <w:rPr>
          <w:rFonts w:ascii="Times New Roman" w:hAnsi="Times New Roman" w:cs="Times New Roman"/>
          <w:sz w:val="24"/>
          <w:szCs w:val="24"/>
          <w:lang w:val="en-GB"/>
        </w:rPr>
        <w:t>SO</w:t>
      </w:r>
      <w:r w:rsidRPr="002E32EF">
        <w:rPr>
          <w:rFonts w:ascii="Times New Roman" w:hAnsi="Times New Roman" w:cs="Times New Roman"/>
          <w:sz w:val="24"/>
          <w:szCs w:val="24"/>
          <w:vertAlign w:val="subscript"/>
          <w:lang w:val="en-GB"/>
        </w:rPr>
        <w:t>4</w:t>
      </w:r>
      <w:r w:rsidRPr="002E32EF">
        <w:rPr>
          <w:rFonts w:ascii="Times New Roman" w:hAnsi="Times New Roman" w:cs="Times New Roman"/>
          <w:sz w:val="24"/>
          <w:szCs w:val="24"/>
          <w:lang w:val="en-GB"/>
        </w:rPr>
        <w:t>), and the lowest in salt (NaCl) solutions. Three factors synergistically influence the chemical resistance of BMI-</w:t>
      </w:r>
      <w:proofErr w:type="spellStart"/>
      <w:r w:rsidRPr="002E32EF">
        <w:rPr>
          <w:rFonts w:ascii="Times New Roman" w:hAnsi="Times New Roman" w:cs="Times New Roman"/>
          <w:sz w:val="24"/>
          <w:szCs w:val="24"/>
          <w:lang w:val="en-GB"/>
        </w:rPr>
        <w:t>ureas</w:t>
      </w:r>
      <w:proofErr w:type="spellEnd"/>
      <w:r w:rsidRPr="002E32EF">
        <w:rPr>
          <w:rFonts w:ascii="Times New Roman" w:hAnsi="Times New Roman" w:cs="Times New Roman"/>
          <w:sz w:val="24"/>
          <w:szCs w:val="24"/>
          <w:lang w:val="en-GB"/>
        </w:rPr>
        <w:t xml:space="preserve">: the rigidity of the structure (degree of </w:t>
      </w:r>
      <w:proofErr w:type="spellStart"/>
      <w:r w:rsidRPr="002E32EF">
        <w:rPr>
          <w:rFonts w:ascii="Times New Roman" w:hAnsi="Times New Roman" w:cs="Times New Roman"/>
          <w:sz w:val="24"/>
          <w:szCs w:val="24"/>
          <w:lang w:val="en-GB"/>
        </w:rPr>
        <w:t>homopolymerization</w:t>
      </w:r>
      <w:proofErr w:type="spellEnd"/>
      <w:r w:rsidRPr="002E32EF">
        <w:rPr>
          <w:rFonts w:ascii="Times New Roman" w:hAnsi="Times New Roman" w:cs="Times New Roman"/>
          <w:sz w:val="24"/>
          <w:szCs w:val="24"/>
          <w:lang w:val="en-GB"/>
        </w:rPr>
        <w:t>); the presence of aliphatic chains (from diamine-urea); and the hydrogen bonds. Hence, BMI-</w:t>
      </w:r>
      <w:proofErr w:type="spellStart"/>
      <w:r w:rsidRPr="002E32EF">
        <w:rPr>
          <w:rFonts w:ascii="Times New Roman" w:hAnsi="Times New Roman" w:cs="Times New Roman"/>
          <w:sz w:val="24"/>
          <w:szCs w:val="24"/>
          <w:lang w:val="en-GB"/>
        </w:rPr>
        <w:t>ureas</w:t>
      </w:r>
      <w:proofErr w:type="spellEnd"/>
      <w:r w:rsidRPr="002E32EF">
        <w:rPr>
          <w:rFonts w:ascii="Times New Roman" w:hAnsi="Times New Roman" w:cs="Times New Roman"/>
          <w:sz w:val="24"/>
          <w:szCs w:val="24"/>
          <w:lang w:val="en-GB"/>
        </w:rPr>
        <w:t xml:space="preserve"> exhibited higher weight gain in alkaline solution due to the presence of flexible urea and ether linkages, which are more susceptible to alkaline hydrolysis and facilitate water uptake due to disruption of hydrogen bonding </w:t>
      </w:r>
      <w:r w:rsidRPr="002E32EF">
        <w:rPr>
          <w:rFonts w:ascii="Times New Roman" w:hAnsi="Times New Roman" w:cs="Times New Roman"/>
          <w:sz w:val="24"/>
          <w:szCs w:val="24"/>
          <w:lang w:val="en-GB"/>
        </w:rPr>
        <w:fldChar w:fldCharType="begin">
          <w:fldData xml:space="preserve">PEVuZE5vdGU+PENpdGU+PEF1dGhvcj5OYWdhcmFqPC9BdXRob3I+PFllYXI+MjAyMC8wMS8wMTwv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</w:fldData>
        </w:fldChar>
      </w:r>
      <w:r w:rsidR="007E01C4">
        <w:rPr>
          <w:rFonts w:ascii="Times New Roman" w:hAnsi="Times New Roman" w:cs="Times New Roman"/>
          <w:sz w:val="24"/>
          <w:szCs w:val="24"/>
          <w:lang w:val="en-GB"/>
        </w:rPr>
        <w:instrText xml:space="preserve"> ADDIN EN.CITE </w:instrText>
      </w:r>
      <w:r w:rsidR="007E01C4">
        <w:rPr>
          <w:rFonts w:ascii="Times New Roman" w:hAnsi="Times New Roman" w:cs="Times New Roman"/>
          <w:sz w:val="24"/>
          <w:szCs w:val="24"/>
          <w:lang w:val="en-GB"/>
        </w:rPr>
        <w:fldChar w:fldCharType="begin">
          <w:fldData xml:space="preserve">PEVuZE5vdGU+PENpdGU+PEF1dGhvcj5OYWdhcmFqPC9BdXRob3I+PFllYXI+MjAyMC8wMS8wMTwv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</w:fldData>
        </w:fldChar>
      </w:r>
      <w:r w:rsidR="007E01C4">
        <w:rPr>
          <w:rFonts w:ascii="Times New Roman" w:hAnsi="Times New Roman" w:cs="Times New Roman"/>
          <w:sz w:val="24"/>
          <w:szCs w:val="24"/>
          <w:lang w:val="en-GB"/>
        </w:rPr>
        <w:instrText xml:space="preserve"> ADDIN EN.CITE.DATA </w:instrText>
      </w:r>
      <w:r w:rsidR="007E01C4">
        <w:rPr>
          <w:rFonts w:ascii="Times New Roman" w:hAnsi="Times New Roman" w:cs="Times New Roman"/>
          <w:sz w:val="24"/>
          <w:szCs w:val="24"/>
          <w:lang w:val="en-GB"/>
        </w:rPr>
      </w:r>
      <w:r w:rsidR="007E01C4">
        <w:rPr>
          <w:rFonts w:ascii="Times New Roman" w:hAnsi="Times New Roman" w:cs="Times New Roman"/>
          <w:sz w:val="24"/>
          <w:szCs w:val="24"/>
          <w:lang w:val="en-GB"/>
        </w:rPr>
        <w:fldChar w:fldCharType="end"/>
      </w:r>
      <w:r w:rsidRPr="002E32EF">
        <w:rPr>
          <w:rFonts w:ascii="Times New Roman" w:hAnsi="Times New Roman" w:cs="Times New Roman"/>
          <w:sz w:val="24"/>
          <w:szCs w:val="24"/>
          <w:lang w:val="en-GB"/>
        </w:rPr>
        <w:fldChar w:fldCharType="separate"/>
      </w:r>
      <w:r w:rsidR="007E01C4">
        <w:rPr>
          <w:rFonts w:ascii="Times New Roman" w:hAnsi="Times New Roman" w:cs="Times New Roman"/>
          <w:noProof/>
          <w:sz w:val="24"/>
          <w:szCs w:val="24"/>
          <w:lang w:val="en-GB"/>
        </w:rPr>
        <w:t>[10, 11]</w:t>
      </w:r>
      <w:r w:rsidRPr="002E32EF">
        <w:rPr>
          <w:rFonts w:ascii="Times New Roman" w:hAnsi="Times New Roman" w:cs="Times New Roman"/>
          <w:sz w:val="24"/>
          <w:szCs w:val="24"/>
          <w:lang w:val="en-GB"/>
        </w:rPr>
        <w:fldChar w:fldCharType="end"/>
      </w:r>
      <w:r w:rsidRPr="002E32EF">
        <w:rPr>
          <w:rFonts w:ascii="Times New Roman" w:hAnsi="Times New Roman" w:cs="Times New Roman"/>
          <w:sz w:val="24"/>
          <w:szCs w:val="24"/>
          <w:lang w:val="en-GB"/>
        </w:rPr>
        <w:t>.</w:t>
      </w:r>
    </w:p>
    <w:p w14:paraId="7E087B08" w14:textId="4E4A16FE" w:rsidR="0036012E" w:rsidRDefault="00300768" w:rsidP="00E92A20">
      <w:pPr>
        <w:pStyle w:val="2"/>
        <w:spacing w:beforeLines="50" w:before="156" w:afterLines="50" w:after="156" w:line="480" w:lineRule="auto"/>
        <w:rPr>
          <w:rFonts w:ascii="Times New Roman" w:hAnsi="Times New Roman" w:cs="Times New Roman"/>
          <w:sz w:val="24"/>
          <w:szCs w:val="24"/>
        </w:rPr>
      </w:pPr>
      <w:bookmarkStart w:id="21" w:name="_Toc220702909"/>
      <w:bookmarkEnd w:id="15"/>
      <w:r>
        <w:rPr>
          <w:rFonts w:ascii="Times New Roman" w:hAnsi="Times New Roman" w:cs="Times New Roman"/>
          <w:sz w:val="24"/>
          <w:szCs w:val="24"/>
        </w:rPr>
        <w:t>S</w:t>
      </w:r>
      <w:r w:rsidR="00D85A06">
        <w:rPr>
          <w:rFonts w:ascii="Times New Roman" w:hAnsi="Times New Roman" w:cs="Times New Roman" w:hint="eastAsia"/>
          <w:sz w:val="24"/>
          <w:szCs w:val="24"/>
        </w:rPr>
        <w:t>2</w:t>
      </w:r>
      <w:r>
        <w:rPr>
          <w:rFonts w:ascii="Times New Roman" w:hAnsi="Times New Roman" w:cs="Times New Roman"/>
          <w:sz w:val="24"/>
          <w:szCs w:val="24"/>
        </w:rPr>
        <w:t>.</w:t>
      </w:r>
      <w:r w:rsidR="007E01C4">
        <w:rPr>
          <w:rFonts w:ascii="Times New Roman" w:hAnsi="Times New Roman" w:cs="Times New Roman" w:hint="eastAsia"/>
          <w:sz w:val="24"/>
          <w:szCs w:val="24"/>
        </w:rPr>
        <w:t>4</w:t>
      </w:r>
      <w:r>
        <w:rPr>
          <w:rFonts w:ascii="Times New Roman" w:hAnsi="Times New Roman" w:cs="Times New Roman"/>
          <w:sz w:val="24"/>
          <w:szCs w:val="24"/>
        </w:rPr>
        <w:t xml:space="preserve"> </w:t>
      </w:r>
      <w:r w:rsidR="00D85A06" w:rsidRPr="00D85A06">
        <w:rPr>
          <w:rFonts w:ascii="Times New Roman" w:hAnsi="Times New Roman" w:cs="Times New Roman"/>
          <w:sz w:val="24"/>
          <w:szCs w:val="24"/>
        </w:rPr>
        <w:t>Molecular dynamics analysis</w:t>
      </w:r>
      <w:bookmarkEnd w:id="21"/>
    </w:p>
    <w:p w14:paraId="4D525566" w14:textId="44EBCFF1" w:rsidR="005C64BC" w:rsidRPr="005C64BC" w:rsidRDefault="005C64BC" w:rsidP="00E92A20">
      <w:pPr>
        <w:spacing w:before="50" w:after="50" w:line="480" w:lineRule="auto"/>
        <w:rPr>
          <w:rFonts w:ascii="Times New Roman" w:hAnsi="Times New Roman" w:cs="Times New Roman"/>
          <w:sz w:val="24"/>
          <w:szCs w:val="24"/>
          <w:lang w:val="en-GB"/>
        </w:rPr>
      </w:pPr>
      <w:r w:rsidRPr="005C64BC">
        <w:rPr>
          <w:rFonts w:ascii="Times New Roman" w:hAnsi="Times New Roman" w:cs="Times New Roman"/>
          <w:sz w:val="24"/>
          <w:szCs w:val="24"/>
        </w:rPr>
        <w:fldChar w:fldCharType="begin"/>
      </w:r>
      <w:r w:rsidRPr="005C64BC">
        <w:rPr>
          <w:rFonts w:ascii="Times New Roman" w:hAnsi="Times New Roman" w:cs="Times New Roman"/>
          <w:sz w:val="24"/>
          <w:szCs w:val="24"/>
        </w:rPr>
        <w:instrText xml:space="preserve"> REF _Ref207752342 \h  \* MERGEFORMAT </w:instrText>
      </w:r>
      <w:r w:rsidRPr="005C64BC">
        <w:rPr>
          <w:rFonts w:ascii="Times New Roman" w:hAnsi="Times New Roman" w:cs="Times New Roman"/>
          <w:sz w:val="24"/>
          <w:szCs w:val="24"/>
        </w:rPr>
      </w:r>
      <w:r w:rsidRPr="005C64BC">
        <w:rPr>
          <w:rFonts w:ascii="Times New Roman" w:hAnsi="Times New Roman" w:cs="Times New Roman"/>
          <w:sz w:val="24"/>
          <w:szCs w:val="24"/>
        </w:rPr>
        <w:fldChar w:fldCharType="separate"/>
      </w:r>
      <w:r w:rsidR="007E01C4" w:rsidRPr="007E01C4">
        <w:rPr>
          <w:rFonts w:ascii="Times New Roman" w:hAnsi="Times New Roman" w:cs="Times New Roman"/>
          <w:sz w:val="24"/>
          <w:szCs w:val="24"/>
        </w:rPr>
        <w:t xml:space="preserve">Figure </w:t>
      </w:r>
      <w:r w:rsidR="007E01C4" w:rsidRPr="007E01C4">
        <w:rPr>
          <w:rFonts w:ascii="Times New Roman" w:hAnsi="Times New Roman" w:cs="Times New Roman" w:hint="eastAsia"/>
          <w:sz w:val="24"/>
          <w:szCs w:val="24"/>
        </w:rPr>
        <w:t>S</w:t>
      </w:r>
      <w:r w:rsidR="007E01C4" w:rsidRPr="007E01C4">
        <w:rPr>
          <w:rFonts w:ascii="Times New Roman" w:hAnsi="Times New Roman" w:cs="Times New Roman"/>
          <w:sz w:val="24"/>
          <w:szCs w:val="24"/>
        </w:rPr>
        <w:t>5</w:t>
      </w:r>
      <w:r w:rsidRPr="005C64BC">
        <w:rPr>
          <w:rFonts w:ascii="Times New Roman" w:hAnsi="Times New Roman" w:cs="Times New Roman"/>
          <w:sz w:val="24"/>
          <w:szCs w:val="24"/>
        </w:rPr>
        <w:fldChar w:fldCharType="end"/>
      </w:r>
      <w:r w:rsidRPr="005C64BC">
        <w:rPr>
          <w:rFonts w:ascii="Times New Roman" w:hAnsi="Times New Roman" w:cs="Times New Roman"/>
          <w:sz w:val="24"/>
          <w:szCs w:val="24"/>
          <w:lang w:val="en-GB"/>
        </w:rPr>
        <w:t>(a) illustrates the charge distribution of atoms in these molecules. In J2000, the terminal amino groups exhibit nitrogen atom charges of -0.706 and -0.680. This indicates a marked asymmetry that suggests unequal reactivity of the two amino groups. Dring its reaction with IPDI, the amino group with more negative charge (-0.706) predisposed to reaction. Hence, the reaction follows the scenario shown in Figure 2(</w:t>
      </w:r>
      <w:proofErr w:type="spellStart"/>
      <w:r w:rsidRPr="005C64BC">
        <w:rPr>
          <w:rFonts w:ascii="Times New Roman" w:hAnsi="Times New Roman" w:cs="Times New Roman"/>
          <w:sz w:val="24"/>
          <w:szCs w:val="24"/>
          <w:lang w:val="en-GB"/>
        </w:rPr>
        <w:t>a&amp;b</w:t>
      </w:r>
      <w:proofErr w:type="spellEnd"/>
      <w:r w:rsidRPr="005C64BC">
        <w:rPr>
          <w:rFonts w:ascii="Times New Roman" w:hAnsi="Times New Roman" w:cs="Times New Roman"/>
          <w:sz w:val="24"/>
          <w:szCs w:val="24"/>
          <w:lang w:val="en-GB"/>
        </w:rPr>
        <w:t xml:space="preserve">). In contrast, IPDA shows a highly symmetrical structure, with terminal nitrogen atoms carrying nearly identical charges (-0.727 and -0.733). This </w:t>
      </w:r>
      <w:r w:rsidRPr="005C64BC">
        <w:rPr>
          <w:rFonts w:ascii="Times New Roman" w:hAnsi="Times New Roman" w:cs="Times New Roman"/>
          <w:sz w:val="24"/>
          <w:szCs w:val="24"/>
          <w:lang w:val="en-GB"/>
        </w:rPr>
        <w:lastRenderedPageBreak/>
        <w:t xml:space="preserve">leads to almost equivalent reactivity of both amino groups. However, when amino group is bonded to an atomic ring, it enhances the electrophilic substitution </w:t>
      </w:r>
      <w:r w:rsidRPr="005C64BC">
        <w:rPr>
          <w:rFonts w:ascii="Times New Roman" w:hAnsi="Times New Roman" w:cs="Times New Roman"/>
          <w:sz w:val="24"/>
          <w:szCs w:val="24"/>
          <w:lang w:val="en-GB"/>
        </w:rPr>
        <w:fldChar w:fldCharType="begin"/>
      </w:r>
      <w:r w:rsidR="007E01C4">
        <w:rPr>
          <w:rFonts w:ascii="Times New Roman" w:hAnsi="Times New Roman" w:cs="Times New Roman"/>
          <w:sz w:val="24"/>
          <w:szCs w:val="24"/>
          <w:lang w:val="en-GB"/>
        </w:rPr>
        <w:instrText xml:space="preserve"> ADDIN EN.CITE &lt;EndNote&gt;&lt;Cite&gt;&lt;Author&gt;Kočovský&lt;/Author&gt;&lt;RecNum&gt;62&lt;/RecNum&gt;&lt;IDText&gt;Addition Reactions: Polar Addition&lt;/IDText&gt;&lt;DisplayText&gt;[12]&lt;/DisplayText&gt;&lt;record&gt;&lt;rec-number&gt;62&lt;/rec-number&gt;&lt;foreign-keys&gt;&lt;key app="EN" db-id="9z9dreev3rzfp6extw45ra53fdde0awadx20" timestamp="1760497931"&gt;62&lt;/key&gt;&lt;/foreign-keys&gt;&lt;ref-type name="Journal Article"&gt;17&lt;/ref-type&gt;&lt;contributors&gt;&lt;authors&gt;&lt;author&gt;P. Kočovský&lt;/author&gt;&lt;/authors&gt;&lt;/contributors&gt;&lt;titles&gt;&lt;title&gt;Addition Reactions: Polar Addition&lt;/title&gt;&lt;/titles&gt;&lt;dates&gt;&lt;/dates&gt;&lt;urls&gt;&lt;related-urls&gt;&lt;url&gt;https://onlinelibrary.wiley.com/doi/10.1002/9780470066591.ch11&lt;/url&gt;&lt;/related-urls&gt;&lt;/urls&gt;&lt;electronic-resource-num&gt;10.1002/9780470066591.ch11&lt;/electronic-resource-num&gt;&lt;/record&gt;&lt;/Cite&gt;&lt;/EndNote&gt;</w:instrText>
      </w:r>
      <w:r w:rsidRPr="005C64BC">
        <w:rPr>
          <w:rFonts w:ascii="Times New Roman" w:hAnsi="Times New Roman" w:cs="Times New Roman"/>
          <w:sz w:val="24"/>
          <w:szCs w:val="24"/>
          <w:lang w:val="en-GB"/>
        </w:rPr>
        <w:fldChar w:fldCharType="separate"/>
      </w:r>
      <w:r w:rsidR="007E01C4">
        <w:rPr>
          <w:rFonts w:ascii="Times New Roman" w:hAnsi="Times New Roman" w:cs="Times New Roman"/>
          <w:noProof/>
          <w:sz w:val="24"/>
          <w:szCs w:val="24"/>
          <w:lang w:val="en-GB"/>
        </w:rPr>
        <w:t>[12]</w:t>
      </w:r>
      <w:r w:rsidRPr="005C64BC">
        <w:rPr>
          <w:rFonts w:ascii="Times New Roman" w:hAnsi="Times New Roman" w:cs="Times New Roman"/>
          <w:sz w:val="24"/>
          <w:szCs w:val="24"/>
          <w:lang w:val="en-GB"/>
        </w:rPr>
        <w:fldChar w:fldCharType="end"/>
      </w:r>
      <w:r w:rsidRPr="005C64BC">
        <w:rPr>
          <w:rFonts w:ascii="Times New Roman" w:hAnsi="Times New Roman" w:cs="Times New Roman"/>
          <w:sz w:val="24"/>
          <w:szCs w:val="24"/>
          <w:lang w:val="en-GB"/>
        </w:rPr>
        <w:t>. Hence, the reaction scenario should follow the schematics in Figure 2(</w:t>
      </w:r>
      <w:proofErr w:type="spellStart"/>
      <w:r w:rsidRPr="005C64BC">
        <w:rPr>
          <w:rFonts w:ascii="Times New Roman" w:hAnsi="Times New Roman" w:cs="Times New Roman"/>
          <w:sz w:val="24"/>
          <w:szCs w:val="24"/>
          <w:lang w:val="en-GB"/>
        </w:rPr>
        <w:t>b&amp;c</w:t>
      </w:r>
      <w:proofErr w:type="spellEnd"/>
      <w:r w:rsidRPr="005C64BC">
        <w:rPr>
          <w:rFonts w:ascii="Times New Roman" w:hAnsi="Times New Roman" w:cs="Times New Roman"/>
          <w:sz w:val="24"/>
          <w:szCs w:val="24"/>
          <w:lang w:val="en-GB"/>
        </w:rPr>
        <w:t>).</w:t>
      </w:r>
    </w:p>
    <w:p w14:paraId="6AA3108E" w14:textId="6341B873" w:rsidR="005C64BC" w:rsidRPr="005C64BC" w:rsidRDefault="005C64BC" w:rsidP="00E92A20">
      <w:pPr>
        <w:spacing w:before="50" w:after="50" w:line="480" w:lineRule="auto"/>
        <w:rPr>
          <w:rFonts w:ascii="Times New Roman" w:hAnsi="Times New Roman" w:cs="Times New Roman"/>
          <w:sz w:val="24"/>
          <w:szCs w:val="24"/>
        </w:rPr>
      </w:pPr>
      <w:r w:rsidRPr="005C64BC">
        <w:rPr>
          <w:rFonts w:ascii="Times New Roman" w:hAnsi="Times New Roman" w:cs="Times New Roman"/>
          <w:sz w:val="24"/>
          <w:szCs w:val="24"/>
        </w:rPr>
        <w:t>The nucleophilicity and electrophilicity of each reactive site can be determined from the molecular electrostatic potential. Electron</w:t>
      </w:r>
      <w:r w:rsidRPr="005C64BC">
        <w:rPr>
          <w:rFonts w:ascii="Times New Roman" w:hAnsi="Times New Roman" w:cs="Times New Roman"/>
          <w:sz w:val="24"/>
          <w:szCs w:val="24"/>
          <w:lang w:val="en-GB"/>
        </w:rPr>
        <w:t xml:space="preserve"> cloud distribution of IPDI, J2000, and IPDA, shown in </w:t>
      </w:r>
      <w:r w:rsidRPr="005C64BC">
        <w:rPr>
          <w:rFonts w:ascii="Times New Roman" w:hAnsi="Times New Roman" w:cs="Times New Roman"/>
          <w:sz w:val="24"/>
          <w:szCs w:val="24"/>
        </w:rPr>
        <w:fldChar w:fldCharType="begin"/>
      </w:r>
      <w:r w:rsidRPr="005C64BC">
        <w:rPr>
          <w:rFonts w:ascii="Times New Roman" w:hAnsi="Times New Roman" w:cs="Times New Roman"/>
          <w:sz w:val="24"/>
          <w:szCs w:val="24"/>
        </w:rPr>
        <w:instrText xml:space="preserve"> REF _Ref207752342 \h  \* MERGEFORMAT </w:instrText>
      </w:r>
      <w:r w:rsidRPr="005C64BC">
        <w:rPr>
          <w:rFonts w:ascii="Times New Roman" w:hAnsi="Times New Roman" w:cs="Times New Roman"/>
          <w:sz w:val="24"/>
          <w:szCs w:val="24"/>
        </w:rPr>
      </w:r>
      <w:r w:rsidRPr="005C64BC">
        <w:rPr>
          <w:rFonts w:ascii="Times New Roman" w:hAnsi="Times New Roman" w:cs="Times New Roman"/>
          <w:sz w:val="24"/>
          <w:szCs w:val="24"/>
        </w:rPr>
        <w:fldChar w:fldCharType="separate"/>
      </w:r>
      <w:r w:rsidR="007E01C4" w:rsidRPr="007E01C4">
        <w:rPr>
          <w:rFonts w:ascii="Times New Roman" w:hAnsi="Times New Roman" w:cs="Times New Roman"/>
          <w:sz w:val="24"/>
          <w:szCs w:val="24"/>
        </w:rPr>
        <w:t xml:space="preserve">Figure </w:t>
      </w:r>
      <w:r w:rsidR="007E01C4" w:rsidRPr="007E01C4">
        <w:rPr>
          <w:rFonts w:ascii="Times New Roman" w:hAnsi="Times New Roman" w:cs="Times New Roman" w:hint="eastAsia"/>
          <w:sz w:val="24"/>
          <w:szCs w:val="24"/>
        </w:rPr>
        <w:t>S</w:t>
      </w:r>
      <w:r w:rsidR="007E01C4" w:rsidRPr="007E01C4">
        <w:rPr>
          <w:rFonts w:ascii="Times New Roman" w:hAnsi="Times New Roman" w:cs="Times New Roman"/>
          <w:sz w:val="24"/>
          <w:szCs w:val="24"/>
        </w:rPr>
        <w:t>5</w:t>
      </w:r>
      <w:r w:rsidRPr="005C64BC">
        <w:rPr>
          <w:rFonts w:ascii="Times New Roman" w:hAnsi="Times New Roman" w:cs="Times New Roman"/>
          <w:sz w:val="24"/>
          <w:szCs w:val="24"/>
        </w:rPr>
        <w:fldChar w:fldCharType="end"/>
      </w:r>
      <w:r w:rsidRPr="005C64BC">
        <w:rPr>
          <w:rFonts w:ascii="Times New Roman" w:hAnsi="Times New Roman" w:cs="Times New Roman"/>
          <w:sz w:val="24"/>
          <w:szCs w:val="24"/>
          <w:lang w:val="en-GB"/>
        </w:rPr>
        <w:t xml:space="preserve">(b) influences the selectivity and efficiency of the reaction. The isocyanate group (-NCO) in IPDI molecule exhibits significant electrophilic properties. </w:t>
      </w:r>
      <w:r w:rsidRPr="005C64BC">
        <w:rPr>
          <w:rFonts w:ascii="Times New Roman" w:hAnsi="Times New Roman" w:cs="Times New Roman"/>
          <w:sz w:val="24"/>
          <w:szCs w:val="24"/>
        </w:rPr>
        <w:t xml:space="preserve">The central carbon atom, bonded to the electronegative nitrogen and oxygen atoms, carries a notable positive charge (δ⁺), making it highly susceptible to nucleophilic attack </w:t>
      </w:r>
      <w:r w:rsidRPr="005C64BC">
        <w:rPr>
          <w:rFonts w:ascii="Times New Roman" w:hAnsi="Times New Roman" w:cs="Times New Roman"/>
          <w:sz w:val="24"/>
          <w:szCs w:val="24"/>
        </w:rPr>
        <w:fldChar w:fldCharType="begin"/>
      </w:r>
      <w:r w:rsidR="007E01C4">
        <w:rPr>
          <w:rFonts w:ascii="Times New Roman" w:hAnsi="Times New Roman" w:cs="Times New Roman"/>
          <w:sz w:val="24"/>
          <w:szCs w:val="24"/>
        </w:rPr>
        <w:instrText xml:space="preserve"> ADDIN EN.CITE &lt;EndNote&gt;&lt;Cite&gt;&lt;Author&gt;Olazabal&lt;/Author&gt;&lt;Year&gt;December 27, 2022&lt;/Year&gt;&lt;RecNum&gt;63&lt;/RecNum&gt;&lt;IDText&gt;Upgrading Polyurethanes into Functional Ureas through the Asymmetric Chemical Deconstruction of Carbamates&lt;/IDText&gt;&lt;DisplayText&gt;[13]&lt;/DisplayText&gt;&lt;record&gt;&lt;rec-number&gt;63&lt;/rec-number&gt;&lt;foreign-keys&gt;&lt;key app="EN" db-id="9z9dreev3rzfp6extw45ra53fdde0awadx20" timestamp="1760497931"&gt;63&lt;/key&gt;&lt;/foreign-keys&gt;&lt;ref-type name="Journal Article"&gt;17&lt;/ref-type&gt;&lt;contributors&gt;&lt;authors&gt;&lt;author&gt;Ion  Olazabal&lt;/author&gt;&lt;author&gt;Alba  González&lt;/author&gt;&lt;author&gt;Saúl  Vallejos&lt;/author&gt;&lt;author&gt;Iván  Rivilla&lt;/author&gt;&lt;author&gt;Coralie  Jehanno&lt;/author&gt;&lt;author&gt;Haritz  Sardon&lt;/author&gt;&lt;/authors&gt;&lt;/contributors&gt;&lt;titles&gt;&lt;title&gt;Upgrading Polyurethanes into Functional Ureas through the Asymmetric Chemical Deconstruction of Carbamates&lt;/title&gt;&lt;secondary-title&gt;ACS Sustainable Chemistry &amp;amp; Engineering&lt;/secondary-title&gt;&lt;/titles&gt;&lt;periodical&gt;&lt;full-title&gt;ACS Sustainable Chemistry &amp;amp; Engineering&lt;/full-title&gt;&lt;/periodical&gt;&lt;volume&gt;11&lt;/volume&gt;&lt;number&gt;1&lt;/number&gt;&lt;dates&gt;&lt;year&gt;December 27, 2022&lt;/year&gt;&lt;/dates&gt;&lt;isbn&gt;2168-0485&lt;/isbn&gt;&lt;urls&gt;&lt;related-urls&gt;&lt;url&gt;https://pubs.acs.org/doi/10.1021/acssuschemeng.2c05647&lt;/url&gt;&lt;/related-urls&gt;&lt;/urls&gt;&lt;electronic-resource-num&gt;10.1021/acssuschemeng.2c05647&lt;/electronic-resource-num&gt;&lt;/record&gt;&lt;/Cite&gt;&lt;/EndNote&gt;</w:instrText>
      </w:r>
      <w:r w:rsidRPr="005C64BC">
        <w:rPr>
          <w:rFonts w:ascii="Times New Roman" w:hAnsi="Times New Roman" w:cs="Times New Roman"/>
          <w:sz w:val="24"/>
          <w:szCs w:val="24"/>
        </w:rPr>
        <w:fldChar w:fldCharType="separate"/>
      </w:r>
      <w:r w:rsidR="007E01C4">
        <w:rPr>
          <w:rFonts w:ascii="Times New Roman" w:hAnsi="Times New Roman" w:cs="Times New Roman"/>
          <w:noProof/>
          <w:sz w:val="24"/>
          <w:szCs w:val="24"/>
        </w:rPr>
        <w:t>[13]</w:t>
      </w:r>
      <w:r w:rsidRPr="005C64BC">
        <w:rPr>
          <w:rFonts w:ascii="Times New Roman" w:hAnsi="Times New Roman" w:cs="Times New Roman"/>
          <w:sz w:val="24"/>
          <w:szCs w:val="24"/>
        </w:rPr>
        <w:fldChar w:fldCharType="end"/>
      </w:r>
      <w:r w:rsidRPr="005C64BC">
        <w:rPr>
          <w:rFonts w:ascii="Times New Roman" w:hAnsi="Times New Roman" w:cs="Times New Roman"/>
          <w:sz w:val="24"/>
          <w:szCs w:val="24"/>
        </w:rPr>
        <w:t>. In contrast, the amino group (-NH₂) at the terminal positions of J2000 and IPDA molecules exhibits typical nucleophilic characteristics. The lone pair electrons (δ⁻) on the nitrogen atom actively engage with the electrophilic carbon atom of IPDI. The complementary electrostatic interactions between these sites facilitate an efficient reaction.</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8"/>
      </w:tblGrid>
      <w:tr w:rsidR="00637A1D" w:rsidRPr="00A06127" w14:paraId="42EFF357" w14:textId="77777777" w:rsidTr="00637A1D">
        <w:tc>
          <w:tcPr>
            <w:tcW w:w="9278" w:type="dxa"/>
          </w:tcPr>
          <w:p w14:paraId="1917D916" w14:textId="77777777" w:rsidR="00637A1D" w:rsidRPr="00A06127" w:rsidRDefault="00637A1D" w:rsidP="00150FB3">
            <w:pPr>
              <w:jc w:val="center"/>
              <w:rPr>
                <w:rFonts w:cs="Times New Roman"/>
              </w:rPr>
            </w:pPr>
            <w:r w:rsidRPr="00A06127">
              <w:rPr>
                <w:rFonts w:cs="Times New Roman"/>
                <w:noProof/>
                <w:lang w:eastAsia="en-AU"/>
              </w:rPr>
              <w:drawing>
                <wp:inline distT="0" distB="0" distL="0" distR="0" wp14:anchorId="1093357D" wp14:editId="7A77A8B1">
                  <wp:extent cx="5633358" cy="2949575"/>
                  <wp:effectExtent l="0" t="0" r="5715" b="3175"/>
                  <wp:docPr id="20456127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35" t="5968" r="929" b="1592"/>
                          <a:stretch/>
                        </pic:blipFill>
                        <pic:spPr bwMode="auto">
                          <a:xfrm>
                            <a:off x="0" y="0"/>
                            <a:ext cx="5643349" cy="29548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37A1D" w:rsidRPr="00A06127" w14:paraId="4AD9620C" w14:textId="77777777" w:rsidTr="00637A1D">
        <w:tc>
          <w:tcPr>
            <w:tcW w:w="9278" w:type="dxa"/>
          </w:tcPr>
          <w:p w14:paraId="0A571BFD" w14:textId="3959C2A8" w:rsidR="00637A1D" w:rsidRPr="00A06127" w:rsidRDefault="00637A1D" w:rsidP="00150FB3">
            <w:pPr>
              <w:pStyle w:val="ad"/>
            </w:pPr>
            <w:bookmarkStart w:id="22" w:name="_Ref207752342"/>
            <w:bookmarkStart w:id="23" w:name="OLE_LINK1"/>
            <w:r w:rsidRPr="00A06127">
              <w:t xml:space="preserve">Figure </w:t>
            </w:r>
            <w:r>
              <w:rPr>
                <w:rFonts w:hint="eastAsia"/>
                <w:lang w:eastAsia="zh-CN"/>
              </w:rPr>
              <w:t>S</w:t>
            </w:r>
            <w:r w:rsidRPr="00A06127">
              <w:fldChar w:fldCharType="begin"/>
            </w:r>
            <w:r w:rsidRPr="00A06127">
              <w:instrText xml:space="preserve"> SEQ Figure \* ARABIC </w:instrText>
            </w:r>
            <w:r w:rsidRPr="00A06127">
              <w:fldChar w:fldCharType="separate"/>
            </w:r>
            <w:r w:rsidR="007E01C4">
              <w:rPr>
                <w:noProof/>
              </w:rPr>
              <w:t>5</w:t>
            </w:r>
            <w:r w:rsidRPr="00A06127">
              <w:fldChar w:fldCharType="end"/>
            </w:r>
            <w:bookmarkEnd w:id="22"/>
            <w:r w:rsidRPr="00A06127">
              <w:t xml:space="preserve">. (a) Atomic charges in molecules and (b) </w:t>
            </w:r>
            <w:r>
              <w:t>m</w:t>
            </w:r>
            <w:r w:rsidRPr="00A06127">
              <w:t>olecular electron cloud distribution</w:t>
            </w:r>
            <w:bookmarkEnd w:id="23"/>
            <w:r w:rsidRPr="00A06127">
              <w:t xml:space="preserve"> of IPDI, IPDA and J2000</w:t>
            </w:r>
            <w:r>
              <w:t>.</w:t>
            </w:r>
          </w:p>
        </w:tc>
      </w:tr>
    </w:tbl>
    <w:p w14:paraId="6BCBD8D8" w14:textId="7B3303F1" w:rsidR="00637A1D" w:rsidRPr="005C64BC" w:rsidRDefault="005C64BC" w:rsidP="00E92A20">
      <w:pPr>
        <w:spacing w:beforeLines="50" w:before="156" w:afterLines="50" w:after="156" w:line="480" w:lineRule="auto"/>
        <w:rPr>
          <w:rFonts w:ascii="Times New Roman" w:hAnsi="Times New Roman" w:cs="Times New Roman"/>
          <w:sz w:val="24"/>
          <w:szCs w:val="24"/>
        </w:rPr>
      </w:pPr>
      <w:r w:rsidRPr="005C64BC">
        <w:rPr>
          <w:rFonts w:ascii="Times New Roman" w:hAnsi="Times New Roman" w:cs="Times New Roman"/>
          <w:sz w:val="24"/>
          <w:szCs w:val="24"/>
        </w:rPr>
        <w:t xml:space="preserve">The atomic charges in molecules and molecular electron cloud distribution of BMI and diamine-urea are given in </w:t>
      </w:r>
      <w:r w:rsidRPr="005C64BC">
        <w:rPr>
          <w:rFonts w:ascii="Times New Roman" w:hAnsi="Times New Roman" w:cs="Times New Roman"/>
          <w:sz w:val="24"/>
          <w:szCs w:val="24"/>
        </w:rPr>
        <w:fldChar w:fldCharType="begin"/>
      </w:r>
      <w:r w:rsidRPr="005C64BC">
        <w:rPr>
          <w:rFonts w:ascii="Times New Roman" w:hAnsi="Times New Roman" w:cs="Times New Roman"/>
          <w:sz w:val="24"/>
          <w:szCs w:val="24"/>
        </w:rPr>
        <w:instrText xml:space="preserve"> REF _Ref207752254 \h  \* MERGEFORMAT </w:instrText>
      </w:r>
      <w:r w:rsidRPr="005C64BC">
        <w:rPr>
          <w:rFonts w:ascii="Times New Roman" w:hAnsi="Times New Roman" w:cs="Times New Roman"/>
          <w:sz w:val="24"/>
          <w:szCs w:val="24"/>
        </w:rPr>
      </w:r>
      <w:r w:rsidRPr="005C64BC">
        <w:rPr>
          <w:rFonts w:ascii="Times New Roman" w:hAnsi="Times New Roman" w:cs="Times New Roman"/>
          <w:sz w:val="24"/>
          <w:szCs w:val="24"/>
        </w:rPr>
        <w:fldChar w:fldCharType="separate"/>
      </w:r>
      <w:r w:rsidR="007E01C4" w:rsidRPr="007E01C4">
        <w:rPr>
          <w:rFonts w:ascii="Times New Roman" w:hAnsi="Times New Roman" w:cs="Times New Roman"/>
          <w:sz w:val="24"/>
          <w:szCs w:val="24"/>
        </w:rPr>
        <w:t xml:space="preserve">Figure </w:t>
      </w:r>
      <w:r w:rsidR="007E01C4" w:rsidRPr="007E01C4">
        <w:rPr>
          <w:rFonts w:ascii="Times New Roman" w:hAnsi="Times New Roman" w:cs="Times New Roman" w:hint="eastAsia"/>
          <w:sz w:val="24"/>
          <w:szCs w:val="24"/>
        </w:rPr>
        <w:t>S</w:t>
      </w:r>
      <w:r w:rsidR="007E01C4" w:rsidRPr="007E01C4">
        <w:rPr>
          <w:rFonts w:ascii="Times New Roman" w:hAnsi="Times New Roman" w:cs="Times New Roman"/>
          <w:sz w:val="24"/>
          <w:szCs w:val="24"/>
        </w:rPr>
        <w:t>6</w:t>
      </w:r>
      <w:r w:rsidRPr="005C64BC">
        <w:rPr>
          <w:rFonts w:ascii="Times New Roman" w:hAnsi="Times New Roman" w:cs="Times New Roman"/>
          <w:sz w:val="24"/>
          <w:szCs w:val="24"/>
        </w:rPr>
        <w:fldChar w:fldCharType="end"/>
      </w:r>
      <w:r w:rsidRPr="005C64BC">
        <w:rPr>
          <w:rFonts w:ascii="Times New Roman" w:hAnsi="Times New Roman" w:cs="Times New Roman"/>
          <w:sz w:val="24"/>
          <w:szCs w:val="24"/>
        </w:rPr>
        <w:t xml:space="preserve">. At the molecular level, the C=C double bond within the </w:t>
      </w:r>
      <w:r w:rsidRPr="005C64BC">
        <w:rPr>
          <w:rFonts w:ascii="Times New Roman" w:hAnsi="Times New Roman" w:cs="Times New Roman"/>
          <w:sz w:val="24"/>
          <w:szCs w:val="24"/>
        </w:rPr>
        <w:lastRenderedPageBreak/>
        <w:t xml:space="preserve">maleimide ring of the BMI molecule demonstrates a prominent negative electrostatic potential due to the accumulation of π-electrons, positioning it as a typical electrophilic site. Conversely, the hydrogen atoms attached to the -NH₂ groups at the termini of the diamine-urea oligomer exhibit a distinct positive electrostatic potential, rendering them nucleophilic sites. The complementary nature of these electrostatic potentials directly facilitates the Michael addition reaction: the positively charged -NH₂ groups are attracted to the negatively charged C=C double bonds, initiating a nucleophilic attack and resulting in the formation of stable covalent bonds </w:t>
      </w:r>
      <w:r w:rsidRPr="005C64BC">
        <w:rPr>
          <w:rFonts w:ascii="Times New Roman" w:hAnsi="Times New Roman" w:cs="Times New Roman"/>
          <w:sz w:val="24"/>
          <w:szCs w:val="24"/>
        </w:rPr>
        <w:fldChar w:fldCharType="begin">
          <w:fldData xml:space="preserve">PEVuZE5vdGU+PENpdGU+PEF1dGhvcj5DYWk8L0F1dGhvcj48WWVhcj4yMDIzLTAxLTI0PC9ZZWFy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</w:fldData>
        </w:fldChar>
      </w:r>
      <w:r w:rsidR="007E01C4">
        <w:rPr>
          <w:rFonts w:ascii="Times New Roman" w:hAnsi="Times New Roman" w:cs="Times New Roman"/>
          <w:sz w:val="24"/>
          <w:szCs w:val="24"/>
        </w:rPr>
        <w:instrText xml:space="preserve"> ADDIN EN.CITE </w:instrText>
      </w:r>
      <w:r w:rsidR="007E01C4">
        <w:rPr>
          <w:rFonts w:ascii="Times New Roman" w:hAnsi="Times New Roman" w:cs="Times New Roman"/>
          <w:sz w:val="24"/>
          <w:szCs w:val="24"/>
        </w:rPr>
        <w:fldChar w:fldCharType="begin">
          <w:fldData xml:space="preserve">PEVuZE5vdGU+PENpdGU+PEF1dGhvcj5DYWk8L0F1dGhvcj48WWVhcj4yMDIzLTAxLTI0PC9ZZWFy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</w:fldData>
        </w:fldChar>
      </w:r>
      <w:r w:rsidR="007E01C4">
        <w:rPr>
          <w:rFonts w:ascii="Times New Roman" w:hAnsi="Times New Roman" w:cs="Times New Roman"/>
          <w:sz w:val="24"/>
          <w:szCs w:val="24"/>
        </w:rPr>
        <w:instrText xml:space="preserve"> ADDIN EN.CITE.DATA </w:instrText>
      </w:r>
      <w:r w:rsidR="007E01C4">
        <w:rPr>
          <w:rFonts w:ascii="Times New Roman" w:hAnsi="Times New Roman" w:cs="Times New Roman"/>
          <w:sz w:val="24"/>
          <w:szCs w:val="24"/>
        </w:rPr>
      </w:r>
      <w:r w:rsidR="007E01C4">
        <w:rPr>
          <w:rFonts w:ascii="Times New Roman" w:hAnsi="Times New Roman" w:cs="Times New Roman"/>
          <w:sz w:val="24"/>
          <w:szCs w:val="24"/>
        </w:rPr>
        <w:fldChar w:fldCharType="end"/>
      </w:r>
      <w:r w:rsidRPr="005C64BC">
        <w:rPr>
          <w:rFonts w:ascii="Times New Roman" w:hAnsi="Times New Roman" w:cs="Times New Roman"/>
          <w:sz w:val="24"/>
          <w:szCs w:val="24"/>
        </w:rPr>
        <w:fldChar w:fldCharType="separate"/>
      </w:r>
      <w:r w:rsidR="007E01C4">
        <w:rPr>
          <w:rFonts w:ascii="Times New Roman" w:hAnsi="Times New Roman" w:cs="Times New Roman"/>
          <w:noProof/>
          <w:sz w:val="24"/>
          <w:szCs w:val="24"/>
        </w:rPr>
        <w:t>[14, 15]</w:t>
      </w:r>
      <w:r w:rsidRPr="005C64BC">
        <w:rPr>
          <w:rFonts w:ascii="Times New Roman" w:hAnsi="Times New Roman" w:cs="Times New Roman"/>
          <w:sz w:val="24"/>
          <w:szCs w:val="24"/>
        </w:rPr>
        <w:fldChar w:fldCharType="end"/>
      </w:r>
      <w:r w:rsidRPr="005C64BC">
        <w:rPr>
          <w:rFonts w:ascii="Times New Roman" w:hAnsi="Times New Roman" w:cs="Times New Roman"/>
          <w:sz w:val="24"/>
          <w:szCs w:val="24"/>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34"/>
      </w:tblGrid>
      <w:tr w:rsidR="00637A1D" w:rsidRPr="00A06127" w14:paraId="3F455370" w14:textId="77777777" w:rsidTr="005C64BC">
        <w:tc>
          <w:tcPr>
            <w:tcW w:w="9434" w:type="dxa"/>
          </w:tcPr>
          <w:p w14:paraId="763736FC" w14:textId="77777777" w:rsidR="00637A1D" w:rsidRPr="00A06127" w:rsidRDefault="00637A1D" w:rsidP="00150FB3">
            <w:pPr>
              <w:rPr>
                <w:rFonts w:cs="Times New Roman"/>
              </w:rPr>
            </w:pPr>
            <w:r w:rsidRPr="00A06127">
              <w:rPr>
                <w:rFonts w:cs="Times New Roman"/>
                <w:noProof/>
                <w:lang w:eastAsia="en-AU"/>
              </w:rPr>
              <w:drawing>
                <wp:inline distT="0" distB="0" distL="0" distR="0" wp14:anchorId="62364D9F" wp14:editId="584CACF8">
                  <wp:extent cx="5853430" cy="3215949"/>
                  <wp:effectExtent l="0" t="0" r="0" b="0"/>
                  <wp:docPr id="7813248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6583" cy="3223176"/>
                          </a:xfrm>
                          <a:prstGeom prst="rect">
                            <a:avLst/>
                          </a:prstGeom>
                          <a:noFill/>
                        </pic:spPr>
                      </pic:pic>
                    </a:graphicData>
                  </a:graphic>
                </wp:inline>
              </w:drawing>
            </w:r>
          </w:p>
        </w:tc>
      </w:tr>
      <w:tr w:rsidR="00637A1D" w:rsidRPr="00A06127" w14:paraId="24300B82" w14:textId="77777777" w:rsidTr="005C64BC">
        <w:tc>
          <w:tcPr>
            <w:tcW w:w="9434" w:type="dxa"/>
          </w:tcPr>
          <w:p w14:paraId="619ECD1F" w14:textId="57A1BB4D" w:rsidR="00637A1D" w:rsidRPr="00A06127" w:rsidRDefault="00637A1D" w:rsidP="00150FB3">
            <w:pPr>
              <w:pStyle w:val="ad"/>
            </w:pPr>
            <w:bookmarkStart w:id="24" w:name="_Ref207752254"/>
            <w:r w:rsidRPr="00A06127">
              <w:t xml:space="preserve">Figure </w:t>
            </w:r>
            <w:r>
              <w:rPr>
                <w:rFonts w:hint="eastAsia"/>
                <w:lang w:eastAsia="zh-CN"/>
              </w:rPr>
              <w:t>S</w:t>
            </w:r>
            <w:r w:rsidRPr="00A06127">
              <w:fldChar w:fldCharType="begin"/>
            </w:r>
            <w:r w:rsidRPr="00A06127">
              <w:instrText xml:space="preserve"> SEQ Figure \* ARABIC </w:instrText>
            </w:r>
            <w:r w:rsidRPr="00A06127">
              <w:fldChar w:fldCharType="separate"/>
            </w:r>
            <w:r w:rsidR="007E01C4">
              <w:rPr>
                <w:noProof/>
              </w:rPr>
              <w:t>6</w:t>
            </w:r>
            <w:r w:rsidRPr="00A06127">
              <w:fldChar w:fldCharType="end"/>
            </w:r>
            <w:bookmarkEnd w:id="24"/>
            <w:r w:rsidRPr="00A06127">
              <w:t xml:space="preserve">. (a) Atomic charges in molecules and (b) </w:t>
            </w:r>
            <w:r>
              <w:t>m</w:t>
            </w:r>
            <w:r w:rsidRPr="00A06127">
              <w:t>olecular electron cloud distribution of BMI and diamine-urea</w:t>
            </w:r>
            <w:r>
              <w:t>.</w:t>
            </w:r>
          </w:p>
        </w:tc>
      </w:tr>
    </w:tbl>
    <w:p w14:paraId="09BC5CB6" w14:textId="4F2680A9" w:rsidR="00637A1D" w:rsidRPr="005C64BC" w:rsidRDefault="005C64BC" w:rsidP="00E92A20">
      <w:pPr>
        <w:spacing w:beforeLines="50" w:before="156" w:afterLines="50" w:after="156" w:line="480" w:lineRule="auto"/>
        <w:rPr>
          <w:rFonts w:ascii="Times New Roman" w:hAnsi="Times New Roman" w:cs="Times New Roman"/>
        </w:rPr>
      </w:pPr>
      <w:r w:rsidRPr="005C64BC">
        <w:rPr>
          <w:rFonts w:ascii="Times New Roman" w:hAnsi="Times New Roman" w:cs="Times New Roman"/>
          <w:sz w:val="24"/>
          <w:szCs w:val="24"/>
        </w:rPr>
        <w:fldChar w:fldCharType="begin"/>
      </w:r>
      <w:r w:rsidRPr="005C64BC">
        <w:rPr>
          <w:rFonts w:ascii="Times New Roman" w:hAnsi="Times New Roman" w:cs="Times New Roman"/>
          <w:sz w:val="24"/>
          <w:szCs w:val="24"/>
        </w:rPr>
        <w:instrText xml:space="preserve"> REF _Ref209168674 \h  \* MERGEFORMAT </w:instrText>
      </w:r>
      <w:r w:rsidRPr="005C64BC">
        <w:rPr>
          <w:rFonts w:ascii="Times New Roman" w:hAnsi="Times New Roman" w:cs="Times New Roman"/>
          <w:sz w:val="24"/>
          <w:szCs w:val="24"/>
        </w:rPr>
      </w:r>
      <w:r w:rsidRPr="005C64BC">
        <w:rPr>
          <w:rFonts w:ascii="Times New Roman" w:hAnsi="Times New Roman" w:cs="Times New Roman"/>
          <w:sz w:val="24"/>
          <w:szCs w:val="24"/>
        </w:rPr>
        <w:fldChar w:fldCharType="separate"/>
      </w:r>
      <w:r w:rsidR="007E01C4" w:rsidRPr="007E01C4">
        <w:rPr>
          <w:rFonts w:ascii="Times New Roman" w:hAnsi="Times New Roman" w:cs="Times New Roman"/>
          <w:sz w:val="24"/>
          <w:szCs w:val="24"/>
        </w:rPr>
        <w:t xml:space="preserve">Figure </w:t>
      </w:r>
      <w:r w:rsidR="007E01C4" w:rsidRPr="007E01C4">
        <w:rPr>
          <w:rFonts w:ascii="Times New Roman" w:hAnsi="Times New Roman" w:cs="Times New Roman" w:hint="eastAsia"/>
          <w:sz w:val="24"/>
          <w:szCs w:val="24"/>
        </w:rPr>
        <w:t>S</w:t>
      </w:r>
      <w:r w:rsidR="007E01C4" w:rsidRPr="007E01C4">
        <w:rPr>
          <w:rFonts w:ascii="Times New Roman" w:hAnsi="Times New Roman" w:cs="Times New Roman"/>
          <w:sz w:val="24"/>
          <w:szCs w:val="24"/>
        </w:rPr>
        <w:t>7</w:t>
      </w:r>
      <w:r w:rsidRPr="005C64BC">
        <w:rPr>
          <w:rFonts w:ascii="Times New Roman" w:hAnsi="Times New Roman" w:cs="Times New Roman"/>
          <w:sz w:val="24"/>
          <w:szCs w:val="24"/>
        </w:rPr>
        <w:fldChar w:fldCharType="end"/>
      </w:r>
      <w:r w:rsidRPr="005C64BC">
        <w:rPr>
          <w:rFonts w:ascii="Times New Roman" w:hAnsi="Times New Roman" w:cs="Times New Roman"/>
        </w:rPr>
        <w:t xml:space="preserve"> shows molecular dynamic simulations of BMI-urea systems with different compositions. In all three cases, BMI molecules interact with diamine-urea pre-polymers. As the J2000 content increases, the network structure becomes denser and more entangled. The red brackets highlight the progressive microstructural differences, confirming that the molar ratio adjustment directly affects chain packaging, interaction density, and ultimately the toughness-rigidity balance of the BMI-urea resin.</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2"/>
      </w:tblGrid>
      <w:tr w:rsidR="008466C6" w:rsidRPr="00A06127" w14:paraId="56FB3649" w14:textId="77777777" w:rsidTr="0086655B">
        <w:tc>
          <w:tcPr>
            <w:tcW w:w="9302" w:type="dxa"/>
          </w:tcPr>
          <w:p w14:paraId="6694011A" w14:textId="77777777" w:rsidR="008466C6" w:rsidRPr="00A06127" w:rsidRDefault="008466C6" w:rsidP="0086655B">
            <w:pPr>
              <w:jc w:val="center"/>
              <w:rPr>
                <w:rFonts w:cs="Times New Roman"/>
              </w:rPr>
            </w:pPr>
            <w:r w:rsidRPr="00A06127">
              <w:rPr>
                <w:rFonts w:cs="Times New Roman"/>
                <w:noProof/>
                <w:lang w:eastAsia="en-AU"/>
              </w:rPr>
              <w:lastRenderedPageBreak/>
              <w:drawing>
                <wp:inline distT="0" distB="0" distL="0" distR="0" wp14:anchorId="6BC98762" wp14:editId="2D5BB257">
                  <wp:extent cx="5769873" cy="3441065"/>
                  <wp:effectExtent l="0" t="0" r="0" b="0"/>
                  <wp:docPr id="900615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75420" cy="3444373"/>
                          </a:xfrm>
                          <a:prstGeom prst="rect">
                            <a:avLst/>
                          </a:prstGeom>
                          <a:noFill/>
                        </pic:spPr>
                      </pic:pic>
                    </a:graphicData>
                  </a:graphic>
                </wp:inline>
              </w:drawing>
            </w:r>
          </w:p>
        </w:tc>
      </w:tr>
      <w:tr w:rsidR="008466C6" w:rsidRPr="00A06127" w14:paraId="05C82F41" w14:textId="77777777" w:rsidTr="0086655B">
        <w:tc>
          <w:tcPr>
            <w:tcW w:w="9302" w:type="dxa"/>
          </w:tcPr>
          <w:p w14:paraId="7E5E6150" w14:textId="29FC2CDF" w:rsidR="008466C6" w:rsidRPr="00A06127" w:rsidRDefault="008466C6" w:rsidP="0086655B">
            <w:pPr>
              <w:pStyle w:val="ad"/>
            </w:pPr>
            <w:bookmarkStart w:id="25" w:name="_Ref209168674"/>
            <w:r w:rsidRPr="00A06127">
              <w:t xml:space="preserve">Figure </w:t>
            </w:r>
            <w:r>
              <w:rPr>
                <w:rFonts w:hint="eastAsia"/>
                <w:lang w:eastAsia="zh-CN"/>
              </w:rPr>
              <w:t>S</w:t>
            </w:r>
            <w:r w:rsidRPr="00A06127">
              <w:fldChar w:fldCharType="begin"/>
            </w:r>
            <w:r w:rsidRPr="00A06127">
              <w:instrText xml:space="preserve"> SEQ Figure \* ARABIC </w:instrText>
            </w:r>
            <w:r w:rsidRPr="00A06127">
              <w:fldChar w:fldCharType="separate"/>
            </w:r>
            <w:r w:rsidR="007E01C4">
              <w:rPr>
                <w:noProof/>
              </w:rPr>
              <w:t>7</w:t>
            </w:r>
            <w:r w:rsidRPr="00A06127">
              <w:fldChar w:fldCharType="end"/>
            </w:r>
            <w:bookmarkEnd w:id="25"/>
            <w:r w:rsidRPr="00A06127">
              <w:t xml:space="preserve">. Molecular layer models of BMI-urea </w:t>
            </w:r>
            <w:r w:rsidRPr="00A06127">
              <w:rPr>
                <w:vertAlign w:val="subscript"/>
              </w:rPr>
              <w:t>2/1</w:t>
            </w:r>
            <w:r w:rsidRPr="00A06127">
              <w:t xml:space="preserve">, BMI-urea </w:t>
            </w:r>
            <w:r w:rsidRPr="00A06127">
              <w:rPr>
                <w:vertAlign w:val="subscript"/>
              </w:rPr>
              <w:t>2.5/1</w:t>
            </w:r>
            <w:r w:rsidRPr="00A06127">
              <w:t xml:space="preserve"> and BMI-urea </w:t>
            </w:r>
            <w:r w:rsidRPr="00A06127">
              <w:rPr>
                <w:vertAlign w:val="subscript"/>
              </w:rPr>
              <w:t>3/1</w:t>
            </w:r>
          </w:p>
        </w:tc>
      </w:tr>
    </w:tbl>
    <w:p w14:paraId="3587C054" w14:textId="77777777" w:rsidR="003A618C" w:rsidRDefault="003A618C" w:rsidP="003A618C">
      <w:pPr>
        <w:spacing w:line="480" w:lineRule="auto"/>
      </w:pPr>
    </w:p>
    <w:p w14:paraId="286FE367" w14:textId="77777777" w:rsidR="003A618C" w:rsidRDefault="003A618C" w:rsidP="003A618C">
      <w:pPr>
        <w:spacing w:line="480" w:lineRule="auto"/>
      </w:pPr>
    </w:p>
    <w:p w14:paraId="6287AE44" w14:textId="77777777" w:rsidR="005C64BC" w:rsidRDefault="005C64BC" w:rsidP="003A618C">
      <w:pPr>
        <w:spacing w:line="480" w:lineRule="auto"/>
      </w:pPr>
    </w:p>
    <w:p w14:paraId="38C5FCFD" w14:textId="77777777" w:rsidR="005C64BC" w:rsidRDefault="005C64BC" w:rsidP="003A618C">
      <w:pPr>
        <w:spacing w:line="480" w:lineRule="auto"/>
      </w:pPr>
    </w:p>
    <w:p w14:paraId="5BA01673" w14:textId="77777777" w:rsidR="005C64BC" w:rsidRDefault="005C64BC" w:rsidP="003A618C">
      <w:pPr>
        <w:spacing w:line="480" w:lineRule="auto"/>
      </w:pPr>
    </w:p>
    <w:p w14:paraId="07BA7988" w14:textId="77777777" w:rsidR="005C64BC" w:rsidRDefault="005C64BC" w:rsidP="003A618C">
      <w:pPr>
        <w:spacing w:line="480" w:lineRule="auto"/>
      </w:pPr>
    </w:p>
    <w:p w14:paraId="08D22B6E" w14:textId="77777777" w:rsidR="005C64BC" w:rsidRDefault="005C64BC" w:rsidP="003A618C">
      <w:pPr>
        <w:spacing w:line="480" w:lineRule="auto"/>
      </w:pPr>
    </w:p>
    <w:p w14:paraId="0E40C41E" w14:textId="77777777" w:rsidR="005C64BC" w:rsidRDefault="005C64BC" w:rsidP="003A618C">
      <w:pPr>
        <w:spacing w:line="480" w:lineRule="auto"/>
      </w:pPr>
    </w:p>
    <w:p w14:paraId="5CB00511" w14:textId="77777777" w:rsidR="005C64BC" w:rsidRDefault="005C64BC" w:rsidP="003A618C">
      <w:pPr>
        <w:spacing w:line="480" w:lineRule="auto"/>
      </w:pPr>
    </w:p>
    <w:p w14:paraId="7651090B" w14:textId="77777777" w:rsidR="005C64BC" w:rsidRDefault="005C64BC" w:rsidP="003A618C">
      <w:pPr>
        <w:spacing w:line="480" w:lineRule="auto"/>
      </w:pPr>
    </w:p>
    <w:p w14:paraId="7344F6E9" w14:textId="77777777" w:rsidR="005C64BC" w:rsidRDefault="005C64BC" w:rsidP="003A618C">
      <w:pPr>
        <w:spacing w:line="480" w:lineRule="auto"/>
      </w:pPr>
    </w:p>
    <w:p w14:paraId="6EF8153D" w14:textId="77777777" w:rsidR="005C64BC" w:rsidRPr="008466C6" w:rsidRDefault="005C64BC" w:rsidP="003A618C">
      <w:pPr>
        <w:spacing w:line="480" w:lineRule="auto"/>
      </w:pPr>
    </w:p>
    <w:p w14:paraId="4BB6BBD9" w14:textId="609D4BB9" w:rsidR="0036012E" w:rsidRDefault="00300768">
      <w:pPr>
        <w:pStyle w:val="2"/>
        <w:spacing w:beforeLines="50" w:before="156" w:afterLines="50" w:after="156"/>
        <w:rPr>
          <w:rFonts w:ascii="Times New Roman" w:hAnsi="Times New Roman" w:cs="Times New Roman"/>
          <w:sz w:val="24"/>
          <w:szCs w:val="24"/>
        </w:rPr>
      </w:pPr>
      <w:bookmarkStart w:id="26" w:name="_Toc220702910"/>
      <w:r>
        <w:rPr>
          <w:rFonts w:ascii="Times New Roman" w:hAnsi="Times New Roman" w:cs="Times New Roman"/>
          <w:sz w:val="24"/>
          <w:szCs w:val="24"/>
        </w:rPr>
        <w:lastRenderedPageBreak/>
        <w:t>S</w:t>
      </w:r>
      <w:r w:rsidR="00D85A06">
        <w:rPr>
          <w:rFonts w:ascii="Times New Roman" w:hAnsi="Times New Roman" w:cs="Times New Roman" w:hint="eastAsia"/>
          <w:sz w:val="24"/>
          <w:szCs w:val="24"/>
        </w:rPr>
        <w:t>2</w:t>
      </w:r>
      <w:r>
        <w:rPr>
          <w:rFonts w:ascii="Times New Roman" w:hAnsi="Times New Roman" w:cs="Times New Roman"/>
          <w:sz w:val="24"/>
          <w:szCs w:val="24"/>
        </w:rPr>
        <w:t>.</w:t>
      </w:r>
      <w:r w:rsidR="007E01C4">
        <w:rPr>
          <w:rFonts w:ascii="Times New Roman" w:hAnsi="Times New Roman" w:cs="Times New Roman" w:hint="eastAsia"/>
          <w:sz w:val="24"/>
          <w:szCs w:val="24"/>
        </w:rPr>
        <w:t>5</w:t>
      </w:r>
      <w:r>
        <w:rPr>
          <w:rFonts w:ascii="Times New Roman" w:hAnsi="Times New Roman" w:cs="Times New Roman"/>
          <w:sz w:val="24"/>
          <w:szCs w:val="24"/>
        </w:rPr>
        <w:t xml:space="preserve"> </w:t>
      </w:r>
      <w:r w:rsidR="00D85A06" w:rsidRPr="00D85A06">
        <w:rPr>
          <w:rFonts w:ascii="Times New Roman" w:hAnsi="Times New Roman" w:cs="Times New Roman"/>
          <w:sz w:val="24"/>
          <w:szCs w:val="24"/>
        </w:rPr>
        <w:t>AI system-assisted prediction</w:t>
      </w:r>
      <w:bookmarkEnd w:id="26"/>
    </w:p>
    <w:p w14:paraId="02584529" w14:textId="77777777" w:rsidR="003A618C" w:rsidRDefault="003A618C" w:rsidP="003A618C">
      <w:pPr>
        <w:spacing w:line="480" w:lineRule="auto"/>
      </w:pPr>
    </w:p>
    <w:tbl>
      <w:tblPr>
        <w:tblStyle w:val="a9"/>
        <w:tblW w:w="9356" w:type="dxa"/>
        <w:tblBorders>
          <w:left w:val="none" w:sz="0" w:space="0" w:color="auto"/>
          <w:right w:val="none" w:sz="0" w:space="0" w:color="auto"/>
          <w:insideV w:val="none" w:sz="0" w:space="0" w:color="auto"/>
        </w:tblBorders>
        <w:tblLook w:val="04A0" w:firstRow="1" w:lastRow="0" w:firstColumn="1" w:lastColumn="0" w:noHBand="0" w:noVBand="1"/>
      </w:tblPr>
      <w:tblGrid>
        <w:gridCol w:w="1028"/>
        <w:gridCol w:w="1949"/>
        <w:gridCol w:w="2977"/>
        <w:gridCol w:w="3402"/>
      </w:tblGrid>
      <w:tr w:rsidR="008466C6" w:rsidRPr="005966D6" w14:paraId="7FD79E56" w14:textId="77777777" w:rsidTr="0086655B">
        <w:tc>
          <w:tcPr>
            <w:tcW w:w="9356" w:type="dxa"/>
            <w:gridSpan w:val="4"/>
            <w:tcBorders>
              <w:top w:val="nil"/>
            </w:tcBorders>
            <w:vAlign w:val="center"/>
          </w:tcPr>
          <w:p w14:paraId="64BE9E9B" w14:textId="7032AF6C" w:rsidR="008466C6" w:rsidRPr="005966D6" w:rsidRDefault="008466C6" w:rsidP="0086655B">
            <w:pPr>
              <w:pStyle w:val="Tables"/>
            </w:pPr>
            <w:bookmarkStart w:id="27" w:name="_Ref208518471"/>
            <w:r w:rsidRPr="005966D6">
              <w:t xml:space="preserve">Table </w:t>
            </w:r>
            <w:r>
              <w:rPr>
                <w:rFonts w:hint="eastAsia"/>
                <w:lang w:eastAsia="zh-CN"/>
              </w:rPr>
              <w:t>S</w:t>
            </w:r>
            <w:r w:rsidRPr="005966D6">
              <w:fldChar w:fldCharType="begin"/>
            </w:r>
            <w:r w:rsidRPr="005966D6">
              <w:instrText xml:space="preserve"> SEQ Table \* ARABIC </w:instrText>
            </w:r>
            <w:r w:rsidRPr="005966D6">
              <w:fldChar w:fldCharType="separate"/>
            </w:r>
            <w:r>
              <w:rPr>
                <w:noProof/>
              </w:rPr>
              <w:t>1</w:t>
            </w:r>
            <w:r w:rsidRPr="005966D6">
              <w:fldChar w:fldCharType="end"/>
            </w:r>
            <w:bookmarkEnd w:id="27"/>
            <w:r w:rsidRPr="005966D6">
              <w:t>. Different AI predictions of structural forms and performance analysis in the synthesis process of BMI-urea resin.</w:t>
            </w:r>
          </w:p>
        </w:tc>
      </w:tr>
      <w:tr w:rsidR="008466C6" w:rsidRPr="005966D6" w14:paraId="3D9C7E33" w14:textId="77777777" w:rsidTr="0086655B">
        <w:tc>
          <w:tcPr>
            <w:tcW w:w="1028" w:type="dxa"/>
            <w:vAlign w:val="center"/>
          </w:tcPr>
          <w:p w14:paraId="0DE23704" w14:textId="77777777" w:rsidR="008466C6" w:rsidRPr="005966D6" w:rsidRDefault="008466C6" w:rsidP="0086655B">
            <w:pPr>
              <w:pStyle w:val="Tables"/>
            </w:pPr>
            <w:r w:rsidRPr="005966D6">
              <w:rPr>
                <w:rFonts w:hint="eastAsia"/>
              </w:rPr>
              <w:t>AI</w:t>
            </w:r>
          </w:p>
        </w:tc>
        <w:tc>
          <w:tcPr>
            <w:tcW w:w="1949" w:type="dxa"/>
            <w:vAlign w:val="center"/>
          </w:tcPr>
          <w:p w14:paraId="3A654BFA" w14:textId="77777777" w:rsidR="008466C6" w:rsidRPr="005966D6" w:rsidRDefault="008466C6" w:rsidP="0086655B">
            <w:pPr>
              <w:pStyle w:val="Tables"/>
            </w:pPr>
            <w:r w:rsidRPr="005966D6">
              <w:t>Chemical structure form</w:t>
            </w:r>
          </w:p>
        </w:tc>
        <w:tc>
          <w:tcPr>
            <w:tcW w:w="2977" w:type="dxa"/>
            <w:vAlign w:val="center"/>
          </w:tcPr>
          <w:p w14:paraId="5B208026" w14:textId="77777777" w:rsidR="008466C6" w:rsidRPr="005966D6" w:rsidRDefault="008466C6" w:rsidP="0086655B">
            <w:pPr>
              <w:pStyle w:val="Tables"/>
            </w:pPr>
            <w:r w:rsidRPr="005966D6">
              <w:t>Microscopic characteristics</w:t>
            </w:r>
          </w:p>
        </w:tc>
        <w:tc>
          <w:tcPr>
            <w:tcW w:w="3402" w:type="dxa"/>
            <w:vAlign w:val="center"/>
          </w:tcPr>
          <w:p w14:paraId="08E112D7" w14:textId="77777777" w:rsidR="008466C6" w:rsidRPr="005966D6" w:rsidRDefault="008466C6" w:rsidP="0086655B">
            <w:pPr>
              <w:pStyle w:val="Tables"/>
            </w:pPr>
            <w:r w:rsidRPr="005966D6">
              <w:t>Morphology features</w:t>
            </w:r>
          </w:p>
        </w:tc>
      </w:tr>
      <w:tr w:rsidR="008466C6" w:rsidRPr="005966D6" w14:paraId="13C44A31" w14:textId="77777777" w:rsidTr="0086655B">
        <w:trPr>
          <w:trHeight w:val="346"/>
        </w:trPr>
        <w:tc>
          <w:tcPr>
            <w:tcW w:w="1028" w:type="dxa"/>
            <w:vMerge w:val="restart"/>
            <w:vAlign w:val="center"/>
          </w:tcPr>
          <w:p w14:paraId="37A237EE" w14:textId="77777777" w:rsidR="008466C6" w:rsidRPr="005966D6" w:rsidRDefault="008466C6" w:rsidP="0086655B">
            <w:pPr>
              <w:pStyle w:val="Tables"/>
            </w:pPr>
            <w:r w:rsidRPr="005966D6">
              <w:rPr>
                <w:rFonts w:hint="eastAsia"/>
              </w:rPr>
              <w:t>GPT</w:t>
            </w:r>
          </w:p>
        </w:tc>
        <w:tc>
          <w:tcPr>
            <w:tcW w:w="1949" w:type="dxa"/>
            <w:vMerge w:val="restart"/>
            <w:vAlign w:val="center"/>
          </w:tcPr>
          <w:p w14:paraId="65487149" w14:textId="77777777" w:rsidR="008466C6" w:rsidRPr="005966D6" w:rsidRDefault="008466C6" w:rsidP="0086655B">
            <w:pPr>
              <w:pStyle w:val="Tables"/>
            </w:pPr>
            <w:bookmarkStart w:id="28" w:name="OLE_LINK2"/>
            <w:r w:rsidRPr="005966D6">
              <w:t>BMI–urea link</w:t>
            </w:r>
            <w:bookmarkEnd w:id="28"/>
          </w:p>
        </w:tc>
        <w:tc>
          <w:tcPr>
            <w:tcW w:w="2977" w:type="dxa"/>
            <w:vMerge w:val="restart"/>
            <w:vAlign w:val="center"/>
          </w:tcPr>
          <w:p w14:paraId="272EF6D5" w14:textId="77777777" w:rsidR="008466C6" w:rsidRPr="005966D6" w:rsidRDefault="008466C6" w:rsidP="0086655B">
            <w:pPr>
              <w:pStyle w:val="Tables"/>
            </w:pPr>
            <w:r w:rsidRPr="005966D6">
              <w:t>Chemical bridging between urea chains and BMI</w:t>
            </w:r>
          </w:p>
        </w:tc>
        <w:tc>
          <w:tcPr>
            <w:tcW w:w="3402" w:type="dxa"/>
            <w:vAlign w:val="center"/>
          </w:tcPr>
          <w:p w14:paraId="4FBFFFC7" w14:textId="77777777" w:rsidR="008466C6" w:rsidRPr="005966D6" w:rsidRDefault="008466C6" w:rsidP="0086655B">
            <w:pPr>
              <w:pStyle w:val="Tables"/>
            </w:pPr>
            <w:r w:rsidRPr="005966D6">
              <w:t>FTIR: C=C shows attenuation at 1630 cm⁻¹; N</w:t>
            </w:r>
            <w:r w:rsidRPr="005966D6">
              <w:rPr>
                <w:rFonts w:hint="eastAsia"/>
              </w:rPr>
              <w:t>-</w:t>
            </w:r>
            <w:r w:rsidRPr="005966D6">
              <w:t>H/C</w:t>
            </w:r>
            <w:r w:rsidRPr="005966D6">
              <w:rPr>
                <w:rFonts w:hint="eastAsia"/>
              </w:rPr>
              <w:t>-</w:t>
            </w:r>
            <w:r w:rsidRPr="005966D6">
              <w:t>N exhibits enhancement at 1560/1390</w:t>
            </w:r>
            <w:r w:rsidRPr="005966D6">
              <w:rPr>
                <w:rFonts w:hint="eastAsia"/>
              </w:rPr>
              <w:t xml:space="preserve"> </w:t>
            </w:r>
            <w:r w:rsidRPr="005966D6">
              <w:t>cm⁻¹</w:t>
            </w:r>
          </w:p>
        </w:tc>
      </w:tr>
      <w:tr w:rsidR="008466C6" w:rsidRPr="005966D6" w14:paraId="033B598D" w14:textId="77777777" w:rsidTr="0086655B">
        <w:trPr>
          <w:trHeight w:val="345"/>
        </w:trPr>
        <w:tc>
          <w:tcPr>
            <w:tcW w:w="1028" w:type="dxa"/>
            <w:vMerge/>
            <w:vAlign w:val="center"/>
          </w:tcPr>
          <w:p w14:paraId="6C5EE58E" w14:textId="77777777" w:rsidR="008466C6" w:rsidRPr="005966D6" w:rsidRDefault="008466C6" w:rsidP="0086655B">
            <w:pPr>
              <w:pStyle w:val="Tables"/>
            </w:pPr>
          </w:p>
        </w:tc>
        <w:tc>
          <w:tcPr>
            <w:tcW w:w="1949" w:type="dxa"/>
            <w:vMerge/>
            <w:vAlign w:val="center"/>
          </w:tcPr>
          <w:p w14:paraId="0F997BCA" w14:textId="77777777" w:rsidR="008466C6" w:rsidRPr="005966D6" w:rsidRDefault="008466C6" w:rsidP="0086655B">
            <w:pPr>
              <w:pStyle w:val="Tables"/>
            </w:pPr>
          </w:p>
        </w:tc>
        <w:tc>
          <w:tcPr>
            <w:tcW w:w="2977" w:type="dxa"/>
            <w:vMerge/>
            <w:vAlign w:val="center"/>
          </w:tcPr>
          <w:p w14:paraId="0E2EA9F6" w14:textId="77777777" w:rsidR="008466C6" w:rsidRPr="005966D6" w:rsidRDefault="008466C6" w:rsidP="0086655B">
            <w:pPr>
              <w:pStyle w:val="Tables"/>
            </w:pPr>
          </w:p>
        </w:tc>
        <w:tc>
          <w:tcPr>
            <w:tcW w:w="3402" w:type="dxa"/>
            <w:vAlign w:val="center"/>
          </w:tcPr>
          <w:p w14:paraId="2F3AF0F9" w14:textId="77777777" w:rsidR="008466C6" w:rsidRPr="005966D6" w:rsidRDefault="008466C6" w:rsidP="0086655B">
            <w:pPr>
              <w:pStyle w:val="Tables"/>
            </w:pPr>
            <w:r w:rsidRPr="005966D6">
              <w:t>NMR: The compounds contain both 172 (imide) and 160 (urea)</w:t>
            </w:r>
          </w:p>
        </w:tc>
      </w:tr>
      <w:tr w:rsidR="008466C6" w:rsidRPr="005966D6" w14:paraId="07B8BCBD" w14:textId="77777777" w:rsidTr="0086655B">
        <w:trPr>
          <w:trHeight w:val="346"/>
        </w:trPr>
        <w:tc>
          <w:tcPr>
            <w:tcW w:w="1028" w:type="dxa"/>
            <w:vMerge/>
            <w:vAlign w:val="center"/>
          </w:tcPr>
          <w:p w14:paraId="16E72894" w14:textId="77777777" w:rsidR="008466C6" w:rsidRPr="005966D6" w:rsidRDefault="008466C6" w:rsidP="0086655B">
            <w:pPr>
              <w:pStyle w:val="Tables"/>
            </w:pPr>
          </w:p>
        </w:tc>
        <w:tc>
          <w:tcPr>
            <w:tcW w:w="1949" w:type="dxa"/>
            <w:vMerge w:val="restart"/>
            <w:vAlign w:val="center"/>
          </w:tcPr>
          <w:p w14:paraId="3D0C6BA4" w14:textId="77777777" w:rsidR="008466C6" w:rsidRPr="005966D6" w:rsidRDefault="008466C6" w:rsidP="0086655B">
            <w:pPr>
              <w:pStyle w:val="Tables"/>
            </w:pPr>
            <w:r w:rsidRPr="005966D6">
              <w:t xml:space="preserve">BMI </w:t>
            </w:r>
            <w:proofErr w:type="spellStart"/>
            <w:r w:rsidRPr="005966D6">
              <w:t>homopolymerization</w:t>
            </w:r>
            <w:proofErr w:type="spellEnd"/>
          </w:p>
        </w:tc>
        <w:tc>
          <w:tcPr>
            <w:tcW w:w="2977" w:type="dxa"/>
            <w:vMerge w:val="restart"/>
            <w:vAlign w:val="center"/>
          </w:tcPr>
          <w:p w14:paraId="208A5410" w14:textId="77777777" w:rsidR="008466C6" w:rsidRPr="005966D6" w:rsidRDefault="008466C6" w:rsidP="0086655B">
            <w:pPr>
              <w:pStyle w:val="Tables"/>
            </w:pPr>
            <w:r w:rsidRPr="005966D6">
              <w:t>Rigid highly cross-linked microregions</w:t>
            </w:r>
          </w:p>
        </w:tc>
        <w:tc>
          <w:tcPr>
            <w:tcW w:w="3402" w:type="dxa"/>
            <w:vAlign w:val="center"/>
          </w:tcPr>
          <w:p w14:paraId="75C7A959" w14:textId="77777777" w:rsidR="008466C6" w:rsidRPr="005966D6" w:rsidRDefault="008466C6" w:rsidP="0086655B">
            <w:pPr>
              <w:pStyle w:val="Tables"/>
            </w:pPr>
            <w:r w:rsidRPr="005966D6">
              <w:t>FTIR: C-H (3100 - 3000 cm⁻¹) and ring characteristic decay mode;</w:t>
            </w:r>
          </w:p>
        </w:tc>
      </w:tr>
      <w:tr w:rsidR="008466C6" w:rsidRPr="005966D6" w14:paraId="7A3D34B5" w14:textId="77777777" w:rsidTr="0086655B">
        <w:trPr>
          <w:trHeight w:val="345"/>
        </w:trPr>
        <w:tc>
          <w:tcPr>
            <w:tcW w:w="1028" w:type="dxa"/>
            <w:vMerge/>
            <w:vAlign w:val="center"/>
          </w:tcPr>
          <w:p w14:paraId="552D4672" w14:textId="77777777" w:rsidR="008466C6" w:rsidRPr="005966D6" w:rsidRDefault="008466C6" w:rsidP="0086655B">
            <w:pPr>
              <w:pStyle w:val="Tables"/>
            </w:pPr>
          </w:p>
        </w:tc>
        <w:tc>
          <w:tcPr>
            <w:tcW w:w="1949" w:type="dxa"/>
            <w:vMerge/>
            <w:vAlign w:val="center"/>
          </w:tcPr>
          <w:p w14:paraId="44F46E90" w14:textId="77777777" w:rsidR="008466C6" w:rsidRPr="005966D6" w:rsidRDefault="008466C6" w:rsidP="0086655B">
            <w:pPr>
              <w:pStyle w:val="Tables"/>
            </w:pPr>
          </w:p>
        </w:tc>
        <w:tc>
          <w:tcPr>
            <w:tcW w:w="2977" w:type="dxa"/>
            <w:vMerge/>
            <w:vAlign w:val="center"/>
          </w:tcPr>
          <w:p w14:paraId="70425A69" w14:textId="77777777" w:rsidR="008466C6" w:rsidRPr="005966D6" w:rsidRDefault="008466C6" w:rsidP="0086655B">
            <w:pPr>
              <w:pStyle w:val="Tables"/>
            </w:pPr>
          </w:p>
        </w:tc>
        <w:tc>
          <w:tcPr>
            <w:tcW w:w="3402" w:type="dxa"/>
            <w:vAlign w:val="center"/>
          </w:tcPr>
          <w:p w14:paraId="3C934EA7" w14:textId="77777777" w:rsidR="008466C6" w:rsidRPr="005966D6" w:rsidRDefault="008466C6" w:rsidP="0086655B">
            <w:pPr>
              <w:pStyle w:val="Tables"/>
            </w:pPr>
            <w:r w:rsidRPr="005966D6">
              <w:t>NMR: Complexification in the aromatic/alkene carbon region</w:t>
            </w:r>
          </w:p>
        </w:tc>
      </w:tr>
      <w:tr w:rsidR="008466C6" w:rsidRPr="005966D6" w14:paraId="476D3E02" w14:textId="77777777" w:rsidTr="0086655B">
        <w:trPr>
          <w:trHeight w:val="257"/>
        </w:trPr>
        <w:tc>
          <w:tcPr>
            <w:tcW w:w="1028" w:type="dxa"/>
            <w:vMerge w:val="restart"/>
            <w:vAlign w:val="center"/>
          </w:tcPr>
          <w:p w14:paraId="191BEE01" w14:textId="77777777" w:rsidR="008466C6" w:rsidRPr="005966D6" w:rsidRDefault="008466C6" w:rsidP="0086655B">
            <w:pPr>
              <w:pStyle w:val="Tables"/>
            </w:pPr>
            <w:r w:rsidRPr="005966D6">
              <w:rPr>
                <w:rFonts w:hint="eastAsia"/>
              </w:rPr>
              <w:t>DeepSeek</w:t>
            </w:r>
          </w:p>
        </w:tc>
        <w:tc>
          <w:tcPr>
            <w:tcW w:w="1949" w:type="dxa"/>
            <w:vMerge w:val="restart"/>
            <w:vAlign w:val="center"/>
          </w:tcPr>
          <w:p w14:paraId="5F8665B7" w14:textId="77777777" w:rsidR="008466C6" w:rsidRPr="005966D6" w:rsidRDefault="008466C6" w:rsidP="0086655B">
            <w:pPr>
              <w:pStyle w:val="Tables"/>
            </w:pPr>
            <w:r w:rsidRPr="005966D6">
              <w:t>BMI-urea link</w:t>
            </w:r>
          </w:p>
        </w:tc>
        <w:tc>
          <w:tcPr>
            <w:tcW w:w="2977" w:type="dxa"/>
            <w:vMerge w:val="restart"/>
            <w:vAlign w:val="center"/>
          </w:tcPr>
          <w:p w14:paraId="41F91704" w14:textId="77777777" w:rsidR="008466C6" w:rsidRPr="005966D6" w:rsidRDefault="008466C6" w:rsidP="0086655B">
            <w:pPr>
              <w:pStyle w:val="Tables"/>
            </w:pPr>
            <w:r w:rsidRPr="005966D6">
              <w:t>-NH is covalently connected to C=C</w:t>
            </w:r>
          </w:p>
        </w:tc>
        <w:tc>
          <w:tcPr>
            <w:tcW w:w="3402" w:type="dxa"/>
            <w:vAlign w:val="center"/>
          </w:tcPr>
          <w:p w14:paraId="0BF4BFC2" w14:textId="77777777" w:rsidR="008466C6" w:rsidRPr="005966D6" w:rsidRDefault="008466C6" w:rsidP="0086655B">
            <w:pPr>
              <w:pStyle w:val="Tables"/>
            </w:pPr>
            <w:r w:rsidRPr="005966D6">
              <w:t>FTIR shows a weakened C=C peak (1630 cm⁻¹);</w:t>
            </w:r>
          </w:p>
        </w:tc>
      </w:tr>
      <w:tr w:rsidR="008466C6" w:rsidRPr="005966D6" w14:paraId="69957F9A" w14:textId="77777777" w:rsidTr="0086655B">
        <w:trPr>
          <w:trHeight w:val="256"/>
        </w:trPr>
        <w:tc>
          <w:tcPr>
            <w:tcW w:w="1028" w:type="dxa"/>
            <w:vMerge/>
            <w:vAlign w:val="center"/>
          </w:tcPr>
          <w:p w14:paraId="44F0A5F9" w14:textId="77777777" w:rsidR="008466C6" w:rsidRPr="005966D6" w:rsidRDefault="008466C6" w:rsidP="0086655B">
            <w:pPr>
              <w:pStyle w:val="Tables"/>
            </w:pPr>
          </w:p>
        </w:tc>
        <w:tc>
          <w:tcPr>
            <w:tcW w:w="1949" w:type="dxa"/>
            <w:vMerge/>
            <w:vAlign w:val="center"/>
          </w:tcPr>
          <w:p w14:paraId="5F1C13BA" w14:textId="77777777" w:rsidR="008466C6" w:rsidRPr="005966D6" w:rsidRDefault="008466C6" w:rsidP="0086655B">
            <w:pPr>
              <w:pStyle w:val="Tables"/>
            </w:pPr>
          </w:p>
        </w:tc>
        <w:tc>
          <w:tcPr>
            <w:tcW w:w="2977" w:type="dxa"/>
            <w:vMerge/>
            <w:vAlign w:val="center"/>
          </w:tcPr>
          <w:p w14:paraId="532DB158" w14:textId="77777777" w:rsidR="008466C6" w:rsidRPr="005966D6" w:rsidRDefault="008466C6" w:rsidP="0086655B">
            <w:pPr>
              <w:pStyle w:val="Tables"/>
            </w:pPr>
          </w:p>
        </w:tc>
        <w:tc>
          <w:tcPr>
            <w:tcW w:w="3402" w:type="dxa"/>
            <w:vAlign w:val="center"/>
          </w:tcPr>
          <w:p w14:paraId="1AF95097" w14:textId="77777777" w:rsidR="008466C6" w:rsidRPr="005966D6" w:rsidRDefault="008466C6" w:rsidP="0086655B">
            <w:pPr>
              <w:pStyle w:val="Tables"/>
            </w:pPr>
            <w:r w:rsidRPr="005966D6">
              <w:t>NMR: 172 ppm (imide) + 160 ppm (urea)</w:t>
            </w:r>
          </w:p>
        </w:tc>
      </w:tr>
      <w:tr w:rsidR="008466C6" w:rsidRPr="005966D6" w14:paraId="0A8565B8" w14:textId="77777777" w:rsidTr="0086655B">
        <w:tc>
          <w:tcPr>
            <w:tcW w:w="1028" w:type="dxa"/>
            <w:vMerge/>
            <w:vAlign w:val="center"/>
          </w:tcPr>
          <w:p w14:paraId="274D337A" w14:textId="77777777" w:rsidR="008466C6" w:rsidRPr="005966D6" w:rsidRDefault="008466C6" w:rsidP="0086655B">
            <w:pPr>
              <w:pStyle w:val="Tables"/>
            </w:pPr>
          </w:p>
        </w:tc>
        <w:tc>
          <w:tcPr>
            <w:tcW w:w="1949" w:type="dxa"/>
            <w:vAlign w:val="center"/>
          </w:tcPr>
          <w:p w14:paraId="57BCA4D0" w14:textId="77777777" w:rsidR="008466C6" w:rsidRPr="005966D6" w:rsidRDefault="008466C6" w:rsidP="0086655B">
            <w:pPr>
              <w:pStyle w:val="Tables"/>
            </w:pPr>
            <w:r w:rsidRPr="005966D6">
              <w:t xml:space="preserve">BMI- </w:t>
            </w:r>
            <w:proofErr w:type="spellStart"/>
            <w:r w:rsidRPr="005966D6">
              <w:t>homopolymerization</w:t>
            </w:r>
            <w:proofErr w:type="spellEnd"/>
          </w:p>
        </w:tc>
        <w:tc>
          <w:tcPr>
            <w:tcW w:w="2977" w:type="dxa"/>
            <w:vAlign w:val="center"/>
          </w:tcPr>
          <w:p w14:paraId="7B0BA310" w14:textId="77777777" w:rsidR="008466C6" w:rsidRPr="005966D6" w:rsidRDefault="008466C6" w:rsidP="0086655B">
            <w:pPr>
              <w:pStyle w:val="Tables"/>
            </w:pPr>
            <w:r w:rsidRPr="005966D6">
              <w:t>Rigid highly cross-linked brittle domain</w:t>
            </w:r>
          </w:p>
        </w:tc>
        <w:tc>
          <w:tcPr>
            <w:tcW w:w="3402" w:type="dxa"/>
            <w:vAlign w:val="center"/>
          </w:tcPr>
          <w:p w14:paraId="087BA569" w14:textId="77777777" w:rsidR="008466C6" w:rsidRPr="005966D6" w:rsidRDefault="008466C6" w:rsidP="0086655B">
            <w:pPr>
              <w:pStyle w:val="Tables"/>
            </w:pPr>
            <w:r w:rsidRPr="005966D6">
              <w:t>FTIR:</w:t>
            </w:r>
            <w:r w:rsidRPr="005966D6">
              <w:rPr>
                <w:rFonts w:hint="eastAsia"/>
              </w:rPr>
              <w:t xml:space="preserve"> =</w:t>
            </w:r>
            <w:r w:rsidRPr="005966D6">
              <w:t>C-H peak (3100 - 3000 cm⁻¹) has weakened</w:t>
            </w:r>
          </w:p>
        </w:tc>
      </w:tr>
      <w:tr w:rsidR="008466C6" w:rsidRPr="005966D6" w14:paraId="5406F1D7" w14:textId="77777777" w:rsidTr="0086655B">
        <w:trPr>
          <w:trHeight w:val="346"/>
        </w:trPr>
        <w:tc>
          <w:tcPr>
            <w:tcW w:w="1028" w:type="dxa"/>
            <w:vMerge w:val="restart"/>
            <w:vAlign w:val="center"/>
          </w:tcPr>
          <w:p w14:paraId="3A9BFCA4" w14:textId="77777777" w:rsidR="008466C6" w:rsidRPr="005966D6" w:rsidRDefault="008466C6" w:rsidP="0086655B">
            <w:pPr>
              <w:pStyle w:val="Tables"/>
            </w:pPr>
            <w:r w:rsidRPr="005966D6">
              <w:rPr>
                <w:rFonts w:hint="eastAsia"/>
              </w:rPr>
              <w:t>Kimi</w:t>
            </w:r>
          </w:p>
        </w:tc>
        <w:tc>
          <w:tcPr>
            <w:tcW w:w="1949" w:type="dxa"/>
            <w:vMerge w:val="restart"/>
            <w:vAlign w:val="center"/>
          </w:tcPr>
          <w:p w14:paraId="0D37ED48" w14:textId="77777777" w:rsidR="008466C6" w:rsidRPr="005966D6" w:rsidRDefault="008466C6" w:rsidP="0086655B">
            <w:pPr>
              <w:pStyle w:val="Tables"/>
            </w:pPr>
            <w:r w:rsidRPr="005966D6">
              <w:t>BMI-urea link</w:t>
            </w:r>
          </w:p>
        </w:tc>
        <w:tc>
          <w:tcPr>
            <w:tcW w:w="2977" w:type="dxa"/>
            <w:vMerge w:val="restart"/>
            <w:vAlign w:val="center"/>
          </w:tcPr>
          <w:p w14:paraId="3596A47F" w14:textId="77777777" w:rsidR="008466C6" w:rsidRPr="005966D6" w:rsidRDefault="008466C6" w:rsidP="0086655B">
            <w:pPr>
              <w:pStyle w:val="Tables"/>
            </w:pPr>
            <w:r w:rsidRPr="005966D6">
              <w:t>The flexible chain is anchored to the rigid BMI network</w:t>
            </w:r>
          </w:p>
        </w:tc>
        <w:tc>
          <w:tcPr>
            <w:tcW w:w="3402" w:type="dxa"/>
            <w:vAlign w:val="center"/>
          </w:tcPr>
          <w:p w14:paraId="6F315E98" w14:textId="77777777" w:rsidR="008466C6" w:rsidRPr="005966D6" w:rsidRDefault="008466C6" w:rsidP="0086655B">
            <w:pPr>
              <w:pStyle w:val="Tables"/>
            </w:pPr>
            <w:r w:rsidRPr="005966D6">
              <w:t>FTIR shows a decrease at 1630 cm⁻¹ for maleimide;</w:t>
            </w:r>
          </w:p>
        </w:tc>
      </w:tr>
      <w:tr w:rsidR="008466C6" w:rsidRPr="005966D6" w14:paraId="465C2C35" w14:textId="77777777" w:rsidTr="0086655B">
        <w:trPr>
          <w:trHeight w:val="345"/>
        </w:trPr>
        <w:tc>
          <w:tcPr>
            <w:tcW w:w="1028" w:type="dxa"/>
            <w:vMerge/>
            <w:vAlign w:val="center"/>
          </w:tcPr>
          <w:p w14:paraId="2978B26D" w14:textId="77777777" w:rsidR="008466C6" w:rsidRPr="005966D6" w:rsidRDefault="008466C6" w:rsidP="0086655B">
            <w:pPr>
              <w:pStyle w:val="Tables"/>
            </w:pPr>
          </w:p>
        </w:tc>
        <w:tc>
          <w:tcPr>
            <w:tcW w:w="1949" w:type="dxa"/>
            <w:vMerge/>
            <w:vAlign w:val="center"/>
          </w:tcPr>
          <w:p w14:paraId="1661D9F7" w14:textId="77777777" w:rsidR="008466C6" w:rsidRPr="005966D6" w:rsidRDefault="008466C6" w:rsidP="0086655B">
            <w:pPr>
              <w:pStyle w:val="Tables"/>
            </w:pPr>
          </w:p>
        </w:tc>
        <w:tc>
          <w:tcPr>
            <w:tcW w:w="2977" w:type="dxa"/>
            <w:vMerge/>
            <w:vAlign w:val="center"/>
          </w:tcPr>
          <w:p w14:paraId="42F38E74" w14:textId="77777777" w:rsidR="008466C6" w:rsidRPr="005966D6" w:rsidRDefault="008466C6" w:rsidP="0086655B">
            <w:pPr>
              <w:pStyle w:val="Tables"/>
            </w:pPr>
          </w:p>
        </w:tc>
        <w:tc>
          <w:tcPr>
            <w:tcW w:w="3402" w:type="dxa"/>
            <w:vAlign w:val="center"/>
          </w:tcPr>
          <w:p w14:paraId="14ACDB0D" w14:textId="77777777" w:rsidR="008466C6" w:rsidRPr="005966D6" w:rsidRDefault="008466C6" w:rsidP="0086655B">
            <w:pPr>
              <w:pStyle w:val="Tables"/>
            </w:pPr>
            <w:r w:rsidRPr="005966D6">
              <w:t>NMR indicates the coexistence of imide at 172 ppm and urea at 160 ppm.</w:t>
            </w:r>
          </w:p>
        </w:tc>
      </w:tr>
      <w:tr w:rsidR="008466C6" w:rsidRPr="005966D6" w14:paraId="63854C85" w14:textId="77777777" w:rsidTr="0086655B">
        <w:trPr>
          <w:trHeight w:val="257"/>
        </w:trPr>
        <w:tc>
          <w:tcPr>
            <w:tcW w:w="1028" w:type="dxa"/>
            <w:vMerge/>
            <w:vAlign w:val="center"/>
          </w:tcPr>
          <w:p w14:paraId="5918C6B8" w14:textId="77777777" w:rsidR="008466C6" w:rsidRPr="005966D6" w:rsidRDefault="008466C6" w:rsidP="0086655B">
            <w:pPr>
              <w:pStyle w:val="Tables"/>
            </w:pPr>
          </w:p>
        </w:tc>
        <w:tc>
          <w:tcPr>
            <w:tcW w:w="1949" w:type="dxa"/>
            <w:vMerge w:val="restart"/>
            <w:vAlign w:val="center"/>
          </w:tcPr>
          <w:p w14:paraId="268C560A" w14:textId="77777777" w:rsidR="008466C6" w:rsidRPr="005966D6" w:rsidRDefault="008466C6" w:rsidP="0086655B">
            <w:pPr>
              <w:pStyle w:val="Tables"/>
            </w:pPr>
            <w:r w:rsidRPr="005966D6">
              <w:t xml:space="preserve">BMI- </w:t>
            </w:r>
            <w:proofErr w:type="spellStart"/>
            <w:r w:rsidRPr="005966D6">
              <w:t>homopolymerization</w:t>
            </w:r>
            <w:proofErr w:type="spellEnd"/>
          </w:p>
        </w:tc>
        <w:tc>
          <w:tcPr>
            <w:tcW w:w="2977" w:type="dxa"/>
            <w:vMerge w:val="restart"/>
            <w:vAlign w:val="center"/>
          </w:tcPr>
          <w:p w14:paraId="70CD8543" w14:textId="77777777" w:rsidR="008466C6" w:rsidRPr="005966D6" w:rsidRDefault="008466C6" w:rsidP="0086655B">
            <w:pPr>
              <w:pStyle w:val="Tables"/>
            </w:pPr>
            <w:r w:rsidRPr="005966D6">
              <w:t>Highly cross-linked brittle domain</w:t>
            </w:r>
          </w:p>
        </w:tc>
        <w:tc>
          <w:tcPr>
            <w:tcW w:w="3402" w:type="dxa"/>
            <w:vAlign w:val="center"/>
          </w:tcPr>
          <w:p w14:paraId="177E4E0F" w14:textId="77777777" w:rsidR="008466C6" w:rsidRPr="005966D6" w:rsidRDefault="008466C6" w:rsidP="0086655B">
            <w:pPr>
              <w:pStyle w:val="Tables"/>
            </w:pPr>
            <w:r w:rsidRPr="005966D6">
              <w:t>FTIR</w:t>
            </w:r>
            <w:r w:rsidRPr="005966D6">
              <w:rPr>
                <w:rFonts w:hint="eastAsia"/>
              </w:rPr>
              <w:t>:</w:t>
            </w:r>
            <w:r w:rsidRPr="005966D6">
              <w:t xml:space="preserve"> </w:t>
            </w:r>
            <w:r w:rsidRPr="005966D6">
              <w:rPr>
                <w:rFonts w:hint="eastAsia"/>
              </w:rPr>
              <w:t>=</w:t>
            </w:r>
            <w:r w:rsidRPr="005966D6">
              <w:t>C</w:t>
            </w:r>
            <w:r w:rsidRPr="005966D6">
              <w:rPr>
                <w:rFonts w:hint="eastAsia"/>
              </w:rPr>
              <w:t>-</w:t>
            </w:r>
            <w:r w:rsidRPr="005966D6">
              <w:t>H (3100—3000 cm⁻¹) and the ring peak is weakened;</w:t>
            </w:r>
          </w:p>
        </w:tc>
      </w:tr>
      <w:tr w:rsidR="008466C6" w:rsidRPr="005966D6" w14:paraId="32910FED" w14:textId="77777777" w:rsidTr="0086655B">
        <w:trPr>
          <w:trHeight w:val="256"/>
        </w:trPr>
        <w:tc>
          <w:tcPr>
            <w:tcW w:w="1028" w:type="dxa"/>
            <w:vMerge/>
            <w:vAlign w:val="center"/>
          </w:tcPr>
          <w:p w14:paraId="0BD57791" w14:textId="77777777" w:rsidR="008466C6" w:rsidRPr="005966D6" w:rsidRDefault="008466C6" w:rsidP="0086655B">
            <w:pPr>
              <w:pStyle w:val="Tables"/>
            </w:pPr>
          </w:p>
        </w:tc>
        <w:tc>
          <w:tcPr>
            <w:tcW w:w="1949" w:type="dxa"/>
            <w:vMerge/>
            <w:vAlign w:val="center"/>
          </w:tcPr>
          <w:p w14:paraId="1758A2B6" w14:textId="77777777" w:rsidR="008466C6" w:rsidRPr="005966D6" w:rsidRDefault="008466C6" w:rsidP="0086655B">
            <w:pPr>
              <w:pStyle w:val="Tables"/>
            </w:pPr>
          </w:p>
        </w:tc>
        <w:tc>
          <w:tcPr>
            <w:tcW w:w="2977" w:type="dxa"/>
            <w:vMerge/>
            <w:vAlign w:val="center"/>
          </w:tcPr>
          <w:p w14:paraId="3E66D9F6" w14:textId="77777777" w:rsidR="008466C6" w:rsidRPr="005966D6" w:rsidRDefault="008466C6" w:rsidP="0086655B">
            <w:pPr>
              <w:pStyle w:val="Tables"/>
            </w:pPr>
          </w:p>
        </w:tc>
        <w:tc>
          <w:tcPr>
            <w:tcW w:w="3402" w:type="dxa"/>
            <w:vAlign w:val="center"/>
          </w:tcPr>
          <w:p w14:paraId="0AC494E7" w14:textId="77777777" w:rsidR="008466C6" w:rsidRPr="005966D6" w:rsidRDefault="008466C6" w:rsidP="0086655B">
            <w:pPr>
              <w:pStyle w:val="Tables"/>
            </w:pPr>
            <w:r w:rsidRPr="005966D6">
              <w:t>Cross-section</w:t>
            </w:r>
            <w:r w:rsidRPr="005966D6">
              <w:rPr>
                <w:rFonts w:hint="eastAsia"/>
              </w:rPr>
              <w:t>:</w:t>
            </w:r>
            <w:r w:rsidRPr="005966D6">
              <w:t xml:space="preserve"> brittle fracture morphology</w:t>
            </w:r>
          </w:p>
        </w:tc>
      </w:tr>
      <w:tr w:rsidR="008466C6" w:rsidRPr="005966D6" w14:paraId="475253A3" w14:textId="77777777" w:rsidTr="0086655B">
        <w:trPr>
          <w:trHeight w:val="171"/>
        </w:trPr>
        <w:tc>
          <w:tcPr>
            <w:tcW w:w="1028" w:type="dxa"/>
            <w:vMerge w:val="restart"/>
            <w:vAlign w:val="center"/>
          </w:tcPr>
          <w:p w14:paraId="021CBECF" w14:textId="77777777" w:rsidR="008466C6" w:rsidRPr="005966D6" w:rsidRDefault="008466C6" w:rsidP="0086655B">
            <w:pPr>
              <w:pStyle w:val="Tables"/>
            </w:pPr>
            <w:r w:rsidRPr="005966D6">
              <w:rPr>
                <w:rFonts w:hint="eastAsia"/>
              </w:rPr>
              <w:t>Claude</w:t>
            </w:r>
          </w:p>
        </w:tc>
        <w:tc>
          <w:tcPr>
            <w:tcW w:w="1949" w:type="dxa"/>
            <w:vMerge w:val="restart"/>
            <w:vAlign w:val="center"/>
          </w:tcPr>
          <w:p w14:paraId="23D0B829" w14:textId="77777777" w:rsidR="008466C6" w:rsidRPr="005966D6" w:rsidRDefault="008466C6" w:rsidP="0086655B">
            <w:pPr>
              <w:pStyle w:val="Tables"/>
            </w:pPr>
            <w:r w:rsidRPr="005966D6">
              <w:t>BMI-urea link</w:t>
            </w:r>
          </w:p>
        </w:tc>
        <w:tc>
          <w:tcPr>
            <w:tcW w:w="2977" w:type="dxa"/>
            <w:vMerge w:val="restart"/>
            <w:vAlign w:val="center"/>
          </w:tcPr>
          <w:p w14:paraId="1935AFC7" w14:textId="77777777" w:rsidR="008466C6" w:rsidRPr="005966D6" w:rsidRDefault="008466C6" w:rsidP="0086655B">
            <w:pPr>
              <w:pStyle w:val="Tables"/>
            </w:pPr>
            <w:r w:rsidRPr="005966D6">
              <w:t>-NH is covalently connected to C=C</w:t>
            </w:r>
          </w:p>
        </w:tc>
        <w:tc>
          <w:tcPr>
            <w:tcW w:w="3402" w:type="dxa"/>
            <w:vAlign w:val="center"/>
          </w:tcPr>
          <w:p w14:paraId="3BA51639" w14:textId="77777777" w:rsidR="008466C6" w:rsidRPr="005966D6" w:rsidRDefault="008466C6" w:rsidP="0086655B">
            <w:pPr>
              <w:pStyle w:val="Tables"/>
            </w:pPr>
            <w:r w:rsidRPr="005966D6">
              <w:t>FTIR: C=C peak becomes weaker;</w:t>
            </w:r>
          </w:p>
        </w:tc>
      </w:tr>
      <w:tr w:rsidR="008466C6" w:rsidRPr="005966D6" w14:paraId="24A9FE3C" w14:textId="77777777" w:rsidTr="0086655B">
        <w:trPr>
          <w:trHeight w:val="171"/>
        </w:trPr>
        <w:tc>
          <w:tcPr>
            <w:tcW w:w="1028" w:type="dxa"/>
            <w:vMerge/>
            <w:vAlign w:val="center"/>
          </w:tcPr>
          <w:p w14:paraId="3C5F6045" w14:textId="77777777" w:rsidR="008466C6" w:rsidRPr="005966D6" w:rsidRDefault="008466C6" w:rsidP="0086655B">
            <w:pPr>
              <w:pStyle w:val="Tables"/>
            </w:pPr>
          </w:p>
        </w:tc>
        <w:tc>
          <w:tcPr>
            <w:tcW w:w="1949" w:type="dxa"/>
            <w:vMerge/>
            <w:vAlign w:val="center"/>
          </w:tcPr>
          <w:p w14:paraId="31FCF88E" w14:textId="77777777" w:rsidR="008466C6" w:rsidRPr="005966D6" w:rsidRDefault="008466C6" w:rsidP="0086655B">
            <w:pPr>
              <w:pStyle w:val="Tables"/>
            </w:pPr>
          </w:p>
        </w:tc>
        <w:tc>
          <w:tcPr>
            <w:tcW w:w="2977" w:type="dxa"/>
            <w:vMerge/>
            <w:vAlign w:val="center"/>
          </w:tcPr>
          <w:p w14:paraId="50D82FFC" w14:textId="77777777" w:rsidR="008466C6" w:rsidRPr="005966D6" w:rsidRDefault="008466C6" w:rsidP="0086655B">
            <w:pPr>
              <w:pStyle w:val="Tables"/>
            </w:pPr>
          </w:p>
        </w:tc>
        <w:tc>
          <w:tcPr>
            <w:tcW w:w="3402" w:type="dxa"/>
            <w:vAlign w:val="center"/>
          </w:tcPr>
          <w:p w14:paraId="10B5AC91" w14:textId="77777777" w:rsidR="008466C6" w:rsidRPr="005966D6" w:rsidRDefault="008466C6" w:rsidP="0086655B">
            <w:pPr>
              <w:pStyle w:val="Tables"/>
            </w:pPr>
            <w:r w:rsidRPr="005966D6">
              <w:t>NMR: 172 ppm (imide) + 160 ppm (urea)</w:t>
            </w:r>
          </w:p>
        </w:tc>
      </w:tr>
      <w:tr w:rsidR="008466C6" w:rsidRPr="005966D6" w14:paraId="6F2E6A09" w14:textId="77777777" w:rsidTr="0086655B">
        <w:tc>
          <w:tcPr>
            <w:tcW w:w="1028" w:type="dxa"/>
            <w:vMerge/>
            <w:vAlign w:val="center"/>
          </w:tcPr>
          <w:p w14:paraId="288B092F" w14:textId="77777777" w:rsidR="008466C6" w:rsidRPr="005966D6" w:rsidRDefault="008466C6" w:rsidP="0086655B">
            <w:pPr>
              <w:pStyle w:val="Tables"/>
            </w:pPr>
          </w:p>
        </w:tc>
        <w:tc>
          <w:tcPr>
            <w:tcW w:w="1949" w:type="dxa"/>
            <w:vAlign w:val="center"/>
          </w:tcPr>
          <w:p w14:paraId="78EC0B31" w14:textId="77777777" w:rsidR="008466C6" w:rsidRPr="005966D6" w:rsidRDefault="008466C6" w:rsidP="0086655B">
            <w:pPr>
              <w:pStyle w:val="Tables"/>
            </w:pPr>
            <w:r w:rsidRPr="005966D6">
              <w:t xml:space="preserve">BMI- </w:t>
            </w:r>
            <w:proofErr w:type="spellStart"/>
            <w:r w:rsidRPr="005966D6">
              <w:t>homopolymerization</w:t>
            </w:r>
            <w:proofErr w:type="spellEnd"/>
          </w:p>
        </w:tc>
        <w:tc>
          <w:tcPr>
            <w:tcW w:w="2977" w:type="dxa"/>
            <w:vAlign w:val="center"/>
          </w:tcPr>
          <w:p w14:paraId="12763CB5" w14:textId="77777777" w:rsidR="008466C6" w:rsidRPr="005966D6" w:rsidRDefault="008466C6" w:rsidP="0086655B">
            <w:pPr>
              <w:pStyle w:val="Tables"/>
            </w:pPr>
            <w:r w:rsidRPr="005966D6">
              <w:t>BMI is achieved through free radical polymerization</w:t>
            </w:r>
          </w:p>
        </w:tc>
        <w:tc>
          <w:tcPr>
            <w:tcW w:w="3402" w:type="dxa"/>
            <w:vAlign w:val="center"/>
          </w:tcPr>
          <w:p w14:paraId="5D03A06D" w14:textId="77777777" w:rsidR="008466C6" w:rsidRPr="005966D6" w:rsidRDefault="008466C6" w:rsidP="0086655B">
            <w:pPr>
              <w:pStyle w:val="Tables"/>
            </w:pPr>
            <w:r w:rsidRPr="005966D6">
              <w:t xml:space="preserve">FTIR:  </w:t>
            </w:r>
            <w:r w:rsidRPr="005966D6">
              <w:rPr>
                <w:rFonts w:hint="eastAsia"/>
              </w:rPr>
              <w:t>=</w:t>
            </w:r>
            <w:r w:rsidRPr="005966D6">
              <w:t>C-H peak has weakened.</w:t>
            </w:r>
          </w:p>
        </w:tc>
      </w:tr>
    </w:tbl>
    <w:p w14:paraId="5FDE78F4" w14:textId="77777777" w:rsidR="002E42E8" w:rsidRDefault="002E42E8" w:rsidP="003A618C">
      <w:pPr>
        <w:spacing w:line="480" w:lineRule="auto"/>
      </w:pPr>
    </w:p>
    <w:p w14:paraId="23766DD9" w14:textId="50C2AB5D" w:rsidR="002E42E8" w:rsidRPr="002E42E8" w:rsidRDefault="002E42E8" w:rsidP="0075016A">
      <w:pPr>
        <w:pStyle w:val="1"/>
        <w:spacing w:beforeLines="50" w:before="156" w:afterLines="50" w:after="156" w:line="480" w:lineRule="auto"/>
        <w:ind w:leftChars="-1" w:left="-2"/>
        <w:jc w:val="left"/>
        <w:rPr>
          <w:rFonts w:ascii="Times New Roman" w:hAnsi="Times New Roman" w:cs="Times New Roman"/>
          <w:sz w:val="24"/>
          <w:szCs w:val="24"/>
        </w:rPr>
      </w:pPr>
      <w:bookmarkStart w:id="29" w:name="_Toc220702911"/>
      <w:r w:rsidRPr="002E42E8">
        <w:rPr>
          <w:rFonts w:ascii="Times New Roman" w:hAnsi="Times New Roman" w:cs="Times New Roman"/>
          <w:sz w:val="24"/>
          <w:szCs w:val="24"/>
        </w:rPr>
        <w:lastRenderedPageBreak/>
        <w:t>References</w:t>
      </w:r>
      <w:bookmarkEnd w:id="29"/>
    </w:p>
    <w:p w14:paraId="1C360408" w14:textId="77777777" w:rsidR="007E01C4" w:rsidRPr="007E01C4" w:rsidRDefault="00F61169" w:rsidP="007E01C4">
      <w:pPr>
        <w:pStyle w:val="EndNoteBibliography"/>
        <w:rPr>
          <w:noProof/>
        </w:rPr>
      </w:pPr>
      <w:r>
        <w:rPr>
          <w:rFonts w:asciiTheme="minorHAnsi" w:hAnsiTheme="minorHAnsi" w:cstheme="minorBidi"/>
          <w:sz w:val="24"/>
          <w:szCs w:val="28"/>
        </w:rPr>
        <w:fldChar w:fldCharType="begin"/>
      </w:r>
      <w:r>
        <w:rPr>
          <w:sz w:val="24"/>
          <w:szCs w:val="28"/>
        </w:rPr>
        <w:instrText xml:space="preserve"> ADDIN EN.REFLIST </w:instrText>
      </w:r>
      <w:r>
        <w:rPr>
          <w:rFonts w:asciiTheme="minorHAnsi" w:hAnsiTheme="minorHAnsi" w:cstheme="minorBidi"/>
          <w:sz w:val="24"/>
          <w:szCs w:val="28"/>
        </w:rPr>
        <w:fldChar w:fldCharType="separate"/>
      </w:r>
      <w:r w:rsidR="007E01C4" w:rsidRPr="007E01C4">
        <w:rPr>
          <w:noProof/>
        </w:rPr>
        <w:t>[1] V. Choudhary, E. Fitzer, M. Heine, Carbon fibre reinforced bismaleimide composites, I, Die Angewandte Makromolekulare Chemie 160(1) (1988/05/01).</w:t>
      </w:r>
    </w:p>
    <w:p w14:paraId="76E81926" w14:textId="77777777" w:rsidR="007E01C4" w:rsidRPr="007E01C4" w:rsidRDefault="007E01C4" w:rsidP="007E01C4">
      <w:pPr>
        <w:pStyle w:val="EndNoteBibliography"/>
        <w:rPr>
          <w:noProof/>
        </w:rPr>
      </w:pPr>
      <w:r w:rsidRPr="007E01C4">
        <w:rPr>
          <w:noProof/>
        </w:rPr>
        <w:t>[2] S.C. M., M. Krishna, S. K., K.S. Rai, Preparation and Characterization of Chain‐Extended Bismaleimide/Carbon Fibre Composites, International Journal of Polymer Science 2010(1) (2010/01/01).</w:t>
      </w:r>
    </w:p>
    <w:p w14:paraId="0FED6AE6" w14:textId="77777777" w:rsidR="007E01C4" w:rsidRPr="007E01C4" w:rsidRDefault="007E01C4" w:rsidP="007E01C4">
      <w:pPr>
        <w:pStyle w:val="EndNoteBibliography"/>
        <w:rPr>
          <w:noProof/>
        </w:rPr>
      </w:pPr>
      <w:r w:rsidRPr="007E01C4">
        <w:rPr>
          <w:noProof/>
        </w:rPr>
        <w:t>[3] İ. Uzun, İ. Uzun, Methods of determining the degree of crystallinity of polymers with X-ray diffraction: a review, Journal of Polymer Research 2023 30:10 30(10) (2023-09-28).</w:t>
      </w:r>
    </w:p>
    <w:p w14:paraId="5A8D59F5" w14:textId="77777777" w:rsidR="007E01C4" w:rsidRPr="007E01C4" w:rsidRDefault="007E01C4" w:rsidP="007E01C4">
      <w:pPr>
        <w:pStyle w:val="EndNoteBibliography"/>
        <w:rPr>
          <w:noProof/>
        </w:rPr>
      </w:pPr>
      <w:r w:rsidRPr="007E01C4">
        <w:rPr>
          <w:noProof/>
        </w:rPr>
        <w:t>[4] J. Fan, A. Chen, J. Fan, A. Chen, Studying a Flexible Polyurethane Elastomer with Improved Impact-Resistant Performance, Polymers 2019, Vol. 11, Page 467 11(3) (2019-03-12).</w:t>
      </w:r>
    </w:p>
    <w:p w14:paraId="4F61588F" w14:textId="77777777" w:rsidR="007E01C4" w:rsidRPr="007E01C4" w:rsidRDefault="007E01C4" w:rsidP="007E01C4">
      <w:pPr>
        <w:pStyle w:val="EndNoteBibliography"/>
        <w:rPr>
          <w:noProof/>
        </w:rPr>
      </w:pPr>
      <w:r w:rsidRPr="007E01C4">
        <w:rPr>
          <w:noProof/>
        </w:rPr>
        <w:t>[5] M.A. Javaid, M. Rizwan, R.A. Khera, K.M. Zia, K. Saito, M. Zuber, J. Iqbal, P. Langer, Thermal degradation behavior and X-ray diffraction studies of chitosan based polyurethane bio-nanocomposites using different diisocyanates, International Journal of Biological Macromolecules 117 (2018/10/01).</w:t>
      </w:r>
    </w:p>
    <w:p w14:paraId="548CC0E8" w14:textId="77777777" w:rsidR="007E01C4" w:rsidRPr="007E01C4" w:rsidRDefault="007E01C4" w:rsidP="007E01C4">
      <w:pPr>
        <w:pStyle w:val="EndNoteBibliography"/>
        <w:rPr>
          <w:noProof/>
        </w:rPr>
      </w:pPr>
      <w:r w:rsidRPr="007E01C4">
        <w:rPr>
          <w:noProof/>
        </w:rPr>
        <w:t>[6] Z. Gao, S. Araby, U. Bakhbergen, K. Zhao, Y. Yu, S. Peng, R. Cai, Q. Meng, Efficient production of ultrafine poly-p-phenylene benzobisoxazole nanofibres for high-performance polyurea nanocomposites, Progress in Organic Coatings 205 (2025) 109301.</w:t>
      </w:r>
    </w:p>
    <w:p w14:paraId="20C0974B" w14:textId="77777777" w:rsidR="007E01C4" w:rsidRPr="007E01C4" w:rsidRDefault="007E01C4" w:rsidP="007E01C4">
      <w:pPr>
        <w:pStyle w:val="EndNoteBibliography"/>
        <w:rPr>
          <w:noProof/>
        </w:rPr>
      </w:pPr>
      <w:r w:rsidRPr="007E01C4">
        <w:rPr>
          <w:noProof/>
        </w:rPr>
        <w:t>[7] X. Cui, C. Zhang, S. Araby, R. Cai, G. Kalimuldina, Z. Yang, Q. Meng, Multifunctional, flexible and mechanically resilient porous polyurea/graphene composite film, Journal of Industrial and Engineering Chemistry 105 (2022/01/25).</w:t>
      </w:r>
    </w:p>
    <w:p w14:paraId="6495E665" w14:textId="77777777" w:rsidR="007E01C4" w:rsidRPr="007E01C4" w:rsidRDefault="007E01C4" w:rsidP="007E01C4">
      <w:pPr>
        <w:pStyle w:val="EndNoteBibliography"/>
        <w:rPr>
          <w:noProof/>
        </w:rPr>
      </w:pPr>
      <w:r w:rsidRPr="007E01C4">
        <w:rPr>
          <w:noProof/>
        </w:rPr>
        <w:t>[8] H. Li, W. Huang, F. Zhao, H. Cheng, Synthesis of Novel Nonisocyanate Poly(imide-urea)s from CO2-based Polyureas, ACS Sustainable Chemistry &amp; Engineering 12(22) (May 20, 2024).</w:t>
      </w:r>
    </w:p>
    <w:p w14:paraId="6A17ADF2" w14:textId="77777777" w:rsidR="007E01C4" w:rsidRPr="007E01C4" w:rsidRDefault="007E01C4" w:rsidP="007E01C4">
      <w:pPr>
        <w:pStyle w:val="EndNoteBibliography"/>
        <w:rPr>
          <w:noProof/>
        </w:rPr>
      </w:pPr>
      <w:r w:rsidRPr="007E01C4">
        <w:rPr>
          <w:noProof/>
        </w:rPr>
        <w:t>[9] R.J. Iredale, C. Ward, I. Hamerton, Modern advances in bismaleimide resin technology: A 21st century perspective on the chemistry of addition polyimides, Progress in Polymer Science 69 (2017/06/01).</w:t>
      </w:r>
    </w:p>
    <w:p w14:paraId="23AA18BD" w14:textId="77777777" w:rsidR="007E01C4" w:rsidRPr="007E01C4" w:rsidRDefault="007E01C4" w:rsidP="007E01C4">
      <w:pPr>
        <w:pStyle w:val="EndNoteBibliography"/>
        <w:rPr>
          <w:noProof/>
        </w:rPr>
      </w:pPr>
      <w:r w:rsidRPr="007E01C4">
        <w:rPr>
          <w:noProof/>
        </w:rPr>
        <w:t>[10] S. Nagaraj, S.P.K. Babu, Protective polyurea coating for enhanced corrosion resistance of sole bars in railway coaches, Materials Today: Proceedings 27 (2020/01/01).</w:t>
      </w:r>
    </w:p>
    <w:p w14:paraId="7C416642" w14:textId="77777777" w:rsidR="007E01C4" w:rsidRPr="007E01C4" w:rsidRDefault="007E01C4" w:rsidP="007E01C4">
      <w:pPr>
        <w:pStyle w:val="EndNoteBibliography"/>
        <w:rPr>
          <w:noProof/>
        </w:rPr>
      </w:pPr>
      <w:r w:rsidRPr="007E01C4">
        <w:rPr>
          <w:noProof/>
        </w:rPr>
        <w:t>[11] S. Han, S. Li, X. Zhang, D. Liu, S. Guo, B. Wang, Q. Meng, Enhancing the protective performance of anti-impact, corrosion resistant and flame retardant polyurea coatings using bio-based supramolecular decorated montmorillonite, Construction and Building Materials 435 (2024/07/12).</w:t>
      </w:r>
    </w:p>
    <w:p w14:paraId="4A5C5B07" w14:textId="77777777" w:rsidR="007E01C4" w:rsidRPr="007E01C4" w:rsidRDefault="007E01C4" w:rsidP="007E01C4">
      <w:pPr>
        <w:pStyle w:val="EndNoteBibliography"/>
        <w:rPr>
          <w:noProof/>
        </w:rPr>
      </w:pPr>
      <w:r w:rsidRPr="007E01C4">
        <w:rPr>
          <w:noProof/>
        </w:rPr>
        <w:t>[12] P. Kočovský, Addition Reactions: Polar Addition.</w:t>
      </w:r>
    </w:p>
    <w:p w14:paraId="4BFC97D8" w14:textId="77777777" w:rsidR="007E01C4" w:rsidRPr="007E01C4" w:rsidRDefault="007E01C4" w:rsidP="007E01C4">
      <w:pPr>
        <w:pStyle w:val="EndNoteBibliography"/>
        <w:rPr>
          <w:noProof/>
        </w:rPr>
      </w:pPr>
      <w:r w:rsidRPr="007E01C4">
        <w:rPr>
          <w:noProof/>
        </w:rPr>
        <w:t>[13] I. Olazabal, A. González, S. Vallejos, I. Rivilla, C. Jehanno, H. Sardon, Upgrading Polyurethanes into Functional Ureas through the Asymmetric Chemical Deconstruction of Carbamates, ACS Sustainable Chemistry &amp; Engineering 11(1) (December 27, 2022).</w:t>
      </w:r>
    </w:p>
    <w:p w14:paraId="63C008E6" w14:textId="77777777" w:rsidR="007E01C4" w:rsidRPr="007E01C4" w:rsidRDefault="007E01C4" w:rsidP="007E01C4">
      <w:pPr>
        <w:pStyle w:val="EndNoteBibliography"/>
        <w:rPr>
          <w:noProof/>
        </w:rPr>
      </w:pPr>
      <w:r w:rsidRPr="007E01C4">
        <w:rPr>
          <w:noProof/>
        </w:rPr>
        <w:t>[14] H. Cai, J. Shi, X. Zhang, Z. Yang, L. Weng, Q. Wang, S. Yan, L. Yu, J. Yang, H. Cai, J. Shi, X. Zhang, Z. Yang, L. Weng, Q. Wang, S. Yan, L. Yu, J. Yang, Characterization of Mechanical, Electrical and Thermal Properties of Bismaleimide Resins Based on Different Branched Structures, Polymers 2023, Vol. 15, Page 592 15(3) (2023-01-24).</w:t>
      </w:r>
    </w:p>
    <w:p w14:paraId="17E64309" w14:textId="77777777" w:rsidR="007E01C4" w:rsidRPr="007E01C4" w:rsidRDefault="007E01C4" w:rsidP="007E01C4">
      <w:pPr>
        <w:pStyle w:val="EndNoteBibliography"/>
        <w:rPr>
          <w:noProof/>
        </w:rPr>
      </w:pPr>
      <w:r w:rsidRPr="007E01C4">
        <w:rPr>
          <w:noProof/>
        </w:rPr>
        <w:t>[15] W. Wang, Y. Wang, G. Kong, Z. Wang, C. Yang, Z. Zhou, K. Wang, S. Liu, Research progress in toughness modification of bismaleimide resin, Engineering Plastics Application 52(11) (2024) 165-170.</w:t>
      </w:r>
    </w:p>
    <w:p w14:paraId="356E5570" w14:textId="1505BB11" w:rsidR="00F61169" w:rsidRPr="007D464E" w:rsidRDefault="00F61169" w:rsidP="00F61169">
      <w:pPr>
        <w:rPr>
          <w:rFonts w:ascii="Times New Roman" w:hAnsi="Times New Roman" w:cs="Times New Roman"/>
          <w:sz w:val="24"/>
          <w:szCs w:val="28"/>
        </w:rPr>
      </w:pPr>
      <w:r>
        <w:rPr>
          <w:rFonts w:ascii="Times New Roman" w:hAnsi="Times New Roman" w:cs="Times New Roman"/>
          <w:sz w:val="24"/>
          <w:szCs w:val="28"/>
        </w:rPr>
        <w:fldChar w:fldCharType="end"/>
      </w:r>
    </w:p>
    <w:sectPr w:rsidR="00F61169" w:rsidRPr="007D464E" w:rsidSect="004916BC">
      <w:footerReference w:type="default" r:id="rId17"/>
      <w:pgSz w:w="11906" w:h="16838"/>
      <w:pgMar w:top="1134" w:right="1134" w:bottom="1134" w:left="1134" w:header="851" w:footer="85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862FEB" w14:textId="77777777" w:rsidR="00D30290" w:rsidRDefault="00D30290">
      <w:r>
        <w:separator/>
      </w:r>
    </w:p>
  </w:endnote>
  <w:endnote w:type="continuationSeparator" w:id="0">
    <w:p w14:paraId="338726AD" w14:textId="77777777" w:rsidR="00D30290" w:rsidRDefault="00D30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Roman">
    <w:altName w:val="Times New Roman"/>
    <w:charset w:val="4D"/>
    <w:family w:val="auto"/>
    <w:pitch w:val="default"/>
    <w:sig w:usb0="00000000" w:usb1="00000000" w:usb2="00000000" w:usb3="00000000" w:csb0="00000001" w:csb1="00000000"/>
  </w:font>
  <w:font w:name="华文楷体">
    <w:panose1 w:val="02010600040101010101"/>
    <w:charset w:val="86"/>
    <w:family w:val="auto"/>
    <w:pitch w:val="variable"/>
    <w:sig w:usb0="00000287" w:usb1="080F0000" w:usb2="00000010" w:usb3="00000000" w:csb0="0004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0675092"/>
      <w:docPartObj>
        <w:docPartGallery w:val="AutoText"/>
      </w:docPartObj>
    </w:sdtPr>
    <w:sdtContent>
      <w:p w14:paraId="78F10B09" w14:textId="77777777" w:rsidR="0036012E" w:rsidRDefault="00300768">
        <w:pPr>
          <w:pStyle w:val="a5"/>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581E9" w14:textId="77777777" w:rsidR="00D30290" w:rsidRDefault="00D30290">
      <w:r>
        <w:separator/>
      </w:r>
    </w:p>
  </w:footnote>
  <w:footnote w:type="continuationSeparator" w:id="0">
    <w:p w14:paraId="5170EC11" w14:textId="77777777" w:rsidR="00D30290" w:rsidRDefault="00D302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aterials Science Eng A&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rvtw9ddavxwvyefa09pd5a3p2vx2e2t52vp&quot;&gt;我的EndNote库&lt;record-ids&gt;&lt;item&gt;184&lt;/item&gt;&lt;/record-ids&gt;&lt;/item&gt;&lt;/Libraries&gt;"/>
  </w:docVars>
  <w:rsids>
    <w:rsidRoot w:val="007560E4"/>
    <w:rsid w:val="0000108B"/>
    <w:rsid w:val="00002047"/>
    <w:rsid w:val="00002BAD"/>
    <w:rsid w:val="00005429"/>
    <w:rsid w:val="00006D08"/>
    <w:rsid w:val="0001008F"/>
    <w:rsid w:val="000103CE"/>
    <w:rsid w:val="000129A4"/>
    <w:rsid w:val="00015753"/>
    <w:rsid w:val="00017617"/>
    <w:rsid w:val="00021860"/>
    <w:rsid w:val="00024A3C"/>
    <w:rsid w:val="00025013"/>
    <w:rsid w:val="0002501D"/>
    <w:rsid w:val="00025F1F"/>
    <w:rsid w:val="0002702D"/>
    <w:rsid w:val="00027291"/>
    <w:rsid w:val="000324C5"/>
    <w:rsid w:val="00032A1A"/>
    <w:rsid w:val="00033859"/>
    <w:rsid w:val="00033D4F"/>
    <w:rsid w:val="00036EA7"/>
    <w:rsid w:val="000419FA"/>
    <w:rsid w:val="00041F40"/>
    <w:rsid w:val="0004689D"/>
    <w:rsid w:val="000509E4"/>
    <w:rsid w:val="0006058C"/>
    <w:rsid w:val="000635AC"/>
    <w:rsid w:val="00066E4C"/>
    <w:rsid w:val="000758C1"/>
    <w:rsid w:val="00075B62"/>
    <w:rsid w:val="00077DCD"/>
    <w:rsid w:val="00080D09"/>
    <w:rsid w:val="0009061C"/>
    <w:rsid w:val="000929CC"/>
    <w:rsid w:val="000957C5"/>
    <w:rsid w:val="000A0DA9"/>
    <w:rsid w:val="000A1E37"/>
    <w:rsid w:val="000B003C"/>
    <w:rsid w:val="000B17A1"/>
    <w:rsid w:val="000B39AE"/>
    <w:rsid w:val="000B4F38"/>
    <w:rsid w:val="000B5E36"/>
    <w:rsid w:val="000C1742"/>
    <w:rsid w:val="000C24DC"/>
    <w:rsid w:val="000D2244"/>
    <w:rsid w:val="000D2E09"/>
    <w:rsid w:val="000D61EE"/>
    <w:rsid w:val="000D671D"/>
    <w:rsid w:val="000E13F0"/>
    <w:rsid w:val="000E3A2A"/>
    <w:rsid w:val="000E3F89"/>
    <w:rsid w:val="000E3FC4"/>
    <w:rsid w:val="000E46BB"/>
    <w:rsid w:val="000E6C28"/>
    <w:rsid w:val="000E729D"/>
    <w:rsid w:val="000E75B1"/>
    <w:rsid w:val="000F04A4"/>
    <w:rsid w:val="000F6560"/>
    <w:rsid w:val="00100CE4"/>
    <w:rsid w:val="00101C35"/>
    <w:rsid w:val="00107468"/>
    <w:rsid w:val="00110C0F"/>
    <w:rsid w:val="00111A84"/>
    <w:rsid w:val="00111D76"/>
    <w:rsid w:val="0011208F"/>
    <w:rsid w:val="001126E2"/>
    <w:rsid w:val="00114D2C"/>
    <w:rsid w:val="001163C4"/>
    <w:rsid w:val="0011656C"/>
    <w:rsid w:val="00117640"/>
    <w:rsid w:val="00123B55"/>
    <w:rsid w:val="001250E7"/>
    <w:rsid w:val="00125520"/>
    <w:rsid w:val="00125AEF"/>
    <w:rsid w:val="00132512"/>
    <w:rsid w:val="001331AB"/>
    <w:rsid w:val="00137F17"/>
    <w:rsid w:val="00142069"/>
    <w:rsid w:val="00142F3B"/>
    <w:rsid w:val="001450BC"/>
    <w:rsid w:val="00147F7C"/>
    <w:rsid w:val="00156DBD"/>
    <w:rsid w:val="0017130F"/>
    <w:rsid w:val="00173254"/>
    <w:rsid w:val="00173279"/>
    <w:rsid w:val="00173555"/>
    <w:rsid w:val="001771B6"/>
    <w:rsid w:val="00177AAC"/>
    <w:rsid w:val="00177B08"/>
    <w:rsid w:val="00180D1F"/>
    <w:rsid w:val="0018236E"/>
    <w:rsid w:val="00184911"/>
    <w:rsid w:val="00193420"/>
    <w:rsid w:val="001937E9"/>
    <w:rsid w:val="001948DC"/>
    <w:rsid w:val="00197452"/>
    <w:rsid w:val="001A08DE"/>
    <w:rsid w:val="001A50FE"/>
    <w:rsid w:val="001B055E"/>
    <w:rsid w:val="001C20FE"/>
    <w:rsid w:val="001C5924"/>
    <w:rsid w:val="001D0242"/>
    <w:rsid w:val="001D0C8D"/>
    <w:rsid w:val="001D1B00"/>
    <w:rsid w:val="001D1BE1"/>
    <w:rsid w:val="001D536D"/>
    <w:rsid w:val="001D77D4"/>
    <w:rsid w:val="001D7F91"/>
    <w:rsid w:val="001E3E03"/>
    <w:rsid w:val="001E4C4A"/>
    <w:rsid w:val="001F3E1C"/>
    <w:rsid w:val="001F566E"/>
    <w:rsid w:val="001F75D5"/>
    <w:rsid w:val="001F77D6"/>
    <w:rsid w:val="00207181"/>
    <w:rsid w:val="00216E31"/>
    <w:rsid w:val="002238DC"/>
    <w:rsid w:val="00224338"/>
    <w:rsid w:val="00232E9B"/>
    <w:rsid w:val="002365C7"/>
    <w:rsid w:val="002366E1"/>
    <w:rsid w:val="00236719"/>
    <w:rsid w:val="00242D9C"/>
    <w:rsid w:val="002430D1"/>
    <w:rsid w:val="00243206"/>
    <w:rsid w:val="00250897"/>
    <w:rsid w:val="00251132"/>
    <w:rsid w:val="0025187F"/>
    <w:rsid w:val="00253E29"/>
    <w:rsid w:val="0025447A"/>
    <w:rsid w:val="00254771"/>
    <w:rsid w:val="002604BD"/>
    <w:rsid w:val="00261C0F"/>
    <w:rsid w:val="00264E28"/>
    <w:rsid w:val="002660EC"/>
    <w:rsid w:val="00266838"/>
    <w:rsid w:val="00267DE4"/>
    <w:rsid w:val="00270455"/>
    <w:rsid w:val="00270FE7"/>
    <w:rsid w:val="00287FF7"/>
    <w:rsid w:val="002917A7"/>
    <w:rsid w:val="002A126A"/>
    <w:rsid w:val="002A23AF"/>
    <w:rsid w:val="002A31C7"/>
    <w:rsid w:val="002B0A5C"/>
    <w:rsid w:val="002B2BAC"/>
    <w:rsid w:val="002B724A"/>
    <w:rsid w:val="002C281F"/>
    <w:rsid w:val="002C37C8"/>
    <w:rsid w:val="002C37CF"/>
    <w:rsid w:val="002C4926"/>
    <w:rsid w:val="002C5495"/>
    <w:rsid w:val="002D182C"/>
    <w:rsid w:val="002D1FA3"/>
    <w:rsid w:val="002D4E59"/>
    <w:rsid w:val="002D4EB8"/>
    <w:rsid w:val="002D6981"/>
    <w:rsid w:val="002D7A6C"/>
    <w:rsid w:val="002E0764"/>
    <w:rsid w:val="002E1635"/>
    <w:rsid w:val="002E281B"/>
    <w:rsid w:val="002E32EF"/>
    <w:rsid w:val="002E42E8"/>
    <w:rsid w:val="002E5EE4"/>
    <w:rsid w:val="002F2A9F"/>
    <w:rsid w:val="002F4C9C"/>
    <w:rsid w:val="002F59D1"/>
    <w:rsid w:val="00300381"/>
    <w:rsid w:val="00300768"/>
    <w:rsid w:val="00302504"/>
    <w:rsid w:val="003048FD"/>
    <w:rsid w:val="003076B9"/>
    <w:rsid w:val="003078FD"/>
    <w:rsid w:val="00311B2C"/>
    <w:rsid w:val="00312CCE"/>
    <w:rsid w:val="00316A35"/>
    <w:rsid w:val="00316DDF"/>
    <w:rsid w:val="00317DC6"/>
    <w:rsid w:val="00325393"/>
    <w:rsid w:val="00325E2E"/>
    <w:rsid w:val="00326AD4"/>
    <w:rsid w:val="00327515"/>
    <w:rsid w:val="00330A19"/>
    <w:rsid w:val="00332C40"/>
    <w:rsid w:val="00334A27"/>
    <w:rsid w:val="00334FB6"/>
    <w:rsid w:val="00343D0A"/>
    <w:rsid w:val="00345209"/>
    <w:rsid w:val="00353B94"/>
    <w:rsid w:val="00354F98"/>
    <w:rsid w:val="00357ED9"/>
    <w:rsid w:val="0036012E"/>
    <w:rsid w:val="00360293"/>
    <w:rsid w:val="00361E17"/>
    <w:rsid w:val="00362FD2"/>
    <w:rsid w:val="0036332C"/>
    <w:rsid w:val="0036349A"/>
    <w:rsid w:val="0036407C"/>
    <w:rsid w:val="003650C7"/>
    <w:rsid w:val="00365295"/>
    <w:rsid w:val="00373087"/>
    <w:rsid w:val="00373DA5"/>
    <w:rsid w:val="00376392"/>
    <w:rsid w:val="00376F70"/>
    <w:rsid w:val="00382661"/>
    <w:rsid w:val="00384749"/>
    <w:rsid w:val="00384F5E"/>
    <w:rsid w:val="00385745"/>
    <w:rsid w:val="003863A9"/>
    <w:rsid w:val="00391750"/>
    <w:rsid w:val="003950C1"/>
    <w:rsid w:val="00397B80"/>
    <w:rsid w:val="003A0868"/>
    <w:rsid w:val="003A3A34"/>
    <w:rsid w:val="003A4719"/>
    <w:rsid w:val="003A618C"/>
    <w:rsid w:val="003B1A3B"/>
    <w:rsid w:val="003B21B7"/>
    <w:rsid w:val="003B3607"/>
    <w:rsid w:val="003B56C6"/>
    <w:rsid w:val="003B6A19"/>
    <w:rsid w:val="003B7465"/>
    <w:rsid w:val="003B79FC"/>
    <w:rsid w:val="003B7E7D"/>
    <w:rsid w:val="003C07D9"/>
    <w:rsid w:val="003C34F0"/>
    <w:rsid w:val="003C4306"/>
    <w:rsid w:val="003C78EE"/>
    <w:rsid w:val="003D27E1"/>
    <w:rsid w:val="003D3BB3"/>
    <w:rsid w:val="003D5CD2"/>
    <w:rsid w:val="003D63D8"/>
    <w:rsid w:val="003D782F"/>
    <w:rsid w:val="003E109C"/>
    <w:rsid w:val="003E2701"/>
    <w:rsid w:val="003E598A"/>
    <w:rsid w:val="003E6641"/>
    <w:rsid w:val="003F1FAE"/>
    <w:rsid w:val="003F57CA"/>
    <w:rsid w:val="003F6879"/>
    <w:rsid w:val="003F7383"/>
    <w:rsid w:val="003F761D"/>
    <w:rsid w:val="00400DFE"/>
    <w:rsid w:val="004053D9"/>
    <w:rsid w:val="0040775F"/>
    <w:rsid w:val="00407F76"/>
    <w:rsid w:val="00411C56"/>
    <w:rsid w:val="00413F3B"/>
    <w:rsid w:val="00414D2B"/>
    <w:rsid w:val="00425EA1"/>
    <w:rsid w:val="00427718"/>
    <w:rsid w:val="00432985"/>
    <w:rsid w:val="00433033"/>
    <w:rsid w:val="00436B4A"/>
    <w:rsid w:val="004377AC"/>
    <w:rsid w:val="004404EC"/>
    <w:rsid w:val="00441FA5"/>
    <w:rsid w:val="00446A3C"/>
    <w:rsid w:val="00450E4D"/>
    <w:rsid w:val="00451A25"/>
    <w:rsid w:val="00452C08"/>
    <w:rsid w:val="00453425"/>
    <w:rsid w:val="00455BB3"/>
    <w:rsid w:val="00456606"/>
    <w:rsid w:val="00457AE0"/>
    <w:rsid w:val="004600E0"/>
    <w:rsid w:val="004605CB"/>
    <w:rsid w:val="00462730"/>
    <w:rsid w:val="00464CF5"/>
    <w:rsid w:val="004668F5"/>
    <w:rsid w:val="00470CC1"/>
    <w:rsid w:val="00471DF7"/>
    <w:rsid w:val="0047369B"/>
    <w:rsid w:val="004737BA"/>
    <w:rsid w:val="004804F3"/>
    <w:rsid w:val="004808AA"/>
    <w:rsid w:val="00483FD1"/>
    <w:rsid w:val="004916BC"/>
    <w:rsid w:val="004973C6"/>
    <w:rsid w:val="004A15B7"/>
    <w:rsid w:val="004A235E"/>
    <w:rsid w:val="004A452C"/>
    <w:rsid w:val="004A6797"/>
    <w:rsid w:val="004A7E05"/>
    <w:rsid w:val="004B12F4"/>
    <w:rsid w:val="004B2FF6"/>
    <w:rsid w:val="004B3A6C"/>
    <w:rsid w:val="004B6B48"/>
    <w:rsid w:val="004C1094"/>
    <w:rsid w:val="004C37B7"/>
    <w:rsid w:val="004D1591"/>
    <w:rsid w:val="004D30F5"/>
    <w:rsid w:val="004D487F"/>
    <w:rsid w:val="004D77DB"/>
    <w:rsid w:val="004E049C"/>
    <w:rsid w:val="004E18F2"/>
    <w:rsid w:val="004E1C33"/>
    <w:rsid w:val="004E2243"/>
    <w:rsid w:val="004E4B17"/>
    <w:rsid w:val="004E5A91"/>
    <w:rsid w:val="004F0A2D"/>
    <w:rsid w:val="004F1C96"/>
    <w:rsid w:val="004F1F4E"/>
    <w:rsid w:val="004F29BE"/>
    <w:rsid w:val="004F5DE4"/>
    <w:rsid w:val="004F6117"/>
    <w:rsid w:val="004F6344"/>
    <w:rsid w:val="00500AC6"/>
    <w:rsid w:val="0050278B"/>
    <w:rsid w:val="005030F4"/>
    <w:rsid w:val="00506674"/>
    <w:rsid w:val="00507D00"/>
    <w:rsid w:val="005110FA"/>
    <w:rsid w:val="00516052"/>
    <w:rsid w:val="00520442"/>
    <w:rsid w:val="0052280A"/>
    <w:rsid w:val="00523BE0"/>
    <w:rsid w:val="005240C3"/>
    <w:rsid w:val="00524BD2"/>
    <w:rsid w:val="0052599E"/>
    <w:rsid w:val="00526375"/>
    <w:rsid w:val="00526443"/>
    <w:rsid w:val="0053038C"/>
    <w:rsid w:val="005323B3"/>
    <w:rsid w:val="0053366A"/>
    <w:rsid w:val="005346BE"/>
    <w:rsid w:val="0053615C"/>
    <w:rsid w:val="005428E7"/>
    <w:rsid w:val="00543D2C"/>
    <w:rsid w:val="00545BB2"/>
    <w:rsid w:val="00550A6C"/>
    <w:rsid w:val="00550B92"/>
    <w:rsid w:val="00551129"/>
    <w:rsid w:val="00551F55"/>
    <w:rsid w:val="0055386A"/>
    <w:rsid w:val="00554847"/>
    <w:rsid w:val="00561875"/>
    <w:rsid w:val="00565B4B"/>
    <w:rsid w:val="00566D0B"/>
    <w:rsid w:val="0057386A"/>
    <w:rsid w:val="005742AE"/>
    <w:rsid w:val="0057593F"/>
    <w:rsid w:val="00577D79"/>
    <w:rsid w:val="00580364"/>
    <w:rsid w:val="00580D9F"/>
    <w:rsid w:val="00586978"/>
    <w:rsid w:val="005925CF"/>
    <w:rsid w:val="00592F59"/>
    <w:rsid w:val="00593D72"/>
    <w:rsid w:val="00594C72"/>
    <w:rsid w:val="00595C4F"/>
    <w:rsid w:val="005A16B5"/>
    <w:rsid w:val="005A40AB"/>
    <w:rsid w:val="005A6B44"/>
    <w:rsid w:val="005A7966"/>
    <w:rsid w:val="005B017C"/>
    <w:rsid w:val="005B1FC7"/>
    <w:rsid w:val="005B25A0"/>
    <w:rsid w:val="005B32DB"/>
    <w:rsid w:val="005B3C79"/>
    <w:rsid w:val="005B4342"/>
    <w:rsid w:val="005C415D"/>
    <w:rsid w:val="005C41E7"/>
    <w:rsid w:val="005C439F"/>
    <w:rsid w:val="005C5558"/>
    <w:rsid w:val="005C61D6"/>
    <w:rsid w:val="005C64BC"/>
    <w:rsid w:val="005C7EF2"/>
    <w:rsid w:val="005D3F9F"/>
    <w:rsid w:val="005D7496"/>
    <w:rsid w:val="005E3759"/>
    <w:rsid w:val="005E4CF7"/>
    <w:rsid w:val="005F1201"/>
    <w:rsid w:val="005F4B13"/>
    <w:rsid w:val="005F5107"/>
    <w:rsid w:val="005F6A9D"/>
    <w:rsid w:val="006008A2"/>
    <w:rsid w:val="00600937"/>
    <w:rsid w:val="00600B81"/>
    <w:rsid w:val="00601A5A"/>
    <w:rsid w:val="00602DE0"/>
    <w:rsid w:val="006070E5"/>
    <w:rsid w:val="00615983"/>
    <w:rsid w:val="0062210C"/>
    <w:rsid w:val="00623117"/>
    <w:rsid w:val="00625693"/>
    <w:rsid w:val="00631563"/>
    <w:rsid w:val="006315AD"/>
    <w:rsid w:val="00633867"/>
    <w:rsid w:val="00637A1D"/>
    <w:rsid w:val="00643D83"/>
    <w:rsid w:val="00643E27"/>
    <w:rsid w:val="0064599B"/>
    <w:rsid w:val="006461E9"/>
    <w:rsid w:val="006468CF"/>
    <w:rsid w:val="006517CE"/>
    <w:rsid w:val="00651BB6"/>
    <w:rsid w:val="006546BA"/>
    <w:rsid w:val="006577B0"/>
    <w:rsid w:val="0065789E"/>
    <w:rsid w:val="0066424C"/>
    <w:rsid w:val="006678A9"/>
    <w:rsid w:val="0066794B"/>
    <w:rsid w:val="00670829"/>
    <w:rsid w:val="00671954"/>
    <w:rsid w:val="00681CE3"/>
    <w:rsid w:val="006832B4"/>
    <w:rsid w:val="00683FF9"/>
    <w:rsid w:val="006907D4"/>
    <w:rsid w:val="00691281"/>
    <w:rsid w:val="00691378"/>
    <w:rsid w:val="00691A9A"/>
    <w:rsid w:val="00693295"/>
    <w:rsid w:val="006A0B18"/>
    <w:rsid w:val="006A1726"/>
    <w:rsid w:val="006A735B"/>
    <w:rsid w:val="006A7C92"/>
    <w:rsid w:val="006B1E0A"/>
    <w:rsid w:val="006B3BA0"/>
    <w:rsid w:val="006C05AA"/>
    <w:rsid w:val="006C3508"/>
    <w:rsid w:val="006C36BE"/>
    <w:rsid w:val="006C7693"/>
    <w:rsid w:val="006D2929"/>
    <w:rsid w:val="006D72A7"/>
    <w:rsid w:val="006D7EC4"/>
    <w:rsid w:val="006E15F5"/>
    <w:rsid w:val="006E7D46"/>
    <w:rsid w:val="006F0A94"/>
    <w:rsid w:val="006F1C47"/>
    <w:rsid w:val="006F2428"/>
    <w:rsid w:val="006F76E1"/>
    <w:rsid w:val="007000A4"/>
    <w:rsid w:val="007021E1"/>
    <w:rsid w:val="00702CBD"/>
    <w:rsid w:val="00703CEA"/>
    <w:rsid w:val="00705777"/>
    <w:rsid w:val="00707F49"/>
    <w:rsid w:val="0071670D"/>
    <w:rsid w:val="00717D1C"/>
    <w:rsid w:val="00721B07"/>
    <w:rsid w:val="00722AC4"/>
    <w:rsid w:val="00725869"/>
    <w:rsid w:val="00727592"/>
    <w:rsid w:val="00732C26"/>
    <w:rsid w:val="00733A6F"/>
    <w:rsid w:val="00734159"/>
    <w:rsid w:val="00734849"/>
    <w:rsid w:val="0073559D"/>
    <w:rsid w:val="00743F7A"/>
    <w:rsid w:val="00744237"/>
    <w:rsid w:val="00744E69"/>
    <w:rsid w:val="007463B5"/>
    <w:rsid w:val="007469F8"/>
    <w:rsid w:val="00747F31"/>
    <w:rsid w:val="0075016A"/>
    <w:rsid w:val="00754638"/>
    <w:rsid w:val="007560E4"/>
    <w:rsid w:val="00763DFF"/>
    <w:rsid w:val="00770EB4"/>
    <w:rsid w:val="007727B6"/>
    <w:rsid w:val="00772B93"/>
    <w:rsid w:val="00777148"/>
    <w:rsid w:val="00777F3D"/>
    <w:rsid w:val="00777FDB"/>
    <w:rsid w:val="00787C95"/>
    <w:rsid w:val="00795BF4"/>
    <w:rsid w:val="00796141"/>
    <w:rsid w:val="00796364"/>
    <w:rsid w:val="007A00F2"/>
    <w:rsid w:val="007A0474"/>
    <w:rsid w:val="007A0ADE"/>
    <w:rsid w:val="007A305A"/>
    <w:rsid w:val="007A334C"/>
    <w:rsid w:val="007A4224"/>
    <w:rsid w:val="007A7413"/>
    <w:rsid w:val="007B2802"/>
    <w:rsid w:val="007B2D83"/>
    <w:rsid w:val="007B7EF2"/>
    <w:rsid w:val="007C29AE"/>
    <w:rsid w:val="007C6DAE"/>
    <w:rsid w:val="007C6E1E"/>
    <w:rsid w:val="007C7D95"/>
    <w:rsid w:val="007D2459"/>
    <w:rsid w:val="007D2829"/>
    <w:rsid w:val="007D464E"/>
    <w:rsid w:val="007D492C"/>
    <w:rsid w:val="007D7752"/>
    <w:rsid w:val="007E01C4"/>
    <w:rsid w:val="007E1164"/>
    <w:rsid w:val="007E2ECA"/>
    <w:rsid w:val="007E6EF3"/>
    <w:rsid w:val="007E771A"/>
    <w:rsid w:val="007E7767"/>
    <w:rsid w:val="007E7A5E"/>
    <w:rsid w:val="007E7E05"/>
    <w:rsid w:val="007E7F68"/>
    <w:rsid w:val="007F0ECB"/>
    <w:rsid w:val="007F17CA"/>
    <w:rsid w:val="007F7133"/>
    <w:rsid w:val="00801CDB"/>
    <w:rsid w:val="00803FCD"/>
    <w:rsid w:val="008043DA"/>
    <w:rsid w:val="008050B7"/>
    <w:rsid w:val="00810545"/>
    <w:rsid w:val="008106C7"/>
    <w:rsid w:val="00814900"/>
    <w:rsid w:val="00814A45"/>
    <w:rsid w:val="00816479"/>
    <w:rsid w:val="00816759"/>
    <w:rsid w:val="00824451"/>
    <w:rsid w:val="00830935"/>
    <w:rsid w:val="008309D4"/>
    <w:rsid w:val="00833E40"/>
    <w:rsid w:val="0083510E"/>
    <w:rsid w:val="00840611"/>
    <w:rsid w:val="00843115"/>
    <w:rsid w:val="008438DA"/>
    <w:rsid w:val="00844BEB"/>
    <w:rsid w:val="008466C6"/>
    <w:rsid w:val="0085003D"/>
    <w:rsid w:val="008506F2"/>
    <w:rsid w:val="00854DE3"/>
    <w:rsid w:val="008552D5"/>
    <w:rsid w:val="008559DA"/>
    <w:rsid w:val="00860766"/>
    <w:rsid w:val="00862DEF"/>
    <w:rsid w:val="00863230"/>
    <w:rsid w:val="00863F33"/>
    <w:rsid w:val="00864B22"/>
    <w:rsid w:val="008658A7"/>
    <w:rsid w:val="00865A25"/>
    <w:rsid w:val="00866D2F"/>
    <w:rsid w:val="00871556"/>
    <w:rsid w:val="00871839"/>
    <w:rsid w:val="0087444E"/>
    <w:rsid w:val="00874D55"/>
    <w:rsid w:val="00876700"/>
    <w:rsid w:val="00877C21"/>
    <w:rsid w:val="00883E3B"/>
    <w:rsid w:val="00884098"/>
    <w:rsid w:val="00884C91"/>
    <w:rsid w:val="008859AE"/>
    <w:rsid w:val="00894CA1"/>
    <w:rsid w:val="008965DE"/>
    <w:rsid w:val="008A02CC"/>
    <w:rsid w:val="008A2AD8"/>
    <w:rsid w:val="008A374B"/>
    <w:rsid w:val="008B4323"/>
    <w:rsid w:val="008B478E"/>
    <w:rsid w:val="008B786A"/>
    <w:rsid w:val="008C15F4"/>
    <w:rsid w:val="008C5DF8"/>
    <w:rsid w:val="008D03A0"/>
    <w:rsid w:val="008E223A"/>
    <w:rsid w:val="008E2516"/>
    <w:rsid w:val="008E2A54"/>
    <w:rsid w:val="008E3399"/>
    <w:rsid w:val="008F104D"/>
    <w:rsid w:val="008F39A1"/>
    <w:rsid w:val="008F4393"/>
    <w:rsid w:val="008F59BE"/>
    <w:rsid w:val="008F6050"/>
    <w:rsid w:val="00902A6F"/>
    <w:rsid w:val="00902BB0"/>
    <w:rsid w:val="00903747"/>
    <w:rsid w:val="00905451"/>
    <w:rsid w:val="0090636B"/>
    <w:rsid w:val="0091302B"/>
    <w:rsid w:val="00913618"/>
    <w:rsid w:val="00913C4C"/>
    <w:rsid w:val="0091472F"/>
    <w:rsid w:val="009210F7"/>
    <w:rsid w:val="009225FB"/>
    <w:rsid w:val="00930FF9"/>
    <w:rsid w:val="00931E37"/>
    <w:rsid w:val="00932EC2"/>
    <w:rsid w:val="00933E82"/>
    <w:rsid w:val="00934A96"/>
    <w:rsid w:val="00936C89"/>
    <w:rsid w:val="00936ECD"/>
    <w:rsid w:val="009409A1"/>
    <w:rsid w:val="00945337"/>
    <w:rsid w:val="0094596E"/>
    <w:rsid w:val="00946E4E"/>
    <w:rsid w:val="0095406D"/>
    <w:rsid w:val="009545A4"/>
    <w:rsid w:val="0096304B"/>
    <w:rsid w:val="00966204"/>
    <w:rsid w:val="00967C22"/>
    <w:rsid w:val="00970367"/>
    <w:rsid w:val="009738CD"/>
    <w:rsid w:val="009755F4"/>
    <w:rsid w:val="009925A6"/>
    <w:rsid w:val="00993F02"/>
    <w:rsid w:val="00997C37"/>
    <w:rsid w:val="009A1A9D"/>
    <w:rsid w:val="009A3015"/>
    <w:rsid w:val="009A372A"/>
    <w:rsid w:val="009A63EA"/>
    <w:rsid w:val="009B062A"/>
    <w:rsid w:val="009B15D0"/>
    <w:rsid w:val="009B64BD"/>
    <w:rsid w:val="009B668D"/>
    <w:rsid w:val="009C4263"/>
    <w:rsid w:val="009C5760"/>
    <w:rsid w:val="009D0F8C"/>
    <w:rsid w:val="009D1092"/>
    <w:rsid w:val="009D7748"/>
    <w:rsid w:val="009E047A"/>
    <w:rsid w:val="009E21BB"/>
    <w:rsid w:val="009E40DD"/>
    <w:rsid w:val="009E6BFF"/>
    <w:rsid w:val="009F0D97"/>
    <w:rsid w:val="009F105E"/>
    <w:rsid w:val="009F4347"/>
    <w:rsid w:val="009F43D3"/>
    <w:rsid w:val="00A035D9"/>
    <w:rsid w:val="00A068DD"/>
    <w:rsid w:val="00A14A0E"/>
    <w:rsid w:val="00A16D7B"/>
    <w:rsid w:val="00A21A57"/>
    <w:rsid w:val="00A2384E"/>
    <w:rsid w:val="00A25D6B"/>
    <w:rsid w:val="00A27A1D"/>
    <w:rsid w:val="00A30959"/>
    <w:rsid w:val="00A31DE8"/>
    <w:rsid w:val="00A35BAF"/>
    <w:rsid w:val="00A36E42"/>
    <w:rsid w:val="00A3738E"/>
    <w:rsid w:val="00A44C11"/>
    <w:rsid w:val="00A4594C"/>
    <w:rsid w:val="00A475FA"/>
    <w:rsid w:val="00A476C1"/>
    <w:rsid w:val="00A47CC6"/>
    <w:rsid w:val="00A5031A"/>
    <w:rsid w:val="00A51621"/>
    <w:rsid w:val="00A51E7D"/>
    <w:rsid w:val="00A6354F"/>
    <w:rsid w:val="00A643AA"/>
    <w:rsid w:val="00A64E9A"/>
    <w:rsid w:val="00A6637B"/>
    <w:rsid w:val="00A66EAC"/>
    <w:rsid w:val="00A67129"/>
    <w:rsid w:val="00A711BE"/>
    <w:rsid w:val="00A739AA"/>
    <w:rsid w:val="00A77344"/>
    <w:rsid w:val="00A77D95"/>
    <w:rsid w:val="00A80D9C"/>
    <w:rsid w:val="00A86C59"/>
    <w:rsid w:val="00A87054"/>
    <w:rsid w:val="00A956D0"/>
    <w:rsid w:val="00A95E58"/>
    <w:rsid w:val="00A97FF0"/>
    <w:rsid w:val="00AA21F1"/>
    <w:rsid w:val="00AA2498"/>
    <w:rsid w:val="00AA3CDF"/>
    <w:rsid w:val="00AA3E17"/>
    <w:rsid w:val="00AB078B"/>
    <w:rsid w:val="00AB2200"/>
    <w:rsid w:val="00AB2941"/>
    <w:rsid w:val="00AB2DA3"/>
    <w:rsid w:val="00AB4E6D"/>
    <w:rsid w:val="00AB542B"/>
    <w:rsid w:val="00AB631C"/>
    <w:rsid w:val="00AB713D"/>
    <w:rsid w:val="00AC0085"/>
    <w:rsid w:val="00AC4615"/>
    <w:rsid w:val="00AC58D0"/>
    <w:rsid w:val="00AC58F2"/>
    <w:rsid w:val="00AC5FF6"/>
    <w:rsid w:val="00AD00A6"/>
    <w:rsid w:val="00AD1D92"/>
    <w:rsid w:val="00AD336C"/>
    <w:rsid w:val="00AD5222"/>
    <w:rsid w:val="00AD74C5"/>
    <w:rsid w:val="00AE4CD5"/>
    <w:rsid w:val="00AF2FCC"/>
    <w:rsid w:val="00AF518A"/>
    <w:rsid w:val="00AF58E7"/>
    <w:rsid w:val="00AF66E5"/>
    <w:rsid w:val="00AF7331"/>
    <w:rsid w:val="00AF78F8"/>
    <w:rsid w:val="00AF7D9A"/>
    <w:rsid w:val="00AF7F4C"/>
    <w:rsid w:val="00B01179"/>
    <w:rsid w:val="00B0164A"/>
    <w:rsid w:val="00B01737"/>
    <w:rsid w:val="00B027AC"/>
    <w:rsid w:val="00B035BD"/>
    <w:rsid w:val="00B06E98"/>
    <w:rsid w:val="00B11915"/>
    <w:rsid w:val="00B12CC4"/>
    <w:rsid w:val="00B12E87"/>
    <w:rsid w:val="00B131D8"/>
    <w:rsid w:val="00B14749"/>
    <w:rsid w:val="00B15CCD"/>
    <w:rsid w:val="00B25090"/>
    <w:rsid w:val="00B2611B"/>
    <w:rsid w:val="00B31377"/>
    <w:rsid w:val="00B318FA"/>
    <w:rsid w:val="00B36CB2"/>
    <w:rsid w:val="00B404F3"/>
    <w:rsid w:val="00B41D68"/>
    <w:rsid w:val="00B42260"/>
    <w:rsid w:val="00B47637"/>
    <w:rsid w:val="00B514E1"/>
    <w:rsid w:val="00B57533"/>
    <w:rsid w:val="00B623B8"/>
    <w:rsid w:val="00B62C66"/>
    <w:rsid w:val="00B6547C"/>
    <w:rsid w:val="00B66C21"/>
    <w:rsid w:val="00B674E0"/>
    <w:rsid w:val="00B700A6"/>
    <w:rsid w:val="00B713DB"/>
    <w:rsid w:val="00B71CE2"/>
    <w:rsid w:val="00B75E51"/>
    <w:rsid w:val="00B76073"/>
    <w:rsid w:val="00B807A9"/>
    <w:rsid w:val="00B80B17"/>
    <w:rsid w:val="00B80CBD"/>
    <w:rsid w:val="00B82BCA"/>
    <w:rsid w:val="00B83C99"/>
    <w:rsid w:val="00B84281"/>
    <w:rsid w:val="00B86193"/>
    <w:rsid w:val="00B86962"/>
    <w:rsid w:val="00B926EA"/>
    <w:rsid w:val="00B9570B"/>
    <w:rsid w:val="00BA1DF7"/>
    <w:rsid w:val="00BA3202"/>
    <w:rsid w:val="00BA4B26"/>
    <w:rsid w:val="00BA5B32"/>
    <w:rsid w:val="00BB36E9"/>
    <w:rsid w:val="00BB7B79"/>
    <w:rsid w:val="00BC051A"/>
    <w:rsid w:val="00BC6155"/>
    <w:rsid w:val="00BC7F11"/>
    <w:rsid w:val="00BD04FE"/>
    <w:rsid w:val="00BD0A55"/>
    <w:rsid w:val="00BD1E5F"/>
    <w:rsid w:val="00BD5CC3"/>
    <w:rsid w:val="00BD6EAC"/>
    <w:rsid w:val="00BE3CF2"/>
    <w:rsid w:val="00BE4B75"/>
    <w:rsid w:val="00BE7C7D"/>
    <w:rsid w:val="00BF5721"/>
    <w:rsid w:val="00C015E7"/>
    <w:rsid w:val="00C059D5"/>
    <w:rsid w:val="00C07506"/>
    <w:rsid w:val="00C07945"/>
    <w:rsid w:val="00C07F2A"/>
    <w:rsid w:val="00C1322E"/>
    <w:rsid w:val="00C15759"/>
    <w:rsid w:val="00C168AF"/>
    <w:rsid w:val="00C2178D"/>
    <w:rsid w:val="00C21CB8"/>
    <w:rsid w:val="00C235A9"/>
    <w:rsid w:val="00C26311"/>
    <w:rsid w:val="00C277D6"/>
    <w:rsid w:val="00C30C77"/>
    <w:rsid w:val="00C314CD"/>
    <w:rsid w:val="00C325B2"/>
    <w:rsid w:val="00C33031"/>
    <w:rsid w:val="00C344A4"/>
    <w:rsid w:val="00C40A70"/>
    <w:rsid w:val="00C40D02"/>
    <w:rsid w:val="00C40FCC"/>
    <w:rsid w:val="00C42DC9"/>
    <w:rsid w:val="00C4334C"/>
    <w:rsid w:val="00C441A9"/>
    <w:rsid w:val="00C44202"/>
    <w:rsid w:val="00C444A1"/>
    <w:rsid w:val="00C45DE3"/>
    <w:rsid w:val="00C46FA1"/>
    <w:rsid w:val="00C5203E"/>
    <w:rsid w:val="00C52212"/>
    <w:rsid w:val="00C537F3"/>
    <w:rsid w:val="00C5463F"/>
    <w:rsid w:val="00C56653"/>
    <w:rsid w:val="00C56B54"/>
    <w:rsid w:val="00C603B9"/>
    <w:rsid w:val="00C61A21"/>
    <w:rsid w:val="00C63038"/>
    <w:rsid w:val="00C64264"/>
    <w:rsid w:val="00C66A59"/>
    <w:rsid w:val="00C6761A"/>
    <w:rsid w:val="00C67A9E"/>
    <w:rsid w:val="00C70BF5"/>
    <w:rsid w:val="00C70E79"/>
    <w:rsid w:val="00C74B0F"/>
    <w:rsid w:val="00C751E3"/>
    <w:rsid w:val="00C76461"/>
    <w:rsid w:val="00C76BD1"/>
    <w:rsid w:val="00C77AF8"/>
    <w:rsid w:val="00C80285"/>
    <w:rsid w:val="00C80EB6"/>
    <w:rsid w:val="00C81C95"/>
    <w:rsid w:val="00C8220A"/>
    <w:rsid w:val="00C86A16"/>
    <w:rsid w:val="00C8727A"/>
    <w:rsid w:val="00C87A72"/>
    <w:rsid w:val="00C95F11"/>
    <w:rsid w:val="00CA526F"/>
    <w:rsid w:val="00CA7F10"/>
    <w:rsid w:val="00CB05A8"/>
    <w:rsid w:val="00CB4269"/>
    <w:rsid w:val="00CC16FF"/>
    <w:rsid w:val="00CC63AF"/>
    <w:rsid w:val="00CC7CAF"/>
    <w:rsid w:val="00CD2D9A"/>
    <w:rsid w:val="00CD40E9"/>
    <w:rsid w:val="00CD5A4B"/>
    <w:rsid w:val="00CD7509"/>
    <w:rsid w:val="00CE0C86"/>
    <w:rsid w:val="00CE216A"/>
    <w:rsid w:val="00CE7384"/>
    <w:rsid w:val="00CF761F"/>
    <w:rsid w:val="00D00DCC"/>
    <w:rsid w:val="00D0348D"/>
    <w:rsid w:val="00D051C8"/>
    <w:rsid w:val="00D05249"/>
    <w:rsid w:val="00D065D1"/>
    <w:rsid w:val="00D0679D"/>
    <w:rsid w:val="00D1431C"/>
    <w:rsid w:val="00D1642D"/>
    <w:rsid w:val="00D164F2"/>
    <w:rsid w:val="00D170C8"/>
    <w:rsid w:val="00D20232"/>
    <w:rsid w:val="00D2208C"/>
    <w:rsid w:val="00D24BD6"/>
    <w:rsid w:val="00D25374"/>
    <w:rsid w:val="00D25D39"/>
    <w:rsid w:val="00D30290"/>
    <w:rsid w:val="00D33482"/>
    <w:rsid w:val="00D44998"/>
    <w:rsid w:val="00D45439"/>
    <w:rsid w:val="00D466BC"/>
    <w:rsid w:val="00D46FA3"/>
    <w:rsid w:val="00D53D64"/>
    <w:rsid w:val="00D558C3"/>
    <w:rsid w:val="00D55A5D"/>
    <w:rsid w:val="00D621DC"/>
    <w:rsid w:val="00D636CC"/>
    <w:rsid w:val="00D64D3E"/>
    <w:rsid w:val="00D6512C"/>
    <w:rsid w:val="00D65FFF"/>
    <w:rsid w:val="00D71A05"/>
    <w:rsid w:val="00D71C8A"/>
    <w:rsid w:val="00D759BD"/>
    <w:rsid w:val="00D76430"/>
    <w:rsid w:val="00D77835"/>
    <w:rsid w:val="00D80C65"/>
    <w:rsid w:val="00D83EA0"/>
    <w:rsid w:val="00D85A06"/>
    <w:rsid w:val="00D85FA0"/>
    <w:rsid w:val="00D8606D"/>
    <w:rsid w:val="00D8654E"/>
    <w:rsid w:val="00D878C5"/>
    <w:rsid w:val="00D901D3"/>
    <w:rsid w:val="00D95C1F"/>
    <w:rsid w:val="00D97137"/>
    <w:rsid w:val="00D97520"/>
    <w:rsid w:val="00DA1175"/>
    <w:rsid w:val="00DA62CA"/>
    <w:rsid w:val="00DA7A48"/>
    <w:rsid w:val="00DB0B0B"/>
    <w:rsid w:val="00DB255D"/>
    <w:rsid w:val="00DB2825"/>
    <w:rsid w:val="00DB7D2F"/>
    <w:rsid w:val="00DC265C"/>
    <w:rsid w:val="00DC361A"/>
    <w:rsid w:val="00DC3E8F"/>
    <w:rsid w:val="00DC40E7"/>
    <w:rsid w:val="00DC59C3"/>
    <w:rsid w:val="00DC7F48"/>
    <w:rsid w:val="00DD16CB"/>
    <w:rsid w:val="00DE0CF9"/>
    <w:rsid w:val="00DE15DA"/>
    <w:rsid w:val="00DE19D2"/>
    <w:rsid w:val="00DE24FB"/>
    <w:rsid w:val="00DF0053"/>
    <w:rsid w:val="00DF05C1"/>
    <w:rsid w:val="00DF1F22"/>
    <w:rsid w:val="00DF2326"/>
    <w:rsid w:val="00DF406C"/>
    <w:rsid w:val="00E00595"/>
    <w:rsid w:val="00E00FDE"/>
    <w:rsid w:val="00E02363"/>
    <w:rsid w:val="00E030A7"/>
    <w:rsid w:val="00E03ED4"/>
    <w:rsid w:val="00E05E1E"/>
    <w:rsid w:val="00E06F38"/>
    <w:rsid w:val="00E07EE4"/>
    <w:rsid w:val="00E10152"/>
    <w:rsid w:val="00E1104E"/>
    <w:rsid w:val="00E11E37"/>
    <w:rsid w:val="00E1350C"/>
    <w:rsid w:val="00E209A4"/>
    <w:rsid w:val="00E3096B"/>
    <w:rsid w:val="00E30DAD"/>
    <w:rsid w:val="00E4258B"/>
    <w:rsid w:val="00E4329A"/>
    <w:rsid w:val="00E4354C"/>
    <w:rsid w:val="00E4550E"/>
    <w:rsid w:val="00E45645"/>
    <w:rsid w:val="00E46F70"/>
    <w:rsid w:val="00E47729"/>
    <w:rsid w:val="00E5045A"/>
    <w:rsid w:val="00E50DE6"/>
    <w:rsid w:val="00E524C1"/>
    <w:rsid w:val="00E5269C"/>
    <w:rsid w:val="00E52DC2"/>
    <w:rsid w:val="00E55251"/>
    <w:rsid w:val="00E56591"/>
    <w:rsid w:val="00E566E8"/>
    <w:rsid w:val="00E62C7B"/>
    <w:rsid w:val="00E66CAE"/>
    <w:rsid w:val="00E67E92"/>
    <w:rsid w:val="00E743CF"/>
    <w:rsid w:val="00E74666"/>
    <w:rsid w:val="00E74F13"/>
    <w:rsid w:val="00E76C6F"/>
    <w:rsid w:val="00E80AEF"/>
    <w:rsid w:val="00E80FAC"/>
    <w:rsid w:val="00E8118A"/>
    <w:rsid w:val="00E85581"/>
    <w:rsid w:val="00E9207E"/>
    <w:rsid w:val="00E92A20"/>
    <w:rsid w:val="00E92BDE"/>
    <w:rsid w:val="00E9642A"/>
    <w:rsid w:val="00E96A74"/>
    <w:rsid w:val="00EA0BEB"/>
    <w:rsid w:val="00EB17A0"/>
    <w:rsid w:val="00EB2640"/>
    <w:rsid w:val="00EB3625"/>
    <w:rsid w:val="00EC65C0"/>
    <w:rsid w:val="00EC6F4B"/>
    <w:rsid w:val="00ED0F83"/>
    <w:rsid w:val="00ED3FC9"/>
    <w:rsid w:val="00ED428B"/>
    <w:rsid w:val="00ED45D8"/>
    <w:rsid w:val="00ED55BF"/>
    <w:rsid w:val="00EE0635"/>
    <w:rsid w:val="00EE35B5"/>
    <w:rsid w:val="00EE4A1C"/>
    <w:rsid w:val="00EE7857"/>
    <w:rsid w:val="00EE7B4C"/>
    <w:rsid w:val="00EE7B8A"/>
    <w:rsid w:val="00EF171D"/>
    <w:rsid w:val="00EF2E7E"/>
    <w:rsid w:val="00EF3C9F"/>
    <w:rsid w:val="00EF4F3F"/>
    <w:rsid w:val="00EF5024"/>
    <w:rsid w:val="00EF63C9"/>
    <w:rsid w:val="00EF644B"/>
    <w:rsid w:val="00F013DD"/>
    <w:rsid w:val="00F045E3"/>
    <w:rsid w:val="00F07012"/>
    <w:rsid w:val="00F10FB5"/>
    <w:rsid w:val="00F11B9D"/>
    <w:rsid w:val="00F1322A"/>
    <w:rsid w:val="00F13BBC"/>
    <w:rsid w:val="00F13EF3"/>
    <w:rsid w:val="00F177FF"/>
    <w:rsid w:val="00F267E4"/>
    <w:rsid w:val="00F27BEA"/>
    <w:rsid w:val="00F27F23"/>
    <w:rsid w:val="00F31C9E"/>
    <w:rsid w:val="00F34A12"/>
    <w:rsid w:val="00F36181"/>
    <w:rsid w:val="00F42C2C"/>
    <w:rsid w:val="00F439D9"/>
    <w:rsid w:val="00F43ADA"/>
    <w:rsid w:val="00F4424D"/>
    <w:rsid w:val="00F54232"/>
    <w:rsid w:val="00F57F00"/>
    <w:rsid w:val="00F60637"/>
    <w:rsid w:val="00F61169"/>
    <w:rsid w:val="00F63156"/>
    <w:rsid w:val="00F633D5"/>
    <w:rsid w:val="00F6414E"/>
    <w:rsid w:val="00F6716B"/>
    <w:rsid w:val="00F711E0"/>
    <w:rsid w:val="00F734D8"/>
    <w:rsid w:val="00F73941"/>
    <w:rsid w:val="00F77235"/>
    <w:rsid w:val="00F77348"/>
    <w:rsid w:val="00F8190C"/>
    <w:rsid w:val="00F82A4A"/>
    <w:rsid w:val="00F83B92"/>
    <w:rsid w:val="00F83E74"/>
    <w:rsid w:val="00F86931"/>
    <w:rsid w:val="00F91141"/>
    <w:rsid w:val="00F9544B"/>
    <w:rsid w:val="00F97059"/>
    <w:rsid w:val="00FA249F"/>
    <w:rsid w:val="00FA49AD"/>
    <w:rsid w:val="00FA7435"/>
    <w:rsid w:val="00FA7F5D"/>
    <w:rsid w:val="00FB34B0"/>
    <w:rsid w:val="00FC3658"/>
    <w:rsid w:val="00FC39A2"/>
    <w:rsid w:val="00FC7321"/>
    <w:rsid w:val="00FC7E93"/>
    <w:rsid w:val="00FD2971"/>
    <w:rsid w:val="00FD45E6"/>
    <w:rsid w:val="00FD685D"/>
    <w:rsid w:val="00FE040D"/>
    <w:rsid w:val="00FF07D8"/>
    <w:rsid w:val="00FF2015"/>
    <w:rsid w:val="00FF4FCC"/>
    <w:rsid w:val="00FF5436"/>
    <w:rsid w:val="00FF7678"/>
    <w:rsid w:val="1CA52CB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2B7FEB"/>
  <w15:docId w15:val="{4D4C772A-0D40-46A6-8529-F059E2DB4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70C8"/>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right" w:leader="dot" w:pos="9628"/>
      </w:tabs>
    </w:pPr>
  </w:style>
  <w:style w:type="paragraph" w:styleId="TOC2">
    <w:name w:val="toc 2"/>
    <w:basedOn w:val="a"/>
    <w:next w:val="a"/>
    <w:uiPriority w:val="39"/>
    <w:unhideWhenUsed/>
    <w:qFormat/>
    <w:pPr>
      <w:ind w:leftChars="200" w:left="420"/>
    </w:pPr>
  </w:style>
  <w:style w:type="table" w:styleId="a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line number"/>
    <w:basedOn w:val="a0"/>
    <w:uiPriority w:val="99"/>
    <w:semiHidden/>
    <w:unhideWhenUsed/>
    <w:qFormat/>
  </w:style>
  <w:style w:type="character" w:styleId="ab">
    <w:name w:val="Hyperlink"/>
    <w:uiPriority w:val="99"/>
    <w:qFormat/>
    <w:rPr>
      <w:color w:val="0000FF"/>
      <w:u w:val="single"/>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10">
    <w:name w:val="标题 1 字符"/>
    <w:basedOn w:val="a0"/>
    <w:link w:val="1"/>
    <w:uiPriority w:val="9"/>
    <w:rPr>
      <w:b/>
      <w:bCs/>
      <w:kern w:val="44"/>
      <w:sz w:val="44"/>
      <w:szCs w:val="44"/>
    </w:rPr>
  </w:style>
  <w:style w:type="character" w:customStyle="1" w:styleId="20">
    <w:name w:val="标题 2 字符"/>
    <w:basedOn w:val="a0"/>
    <w:link w:val="2"/>
    <w:uiPriority w:val="9"/>
    <w:rPr>
      <w:rFonts w:asciiTheme="majorHAnsi" w:eastAsiaTheme="majorEastAsia" w:hAnsiTheme="majorHAnsi" w:cstheme="majorBidi"/>
      <w:b/>
      <w:bCs/>
      <w:sz w:val="32"/>
      <w:szCs w:val="32"/>
    </w:rPr>
  </w:style>
  <w:style w:type="paragraph" w:customStyle="1" w:styleId="EndNoteBibliographyTitle">
    <w:name w:val="EndNote Bibliography Title"/>
    <w:basedOn w:val="a"/>
    <w:link w:val="EndNoteBibliographyTitle0"/>
    <w:qFormat/>
    <w:pPr>
      <w:jc w:val="center"/>
    </w:pPr>
    <w:rPr>
      <w:rFonts w:ascii="Times New Roman" w:hAnsi="Times New Roman" w:cs="Times New Roman"/>
      <w:sz w:val="22"/>
    </w:rPr>
  </w:style>
  <w:style w:type="character" w:customStyle="1" w:styleId="EndNoteBibliographyTitle0">
    <w:name w:val="EndNote Bibliography Title 字符"/>
    <w:basedOn w:val="a0"/>
    <w:link w:val="EndNoteBibliographyTitle"/>
    <w:qFormat/>
    <w:rPr>
      <w:rFonts w:ascii="Times New Roman" w:hAnsi="Times New Roman" w:cs="Times New Roman"/>
      <w:kern w:val="2"/>
      <w:sz w:val="22"/>
      <w:szCs w:val="22"/>
    </w:rPr>
  </w:style>
  <w:style w:type="paragraph" w:customStyle="1" w:styleId="EndNoteBibliography">
    <w:name w:val="EndNote Bibliography"/>
    <w:basedOn w:val="a"/>
    <w:link w:val="EndNoteBibliography0"/>
    <w:qFormat/>
    <w:rPr>
      <w:rFonts w:ascii="Times New Roman" w:hAnsi="Times New Roman" w:cs="Times New Roman"/>
      <w:sz w:val="22"/>
    </w:rPr>
  </w:style>
  <w:style w:type="character" w:customStyle="1" w:styleId="EndNoteBibliography0">
    <w:name w:val="EndNote Bibliography 字符"/>
    <w:basedOn w:val="a0"/>
    <w:link w:val="EndNoteBibliography"/>
    <w:qFormat/>
    <w:rPr>
      <w:rFonts w:ascii="Times New Roman" w:hAnsi="Times New Roman" w:cs="Times New Roman"/>
      <w:kern w:val="2"/>
      <w:sz w:val="22"/>
      <w:szCs w:val="22"/>
    </w:rPr>
  </w:style>
  <w:style w:type="paragraph" w:styleId="ac">
    <w:name w:val="List Paragraph"/>
    <w:basedOn w:val="a"/>
    <w:uiPriority w:val="34"/>
    <w:qFormat/>
    <w:pPr>
      <w:widowControl/>
      <w:spacing w:after="200" w:line="276" w:lineRule="auto"/>
      <w:ind w:left="720"/>
      <w:contextualSpacing/>
      <w:jc w:val="left"/>
    </w:pPr>
    <w:rPr>
      <w:kern w:val="0"/>
      <w:sz w:val="22"/>
      <w:lang w:val="en-AU"/>
    </w:rPr>
  </w:style>
  <w:style w:type="character" w:customStyle="1" w:styleId="30">
    <w:name w:val="标题 3 字符"/>
    <w:basedOn w:val="a0"/>
    <w:link w:val="3"/>
    <w:uiPriority w:val="9"/>
    <w:qFormat/>
    <w:rPr>
      <w:b/>
      <w:bCs/>
      <w:sz w:val="32"/>
      <w:szCs w:val="32"/>
    </w:rPr>
  </w:style>
  <w:style w:type="character" w:customStyle="1" w:styleId="a4">
    <w:name w:val="批注框文本 字符"/>
    <w:basedOn w:val="a0"/>
    <w:link w:val="a3"/>
    <w:uiPriority w:val="99"/>
    <w:semiHidden/>
    <w:qFormat/>
    <w:rPr>
      <w:sz w:val="18"/>
      <w:szCs w:val="18"/>
    </w:rPr>
  </w:style>
  <w:style w:type="character" w:customStyle="1" w:styleId="title-text">
    <w:name w:val="title-text"/>
    <w:basedOn w:val="a0"/>
    <w:qFormat/>
  </w:style>
  <w:style w:type="character" w:customStyle="1" w:styleId="fontstyle01">
    <w:name w:val="fontstyle01"/>
    <w:basedOn w:val="a0"/>
    <w:qFormat/>
    <w:rPr>
      <w:rFonts w:ascii="Times-Roman" w:hAnsi="Times-Roman" w:hint="default"/>
      <w:color w:val="000000"/>
      <w:sz w:val="24"/>
      <w:szCs w:val="24"/>
    </w:rPr>
  </w:style>
  <w:style w:type="character" w:customStyle="1" w:styleId="tlid-translation">
    <w:name w:val="tlid-translation"/>
    <w:basedOn w:val="a0"/>
    <w:qFormat/>
  </w:style>
  <w:style w:type="paragraph" w:customStyle="1" w:styleId="TOC10">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ad">
    <w:name w:val="caption"/>
    <w:basedOn w:val="a"/>
    <w:next w:val="a"/>
    <w:autoRedefine/>
    <w:uiPriority w:val="35"/>
    <w:unhideWhenUsed/>
    <w:qFormat/>
    <w:rsid w:val="008A2AD8"/>
    <w:pPr>
      <w:keepNext/>
      <w:widowControl/>
      <w:jc w:val="center"/>
    </w:pPr>
    <w:rPr>
      <w:rFonts w:ascii="Times New Roman" w:hAnsi="Times New Roman" w:cs="Times New Roman"/>
      <w:iCs/>
      <w:kern w:val="0"/>
      <w:szCs w:val="21"/>
      <w:lang w:val="en-AU" w:eastAsia="en-US"/>
    </w:rPr>
  </w:style>
  <w:style w:type="paragraph" w:customStyle="1" w:styleId="Tables">
    <w:name w:val="Tables"/>
    <w:basedOn w:val="ae"/>
    <w:link w:val="TablesChar"/>
    <w:autoRedefine/>
    <w:qFormat/>
    <w:rsid w:val="008466C6"/>
    <w:pPr>
      <w:widowControl/>
      <w:spacing w:after="120"/>
      <w:jc w:val="center"/>
    </w:pPr>
    <w:rPr>
      <w:color w:val="000000"/>
      <w:kern w:val="0"/>
      <w:sz w:val="20"/>
      <w:lang w:val="en-AU" w:eastAsia="en-US"/>
    </w:rPr>
  </w:style>
  <w:style w:type="character" w:customStyle="1" w:styleId="TablesChar">
    <w:name w:val="Tables Char"/>
    <w:basedOn w:val="a0"/>
    <w:link w:val="Tables"/>
    <w:rsid w:val="008466C6"/>
    <w:rPr>
      <w:rFonts w:ascii="Times New Roman" w:hAnsi="Times New Roman" w:cs="Times New Roman"/>
      <w:color w:val="000000"/>
      <w:szCs w:val="24"/>
      <w:lang w:val="en-AU" w:eastAsia="en-US"/>
    </w:rPr>
  </w:style>
  <w:style w:type="paragraph" w:styleId="ae">
    <w:name w:val="Normal (Web)"/>
    <w:basedOn w:val="a"/>
    <w:uiPriority w:val="99"/>
    <w:semiHidden/>
    <w:unhideWhenUsed/>
    <w:rsid w:val="008466C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erif.gouda@nu.edu.kz"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engqingshi@hotmail.com"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8D2811-63E5-4FEF-970C-EB5F12637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2410</TotalTime>
  <Pages>14</Pages>
  <Words>4751</Words>
  <Characters>27084</Characters>
  <Application>Microsoft Office Word</Application>
  <DocSecurity>0</DocSecurity>
  <Lines>225</Lines>
  <Paragraphs>63</Paragraphs>
  <ScaleCrop>false</ScaleCrop>
  <Company>Microsoft</Company>
  <LinksUpToDate>false</LinksUpToDate>
  <CharactersWithSpaces>31772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Hs</dc:creator>
  <cp:lastModifiedBy>KANGBO ZHAO</cp:lastModifiedBy>
  <cp:revision>469</cp:revision>
  <cp:lastPrinted>2024-01-11T08:17:00Z</cp:lastPrinted>
  <dcterms:created xsi:type="dcterms:W3CDTF">2019-07-03T14:37:00Z</dcterms:created>
  <dcterms:modified xsi:type="dcterms:W3CDTF">2026-01-30T14:01:00Z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