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EF0B0" w14:textId="11A721D3" w:rsidR="00E472B9" w:rsidRPr="002B7F49" w:rsidRDefault="00E472B9" w:rsidP="00E2150C">
      <w:pPr>
        <w:ind w:left="-90" w:right="-450"/>
        <w:jc w:val="both"/>
        <w:rPr>
          <w:rFonts w:ascii="Times New Roman" w:hAnsi="Times New Roman" w:cs="Times New Roman"/>
          <w:sz w:val="20"/>
          <w:szCs w:val="20"/>
        </w:rPr>
      </w:pPr>
      <w:r w:rsidRPr="002B7F49">
        <w:rPr>
          <w:rFonts w:ascii="Times New Roman" w:hAnsi="Times New Roman" w:cs="Times New Roman"/>
          <w:b/>
          <w:bCs/>
          <w:sz w:val="20"/>
          <w:szCs w:val="20"/>
        </w:rPr>
        <w:t>Sup</w:t>
      </w:r>
      <w:r w:rsidR="005B712E" w:rsidRPr="002B7F4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B7F49">
        <w:rPr>
          <w:rFonts w:ascii="Times New Roman" w:hAnsi="Times New Roman" w:cs="Times New Roman"/>
          <w:b/>
          <w:bCs/>
          <w:sz w:val="20"/>
          <w:szCs w:val="20"/>
        </w:rPr>
        <w:t xml:space="preserve"> Table 1</w:t>
      </w:r>
      <w:r w:rsidR="002B7F4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B7F49">
        <w:rPr>
          <w:rFonts w:ascii="Times New Roman" w:hAnsi="Times New Roman" w:cs="Times New Roman"/>
          <w:sz w:val="20"/>
          <w:szCs w:val="20"/>
        </w:rPr>
        <w:t xml:space="preserve">Lipinski’s rule for of GC-MS based isolated compound from </w:t>
      </w:r>
      <w:r w:rsidRPr="002B7F49">
        <w:rPr>
          <w:rFonts w:ascii="Times New Roman" w:hAnsi="Times New Roman" w:cs="Times New Roman"/>
          <w:i/>
          <w:iCs/>
          <w:sz w:val="20"/>
          <w:szCs w:val="20"/>
        </w:rPr>
        <w:t>Lespedeza cuneate</w:t>
      </w:r>
      <w:r w:rsidRPr="002B7F4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B7F49">
        <w:rPr>
          <w:rFonts w:ascii="Times New Roman" w:hAnsi="Times New Roman" w:cs="Times New Roman"/>
          <w:sz w:val="20"/>
          <w:szCs w:val="20"/>
        </w:rPr>
        <w:t>assessed by the web tool of  SwissADME.</w:t>
      </w:r>
    </w:p>
    <w:tbl>
      <w:tblPr>
        <w:tblStyle w:val="TableGrid"/>
        <w:tblW w:w="1026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4"/>
        <w:gridCol w:w="1308"/>
        <w:gridCol w:w="870"/>
        <w:gridCol w:w="1149"/>
        <w:gridCol w:w="760"/>
        <w:gridCol w:w="1296"/>
        <w:gridCol w:w="1056"/>
      </w:tblGrid>
      <w:tr w:rsidR="00E472B9" w:rsidRPr="002B7F49" w14:paraId="79347F8B" w14:textId="77777777" w:rsidTr="00A103E7">
        <w:trPr>
          <w:trHeight w:val="395"/>
          <w:jc w:val="center"/>
        </w:trPr>
        <w:tc>
          <w:tcPr>
            <w:tcW w:w="382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745ED7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Compound</w:t>
            </w:r>
          </w:p>
        </w:tc>
        <w:tc>
          <w:tcPr>
            <w:tcW w:w="130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671BD8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Molecular</w:t>
            </w:r>
          </w:p>
          <w:p w14:paraId="77A42114" w14:textId="77777777" w:rsidR="00E472B9" w:rsidRPr="002B7F49" w:rsidRDefault="00E472B9" w:rsidP="00A103E7">
            <w:pPr>
              <w:ind w:left="-109" w:right="-137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Weight (Da)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9606F5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Hydrogen Bond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95C73D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LogP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0927BB" w14:textId="77777777" w:rsidR="00E472B9" w:rsidRPr="002B7F49" w:rsidRDefault="00E472B9" w:rsidP="00A103E7">
            <w:pPr>
              <w:ind w:left="-7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Molar</w:t>
            </w:r>
          </w:p>
          <w:p w14:paraId="1F461018" w14:textId="77777777" w:rsidR="00E472B9" w:rsidRPr="002B7F49" w:rsidRDefault="00E472B9" w:rsidP="00A103E7">
            <w:pPr>
              <w:ind w:left="-70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Refractivity</w:t>
            </w:r>
          </w:p>
        </w:tc>
        <w:tc>
          <w:tcPr>
            <w:tcW w:w="105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E4366B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Rules</w:t>
            </w:r>
          </w:p>
          <w:p w14:paraId="17088E93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Satisfied</w:t>
            </w:r>
          </w:p>
          <w:p w14:paraId="3E525FDD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</w:tr>
      <w:tr w:rsidR="00E472B9" w:rsidRPr="002B7F49" w14:paraId="7EF32CAE" w14:textId="77777777" w:rsidTr="00A103E7">
        <w:trPr>
          <w:trHeight w:val="422"/>
          <w:jc w:val="center"/>
        </w:trPr>
        <w:tc>
          <w:tcPr>
            <w:tcW w:w="3824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0DE4AA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30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0A40A0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5DFF22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Donor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11A05C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Acceptor</w:t>
            </w:r>
          </w:p>
        </w:tc>
        <w:tc>
          <w:tcPr>
            <w:tcW w:w="76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419735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96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527F0F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056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E11BC5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</w:p>
        </w:tc>
      </w:tr>
      <w:tr w:rsidR="00E472B9" w:rsidRPr="002B7F49" w14:paraId="7909AE81" w14:textId="77777777" w:rsidTr="00A103E7">
        <w:trPr>
          <w:trHeight w:val="350"/>
          <w:jc w:val="center"/>
        </w:trPr>
        <w:tc>
          <w:tcPr>
            <w:tcW w:w="382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206006D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Vanillic acid 4-O-b-D-glucoside</w:t>
            </w:r>
          </w:p>
        </w:tc>
        <w:tc>
          <w:tcPr>
            <w:tcW w:w="130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B4B411F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330.29</w:t>
            </w:r>
          </w:p>
        </w:tc>
        <w:tc>
          <w:tcPr>
            <w:tcW w:w="8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10E0ED7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5</w:t>
            </w:r>
          </w:p>
        </w:tc>
        <w:tc>
          <w:tcPr>
            <w:tcW w:w="114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35C1A02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9</w:t>
            </w:r>
          </w:p>
        </w:tc>
        <w:tc>
          <w:tcPr>
            <w:tcW w:w="76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F5E98A3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1.13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B12A439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74.04</w:t>
            </w:r>
          </w:p>
        </w:tc>
        <w:tc>
          <w:tcPr>
            <w:tcW w:w="105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532CDB0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5/5</w:t>
            </w:r>
          </w:p>
        </w:tc>
      </w:tr>
      <w:tr w:rsidR="00E472B9" w:rsidRPr="002B7F49" w14:paraId="0A939134" w14:textId="77777777" w:rsidTr="00A103E7">
        <w:trPr>
          <w:trHeight w:val="350"/>
          <w:jc w:val="center"/>
        </w:trPr>
        <w:tc>
          <w:tcPr>
            <w:tcW w:w="3824" w:type="dxa"/>
            <w:tcBorders>
              <w:top w:val="nil"/>
            </w:tcBorders>
            <w:shd w:val="clear" w:color="auto" w:fill="auto"/>
          </w:tcPr>
          <w:p w14:paraId="03787557" w14:textId="77777777" w:rsidR="00E472B9" w:rsidRPr="002B7F49" w:rsidRDefault="00E472B9" w:rsidP="00A103E7">
            <w:pPr>
              <w:rPr>
                <w:rStyle w:val="Strong"/>
                <w:rFonts w:ascii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Glucosyringic acid</w:t>
            </w:r>
          </w:p>
        </w:tc>
        <w:tc>
          <w:tcPr>
            <w:tcW w:w="1308" w:type="dxa"/>
            <w:tcBorders>
              <w:top w:val="nil"/>
            </w:tcBorders>
            <w:shd w:val="clear" w:color="auto" w:fill="auto"/>
          </w:tcPr>
          <w:p w14:paraId="3F3A426D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360.31</w:t>
            </w:r>
          </w:p>
        </w:tc>
        <w:tc>
          <w:tcPr>
            <w:tcW w:w="870" w:type="dxa"/>
            <w:tcBorders>
              <w:top w:val="nil"/>
            </w:tcBorders>
            <w:shd w:val="clear" w:color="auto" w:fill="auto"/>
          </w:tcPr>
          <w:p w14:paraId="391335CD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5</w:t>
            </w:r>
          </w:p>
        </w:tc>
        <w:tc>
          <w:tcPr>
            <w:tcW w:w="1149" w:type="dxa"/>
            <w:tcBorders>
              <w:top w:val="nil"/>
            </w:tcBorders>
            <w:shd w:val="clear" w:color="auto" w:fill="auto"/>
          </w:tcPr>
          <w:p w14:paraId="3103CA06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10</w:t>
            </w:r>
          </w:p>
        </w:tc>
        <w:tc>
          <w:tcPr>
            <w:tcW w:w="760" w:type="dxa"/>
            <w:tcBorders>
              <w:top w:val="nil"/>
            </w:tcBorders>
            <w:shd w:val="clear" w:color="auto" w:fill="auto"/>
          </w:tcPr>
          <w:p w14:paraId="796A05C4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1.94</w:t>
            </w:r>
          </w:p>
        </w:tc>
        <w:tc>
          <w:tcPr>
            <w:tcW w:w="1296" w:type="dxa"/>
            <w:tcBorders>
              <w:top w:val="nil"/>
            </w:tcBorders>
            <w:shd w:val="clear" w:color="auto" w:fill="auto"/>
          </w:tcPr>
          <w:p w14:paraId="736C3C3E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80.53</w:t>
            </w:r>
          </w:p>
        </w:tc>
        <w:tc>
          <w:tcPr>
            <w:tcW w:w="1056" w:type="dxa"/>
            <w:tcBorders>
              <w:top w:val="nil"/>
            </w:tcBorders>
            <w:shd w:val="clear" w:color="auto" w:fill="auto"/>
          </w:tcPr>
          <w:p w14:paraId="1A500319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5/5</w:t>
            </w:r>
          </w:p>
        </w:tc>
      </w:tr>
      <w:tr w:rsidR="00E472B9" w:rsidRPr="002B7F49" w14:paraId="76E12D79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5A36376E" w14:textId="77777777" w:rsidR="00E472B9" w:rsidRPr="002B7F49" w:rsidRDefault="00E472B9" w:rsidP="00A103E7">
            <w:pPr>
              <w:shd w:val="clear" w:color="auto" w:fill="FFFFFF"/>
              <w:outlineLvl w:val="0"/>
              <w:rPr>
                <w:rStyle w:val="Strong"/>
                <w:rFonts w:ascii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trans-o-Coumaric acid 2-glucoside</w:t>
            </w:r>
          </w:p>
        </w:tc>
        <w:tc>
          <w:tcPr>
            <w:tcW w:w="1308" w:type="dxa"/>
            <w:shd w:val="clear" w:color="auto" w:fill="auto"/>
          </w:tcPr>
          <w:p w14:paraId="6CF951FF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326.30</w:t>
            </w:r>
          </w:p>
        </w:tc>
        <w:tc>
          <w:tcPr>
            <w:tcW w:w="870" w:type="dxa"/>
            <w:shd w:val="clear" w:color="auto" w:fill="auto"/>
          </w:tcPr>
          <w:p w14:paraId="33CB9814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5</w:t>
            </w:r>
          </w:p>
        </w:tc>
        <w:tc>
          <w:tcPr>
            <w:tcW w:w="1149" w:type="dxa"/>
            <w:shd w:val="clear" w:color="auto" w:fill="auto"/>
          </w:tcPr>
          <w:p w14:paraId="2495F53C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8</w:t>
            </w:r>
          </w:p>
        </w:tc>
        <w:tc>
          <w:tcPr>
            <w:tcW w:w="760" w:type="dxa"/>
            <w:shd w:val="clear" w:color="auto" w:fill="auto"/>
          </w:tcPr>
          <w:p w14:paraId="27EDBA97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0.53</w:t>
            </w:r>
          </w:p>
        </w:tc>
        <w:tc>
          <w:tcPr>
            <w:tcW w:w="1296" w:type="dxa"/>
            <w:shd w:val="clear" w:color="auto" w:fill="auto"/>
          </w:tcPr>
          <w:p w14:paraId="661C0ABF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77.26</w:t>
            </w:r>
          </w:p>
        </w:tc>
        <w:tc>
          <w:tcPr>
            <w:tcW w:w="1056" w:type="dxa"/>
            <w:shd w:val="clear" w:color="auto" w:fill="auto"/>
          </w:tcPr>
          <w:p w14:paraId="5CD51DB2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5/5</w:t>
            </w:r>
          </w:p>
        </w:tc>
      </w:tr>
      <w:tr w:rsidR="00E472B9" w:rsidRPr="002B7F49" w14:paraId="24203C33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379A65CE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Ferulic acid glucoside</w:t>
            </w:r>
          </w:p>
        </w:tc>
        <w:tc>
          <w:tcPr>
            <w:tcW w:w="1308" w:type="dxa"/>
            <w:shd w:val="clear" w:color="auto" w:fill="auto"/>
          </w:tcPr>
          <w:p w14:paraId="39406A93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356.32</w:t>
            </w:r>
          </w:p>
        </w:tc>
        <w:tc>
          <w:tcPr>
            <w:tcW w:w="870" w:type="dxa"/>
            <w:shd w:val="clear" w:color="auto" w:fill="auto"/>
          </w:tcPr>
          <w:p w14:paraId="774561F7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5</w:t>
            </w:r>
          </w:p>
        </w:tc>
        <w:tc>
          <w:tcPr>
            <w:tcW w:w="1149" w:type="dxa"/>
            <w:shd w:val="clear" w:color="auto" w:fill="auto"/>
          </w:tcPr>
          <w:p w14:paraId="3BCC3565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9</w:t>
            </w:r>
          </w:p>
        </w:tc>
        <w:tc>
          <w:tcPr>
            <w:tcW w:w="760" w:type="dxa"/>
            <w:shd w:val="clear" w:color="auto" w:fill="auto"/>
          </w:tcPr>
          <w:p w14:paraId="2429367D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2.07</w:t>
            </w:r>
          </w:p>
        </w:tc>
        <w:tc>
          <w:tcPr>
            <w:tcW w:w="1296" w:type="dxa"/>
            <w:shd w:val="clear" w:color="auto" w:fill="auto"/>
          </w:tcPr>
          <w:p w14:paraId="5C1C283C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83.75</w:t>
            </w:r>
          </w:p>
        </w:tc>
        <w:tc>
          <w:tcPr>
            <w:tcW w:w="1056" w:type="dxa"/>
            <w:shd w:val="clear" w:color="auto" w:fill="auto"/>
          </w:tcPr>
          <w:p w14:paraId="3F4062EF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5/5</w:t>
            </w:r>
          </w:p>
        </w:tc>
      </w:tr>
      <w:tr w:rsidR="00E472B9" w:rsidRPr="002B7F49" w14:paraId="145DF430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03B22E0C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Luteolin di-C-hexose</w:t>
            </w:r>
          </w:p>
        </w:tc>
        <w:tc>
          <w:tcPr>
            <w:tcW w:w="1308" w:type="dxa"/>
            <w:shd w:val="clear" w:color="auto" w:fill="auto"/>
          </w:tcPr>
          <w:p w14:paraId="659D3AB4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619.14</w:t>
            </w:r>
          </w:p>
        </w:tc>
        <w:tc>
          <w:tcPr>
            <w:tcW w:w="870" w:type="dxa"/>
            <w:shd w:val="clear" w:color="auto" w:fill="auto"/>
          </w:tcPr>
          <w:p w14:paraId="5BE1FC02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12</w:t>
            </w:r>
          </w:p>
        </w:tc>
        <w:tc>
          <w:tcPr>
            <w:tcW w:w="1149" w:type="dxa"/>
            <w:shd w:val="clear" w:color="auto" w:fill="auto"/>
          </w:tcPr>
          <w:p w14:paraId="078DB2CB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16</w:t>
            </w:r>
          </w:p>
        </w:tc>
        <w:tc>
          <w:tcPr>
            <w:tcW w:w="760" w:type="dxa"/>
            <w:shd w:val="clear" w:color="auto" w:fill="auto"/>
          </w:tcPr>
          <w:p w14:paraId="6210D5F5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1.70</w:t>
            </w:r>
          </w:p>
        </w:tc>
        <w:tc>
          <w:tcPr>
            <w:tcW w:w="1296" w:type="dxa"/>
            <w:shd w:val="clear" w:color="auto" w:fill="auto"/>
          </w:tcPr>
          <w:p w14:paraId="3AED0B65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141.25</w:t>
            </w:r>
          </w:p>
        </w:tc>
        <w:tc>
          <w:tcPr>
            <w:tcW w:w="1056" w:type="dxa"/>
            <w:shd w:val="clear" w:color="auto" w:fill="auto"/>
          </w:tcPr>
          <w:p w14:paraId="32DAF10B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3/5</w:t>
            </w:r>
          </w:p>
        </w:tc>
      </w:tr>
      <w:tr w:rsidR="00E472B9" w:rsidRPr="002B7F49" w14:paraId="29081387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736D89F6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Taxifolin O-glucopyranside</w:t>
            </w:r>
          </w:p>
        </w:tc>
        <w:tc>
          <w:tcPr>
            <w:tcW w:w="1308" w:type="dxa"/>
            <w:shd w:val="clear" w:color="auto" w:fill="auto"/>
          </w:tcPr>
          <w:p w14:paraId="4C5288DE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466.39</w:t>
            </w:r>
          </w:p>
        </w:tc>
        <w:tc>
          <w:tcPr>
            <w:tcW w:w="870" w:type="dxa"/>
            <w:shd w:val="clear" w:color="auto" w:fill="auto"/>
          </w:tcPr>
          <w:p w14:paraId="15599913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8</w:t>
            </w:r>
          </w:p>
        </w:tc>
        <w:tc>
          <w:tcPr>
            <w:tcW w:w="1149" w:type="dxa"/>
            <w:shd w:val="clear" w:color="auto" w:fill="auto"/>
          </w:tcPr>
          <w:p w14:paraId="29521B03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12</w:t>
            </w:r>
          </w:p>
        </w:tc>
        <w:tc>
          <w:tcPr>
            <w:tcW w:w="760" w:type="dxa"/>
            <w:shd w:val="clear" w:color="auto" w:fill="auto"/>
          </w:tcPr>
          <w:p w14:paraId="4DE302E7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1.06</w:t>
            </w:r>
          </w:p>
        </w:tc>
        <w:tc>
          <w:tcPr>
            <w:tcW w:w="1296" w:type="dxa"/>
            <w:shd w:val="clear" w:color="auto" w:fill="auto"/>
          </w:tcPr>
          <w:p w14:paraId="18F33655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106.88</w:t>
            </w:r>
          </w:p>
        </w:tc>
        <w:tc>
          <w:tcPr>
            <w:tcW w:w="1056" w:type="dxa"/>
            <w:shd w:val="clear" w:color="auto" w:fill="auto"/>
          </w:tcPr>
          <w:p w14:paraId="45780942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3/5</w:t>
            </w:r>
          </w:p>
        </w:tc>
      </w:tr>
      <w:tr w:rsidR="00E472B9" w:rsidRPr="002B7F49" w14:paraId="6F5078AB" w14:textId="77777777" w:rsidTr="00A103E7">
        <w:trPr>
          <w:trHeight w:val="638"/>
          <w:jc w:val="center"/>
        </w:trPr>
        <w:tc>
          <w:tcPr>
            <w:tcW w:w="3824" w:type="dxa"/>
            <w:shd w:val="clear" w:color="auto" w:fill="auto"/>
          </w:tcPr>
          <w:p w14:paraId="35E1E0C2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Isolariciresinol 9'-O-beta-D-glucoside</w:t>
            </w:r>
          </w:p>
        </w:tc>
        <w:tc>
          <w:tcPr>
            <w:tcW w:w="1308" w:type="dxa"/>
            <w:shd w:val="clear" w:color="auto" w:fill="auto"/>
          </w:tcPr>
          <w:p w14:paraId="35784D97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522.54</w:t>
            </w:r>
          </w:p>
        </w:tc>
        <w:tc>
          <w:tcPr>
            <w:tcW w:w="870" w:type="dxa"/>
            <w:shd w:val="clear" w:color="auto" w:fill="auto"/>
          </w:tcPr>
          <w:p w14:paraId="63456EE6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7</w:t>
            </w:r>
          </w:p>
        </w:tc>
        <w:tc>
          <w:tcPr>
            <w:tcW w:w="1149" w:type="dxa"/>
            <w:shd w:val="clear" w:color="auto" w:fill="auto"/>
          </w:tcPr>
          <w:p w14:paraId="79BC4D9C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11</w:t>
            </w:r>
          </w:p>
        </w:tc>
        <w:tc>
          <w:tcPr>
            <w:tcW w:w="760" w:type="dxa"/>
            <w:shd w:val="clear" w:color="auto" w:fill="auto"/>
          </w:tcPr>
          <w:p w14:paraId="47FA54A1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2.21</w:t>
            </w:r>
          </w:p>
        </w:tc>
        <w:tc>
          <w:tcPr>
            <w:tcW w:w="1296" w:type="dxa"/>
            <w:shd w:val="clear" w:color="auto" w:fill="auto"/>
          </w:tcPr>
          <w:p w14:paraId="698D812C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129.71</w:t>
            </w:r>
          </w:p>
        </w:tc>
        <w:tc>
          <w:tcPr>
            <w:tcW w:w="1056" w:type="dxa"/>
            <w:shd w:val="clear" w:color="auto" w:fill="auto"/>
          </w:tcPr>
          <w:p w14:paraId="74A16945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3/5</w:t>
            </w:r>
          </w:p>
        </w:tc>
      </w:tr>
      <w:tr w:rsidR="00E472B9" w:rsidRPr="002B7F49" w14:paraId="649FBD81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  <w:vAlign w:val="center"/>
          </w:tcPr>
          <w:p w14:paraId="7D323B04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Luteolin C-pentosyl-C-hexoside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0B0F153F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580.49</w:t>
            </w:r>
          </w:p>
        </w:tc>
        <w:tc>
          <w:tcPr>
            <w:tcW w:w="870" w:type="dxa"/>
            <w:shd w:val="clear" w:color="auto" w:fill="auto"/>
          </w:tcPr>
          <w:p w14:paraId="5CAED10D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9</w:t>
            </w:r>
          </w:p>
        </w:tc>
        <w:tc>
          <w:tcPr>
            <w:tcW w:w="1149" w:type="dxa"/>
            <w:shd w:val="clear" w:color="auto" w:fill="auto"/>
          </w:tcPr>
          <w:p w14:paraId="3996BE48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15</w:t>
            </w:r>
          </w:p>
        </w:tc>
        <w:tc>
          <w:tcPr>
            <w:tcW w:w="760" w:type="dxa"/>
            <w:shd w:val="clear" w:color="auto" w:fill="auto"/>
          </w:tcPr>
          <w:p w14:paraId="670EB2D6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0.88</w:t>
            </w:r>
          </w:p>
        </w:tc>
        <w:tc>
          <w:tcPr>
            <w:tcW w:w="1296" w:type="dxa"/>
            <w:shd w:val="clear" w:color="auto" w:fill="auto"/>
          </w:tcPr>
          <w:p w14:paraId="39EF9E0C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134.55</w:t>
            </w:r>
          </w:p>
        </w:tc>
        <w:tc>
          <w:tcPr>
            <w:tcW w:w="1056" w:type="dxa"/>
            <w:shd w:val="clear" w:color="auto" w:fill="auto"/>
          </w:tcPr>
          <w:p w14:paraId="388F1830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3/5</w:t>
            </w:r>
          </w:p>
        </w:tc>
      </w:tr>
      <w:tr w:rsidR="00E472B9" w:rsidRPr="002B7F49" w14:paraId="2C065DA5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5F35F66C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outlineLvl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Roseoside</w:t>
            </w:r>
          </w:p>
        </w:tc>
        <w:tc>
          <w:tcPr>
            <w:tcW w:w="1308" w:type="dxa"/>
            <w:shd w:val="clear" w:color="auto" w:fill="auto"/>
          </w:tcPr>
          <w:p w14:paraId="343B710A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385.18</w:t>
            </w:r>
          </w:p>
        </w:tc>
        <w:tc>
          <w:tcPr>
            <w:tcW w:w="870" w:type="dxa"/>
            <w:shd w:val="clear" w:color="auto" w:fill="auto"/>
          </w:tcPr>
          <w:p w14:paraId="676C645F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149" w:type="dxa"/>
            <w:shd w:val="clear" w:color="auto" w:fill="auto"/>
          </w:tcPr>
          <w:p w14:paraId="44538540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760" w:type="dxa"/>
            <w:shd w:val="clear" w:color="auto" w:fill="auto"/>
          </w:tcPr>
          <w:p w14:paraId="532BC1F0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2.18</w:t>
            </w:r>
          </w:p>
        </w:tc>
        <w:tc>
          <w:tcPr>
            <w:tcW w:w="1296" w:type="dxa"/>
            <w:shd w:val="clear" w:color="auto" w:fill="auto"/>
          </w:tcPr>
          <w:p w14:paraId="50BBFE49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96.23</w:t>
            </w:r>
          </w:p>
        </w:tc>
        <w:tc>
          <w:tcPr>
            <w:tcW w:w="1056" w:type="dxa"/>
            <w:shd w:val="clear" w:color="auto" w:fill="auto"/>
          </w:tcPr>
          <w:p w14:paraId="57171826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5/5</w:t>
            </w:r>
          </w:p>
        </w:tc>
      </w:tr>
      <w:tr w:rsidR="00E472B9" w:rsidRPr="002B7F49" w14:paraId="6C57030A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0B4355BE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outlineLvl w:val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ko-KR"/>
              </w:rPr>
            </w:pPr>
            <w:r w:rsidRPr="002B7F4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ko-KR"/>
              </w:rPr>
              <w:t>Apigenin C-pentosyl-C-hexoside</w:t>
            </w:r>
          </w:p>
        </w:tc>
        <w:tc>
          <w:tcPr>
            <w:tcW w:w="1308" w:type="dxa"/>
            <w:shd w:val="clear" w:color="auto" w:fill="auto"/>
          </w:tcPr>
          <w:p w14:paraId="313D027C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564.49</w:t>
            </w:r>
          </w:p>
        </w:tc>
        <w:tc>
          <w:tcPr>
            <w:tcW w:w="870" w:type="dxa"/>
            <w:shd w:val="clear" w:color="auto" w:fill="auto"/>
          </w:tcPr>
          <w:p w14:paraId="0C952C30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Theme="minorEastAsia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  <w:lang w:eastAsia="ko-KR"/>
              </w:rPr>
            </w:pPr>
            <w:r w:rsidRPr="002B7F49">
              <w:rPr>
                <w:rStyle w:val="Strong"/>
                <w:rFonts w:ascii="Times New Roman" w:eastAsiaTheme="minorEastAsia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  <w:lang w:eastAsia="ko-KR"/>
              </w:rPr>
              <w:t>8</w:t>
            </w:r>
          </w:p>
        </w:tc>
        <w:tc>
          <w:tcPr>
            <w:tcW w:w="1149" w:type="dxa"/>
            <w:shd w:val="clear" w:color="auto" w:fill="auto"/>
          </w:tcPr>
          <w:p w14:paraId="51CCD872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Theme="minorEastAsia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  <w:lang w:eastAsia="ko-KR"/>
              </w:rPr>
            </w:pPr>
            <w:r w:rsidRPr="002B7F49">
              <w:rPr>
                <w:rStyle w:val="Strong"/>
                <w:rFonts w:ascii="Times New Roman" w:eastAsiaTheme="minorEastAsia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  <w:lang w:eastAsia="ko-KR"/>
              </w:rPr>
              <w:t>14</w:t>
            </w:r>
          </w:p>
        </w:tc>
        <w:tc>
          <w:tcPr>
            <w:tcW w:w="760" w:type="dxa"/>
            <w:shd w:val="clear" w:color="auto" w:fill="auto"/>
          </w:tcPr>
          <w:p w14:paraId="3A98714B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2.11</w:t>
            </w:r>
          </w:p>
        </w:tc>
        <w:tc>
          <w:tcPr>
            <w:tcW w:w="1296" w:type="dxa"/>
            <w:shd w:val="clear" w:color="auto" w:fill="auto"/>
          </w:tcPr>
          <w:p w14:paraId="053F28F6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132.56</w:t>
            </w:r>
          </w:p>
        </w:tc>
        <w:tc>
          <w:tcPr>
            <w:tcW w:w="1056" w:type="dxa"/>
            <w:shd w:val="clear" w:color="auto" w:fill="auto"/>
          </w:tcPr>
          <w:p w14:paraId="63130942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1/4</w:t>
            </w:r>
          </w:p>
        </w:tc>
      </w:tr>
      <w:tr w:rsidR="00E472B9" w:rsidRPr="002B7F49" w14:paraId="65852758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611C7D35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Isoorientin</w:t>
            </w:r>
          </w:p>
        </w:tc>
        <w:tc>
          <w:tcPr>
            <w:tcW w:w="1308" w:type="dxa"/>
            <w:shd w:val="clear" w:color="auto" w:fill="auto"/>
          </w:tcPr>
          <w:p w14:paraId="1CFC4DB9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448.38</w:t>
            </w:r>
          </w:p>
        </w:tc>
        <w:tc>
          <w:tcPr>
            <w:tcW w:w="870" w:type="dxa"/>
            <w:shd w:val="clear" w:color="auto" w:fill="auto"/>
          </w:tcPr>
          <w:p w14:paraId="163E622A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Theme="minorEastAsia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  <w:lang w:eastAsia="ko-KR"/>
              </w:rPr>
            </w:pPr>
            <w:r w:rsidRPr="002B7F49">
              <w:rPr>
                <w:rStyle w:val="Strong"/>
                <w:rFonts w:ascii="Times New Roman" w:eastAsiaTheme="minorEastAsia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  <w:lang w:eastAsia="ko-KR"/>
              </w:rPr>
              <w:t>8</w:t>
            </w:r>
          </w:p>
        </w:tc>
        <w:tc>
          <w:tcPr>
            <w:tcW w:w="1149" w:type="dxa"/>
            <w:shd w:val="clear" w:color="auto" w:fill="auto"/>
          </w:tcPr>
          <w:p w14:paraId="7248A252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Theme="minorEastAsia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  <w:lang w:eastAsia="ko-KR"/>
              </w:rPr>
            </w:pPr>
            <w:r w:rsidRPr="002B7F49">
              <w:rPr>
                <w:rStyle w:val="Strong"/>
                <w:rFonts w:ascii="Times New Roman" w:eastAsiaTheme="minorEastAsia" w:hAnsi="Times New Roman" w:cs="Times New Roman"/>
                <w:b w:val="0"/>
                <w:bCs w:val="0"/>
                <w:color w:val="auto"/>
                <w:sz w:val="20"/>
                <w:szCs w:val="20"/>
                <w:shd w:val="clear" w:color="auto" w:fill="FFFFFF"/>
                <w:lang w:eastAsia="ko-KR"/>
              </w:rPr>
              <w:t>11</w:t>
            </w:r>
          </w:p>
        </w:tc>
        <w:tc>
          <w:tcPr>
            <w:tcW w:w="760" w:type="dxa"/>
            <w:shd w:val="clear" w:color="auto" w:fill="auto"/>
          </w:tcPr>
          <w:p w14:paraId="6788256A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1.27</w:t>
            </w:r>
          </w:p>
        </w:tc>
        <w:tc>
          <w:tcPr>
            <w:tcW w:w="1296" w:type="dxa"/>
            <w:shd w:val="clear" w:color="auto" w:fill="auto"/>
          </w:tcPr>
          <w:p w14:paraId="6D1036A3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108.63</w:t>
            </w:r>
          </w:p>
        </w:tc>
        <w:tc>
          <w:tcPr>
            <w:tcW w:w="1056" w:type="dxa"/>
            <w:shd w:val="clear" w:color="auto" w:fill="auto"/>
          </w:tcPr>
          <w:p w14:paraId="220CF0F8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2/5</w:t>
            </w:r>
          </w:p>
        </w:tc>
      </w:tr>
      <w:tr w:rsidR="00E472B9" w:rsidRPr="002B7F49" w14:paraId="2CC247B3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40433F39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Apigenin di-C-pentose </w:t>
            </w:r>
          </w:p>
        </w:tc>
        <w:tc>
          <w:tcPr>
            <w:tcW w:w="1308" w:type="dxa"/>
            <w:shd w:val="clear" w:color="auto" w:fill="auto"/>
          </w:tcPr>
          <w:p w14:paraId="6EDD48E4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534.47</w:t>
            </w:r>
          </w:p>
        </w:tc>
        <w:tc>
          <w:tcPr>
            <w:tcW w:w="870" w:type="dxa"/>
            <w:shd w:val="clear" w:color="auto" w:fill="auto"/>
          </w:tcPr>
          <w:p w14:paraId="3A425534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7</w:t>
            </w:r>
          </w:p>
        </w:tc>
        <w:tc>
          <w:tcPr>
            <w:tcW w:w="1149" w:type="dxa"/>
            <w:shd w:val="clear" w:color="auto" w:fill="auto"/>
          </w:tcPr>
          <w:p w14:paraId="1DCB87D4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13</w:t>
            </w:r>
          </w:p>
        </w:tc>
        <w:tc>
          <w:tcPr>
            <w:tcW w:w="760" w:type="dxa"/>
            <w:shd w:val="clear" w:color="auto" w:fill="auto"/>
          </w:tcPr>
          <w:p w14:paraId="2426A4FD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1.45</w:t>
            </w:r>
          </w:p>
        </w:tc>
        <w:tc>
          <w:tcPr>
            <w:tcW w:w="1296" w:type="dxa"/>
            <w:shd w:val="clear" w:color="auto" w:fill="auto"/>
          </w:tcPr>
          <w:p w14:paraId="799430A2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122.24</w:t>
            </w:r>
          </w:p>
        </w:tc>
        <w:tc>
          <w:tcPr>
            <w:tcW w:w="1056" w:type="dxa"/>
            <w:shd w:val="clear" w:color="auto" w:fill="auto"/>
          </w:tcPr>
          <w:p w14:paraId="451AB5EE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2/5</w:t>
            </w:r>
          </w:p>
        </w:tc>
      </w:tr>
      <w:tr w:rsidR="00E472B9" w:rsidRPr="002B7F49" w14:paraId="75130B61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34456882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Apigenin C-hexoside-O-pentoside</w:t>
            </w:r>
          </w:p>
        </w:tc>
        <w:tc>
          <w:tcPr>
            <w:tcW w:w="1308" w:type="dxa"/>
            <w:shd w:val="clear" w:color="auto" w:fill="auto"/>
          </w:tcPr>
          <w:p w14:paraId="65C70BD5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564.49</w:t>
            </w:r>
          </w:p>
        </w:tc>
        <w:tc>
          <w:tcPr>
            <w:tcW w:w="870" w:type="dxa"/>
            <w:shd w:val="clear" w:color="auto" w:fill="auto"/>
          </w:tcPr>
          <w:p w14:paraId="201DC498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8</w:t>
            </w:r>
          </w:p>
        </w:tc>
        <w:tc>
          <w:tcPr>
            <w:tcW w:w="1149" w:type="dxa"/>
            <w:shd w:val="clear" w:color="auto" w:fill="auto"/>
          </w:tcPr>
          <w:p w14:paraId="310BC95F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14</w:t>
            </w:r>
          </w:p>
        </w:tc>
        <w:tc>
          <w:tcPr>
            <w:tcW w:w="760" w:type="dxa"/>
            <w:shd w:val="clear" w:color="auto" w:fill="auto"/>
          </w:tcPr>
          <w:p w14:paraId="2C39064C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2.11</w:t>
            </w:r>
          </w:p>
        </w:tc>
        <w:tc>
          <w:tcPr>
            <w:tcW w:w="1296" w:type="dxa"/>
            <w:shd w:val="clear" w:color="auto" w:fill="auto"/>
          </w:tcPr>
          <w:p w14:paraId="22B361B6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132.56</w:t>
            </w:r>
          </w:p>
        </w:tc>
        <w:tc>
          <w:tcPr>
            <w:tcW w:w="1056" w:type="dxa"/>
            <w:shd w:val="clear" w:color="auto" w:fill="auto"/>
          </w:tcPr>
          <w:p w14:paraId="56B83D43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2/5</w:t>
            </w:r>
          </w:p>
        </w:tc>
      </w:tr>
      <w:tr w:rsidR="00E472B9" w:rsidRPr="002B7F49" w14:paraId="3EFD166C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76A8727C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Quercetin-O-rhamnose-O-glucoside</w:t>
            </w:r>
          </w:p>
        </w:tc>
        <w:tc>
          <w:tcPr>
            <w:tcW w:w="1308" w:type="dxa"/>
            <w:shd w:val="clear" w:color="auto" w:fill="auto"/>
          </w:tcPr>
          <w:p w14:paraId="373CEEC4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610.52</w:t>
            </w:r>
          </w:p>
        </w:tc>
        <w:tc>
          <w:tcPr>
            <w:tcW w:w="870" w:type="dxa"/>
            <w:shd w:val="clear" w:color="auto" w:fill="auto"/>
          </w:tcPr>
          <w:p w14:paraId="37A0A873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10</w:t>
            </w:r>
          </w:p>
        </w:tc>
        <w:tc>
          <w:tcPr>
            <w:tcW w:w="1149" w:type="dxa"/>
            <w:shd w:val="clear" w:color="auto" w:fill="auto"/>
          </w:tcPr>
          <w:p w14:paraId="296B160D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16</w:t>
            </w:r>
          </w:p>
        </w:tc>
        <w:tc>
          <w:tcPr>
            <w:tcW w:w="760" w:type="dxa"/>
            <w:shd w:val="clear" w:color="auto" w:fill="auto"/>
          </w:tcPr>
          <w:p w14:paraId="0C39B523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2.59</w:t>
            </w:r>
          </w:p>
        </w:tc>
        <w:tc>
          <w:tcPr>
            <w:tcW w:w="1296" w:type="dxa"/>
            <w:shd w:val="clear" w:color="auto" w:fill="auto"/>
          </w:tcPr>
          <w:p w14:paraId="1CE6ACF9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141.12</w:t>
            </w:r>
          </w:p>
        </w:tc>
        <w:tc>
          <w:tcPr>
            <w:tcW w:w="1056" w:type="dxa"/>
            <w:shd w:val="clear" w:color="auto" w:fill="auto"/>
          </w:tcPr>
          <w:p w14:paraId="58869B35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3/5</w:t>
            </w:r>
          </w:p>
        </w:tc>
      </w:tr>
      <w:tr w:rsidR="00E472B9" w:rsidRPr="002B7F49" w14:paraId="706D48CA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  <w:vAlign w:val="center"/>
          </w:tcPr>
          <w:p w14:paraId="0E5202BB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Isovitexin</w:t>
            </w:r>
          </w:p>
        </w:tc>
        <w:tc>
          <w:tcPr>
            <w:tcW w:w="1308" w:type="dxa"/>
            <w:shd w:val="clear" w:color="auto" w:fill="auto"/>
          </w:tcPr>
          <w:p w14:paraId="7B3F7D12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432.38</w:t>
            </w:r>
          </w:p>
        </w:tc>
        <w:tc>
          <w:tcPr>
            <w:tcW w:w="870" w:type="dxa"/>
            <w:shd w:val="clear" w:color="auto" w:fill="auto"/>
          </w:tcPr>
          <w:p w14:paraId="4DAE2422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7</w:t>
            </w:r>
          </w:p>
        </w:tc>
        <w:tc>
          <w:tcPr>
            <w:tcW w:w="1149" w:type="dxa"/>
            <w:shd w:val="clear" w:color="auto" w:fill="auto"/>
          </w:tcPr>
          <w:p w14:paraId="2CAD0B4A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10</w:t>
            </w:r>
          </w:p>
        </w:tc>
        <w:tc>
          <w:tcPr>
            <w:tcW w:w="760" w:type="dxa"/>
            <w:shd w:val="clear" w:color="auto" w:fill="auto"/>
          </w:tcPr>
          <w:p w14:paraId="0596CEAF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1.94</w:t>
            </w:r>
          </w:p>
        </w:tc>
        <w:tc>
          <w:tcPr>
            <w:tcW w:w="1296" w:type="dxa"/>
            <w:shd w:val="clear" w:color="auto" w:fill="auto"/>
          </w:tcPr>
          <w:p w14:paraId="0583B6EA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106.61</w:t>
            </w:r>
          </w:p>
        </w:tc>
        <w:tc>
          <w:tcPr>
            <w:tcW w:w="1056" w:type="dxa"/>
            <w:shd w:val="clear" w:color="auto" w:fill="auto"/>
          </w:tcPr>
          <w:p w14:paraId="290CF059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4/5</w:t>
            </w:r>
          </w:p>
        </w:tc>
      </w:tr>
      <w:tr w:rsidR="00E472B9" w:rsidRPr="002B7F49" w14:paraId="7436CF7B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  <w:vAlign w:val="center"/>
          </w:tcPr>
          <w:p w14:paraId="2B8E7202" w14:textId="77777777" w:rsidR="00E472B9" w:rsidRPr="002B7F49" w:rsidRDefault="00E472B9" w:rsidP="00A103E7">
            <w:pPr>
              <w:rPr>
                <w:rStyle w:val="Strong"/>
                <w:rFonts w:ascii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Kaempferol-3-glucuronide</w:t>
            </w:r>
          </w:p>
        </w:tc>
        <w:tc>
          <w:tcPr>
            <w:tcW w:w="1308" w:type="dxa"/>
            <w:shd w:val="clear" w:color="auto" w:fill="auto"/>
          </w:tcPr>
          <w:p w14:paraId="12B87DB0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463.08</w:t>
            </w:r>
          </w:p>
        </w:tc>
        <w:tc>
          <w:tcPr>
            <w:tcW w:w="870" w:type="dxa"/>
            <w:shd w:val="clear" w:color="auto" w:fill="auto"/>
          </w:tcPr>
          <w:p w14:paraId="4ABA7CF0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7</w:t>
            </w:r>
          </w:p>
        </w:tc>
        <w:tc>
          <w:tcPr>
            <w:tcW w:w="1149" w:type="dxa"/>
            <w:shd w:val="clear" w:color="auto" w:fill="auto"/>
          </w:tcPr>
          <w:p w14:paraId="6F57DF46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12</w:t>
            </w:r>
          </w:p>
        </w:tc>
        <w:tc>
          <w:tcPr>
            <w:tcW w:w="760" w:type="dxa"/>
            <w:shd w:val="clear" w:color="auto" w:fill="auto"/>
          </w:tcPr>
          <w:p w14:paraId="191D6356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1.26</w:t>
            </w:r>
          </w:p>
        </w:tc>
        <w:tc>
          <w:tcPr>
            <w:tcW w:w="1296" w:type="dxa"/>
            <w:shd w:val="clear" w:color="auto" w:fill="auto"/>
          </w:tcPr>
          <w:p w14:paraId="1778AB18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108.74</w:t>
            </w:r>
          </w:p>
        </w:tc>
        <w:tc>
          <w:tcPr>
            <w:tcW w:w="1056" w:type="dxa"/>
            <w:shd w:val="clear" w:color="auto" w:fill="auto"/>
          </w:tcPr>
          <w:p w14:paraId="0B486AD3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3/5</w:t>
            </w:r>
          </w:p>
        </w:tc>
      </w:tr>
      <w:tr w:rsidR="00E472B9" w:rsidRPr="002B7F49" w14:paraId="67E1A09E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75C28FAD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Nicotiflorin</w:t>
            </w:r>
          </w:p>
        </w:tc>
        <w:tc>
          <w:tcPr>
            <w:tcW w:w="1308" w:type="dxa"/>
            <w:shd w:val="clear" w:color="auto" w:fill="auto"/>
          </w:tcPr>
          <w:p w14:paraId="440ED290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593.15</w:t>
            </w:r>
          </w:p>
        </w:tc>
        <w:tc>
          <w:tcPr>
            <w:tcW w:w="870" w:type="dxa"/>
            <w:shd w:val="clear" w:color="auto" w:fill="auto"/>
          </w:tcPr>
          <w:p w14:paraId="07B0BBC0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9</w:t>
            </w:r>
          </w:p>
        </w:tc>
        <w:tc>
          <w:tcPr>
            <w:tcW w:w="1149" w:type="dxa"/>
            <w:shd w:val="clear" w:color="auto" w:fill="auto"/>
          </w:tcPr>
          <w:p w14:paraId="221F7BA2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15</w:t>
            </w:r>
          </w:p>
        </w:tc>
        <w:tc>
          <w:tcPr>
            <w:tcW w:w="760" w:type="dxa"/>
            <w:shd w:val="clear" w:color="auto" w:fill="auto"/>
          </w:tcPr>
          <w:p w14:paraId="2CD6C940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2.79</w:t>
            </w:r>
          </w:p>
        </w:tc>
        <w:tc>
          <w:tcPr>
            <w:tcW w:w="1296" w:type="dxa"/>
            <w:shd w:val="clear" w:color="auto" w:fill="auto"/>
          </w:tcPr>
          <w:p w14:paraId="46F35618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139.36</w:t>
            </w:r>
          </w:p>
        </w:tc>
        <w:tc>
          <w:tcPr>
            <w:tcW w:w="1056" w:type="dxa"/>
            <w:shd w:val="clear" w:color="auto" w:fill="auto"/>
          </w:tcPr>
          <w:p w14:paraId="003AB941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3/5</w:t>
            </w:r>
          </w:p>
        </w:tc>
      </w:tr>
      <w:tr w:rsidR="00E472B9" w:rsidRPr="002B7F49" w14:paraId="0CE10385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  <w:vAlign w:val="center"/>
          </w:tcPr>
          <w:p w14:paraId="55DBBB78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Quercetin-3-O-β-D-glucopyranoside</w:t>
            </w:r>
          </w:p>
        </w:tc>
        <w:tc>
          <w:tcPr>
            <w:tcW w:w="1308" w:type="dxa"/>
            <w:shd w:val="clear" w:color="auto" w:fill="auto"/>
          </w:tcPr>
          <w:p w14:paraId="69B3CC4C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464.38</w:t>
            </w:r>
          </w:p>
        </w:tc>
        <w:tc>
          <w:tcPr>
            <w:tcW w:w="870" w:type="dxa"/>
            <w:shd w:val="clear" w:color="auto" w:fill="auto"/>
          </w:tcPr>
          <w:p w14:paraId="31B17A6B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8</w:t>
            </w:r>
          </w:p>
        </w:tc>
        <w:tc>
          <w:tcPr>
            <w:tcW w:w="1149" w:type="dxa"/>
            <w:shd w:val="clear" w:color="auto" w:fill="auto"/>
          </w:tcPr>
          <w:p w14:paraId="00B2298D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12</w:t>
            </w:r>
          </w:p>
        </w:tc>
        <w:tc>
          <w:tcPr>
            <w:tcW w:w="760" w:type="dxa"/>
            <w:shd w:val="clear" w:color="auto" w:fill="auto"/>
          </w:tcPr>
          <w:p w14:paraId="4DF0AF0F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0.94</w:t>
            </w:r>
          </w:p>
        </w:tc>
        <w:tc>
          <w:tcPr>
            <w:tcW w:w="1296" w:type="dxa"/>
            <w:shd w:val="clear" w:color="auto" w:fill="auto"/>
          </w:tcPr>
          <w:p w14:paraId="2578AC11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110.16</w:t>
            </w:r>
          </w:p>
        </w:tc>
        <w:tc>
          <w:tcPr>
            <w:tcW w:w="1056" w:type="dxa"/>
            <w:shd w:val="clear" w:color="auto" w:fill="auto"/>
          </w:tcPr>
          <w:p w14:paraId="216DD069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2/5</w:t>
            </w:r>
          </w:p>
        </w:tc>
      </w:tr>
      <w:tr w:rsidR="00E472B9" w:rsidRPr="002B7F49" w14:paraId="715F5CE8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  <w:vAlign w:val="center"/>
          </w:tcPr>
          <w:p w14:paraId="2F50C1B6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Apigenin di-C-hexose </w:t>
            </w:r>
          </w:p>
        </w:tc>
        <w:tc>
          <w:tcPr>
            <w:tcW w:w="1308" w:type="dxa"/>
            <w:shd w:val="clear" w:color="auto" w:fill="auto"/>
          </w:tcPr>
          <w:p w14:paraId="48242607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594.52</w:t>
            </w:r>
          </w:p>
        </w:tc>
        <w:tc>
          <w:tcPr>
            <w:tcW w:w="870" w:type="dxa"/>
            <w:shd w:val="clear" w:color="auto" w:fill="auto"/>
          </w:tcPr>
          <w:p w14:paraId="2DD3BC40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11</w:t>
            </w:r>
          </w:p>
        </w:tc>
        <w:tc>
          <w:tcPr>
            <w:tcW w:w="1149" w:type="dxa"/>
            <w:shd w:val="clear" w:color="auto" w:fill="auto"/>
          </w:tcPr>
          <w:p w14:paraId="2EE9B7B2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15</w:t>
            </w:r>
          </w:p>
        </w:tc>
        <w:tc>
          <w:tcPr>
            <w:tcW w:w="760" w:type="dxa"/>
            <w:shd w:val="clear" w:color="auto" w:fill="auto"/>
          </w:tcPr>
          <w:p w14:paraId="5738F656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1.27</w:t>
            </w:r>
          </w:p>
        </w:tc>
        <w:tc>
          <w:tcPr>
            <w:tcW w:w="1296" w:type="dxa"/>
            <w:shd w:val="clear" w:color="auto" w:fill="auto"/>
          </w:tcPr>
          <w:p w14:paraId="3F4F36CE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139.23</w:t>
            </w:r>
          </w:p>
        </w:tc>
        <w:tc>
          <w:tcPr>
            <w:tcW w:w="1056" w:type="dxa"/>
            <w:shd w:val="clear" w:color="auto" w:fill="auto"/>
          </w:tcPr>
          <w:p w14:paraId="5CF65673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1/5</w:t>
            </w:r>
          </w:p>
        </w:tc>
      </w:tr>
      <w:tr w:rsidR="00E472B9" w:rsidRPr="002B7F49" w14:paraId="6FA15D57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  <w:vAlign w:val="center"/>
          </w:tcPr>
          <w:p w14:paraId="727C1608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Apigenin O-hexose</w:t>
            </w:r>
          </w:p>
        </w:tc>
        <w:tc>
          <w:tcPr>
            <w:tcW w:w="1308" w:type="dxa"/>
            <w:shd w:val="clear" w:color="auto" w:fill="auto"/>
          </w:tcPr>
          <w:p w14:paraId="1D662486" w14:textId="77777777" w:rsidR="00E472B9" w:rsidRPr="002B7F49" w:rsidRDefault="00E472B9" w:rsidP="00A10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432.28</w:t>
            </w:r>
          </w:p>
        </w:tc>
        <w:tc>
          <w:tcPr>
            <w:tcW w:w="870" w:type="dxa"/>
            <w:shd w:val="clear" w:color="auto" w:fill="auto"/>
          </w:tcPr>
          <w:p w14:paraId="7293E6A5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6</w:t>
            </w:r>
          </w:p>
        </w:tc>
        <w:tc>
          <w:tcPr>
            <w:tcW w:w="1149" w:type="dxa"/>
            <w:shd w:val="clear" w:color="auto" w:fill="auto"/>
          </w:tcPr>
          <w:p w14:paraId="2F042A19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10</w:t>
            </w:r>
          </w:p>
        </w:tc>
        <w:tc>
          <w:tcPr>
            <w:tcW w:w="760" w:type="dxa"/>
            <w:shd w:val="clear" w:color="auto" w:fill="auto"/>
          </w:tcPr>
          <w:p w14:paraId="4DCFD91F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2.17</w:t>
            </w:r>
          </w:p>
        </w:tc>
        <w:tc>
          <w:tcPr>
            <w:tcW w:w="1296" w:type="dxa"/>
            <w:shd w:val="clear" w:color="auto" w:fill="auto"/>
          </w:tcPr>
          <w:p w14:paraId="39C96483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106.11</w:t>
            </w:r>
          </w:p>
        </w:tc>
        <w:tc>
          <w:tcPr>
            <w:tcW w:w="1056" w:type="dxa"/>
            <w:shd w:val="clear" w:color="auto" w:fill="auto"/>
          </w:tcPr>
          <w:p w14:paraId="7E21BECB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4/5</w:t>
            </w:r>
          </w:p>
        </w:tc>
      </w:tr>
      <w:tr w:rsidR="00E472B9" w:rsidRPr="002B7F49" w14:paraId="41BF0ABD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1C86CC84" w14:textId="77777777" w:rsidR="00E472B9" w:rsidRPr="002B7F49" w:rsidRDefault="00E472B9" w:rsidP="00A103E7">
            <w:pPr>
              <w:jc w:val="both"/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Luteolin O-rutinoside</w:t>
            </w:r>
          </w:p>
        </w:tc>
        <w:tc>
          <w:tcPr>
            <w:tcW w:w="1308" w:type="dxa"/>
            <w:shd w:val="clear" w:color="auto" w:fill="auto"/>
          </w:tcPr>
          <w:p w14:paraId="7A60ABCE" w14:textId="77777777" w:rsidR="00E472B9" w:rsidRPr="002B7F49" w:rsidRDefault="00E472B9" w:rsidP="00A10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593.15</w:t>
            </w:r>
          </w:p>
        </w:tc>
        <w:tc>
          <w:tcPr>
            <w:tcW w:w="870" w:type="dxa"/>
            <w:shd w:val="clear" w:color="auto" w:fill="auto"/>
          </w:tcPr>
          <w:p w14:paraId="69AC0574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9</w:t>
            </w:r>
          </w:p>
        </w:tc>
        <w:tc>
          <w:tcPr>
            <w:tcW w:w="1149" w:type="dxa"/>
            <w:shd w:val="clear" w:color="auto" w:fill="auto"/>
          </w:tcPr>
          <w:p w14:paraId="075A2AA8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15</w:t>
            </w:r>
          </w:p>
        </w:tc>
        <w:tc>
          <w:tcPr>
            <w:tcW w:w="760" w:type="dxa"/>
            <w:shd w:val="clear" w:color="auto" w:fill="auto"/>
          </w:tcPr>
          <w:p w14:paraId="292317A5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2.06</w:t>
            </w:r>
          </w:p>
        </w:tc>
        <w:tc>
          <w:tcPr>
            <w:tcW w:w="1296" w:type="dxa"/>
            <w:shd w:val="clear" w:color="auto" w:fill="auto"/>
          </w:tcPr>
          <w:p w14:paraId="424ED9A7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139.36</w:t>
            </w:r>
          </w:p>
        </w:tc>
        <w:tc>
          <w:tcPr>
            <w:tcW w:w="1056" w:type="dxa"/>
            <w:shd w:val="clear" w:color="auto" w:fill="auto"/>
          </w:tcPr>
          <w:p w14:paraId="6600A4CC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3/5</w:t>
            </w:r>
          </w:p>
        </w:tc>
      </w:tr>
      <w:tr w:rsidR="00E472B9" w:rsidRPr="002B7F49" w14:paraId="0BDB0724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590BCC53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Hlk54771683"/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Isorhamnetin-3-O-β-rutinoside</w:t>
            </w:r>
            <w:bookmarkEnd w:id="0"/>
          </w:p>
        </w:tc>
        <w:tc>
          <w:tcPr>
            <w:tcW w:w="1308" w:type="dxa"/>
            <w:shd w:val="clear" w:color="auto" w:fill="auto"/>
          </w:tcPr>
          <w:p w14:paraId="34AA79EC" w14:textId="77777777" w:rsidR="00E472B9" w:rsidRPr="002B7F49" w:rsidRDefault="00E472B9" w:rsidP="00A10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145.85</w:t>
            </w:r>
          </w:p>
        </w:tc>
        <w:tc>
          <w:tcPr>
            <w:tcW w:w="870" w:type="dxa"/>
            <w:shd w:val="clear" w:color="auto" w:fill="auto"/>
          </w:tcPr>
          <w:p w14:paraId="0B14308C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9</w:t>
            </w:r>
          </w:p>
        </w:tc>
        <w:tc>
          <w:tcPr>
            <w:tcW w:w="1149" w:type="dxa"/>
            <w:shd w:val="clear" w:color="auto" w:fill="auto"/>
          </w:tcPr>
          <w:p w14:paraId="20972E39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16</w:t>
            </w:r>
          </w:p>
        </w:tc>
        <w:tc>
          <w:tcPr>
            <w:tcW w:w="760" w:type="dxa"/>
            <w:shd w:val="clear" w:color="auto" w:fill="auto"/>
          </w:tcPr>
          <w:p w14:paraId="62D4FF7F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2.62</w:t>
            </w:r>
          </w:p>
        </w:tc>
        <w:tc>
          <w:tcPr>
            <w:tcW w:w="1296" w:type="dxa"/>
            <w:shd w:val="clear" w:color="auto" w:fill="auto"/>
          </w:tcPr>
          <w:p w14:paraId="205A8D38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145.85</w:t>
            </w:r>
          </w:p>
        </w:tc>
        <w:tc>
          <w:tcPr>
            <w:tcW w:w="1056" w:type="dxa"/>
            <w:shd w:val="clear" w:color="auto" w:fill="auto"/>
          </w:tcPr>
          <w:p w14:paraId="4CE86E44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3/5</w:t>
            </w:r>
          </w:p>
        </w:tc>
      </w:tr>
      <w:tr w:rsidR="00E472B9" w:rsidRPr="002B7F49" w14:paraId="58E3A4F5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</w:tcPr>
          <w:p w14:paraId="6CAD9AC9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Secoisolariciresinol-4-O-β-D-glucopyranoside</w:t>
            </w:r>
          </w:p>
        </w:tc>
        <w:tc>
          <w:tcPr>
            <w:tcW w:w="1308" w:type="dxa"/>
            <w:shd w:val="clear" w:color="auto" w:fill="auto"/>
          </w:tcPr>
          <w:p w14:paraId="5B17FF63" w14:textId="77777777" w:rsidR="00E472B9" w:rsidRPr="002B7F49" w:rsidRDefault="00E472B9" w:rsidP="00A10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523.21</w:t>
            </w:r>
          </w:p>
        </w:tc>
        <w:tc>
          <w:tcPr>
            <w:tcW w:w="870" w:type="dxa"/>
            <w:shd w:val="clear" w:color="auto" w:fill="auto"/>
          </w:tcPr>
          <w:p w14:paraId="42AD683C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10</w:t>
            </w:r>
          </w:p>
        </w:tc>
        <w:tc>
          <w:tcPr>
            <w:tcW w:w="1149" w:type="dxa"/>
            <w:shd w:val="clear" w:color="auto" w:fill="auto"/>
          </w:tcPr>
          <w:p w14:paraId="11849586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16</w:t>
            </w:r>
          </w:p>
        </w:tc>
        <w:tc>
          <w:tcPr>
            <w:tcW w:w="760" w:type="dxa"/>
            <w:shd w:val="clear" w:color="auto" w:fill="auto"/>
          </w:tcPr>
          <w:p w14:paraId="2668F359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1.07</w:t>
            </w:r>
          </w:p>
        </w:tc>
        <w:tc>
          <w:tcPr>
            <w:tcW w:w="1296" w:type="dxa"/>
            <w:shd w:val="clear" w:color="auto" w:fill="auto"/>
          </w:tcPr>
          <w:p w14:paraId="234C639E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164.05</w:t>
            </w:r>
          </w:p>
        </w:tc>
        <w:tc>
          <w:tcPr>
            <w:tcW w:w="1056" w:type="dxa"/>
            <w:shd w:val="clear" w:color="auto" w:fill="auto"/>
          </w:tcPr>
          <w:p w14:paraId="44966669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3/5</w:t>
            </w:r>
          </w:p>
        </w:tc>
      </w:tr>
      <w:tr w:rsidR="00E472B9" w:rsidRPr="002B7F49" w14:paraId="2AEAF106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  <w:vAlign w:val="center"/>
          </w:tcPr>
          <w:p w14:paraId="303C2A8A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Cuneataside A</w:t>
            </w:r>
          </w:p>
        </w:tc>
        <w:tc>
          <w:tcPr>
            <w:tcW w:w="1308" w:type="dxa"/>
            <w:shd w:val="clear" w:color="auto" w:fill="auto"/>
          </w:tcPr>
          <w:p w14:paraId="0F38BA51" w14:textId="77777777" w:rsidR="00E472B9" w:rsidRPr="002B7F49" w:rsidRDefault="00E472B9" w:rsidP="00A10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648.61</w:t>
            </w:r>
          </w:p>
        </w:tc>
        <w:tc>
          <w:tcPr>
            <w:tcW w:w="870" w:type="dxa"/>
            <w:shd w:val="clear" w:color="auto" w:fill="auto"/>
          </w:tcPr>
          <w:p w14:paraId="0E506229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6</w:t>
            </w:r>
          </w:p>
        </w:tc>
        <w:tc>
          <w:tcPr>
            <w:tcW w:w="1149" w:type="dxa"/>
            <w:shd w:val="clear" w:color="auto" w:fill="auto"/>
          </w:tcPr>
          <w:p w14:paraId="3CD2833B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15</w:t>
            </w:r>
          </w:p>
        </w:tc>
        <w:tc>
          <w:tcPr>
            <w:tcW w:w="760" w:type="dxa"/>
            <w:shd w:val="clear" w:color="auto" w:fill="auto"/>
          </w:tcPr>
          <w:p w14:paraId="73013B15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3.37</w:t>
            </w:r>
          </w:p>
        </w:tc>
        <w:tc>
          <w:tcPr>
            <w:tcW w:w="1296" w:type="dxa"/>
            <w:shd w:val="clear" w:color="auto" w:fill="auto"/>
          </w:tcPr>
          <w:p w14:paraId="11448DDE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156.51</w:t>
            </w:r>
          </w:p>
        </w:tc>
        <w:tc>
          <w:tcPr>
            <w:tcW w:w="1056" w:type="dxa"/>
            <w:shd w:val="clear" w:color="auto" w:fill="auto"/>
          </w:tcPr>
          <w:p w14:paraId="0E032D3B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1/5</w:t>
            </w:r>
          </w:p>
        </w:tc>
      </w:tr>
      <w:tr w:rsidR="00E472B9" w:rsidRPr="002B7F49" w14:paraId="19C073BC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  <w:vAlign w:val="center"/>
          </w:tcPr>
          <w:p w14:paraId="122D3CB0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Cuneataside D</w:t>
            </w:r>
          </w:p>
        </w:tc>
        <w:tc>
          <w:tcPr>
            <w:tcW w:w="1308" w:type="dxa"/>
            <w:shd w:val="clear" w:color="auto" w:fill="auto"/>
          </w:tcPr>
          <w:p w14:paraId="6C7DE6AE" w14:textId="77777777" w:rsidR="00E472B9" w:rsidRPr="002B7F49" w:rsidRDefault="00E472B9" w:rsidP="00A10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578.56</w:t>
            </w:r>
          </w:p>
        </w:tc>
        <w:tc>
          <w:tcPr>
            <w:tcW w:w="870" w:type="dxa"/>
            <w:shd w:val="clear" w:color="auto" w:fill="auto"/>
          </w:tcPr>
          <w:p w14:paraId="35078AA3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0</w:t>
            </w:r>
          </w:p>
        </w:tc>
        <w:tc>
          <w:tcPr>
            <w:tcW w:w="1149" w:type="dxa"/>
            <w:shd w:val="clear" w:color="auto" w:fill="auto"/>
          </w:tcPr>
          <w:p w14:paraId="7D5E5891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13</w:t>
            </w:r>
          </w:p>
        </w:tc>
        <w:tc>
          <w:tcPr>
            <w:tcW w:w="760" w:type="dxa"/>
            <w:shd w:val="clear" w:color="auto" w:fill="auto"/>
          </w:tcPr>
          <w:p w14:paraId="2778AC36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4.45</w:t>
            </w:r>
          </w:p>
        </w:tc>
        <w:tc>
          <w:tcPr>
            <w:tcW w:w="1296" w:type="dxa"/>
            <w:shd w:val="clear" w:color="auto" w:fill="auto"/>
          </w:tcPr>
          <w:p w14:paraId="5B735F12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142.14</w:t>
            </w:r>
          </w:p>
        </w:tc>
        <w:tc>
          <w:tcPr>
            <w:tcW w:w="1056" w:type="dxa"/>
            <w:shd w:val="clear" w:color="auto" w:fill="auto"/>
          </w:tcPr>
          <w:p w14:paraId="74130C01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1/5</w:t>
            </w:r>
          </w:p>
        </w:tc>
      </w:tr>
      <w:tr w:rsidR="00E472B9" w:rsidRPr="002B7F49" w14:paraId="74E62A91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  <w:vAlign w:val="center"/>
          </w:tcPr>
          <w:p w14:paraId="0724A008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Unknown </w:t>
            </w:r>
          </w:p>
        </w:tc>
        <w:tc>
          <w:tcPr>
            <w:tcW w:w="1308" w:type="dxa"/>
            <w:shd w:val="clear" w:color="auto" w:fill="auto"/>
          </w:tcPr>
          <w:p w14:paraId="231C173E" w14:textId="77777777" w:rsidR="00E472B9" w:rsidRPr="002B7F49" w:rsidRDefault="00E472B9" w:rsidP="00A10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660.88</w:t>
            </w:r>
          </w:p>
        </w:tc>
        <w:tc>
          <w:tcPr>
            <w:tcW w:w="870" w:type="dxa"/>
            <w:shd w:val="clear" w:color="auto" w:fill="auto"/>
          </w:tcPr>
          <w:p w14:paraId="07B4722E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4</w:t>
            </w:r>
          </w:p>
        </w:tc>
        <w:tc>
          <w:tcPr>
            <w:tcW w:w="1149" w:type="dxa"/>
            <w:shd w:val="clear" w:color="auto" w:fill="auto"/>
          </w:tcPr>
          <w:p w14:paraId="308CFB38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7</w:t>
            </w:r>
          </w:p>
        </w:tc>
        <w:tc>
          <w:tcPr>
            <w:tcW w:w="760" w:type="dxa"/>
            <w:shd w:val="clear" w:color="auto" w:fill="auto"/>
          </w:tcPr>
          <w:p w14:paraId="2B8E6923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6.83</w:t>
            </w:r>
          </w:p>
        </w:tc>
        <w:tc>
          <w:tcPr>
            <w:tcW w:w="1296" w:type="dxa"/>
            <w:shd w:val="clear" w:color="auto" w:fill="auto"/>
          </w:tcPr>
          <w:p w14:paraId="11643CBC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196.52</w:t>
            </w:r>
          </w:p>
        </w:tc>
        <w:tc>
          <w:tcPr>
            <w:tcW w:w="1056" w:type="dxa"/>
            <w:shd w:val="clear" w:color="auto" w:fill="auto"/>
          </w:tcPr>
          <w:p w14:paraId="4D7AA3AE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3/5</w:t>
            </w:r>
          </w:p>
        </w:tc>
      </w:tr>
      <w:tr w:rsidR="00E472B9" w:rsidRPr="002B7F49" w14:paraId="7F5E4129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  <w:vAlign w:val="center"/>
          </w:tcPr>
          <w:p w14:paraId="3CFBED25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Triterpene glycoside</w:t>
            </w:r>
          </w:p>
        </w:tc>
        <w:tc>
          <w:tcPr>
            <w:tcW w:w="1308" w:type="dxa"/>
            <w:shd w:val="clear" w:color="auto" w:fill="auto"/>
          </w:tcPr>
          <w:p w14:paraId="27C570A5" w14:textId="77777777" w:rsidR="00E472B9" w:rsidRPr="002B7F49" w:rsidRDefault="00E472B9" w:rsidP="00A10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913.10</w:t>
            </w:r>
          </w:p>
        </w:tc>
        <w:tc>
          <w:tcPr>
            <w:tcW w:w="870" w:type="dxa"/>
            <w:shd w:val="clear" w:color="auto" w:fill="auto"/>
          </w:tcPr>
          <w:p w14:paraId="5C7F395D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10</w:t>
            </w:r>
          </w:p>
        </w:tc>
        <w:tc>
          <w:tcPr>
            <w:tcW w:w="1149" w:type="dxa"/>
            <w:shd w:val="clear" w:color="auto" w:fill="auto"/>
          </w:tcPr>
          <w:p w14:paraId="17C8934F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17</w:t>
            </w:r>
          </w:p>
        </w:tc>
        <w:tc>
          <w:tcPr>
            <w:tcW w:w="760" w:type="dxa"/>
            <w:shd w:val="clear" w:color="auto" w:fill="auto"/>
          </w:tcPr>
          <w:p w14:paraId="04C7EE1B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4.19</w:t>
            </w:r>
          </w:p>
        </w:tc>
        <w:tc>
          <w:tcPr>
            <w:tcW w:w="1296" w:type="dxa"/>
            <w:shd w:val="clear" w:color="auto" w:fill="auto"/>
          </w:tcPr>
          <w:p w14:paraId="05064253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227.84</w:t>
            </w:r>
          </w:p>
        </w:tc>
        <w:tc>
          <w:tcPr>
            <w:tcW w:w="1056" w:type="dxa"/>
            <w:shd w:val="clear" w:color="auto" w:fill="auto"/>
          </w:tcPr>
          <w:p w14:paraId="5C2B2CB0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1/5</w:t>
            </w:r>
          </w:p>
        </w:tc>
      </w:tr>
      <w:tr w:rsidR="00E472B9" w:rsidRPr="002B7F49" w14:paraId="3E2B7028" w14:textId="77777777" w:rsidTr="00A103E7">
        <w:trPr>
          <w:trHeight w:val="350"/>
          <w:jc w:val="center"/>
        </w:trPr>
        <w:tc>
          <w:tcPr>
            <w:tcW w:w="3824" w:type="dxa"/>
            <w:shd w:val="clear" w:color="auto" w:fill="auto"/>
            <w:vAlign w:val="center"/>
          </w:tcPr>
          <w:p w14:paraId="5DF6D14E" w14:textId="77777777" w:rsidR="00E472B9" w:rsidRPr="002B7F49" w:rsidRDefault="00E472B9" w:rsidP="00A103E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Triterpene glycoside</w:t>
            </w:r>
          </w:p>
        </w:tc>
        <w:tc>
          <w:tcPr>
            <w:tcW w:w="1308" w:type="dxa"/>
            <w:shd w:val="clear" w:color="auto" w:fill="auto"/>
          </w:tcPr>
          <w:p w14:paraId="60C890A6" w14:textId="77777777" w:rsidR="00E472B9" w:rsidRPr="002B7F49" w:rsidRDefault="00E472B9" w:rsidP="00A103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sz w:val="20"/>
                <w:szCs w:val="20"/>
              </w:rPr>
              <w:t>989.15</w:t>
            </w:r>
          </w:p>
        </w:tc>
        <w:tc>
          <w:tcPr>
            <w:tcW w:w="870" w:type="dxa"/>
            <w:shd w:val="clear" w:color="auto" w:fill="auto"/>
          </w:tcPr>
          <w:p w14:paraId="09621F0D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12</w:t>
            </w:r>
          </w:p>
        </w:tc>
        <w:tc>
          <w:tcPr>
            <w:tcW w:w="1149" w:type="dxa"/>
            <w:shd w:val="clear" w:color="auto" w:fill="auto"/>
          </w:tcPr>
          <w:p w14:paraId="144DFB09" w14:textId="77777777" w:rsidR="00E472B9" w:rsidRPr="002B7F49" w:rsidRDefault="00E472B9" w:rsidP="00A103E7">
            <w:pPr>
              <w:pStyle w:val="Heading1"/>
              <w:shd w:val="clear" w:color="auto" w:fill="FFFFFF"/>
              <w:spacing w:before="0"/>
              <w:jc w:val="center"/>
              <w:outlineLvl w:val="0"/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2B7F49">
              <w:rPr>
                <w:rStyle w:val="Strong"/>
                <w:rFonts w:ascii="Times New Roman" w:eastAsia="Malgun Gothic" w:hAnsi="Times New Roman" w:cs="Times New Roman"/>
                <w:b w:val="0"/>
                <w:bCs w:val="0"/>
                <w:color w:val="auto"/>
                <w:sz w:val="20"/>
                <w:szCs w:val="20"/>
              </w:rPr>
              <w:t>20</w:t>
            </w:r>
          </w:p>
        </w:tc>
        <w:tc>
          <w:tcPr>
            <w:tcW w:w="760" w:type="dxa"/>
            <w:shd w:val="clear" w:color="auto" w:fill="auto"/>
          </w:tcPr>
          <w:p w14:paraId="0EA43C6C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4.10</w:t>
            </w:r>
          </w:p>
        </w:tc>
        <w:tc>
          <w:tcPr>
            <w:tcW w:w="1296" w:type="dxa"/>
            <w:shd w:val="clear" w:color="auto" w:fill="auto"/>
          </w:tcPr>
          <w:p w14:paraId="4DAEBEE5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240.45</w:t>
            </w:r>
          </w:p>
        </w:tc>
        <w:tc>
          <w:tcPr>
            <w:tcW w:w="1056" w:type="dxa"/>
            <w:shd w:val="clear" w:color="auto" w:fill="auto"/>
          </w:tcPr>
          <w:p w14:paraId="43DE31DB" w14:textId="77777777" w:rsidR="00E472B9" w:rsidRPr="002B7F49" w:rsidRDefault="00E472B9" w:rsidP="00A103E7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1/5</w:t>
            </w:r>
          </w:p>
        </w:tc>
      </w:tr>
    </w:tbl>
    <w:p w14:paraId="237A80F4" w14:textId="3D4E133D" w:rsidR="00E472B9" w:rsidRDefault="00E472B9" w:rsidP="00E472B9">
      <w:pPr>
        <w:rPr>
          <w:rFonts w:ascii="Times New Roman" w:hAnsi="Times New Roman" w:cs="Times New Roman"/>
          <w:sz w:val="20"/>
          <w:szCs w:val="20"/>
        </w:rPr>
      </w:pPr>
    </w:p>
    <w:p w14:paraId="7744D56A" w14:textId="46666D93" w:rsidR="002B7F49" w:rsidRDefault="002B7F49" w:rsidP="00E472B9">
      <w:pPr>
        <w:rPr>
          <w:rFonts w:ascii="Times New Roman" w:hAnsi="Times New Roman" w:cs="Times New Roman"/>
          <w:sz w:val="20"/>
          <w:szCs w:val="20"/>
        </w:rPr>
      </w:pPr>
    </w:p>
    <w:p w14:paraId="62867140" w14:textId="77777777" w:rsidR="002B7F49" w:rsidRPr="002B7F49" w:rsidRDefault="002B7F49" w:rsidP="00E472B9">
      <w:pPr>
        <w:rPr>
          <w:rFonts w:ascii="Times New Roman" w:hAnsi="Times New Roman" w:cs="Times New Roman"/>
          <w:sz w:val="20"/>
          <w:szCs w:val="20"/>
        </w:rPr>
      </w:pPr>
    </w:p>
    <w:p w14:paraId="4392CC13" w14:textId="1B6E1896" w:rsidR="00E472B9" w:rsidRDefault="00E472B9" w:rsidP="00E472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B7F49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</w:t>
      </w:r>
      <w:r w:rsidR="005B712E" w:rsidRPr="002B7F4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B7F49">
        <w:rPr>
          <w:rFonts w:ascii="Times New Roman" w:hAnsi="Times New Roman" w:cs="Times New Roman"/>
          <w:b/>
          <w:bCs/>
          <w:sz w:val="20"/>
          <w:szCs w:val="20"/>
        </w:rPr>
        <w:t xml:space="preserve"> Table  2</w:t>
      </w:r>
      <w:r w:rsidR="002B7F4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B7F49">
        <w:rPr>
          <w:rFonts w:ascii="Times New Roman" w:hAnsi="Times New Roman" w:cs="Times New Roman"/>
          <w:sz w:val="20"/>
          <w:szCs w:val="20"/>
        </w:rPr>
        <w:t>Toxicological property predictions of the selected compounds (ADMET-SAR online tool).</w:t>
      </w:r>
    </w:p>
    <w:p w14:paraId="69B1FE2B" w14:textId="77777777" w:rsidR="002B7F49" w:rsidRPr="002B7F49" w:rsidRDefault="002B7F49" w:rsidP="00E472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1925"/>
        <w:tblW w:w="9469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5"/>
        <w:gridCol w:w="1381"/>
        <w:gridCol w:w="1369"/>
        <w:gridCol w:w="1620"/>
        <w:gridCol w:w="2274"/>
      </w:tblGrid>
      <w:tr w:rsidR="002B7F49" w:rsidRPr="002B7F49" w14:paraId="5C02AB4F" w14:textId="77777777" w:rsidTr="002B7F49">
        <w:trPr>
          <w:trHeight w:val="401"/>
        </w:trPr>
        <w:tc>
          <w:tcPr>
            <w:tcW w:w="2825" w:type="dxa"/>
            <w:tcBorders>
              <w:top w:val="single" w:sz="4" w:space="0" w:color="auto"/>
              <w:bottom w:val="single" w:sz="4" w:space="0" w:color="auto"/>
            </w:tcBorders>
          </w:tcPr>
          <w:p w14:paraId="1314C908" w14:textId="77777777" w:rsidR="002B7F49" w:rsidRPr="002B7F49" w:rsidRDefault="002B7F49" w:rsidP="002B7F49">
            <w:pPr>
              <w:ind w:right="-194"/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bookmarkStart w:id="1" w:name="_Hlk74667907"/>
            <w:bookmarkStart w:id="2" w:name="_Hlk74745976"/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Compounds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</w:tcPr>
          <w:p w14:paraId="1F70E551" w14:textId="77777777" w:rsidR="002B7F49" w:rsidRPr="002B7F49" w:rsidRDefault="002B7F49" w:rsidP="002B7F49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Ames Toxicity</w:t>
            </w:r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</w:tcPr>
          <w:p w14:paraId="491A0AC0" w14:textId="77777777" w:rsidR="002B7F49" w:rsidRPr="002B7F49" w:rsidRDefault="002B7F49" w:rsidP="002B7F49">
            <w:pPr>
              <w:ind w:left="-179" w:right="-62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Carcinogen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071B35AE" w14:textId="77777777" w:rsidR="002B7F49" w:rsidRPr="002B7F49" w:rsidRDefault="002B7F49" w:rsidP="002B7F49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Acute Oral Toxicity</w:t>
            </w:r>
          </w:p>
        </w:tc>
        <w:tc>
          <w:tcPr>
            <w:tcW w:w="2274" w:type="dxa"/>
            <w:tcBorders>
              <w:top w:val="single" w:sz="4" w:space="0" w:color="auto"/>
              <w:bottom w:val="single" w:sz="4" w:space="0" w:color="auto"/>
            </w:tcBorders>
          </w:tcPr>
          <w:p w14:paraId="39E70417" w14:textId="77777777" w:rsidR="002B7F49" w:rsidRPr="002B7F49" w:rsidRDefault="002B7F49" w:rsidP="002B7F49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Rat Acute</w:t>
            </w:r>
          </w:p>
          <w:p w14:paraId="6E94C2D1" w14:textId="77777777" w:rsidR="002B7F49" w:rsidRPr="002B7F49" w:rsidRDefault="002B7F49" w:rsidP="002B7F49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Toxicity</w:t>
            </w:r>
          </w:p>
        </w:tc>
      </w:tr>
      <w:tr w:rsidR="002B7F49" w:rsidRPr="002B7F49" w14:paraId="79FE46B8" w14:textId="77777777" w:rsidTr="002B7F49">
        <w:trPr>
          <w:trHeight w:val="179"/>
        </w:trPr>
        <w:tc>
          <w:tcPr>
            <w:tcW w:w="2825" w:type="dxa"/>
            <w:tcBorders>
              <w:top w:val="single" w:sz="4" w:space="0" w:color="auto"/>
            </w:tcBorders>
          </w:tcPr>
          <w:p w14:paraId="6D72D861" w14:textId="77777777" w:rsidR="002B7F49" w:rsidRPr="002B7F49" w:rsidRDefault="002B7F49" w:rsidP="002B7F49">
            <w:pPr>
              <w:spacing w:line="360" w:lineRule="auto"/>
              <w:jc w:val="both"/>
              <w:rPr>
                <w:rStyle w:val="Strong"/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Vanillic acid 4-O-b-D-glucoside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14:paraId="69E3E38B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NoT</w:t>
            </w:r>
          </w:p>
        </w:tc>
        <w:tc>
          <w:tcPr>
            <w:tcW w:w="1369" w:type="dxa"/>
            <w:tcBorders>
              <w:top w:val="single" w:sz="4" w:space="0" w:color="auto"/>
            </w:tcBorders>
          </w:tcPr>
          <w:p w14:paraId="669D3152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NoC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377A1139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III</w:t>
            </w:r>
          </w:p>
        </w:tc>
        <w:tc>
          <w:tcPr>
            <w:tcW w:w="2274" w:type="dxa"/>
            <w:tcBorders>
              <w:top w:val="single" w:sz="4" w:space="0" w:color="auto"/>
            </w:tcBorders>
          </w:tcPr>
          <w:p w14:paraId="60F389E7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2.1247</w:t>
            </w:r>
            <w:r w:rsidRPr="002B7F49">
              <w:rPr>
                <w:sz w:val="20"/>
                <w:szCs w:val="20"/>
              </w:rPr>
              <w:t xml:space="preserve"> </w:t>
            </w: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mol/kg</w:t>
            </w:r>
          </w:p>
        </w:tc>
      </w:tr>
      <w:tr w:rsidR="002B7F49" w:rsidRPr="002B7F49" w14:paraId="4837431A" w14:textId="77777777" w:rsidTr="002B7F49">
        <w:trPr>
          <w:trHeight w:val="291"/>
        </w:trPr>
        <w:tc>
          <w:tcPr>
            <w:tcW w:w="2825" w:type="dxa"/>
          </w:tcPr>
          <w:p w14:paraId="2AEBFEF3" w14:textId="77777777" w:rsidR="002B7F49" w:rsidRPr="002B7F49" w:rsidRDefault="002B7F49" w:rsidP="002B7F49">
            <w:pPr>
              <w:spacing w:line="360" w:lineRule="auto"/>
              <w:jc w:val="both"/>
              <w:rPr>
                <w:rStyle w:val="Strong"/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Glucosyringic acid</w:t>
            </w:r>
          </w:p>
        </w:tc>
        <w:tc>
          <w:tcPr>
            <w:tcW w:w="1381" w:type="dxa"/>
          </w:tcPr>
          <w:p w14:paraId="3AA07EBA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NoT</w:t>
            </w:r>
          </w:p>
        </w:tc>
        <w:tc>
          <w:tcPr>
            <w:tcW w:w="1369" w:type="dxa"/>
          </w:tcPr>
          <w:p w14:paraId="3A2A863A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NoC</w:t>
            </w:r>
          </w:p>
        </w:tc>
        <w:tc>
          <w:tcPr>
            <w:tcW w:w="1620" w:type="dxa"/>
          </w:tcPr>
          <w:p w14:paraId="0C6C450D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III</w:t>
            </w:r>
          </w:p>
        </w:tc>
        <w:tc>
          <w:tcPr>
            <w:tcW w:w="2274" w:type="dxa"/>
          </w:tcPr>
          <w:p w14:paraId="30A1BF5E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2.3146</w:t>
            </w:r>
            <w:r w:rsidRPr="002B7F49">
              <w:rPr>
                <w:sz w:val="20"/>
                <w:szCs w:val="20"/>
              </w:rPr>
              <w:t xml:space="preserve"> </w:t>
            </w: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mol/kg</w:t>
            </w:r>
          </w:p>
        </w:tc>
      </w:tr>
      <w:tr w:rsidR="002B7F49" w:rsidRPr="002B7F49" w14:paraId="78EC7226" w14:textId="77777777" w:rsidTr="002B7F49">
        <w:trPr>
          <w:trHeight w:val="179"/>
        </w:trPr>
        <w:tc>
          <w:tcPr>
            <w:tcW w:w="2825" w:type="dxa"/>
          </w:tcPr>
          <w:p w14:paraId="0B162101" w14:textId="77777777" w:rsidR="002B7F49" w:rsidRPr="002B7F49" w:rsidRDefault="002B7F49" w:rsidP="002B7F49">
            <w:pPr>
              <w:spacing w:line="360" w:lineRule="auto"/>
              <w:jc w:val="both"/>
              <w:rPr>
                <w:rStyle w:val="Strong"/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trans-o-Coumaric acid 2-glucoside</w:t>
            </w:r>
          </w:p>
        </w:tc>
        <w:tc>
          <w:tcPr>
            <w:tcW w:w="1381" w:type="dxa"/>
          </w:tcPr>
          <w:p w14:paraId="6AFCCDB2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Toxic</w:t>
            </w:r>
          </w:p>
        </w:tc>
        <w:tc>
          <w:tcPr>
            <w:tcW w:w="1369" w:type="dxa"/>
          </w:tcPr>
          <w:p w14:paraId="7F6C178D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NoC</w:t>
            </w:r>
          </w:p>
        </w:tc>
        <w:tc>
          <w:tcPr>
            <w:tcW w:w="1620" w:type="dxa"/>
          </w:tcPr>
          <w:p w14:paraId="70D08005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III</w:t>
            </w:r>
          </w:p>
        </w:tc>
        <w:tc>
          <w:tcPr>
            <w:tcW w:w="2274" w:type="dxa"/>
          </w:tcPr>
          <w:p w14:paraId="09CC2D24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2.2525</w:t>
            </w:r>
            <w:r w:rsidRPr="002B7F49">
              <w:rPr>
                <w:sz w:val="20"/>
                <w:szCs w:val="20"/>
              </w:rPr>
              <w:t xml:space="preserve"> </w:t>
            </w: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mol/kg</w:t>
            </w:r>
          </w:p>
        </w:tc>
      </w:tr>
      <w:tr w:rsidR="002B7F49" w:rsidRPr="002B7F49" w14:paraId="23DB2F17" w14:textId="77777777" w:rsidTr="002B7F49">
        <w:trPr>
          <w:trHeight w:val="214"/>
        </w:trPr>
        <w:tc>
          <w:tcPr>
            <w:tcW w:w="2825" w:type="dxa"/>
          </w:tcPr>
          <w:p w14:paraId="21E4253A" w14:textId="77777777" w:rsidR="002B7F49" w:rsidRPr="002B7F49" w:rsidRDefault="002B7F49" w:rsidP="002B7F49">
            <w:pPr>
              <w:spacing w:line="360" w:lineRule="auto"/>
              <w:jc w:val="both"/>
              <w:rPr>
                <w:rStyle w:val="Strong"/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Ferulic acid glucoside</w:t>
            </w:r>
          </w:p>
        </w:tc>
        <w:tc>
          <w:tcPr>
            <w:tcW w:w="1381" w:type="dxa"/>
          </w:tcPr>
          <w:p w14:paraId="4874DAA4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Toxic</w:t>
            </w:r>
          </w:p>
        </w:tc>
        <w:tc>
          <w:tcPr>
            <w:tcW w:w="1369" w:type="dxa"/>
          </w:tcPr>
          <w:p w14:paraId="45F4A4BD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NoC</w:t>
            </w:r>
          </w:p>
        </w:tc>
        <w:tc>
          <w:tcPr>
            <w:tcW w:w="1620" w:type="dxa"/>
          </w:tcPr>
          <w:p w14:paraId="5560B45C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III</w:t>
            </w:r>
          </w:p>
        </w:tc>
        <w:tc>
          <w:tcPr>
            <w:tcW w:w="2274" w:type="dxa"/>
          </w:tcPr>
          <w:p w14:paraId="79F4151F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2.2483</w:t>
            </w:r>
            <w:r w:rsidRPr="002B7F49">
              <w:rPr>
                <w:sz w:val="20"/>
                <w:szCs w:val="20"/>
              </w:rPr>
              <w:t xml:space="preserve"> </w:t>
            </w: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mol/kg</w:t>
            </w:r>
          </w:p>
        </w:tc>
      </w:tr>
      <w:tr w:rsidR="002B7F49" w:rsidRPr="002B7F49" w14:paraId="0C6CAC96" w14:textId="77777777" w:rsidTr="002B7F49">
        <w:trPr>
          <w:trHeight w:val="337"/>
        </w:trPr>
        <w:tc>
          <w:tcPr>
            <w:tcW w:w="2825" w:type="dxa"/>
            <w:tcBorders>
              <w:bottom w:val="nil"/>
            </w:tcBorders>
          </w:tcPr>
          <w:p w14:paraId="2AAA3D54" w14:textId="77777777" w:rsidR="002B7F49" w:rsidRPr="002B7F49" w:rsidRDefault="002B7F49" w:rsidP="002B7F49">
            <w:pPr>
              <w:spacing w:line="360" w:lineRule="auto"/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Roseoside</w:t>
            </w:r>
          </w:p>
        </w:tc>
        <w:tc>
          <w:tcPr>
            <w:tcW w:w="1381" w:type="dxa"/>
            <w:tcBorders>
              <w:bottom w:val="nil"/>
            </w:tcBorders>
          </w:tcPr>
          <w:p w14:paraId="5FFF8D4A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NoT</w:t>
            </w:r>
          </w:p>
        </w:tc>
        <w:tc>
          <w:tcPr>
            <w:tcW w:w="1369" w:type="dxa"/>
            <w:tcBorders>
              <w:bottom w:val="nil"/>
            </w:tcBorders>
          </w:tcPr>
          <w:p w14:paraId="69DC3E8D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NoC</w:t>
            </w:r>
          </w:p>
        </w:tc>
        <w:tc>
          <w:tcPr>
            <w:tcW w:w="1620" w:type="dxa"/>
            <w:tcBorders>
              <w:bottom w:val="nil"/>
            </w:tcBorders>
          </w:tcPr>
          <w:p w14:paraId="41588BED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III</w:t>
            </w:r>
          </w:p>
        </w:tc>
        <w:tc>
          <w:tcPr>
            <w:tcW w:w="2274" w:type="dxa"/>
            <w:tcBorders>
              <w:bottom w:val="nil"/>
            </w:tcBorders>
          </w:tcPr>
          <w:p w14:paraId="7CFCE1BB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2.3884</w:t>
            </w:r>
            <w:r w:rsidRPr="002B7F49">
              <w:rPr>
                <w:sz w:val="20"/>
                <w:szCs w:val="20"/>
              </w:rPr>
              <w:t xml:space="preserve"> </w:t>
            </w: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mol/kg</w:t>
            </w:r>
          </w:p>
        </w:tc>
      </w:tr>
      <w:tr w:rsidR="002B7F49" w:rsidRPr="002B7F49" w14:paraId="614D4323" w14:textId="77777777" w:rsidTr="002B7F49">
        <w:trPr>
          <w:trHeight w:val="400"/>
        </w:trPr>
        <w:tc>
          <w:tcPr>
            <w:tcW w:w="2825" w:type="dxa"/>
            <w:tcBorders>
              <w:top w:val="nil"/>
              <w:bottom w:val="single" w:sz="4" w:space="0" w:color="auto"/>
            </w:tcBorders>
          </w:tcPr>
          <w:p w14:paraId="4025AE77" w14:textId="77777777" w:rsidR="002B7F49" w:rsidRPr="002B7F49" w:rsidRDefault="002B7F49" w:rsidP="002B7F49">
            <w:pPr>
              <w:spacing w:line="360" w:lineRule="auto"/>
              <w:jc w:val="both"/>
              <w:rPr>
                <w:rStyle w:val="Strong"/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Isovitexin</w:t>
            </w:r>
          </w:p>
        </w:tc>
        <w:tc>
          <w:tcPr>
            <w:tcW w:w="1381" w:type="dxa"/>
            <w:tcBorders>
              <w:top w:val="nil"/>
              <w:bottom w:val="single" w:sz="4" w:space="0" w:color="auto"/>
            </w:tcBorders>
          </w:tcPr>
          <w:p w14:paraId="00A2D903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Toxic</w:t>
            </w:r>
          </w:p>
        </w:tc>
        <w:tc>
          <w:tcPr>
            <w:tcW w:w="1369" w:type="dxa"/>
            <w:tcBorders>
              <w:top w:val="nil"/>
              <w:bottom w:val="single" w:sz="4" w:space="0" w:color="auto"/>
            </w:tcBorders>
          </w:tcPr>
          <w:p w14:paraId="026BEA09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NoC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00FE199D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IV</w:t>
            </w:r>
          </w:p>
        </w:tc>
        <w:tc>
          <w:tcPr>
            <w:tcW w:w="2274" w:type="dxa"/>
            <w:tcBorders>
              <w:top w:val="nil"/>
              <w:bottom w:val="single" w:sz="4" w:space="0" w:color="auto"/>
            </w:tcBorders>
          </w:tcPr>
          <w:p w14:paraId="2F295FCF" w14:textId="77777777" w:rsidR="002B7F49" w:rsidRPr="002B7F49" w:rsidRDefault="002B7F49" w:rsidP="002B7F49">
            <w:pPr>
              <w:spacing w:line="360" w:lineRule="auto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2.3664</w:t>
            </w:r>
            <w:r w:rsidRPr="002B7F49">
              <w:rPr>
                <w:sz w:val="20"/>
                <w:szCs w:val="20"/>
              </w:rPr>
              <w:t xml:space="preserve"> </w:t>
            </w: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  <w:t>mol/kg</w:t>
            </w:r>
          </w:p>
        </w:tc>
      </w:tr>
      <w:bookmarkEnd w:id="2"/>
    </w:tbl>
    <w:p w14:paraId="71ABBFD4" w14:textId="77777777" w:rsidR="00E472B9" w:rsidRPr="002B7F49" w:rsidRDefault="00E472B9" w:rsidP="00E472B9">
      <w:pPr>
        <w:ind w:left="-450" w:right="-450"/>
        <w:jc w:val="both"/>
        <w:rPr>
          <w:rFonts w:ascii="Times New Roman" w:hAnsi="Times New Roman" w:cs="Times New Roman"/>
          <w:sz w:val="20"/>
          <w:szCs w:val="20"/>
        </w:rPr>
      </w:pPr>
    </w:p>
    <w:bookmarkEnd w:id="1"/>
    <w:p w14:paraId="2E6AB406" w14:textId="77777777" w:rsidR="00E472B9" w:rsidRPr="002B7F49" w:rsidRDefault="00E472B9" w:rsidP="00E472B9">
      <w:pPr>
        <w:spacing w:after="0" w:line="240" w:lineRule="auto"/>
        <w:jc w:val="both"/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</w:pPr>
      <w:r w:rsidRPr="002B7F49"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  <w:t>Here, NoT: Non AMES toxic; NoC: No Carcinogens</w:t>
      </w:r>
    </w:p>
    <w:p w14:paraId="4E892691" w14:textId="77777777" w:rsidR="00E472B9" w:rsidRPr="002B7F49" w:rsidRDefault="00E472B9" w:rsidP="00E472B9">
      <w:pPr>
        <w:jc w:val="both"/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</w:pPr>
    </w:p>
    <w:p w14:paraId="6F74C5C2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A694579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F6632D9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0272FDC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7E6C082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2BABA73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40C93D3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A6ED4A3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FD18813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C9E9562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E216EF4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8B1B276" w14:textId="7E1A747A" w:rsidR="00E472B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7F35B4A" w14:textId="73D68599" w:rsidR="002B7F49" w:rsidRDefault="002B7F4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7D030DA" w14:textId="1BBDD8D9" w:rsidR="002B7F49" w:rsidRDefault="002B7F4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D34B8B3" w14:textId="4BB6D8BD" w:rsidR="002B7F49" w:rsidRDefault="002B7F4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0A5BA4E" w14:textId="0AE5CD79" w:rsidR="002B7F49" w:rsidRDefault="002B7F4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D0845D1" w14:textId="77777777" w:rsidR="002B7F49" w:rsidRPr="002B7F49" w:rsidRDefault="002B7F4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F86599E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79F03FA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E9D89A6" w14:textId="77777777" w:rsidR="00E472B9" w:rsidRPr="002B7F49" w:rsidRDefault="00E472B9" w:rsidP="00FA4E04">
      <w:pPr>
        <w:ind w:left="-450" w:right="-45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7A61E69" w14:textId="77777777" w:rsidR="005B712E" w:rsidRPr="002B7F49" w:rsidRDefault="005B712E" w:rsidP="00FA4E0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AA85403" w14:textId="09420FB6" w:rsidR="00FA4E04" w:rsidRPr="002B7F49" w:rsidRDefault="00FA4E04" w:rsidP="00FA4E04">
      <w:pPr>
        <w:spacing w:after="0" w:line="240" w:lineRule="auto"/>
        <w:jc w:val="both"/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</w:pPr>
      <w:r w:rsidRPr="002B7F49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</w:t>
      </w:r>
      <w:r w:rsidR="005B712E" w:rsidRPr="002B7F4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2B7F49">
        <w:rPr>
          <w:rFonts w:ascii="Times New Roman" w:hAnsi="Times New Roman" w:cs="Times New Roman"/>
          <w:b/>
          <w:bCs/>
          <w:sz w:val="20"/>
          <w:szCs w:val="20"/>
        </w:rPr>
        <w:t xml:space="preserve">Table  </w:t>
      </w:r>
      <w:r w:rsidR="00E472B9" w:rsidRPr="002B7F49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2B7F4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B7F49"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  <w:t>Diabetic associated</w:t>
      </w:r>
      <w:r w:rsidRPr="002B7F49">
        <w:rPr>
          <w:rStyle w:val="Strong"/>
          <w:rFonts w:ascii="Times New Roman" w:hAnsi="Times New Roman" w:cs="Times New Roman"/>
          <w:sz w:val="20"/>
          <w:szCs w:val="20"/>
        </w:rPr>
        <w:t xml:space="preserve"> </w:t>
      </w:r>
      <w:r w:rsidRPr="002B7F49"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  <w:t>biological activities of selected compounds f</w:t>
      </w:r>
      <w:r w:rsidRPr="002B7F49">
        <w:rPr>
          <w:rFonts w:ascii="Times New Roman" w:hAnsi="Times New Roman" w:cs="Times New Roman"/>
          <w:sz w:val="20"/>
          <w:szCs w:val="20"/>
        </w:rPr>
        <w:t xml:space="preserve">rom </w:t>
      </w:r>
      <w:r w:rsidRPr="002B7F49">
        <w:rPr>
          <w:rFonts w:ascii="Times New Roman" w:hAnsi="Times New Roman" w:cs="Times New Roman"/>
          <w:i/>
          <w:iCs/>
          <w:sz w:val="20"/>
          <w:szCs w:val="20"/>
        </w:rPr>
        <w:t>Lespedeza cuneate</w:t>
      </w:r>
      <w:r w:rsidRPr="002B7F49"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  <w:t xml:space="preserve"> assessed by PASS online.</w:t>
      </w:r>
    </w:p>
    <w:p w14:paraId="1CDB667A" w14:textId="77777777" w:rsidR="005B712E" w:rsidRPr="002B7F49" w:rsidRDefault="005B712E" w:rsidP="00FA4E04">
      <w:pPr>
        <w:spacing w:after="0" w:line="240" w:lineRule="auto"/>
        <w:jc w:val="both"/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</w:pPr>
    </w:p>
    <w:tbl>
      <w:tblPr>
        <w:tblStyle w:val="TableGrid"/>
        <w:tblW w:w="83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6"/>
        <w:gridCol w:w="1029"/>
        <w:gridCol w:w="960"/>
        <w:gridCol w:w="4345"/>
      </w:tblGrid>
      <w:tr w:rsidR="00FA4E04" w:rsidRPr="002B7F49" w14:paraId="5FB16F2C" w14:textId="77777777" w:rsidTr="00A94B28">
        <w:trPr>
          <w:trHeight w:val="305"/>
          <w:jc w:val="center"/>
        </w:trPr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36ABDCC5" w14:textId="77777777" w:rsidR="00FA4E04" w:rsidRPr="002B7F49" w:rsidRDefault="00FA4E04" w:rsidP="00A94B28">
            <w:pPr>
              <w:ind w:right="-194"/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 xml:space="preserve">Compounds 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</w:tcPr>
          <w:p w14:paraId="7A4137B2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Pa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</w:tcPr>
          <w:p w14:paraId="3302A878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Pi</w:t>
            </w:r>
          </w:p>
        </w:tc>
        <w:tc>
          <w:tcPr>
            <w:tcW w:w="4345" w:type="dxa"/>
            <w:tcBorders>
              <w:top w:val="single" w:sz="4" w:space="0" w:color="auto"/>
              <w:bottom w:val="single" w:sz="4" w:space="0" w:color="auto"/>
            </w:tcBorders>
          </w:tcPr>
          <w:p w14:paraId="0805C05D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Biological Activities</w:t>
            </w:r>
          </w:p>
        </w:tc>
      </w:tr>
      <w:tr w:rsidR="00FA4E04" w:rsidRPr="002B7F49" w14:paraId="2B879C28" w14:textId="77777777" w:rsidTr="00A94B28">
        <w:trPr>
          <w:trHeight w:val="198"/>
          <w:jc w:val="center"/>
        </w:trPr>
        <w:tc>
          <w:tcPr>
            <w:tcW w:w="2036" w:type="dxa"/>
            <w:vMerge w:val="restart"/>
            <w:tcBorders>
              <w:top w:val="single" w:sz="4" w:space="0" w:color="auto"/>
            </w:tcBorders>
          </w:tcPr>
          <w:p w14:paraId="3502DE73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Vanillic acid 4-O-b-D-glucoside</w:t>
            </w:r>
          </w:p>
        </w:tc>
        <w:tc>
          <w:tcPr>
            <w:tcW w:w="1029" w:type="dxa"/>
            <w:tcBorders>
              <w:top w:val="single" w:sz="4" w:space="0" w:color="auto"/>
            </w:tcBorders>
          </w:tcPr>
          <w:p w14:paraId="4A1CB818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0.897</w:t>
            </w:r>
          </w:p>
        </w:tc>
        <w:tc>
          <w:tcPr>
            <w:tcW w:w="960" w:type="dxa"/>
            <w:tcBorders>
              <w:top w:val="single" w:sz="4" w:space="0" w:color="auto"/>
            </w:tcBorders>
          </w:tcPr>
          <w:p w14:paraId="4ACF5426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345" w:type="dxa"/>
            <w:tcBorders>
              <w:top w:val="single" w:sz="4" w:space="0" w:color="auto"/>
            </w:tcBorders>
          </w:tcPr>
          <w:p w14:paraId="0EDC1112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Glucan 1.6-alpha-glucosidase inhibitor</w:t>
            </w:r>
          </w:p>
        </w:tc>
      </w:tr>
      <w:tr w:rsidR="00FA4E04" w:rsidRPr="002B7F49" w14:paraId="2B4FA209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0C7E825A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6C5B65AC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0.885</w:t>
            </w:r>
          </w:p>
        </w:tc>
        <w:tc>
          <w:tcPr>
            <w:tcW w:w="960" w:type="dxa"/>
          </w:tcPr>
          <w:p w14:paraId="0958736B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4345" w:type="dxa"/>
          </w:tcPr>
          <w:p w14:paraId="21509422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Free radical scavenger</w:t>
            </w:r>
          </w:p>
        </w:tc>
      </w:tr>
      <w:tr w:rsidR="00FA4E04" w:rsidRPr="002B7F49" w14:paraId="32CD4EB0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29080A43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347E81C2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0.824</w:t>
            </w:r>
          </w:p>
        </w:tc>
        <w:tc>
          <w:tcPr>
            <w:tcW w:w="960" w:type="dxa"/>
          </w:tcPr>
          <w:p w14:paraId="7444CC03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4345" w:type="dxa"/>
          </w:tcPr>
          <w:p w14:paraId="0E537572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Lipid metabolism regulator</w:t>
            </w:r>
          </w:p>
        </w:tc>
      </w:tr>
      <w:tr w:rsidR="00FA4E04" w:rsidRPr="002B7F49" w14:paraId="5E358718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0950793A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6F475DE4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0.766</w:t>
            </w:r>
          </w:p>
        </w:tc>
        <w:tc>
          <w:tcPr>
            <w:tcW w:w="960" w:type="dxa"/>
          </w:tcPr>
          <w:p w14:paraId="1FE9DA08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4345" w:type="dxa"/>
          </w:tcPr>
          <w:p w14:paraId="695E3574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</w:t>
            </w:r>
          </w:p>
        </w:tc>
      </w:tr>
      <w:tr w:rsidR="00FA4E04" w:rsidRPr="002B7F49" w14:paraId="383045E5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468C8965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187FD431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0.759</w:t>
            </w:r>
          </w:p>
        </w:tc>
        <w:tc>
          <w:tcPr>
            <w:tcW w:w="960" w:type="dxa"/>
          </w:tcPr>
          <w:p w14:paraId="7AFC0FDF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0.017</w:t>
            </w:r>
          </w:p>
        </w:tc>
        <w:tc>
          <w:tcPr>
            <w:tcW w:w="4345" w:type="dxa"/>
          </w:tcPr>
          <w:p w14:paraId="32F9E76E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Antineoplastic</w:t>
            </w:r>
          </w:p>
        </w:tc>
      </w:tr>
      <w:tr w:rsidR="00FA4E04" w:rsidRPr="002B7F49" w14:paraId="251E446E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2EF6415A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3835E766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0.736</w:t>
            </w:r>
          </w:p>
        </w:tc>
        <w:tc>
          <w:tcPr>
            <w:tcW w:w="960" w:type="dxa"/>
          </w:tcPr>
          <w:p w14:paraId="06FAF565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4345" w:type="dxa"/>
          </w:tcPr>
          <w:p w14:paraId="64A4E627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Antioxidant</w:t>
            </w:r>
          </w:p>
        </w:tc>
      </w:tr>
      <w:tr w:rsidR="00FA4E04" w:rsidRPr="002B7F49" w14:paraId="244C1A57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1533F6C5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058EAFFF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0.675</w:t>
            </w:r>
          </w:p>
        </w:tc>
        <w:tc>
          <w:tcPr>
            <w:tcW w:w="960" w:type="dxa"/>
          </w:tcPr>
          <w:p w14:paraId="4E02879A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4345" w:type="dxa"/>
          </w:tcPr>
          <w:p w14:paraId="5219011A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Beta-glucosidase inhibitor</w:t>
            </w:r>
          </w:p>
        </w:tc>
      </w:tr>
      <w:tr w:rsidR="00FA4E04" w:rsidRPr="002B7F49" w14:paraId="44D2F505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169B318F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5AC8E608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0.504</w:t>
            </w:r>
          </w:p>
        </w:tc>
        <w:tc>
          <w:tcPr>
            <w:tcW w:w="960" w:type="dxa"/>
          </w:tcPr>
          <w:p w14:paraId="682DABC0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4345" w:type="dxa"/>
          </w:tcPr>
          <w:p w14:paraId="3B22E5B4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Wound healing agent</w:t>
            </w:r>
          </w:p>
        </w:tc>
      </w:tr>
      <w:tr w:rsidR="00FA4E04" w:rsidRPr="002B7F49" w14:paraId="5A61F966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6C0E975B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06D17666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0.432</w:t>
            </w:r>
          </w:p>
        </w:tc>
        <w:tc>
          <w:tcPr>
            <w:tcW w:w="960" w:type="dxa"/>
            <w:vAlign w:val="center"/>
          </w:tcPr>
          <w:p w14:paraId="2CB7CFBE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4345" w:type="dxa"/>
            <w:vAlign w:val="center"/>
          </w:tcPr>
          <w:p w14:paraId="22A977B4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Alpha glucosidase inhibitor</w:t>
            </w:r>
          </w:p>
        </w:tc>
      </w:tr>
      <w:tr w:rsidR="00FA4E04" w:rsidRPr="002B7F49" w14:paraId="02EA3788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7BA9A30E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35E14A98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0.348</w:t>
            </w:r>
          </w:p>
        </w:tc>
        <w:tc>
          <w:tcPr>
            <w:tcW w:w="960" w:type="dxa"/>
          </w:tcPr>
          <w:p w14:paraId="1EF78276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4345" w:type="dxa"/>
          </w:tcPr>
          <w:p w14:paraId="1854A929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Metabolic disease treatment</w:t>
            </w:r>
          </w:p>
        </w:tc>
      </w:tr>
      <w:tr w:rsidR="00FA4E04" w:rsidRPr="002B7F49" w14:paraId="1A2323B0" w14:textId="77777777" w:rsidTr="00A94B28">
        <w:trPr>
          <w:trHeight w:val="198"/>
          <w:jc w:val="center"/>
        </w:trPr>
        <w:tc>
          <w:tcPr>
            <w:tcW w:w="2036" w:type="dxa"/>
            <w:vMerge/>
            <w:tcBorders>
              <w:bottom w:val="single" w:sz="4" w:space="0" w:color="auto"/>
            </w:tcBorders>
          </w:tcPr>
          <w:p w14:paraId="6E610145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tcBorders>
              <w:bottom w:val="single" w:sz="4" w:space="0" w:color="auto"/>
            </w:tcBorders>
            <w:vAlign w:val="center"/>
          </w:tcPr>
          <w:p w14:paraId="1A7A9BFF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0.246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14:paraId="6CBF4DA4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4345" w:type="dxa"/>
            <w:tcBorders>
              <w:bottom w:val="single" w:sz="4" w:space="0" w:color="auto"/>
            </w:tcBorders>
            <w:vAlign w:val="center"/>
          </w:tcPr>
          <w:p w14:paraId="02127BC7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 (type 2)</w:t>
            </w:r>
          </w:p>
        </w:tc>
      </w:tr>
      <w:tr w:rsidR="00FA4E04" w:rsidRPr="002B7F49" w14:paraId="470B12F7" w14:textId="77777777" w:rsidTr="00A94B28">
        <w:trPr>
          <w:trHeight w:val="198"/>
          <w:jc w:val="center"/>
        </w:trPr>
        <w:tc>
          <w:tcPr>
            <w:tcW w:w="2036" w:type="dxa"/>
            <w:vMerge w:val="restart"/>
            <w:tcBorders>
              <w:top w:val="single" w:sz="4" w:space="0" w:color="auto"/>
            </w:tcBorders>
          </w:tcPr>
          <w:p w14:paraId="511CD8BA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Glucosyringic acid</w:t>
            </w:r>
          </w:p>
        </w:tc>
        <w:tc>
          <w:tcPr>
            <w:tcW w:w="1029" w:type="dxa"/>
            <w:tcBorders>
              <w:top w:val="single" w:sz="4" w:space="0" w:color="auto"/>
            </w:tcBorders>
          </w:tcPr>
          <w:p w14:paraId="5AB3347B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0.977</w:t>
            </w:r>
          </w:p>
        </w:tc>
        <w:tc>
          <w:tcPr>
            <w:tcW w:w="960" w:type="dxa"/>
            <w:tcBorders>
              <w:top w:val="single" w:sz="4" w:space="0" w:color="auto"/>
            </w:tcBorders>
          </w:tcPr>
          <w:p w14:paraId="27F13584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345" w:type="dxa"/>
            <w:tcBorders>
              <w:top w:val="single" w:sz="4" w:space="0" w:color="auto"/>
            </w:tcBorders>
          </w:tcPr>
          <w:p w14:paraId="6B9ED2D5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Sugar-phosphatase inhibitor</w:t>
            </w:r>
          </w:p>
        </w:tc>
      </w:tr>
      <w:tr w:rsidR="00FA4E04" w:rsidRPr="002B7F49" w14:paraId="7C701489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0EE362A1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444B663F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0.936</w:t>
            </w:r>
          </w:p>
        </w:tc>
        <w:tc>
          <w:tcPr>
            <w:tcW w:w="960" w:type="dxa"/>
          </w:tcPr>
          <w:p w14:paraId="1B9E5BBA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4345" w:type="dxa"/>
          </w:tcPr>
          <w:p w14:paraId="2531A412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Glucan 1.6-alpha-glucosidase inhibitor</w:t>
            </w:r>
          </w:p>
        </w:tc>
      </w:tr>
      <w:tr w:rsidR="00FA4E04" w:rsidRPr="002B7F49" w14:paraId="4B08497A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72D0CF57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4FAF3B4F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0.906</w:t>
            </w:r>
          </w:p>
        </w:tc>
        <w:tc>
          <w:tcPr>
            <w:tcW w:w="960" w:type="dxa"/>
          </w:tcPr>
          <w:p w14:paraId="10832589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345" w:type="dxa"/>
          </w:tcPr>
          <w:p w14:paraId="1243B876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Beta-amylase inhibitor</w:t>
            </w:r>
          </w:p>
        </w:tc>
      </w:tr>
      <w:tr w:rsidR="00FA4E04" w:rsidRPr="002B7F49" w14:paraId="7F536392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17F7B985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1594E1E2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0.839</w:t>
            </w:r>
          </w:p>
        </w:tc>
        <w:tc>
          <w:tcPr>
            <w:tcW w:w="960" w:type="dxa"/>
          </w:tcPr>
          <w:p w14:paraId="0BAA6848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4345" w:type="dxa"/>
          </w:tcPr>
          <w:p w14:paraId="236F4915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Antihypercholesterolemic</w:t>
            </w:r>
          </w:p>
        </w:tc>
      </w:tr>
      <w:tr w:rsidR="00FA4E04" w:rsidRPr="002B7F49" w14:paraId="70754C5F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3D1FDA0A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09FC912C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0.788</w:t>
            </w:r>
          </w:p>
        </w:tc>
        <w:tc>
          <w:tcPr>
            <w:tcW w:w="960" w:type="dxa"/>
          </w:tcPr>
          <w:p w14:paraId="3959E8CD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345" w:type="dxa"/>
          </w:tcPr>
          <w:p w14:paraId="4944D391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Alpha-amylase inhibitor</w:t>
            </w:r>
          </w:p>
        </w:tc>
      </w:tr>
      <w:tr w:rsidR="00FA4E04" w:rsidRPr="002B7F49" w14:paraId="2E7E1C5C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5EFFCB86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162FCCFE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0.676</w:t>
            </w:r>
          </w:p>
        </w:tc>
        <w:tc>
          <w:tcPr>
            <w:tcW w:w="960" w:type="dxa"/>
          </w:tcPr>
          <w:p w14:paraId="42D7E2AC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4345" w:type="dxa"/>
          </w:tcPr>
          <w:p w14:paraId="6F1FB560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Beta-glucosidase inhibitor</w:t>
            </w:r>
          </w:p>
        </w:tc>
      </w:tr>
      <w:tr w:rsidR="00FA4E04" w:rsidRPr="002B7F49" w14:paraId="03152029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3712D242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681909D6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0.456</w:t>
            </w:r>
          </w:p>
        </w:tc>
        <w:tc>
          <w:tcPr>
            <w:tcW w:w="960" w:type="dxa"/>
          </w:tcPr>
          <w:p w14:paraId="239B4B1C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4345" w:type="dxa"/>
          </w:tcPr>
          <w:p w14:paraId="179D2806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Metabolic disease treatment</w:t>
            </w:r>
          </w:p>
        </w:tc>
      </w:tr>
      <w:tr w:rsidR="00FA4E04" w:rsidRPr="002B7F49" w14:paraId="5B473FD7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5C7F7E4A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221CBBF9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0.392</w:t>
            </w:r>
          </w:p>
        </w:tc>
        <w:tc>
          <w:tcPr>
            <w:tcW w:w="960" w:type="dxa"/>
          </w:tcPr>
          <w:p w14:paraId="4363F6D4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4345" w:type="dxa"/>
          </w:tcPr>
          <w:p w14:paraId="6D0105C5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 symptomatic</w:t>
            </w:r>
          </w:p>
        </w:tc>
      </w:tr>
      <w:tr w:rsidR="00FA4E04" w:rsidRPr="002B7F49" w14:paraId="3D6DB341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5768FCE3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71BA6BE0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0.279</w:t>
            </w:r>
          </w:p>
        </w:tc>
        <w:tc>
          <w:tcPr>
            <w:tcW w:w="960" w:type="dxa"/>
          </w:tcPr>
          <w:p w14:paraId="17C9614B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0.167</w:t>
            </w:r>
          </w:p>
        </w:tc>
        <w:tc>
          <w:tcPr>
            <w:tcW w:w="4345" w:type="dxa"/>
          </w:tcPr>
          <w:p w14:paraId="23A649E6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Insulin promoter</w:t>
            </w:r>
          </w:p>
        </w:tc>
      </w:tr>
      <w:tr w:rsidR="00FA4E04" w:rsidRPr="002B7F49" w14:paraId="1FCB0964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34828F05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0FB57475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0.144</w:t>
            </w:r>
          </w:p>
        </w:tc>
        <w:tc>
          <w:tcPr>
            <w:tcW w:w="960" w:type="dxa"/>
          </w:tcPr>
          <w:p w14:paraId="3F41647A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0.063</w:t>
            </w:r>
          </w:p>
        </w:tc>
        <w:tc>
          <w:tcPr>
            <w:tcW w:w="4345" w:type="dxa"/>
          </w:tcPr>
          <w:p w14:paraId="4AB86A18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 (type 1)</w:t>
            </w:r>
          </w:p>
        </w:tc>
      </w:tr>
      <w:tr w:rsidR="00FA4E04" w:rsidRPr="002B7F49" w14:paraId="7F180961" w14:textId="77777777" w:rsidTr="00A94B28">
        <w:trPr>
          <w:trHeight w:val="198"/>
          <w:jc w:val="center"/>
        </w:trPr>
        <w:tc>
          <w:tcPr>
            <w:tcW w:w="2036" w:type="dxa"/>
            <w:vMerge/>
            <w:tcBorders>
              <w:bottom w:val="single" w:sz="4" w:space="0" w:color="auto"/>
            </w:tcBorders>
          </w:tcPr>
          <w:p w14:paraId="4B33FFAB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tcBorders>
              <w:bottom w:val="single" w:sz="4" w:space="0" w:color="auto"/>
            </w:tcBorders>
          </w:tcPr>
          <w:p w14:paraId="24E421C2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0.154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14:paraId="5EEFD2C3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0.084</w:t>
            </w:r>
          </w:p>
        </w:tc>
        <w:tc>
          <w:tcPr>
            <w:tcW w:w="4345" w:type="dxa"/>
            <w:tcBorders>
              <w:bottom w:val="single" w:sz="4" w:space="0" w:color="auto"/>
            </w:tcBorders>
          </w:tcPr>
          <w:p w14:paraId="31756107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 (type 2)</w:t>
            </w:r>
          </w:p>
        </w:tc>
      </w:tr>
      <w:tr w:rsidR="00FA4E04" w:rsidRPr="002B7F49" w14:paraId="0FFC4E7A" w14:textId="77777777" w:rsidTr="00A94B28">
        <w:trPr>
          <w:trHeight w:val="198"/>
          <w:jc w:val="center"/>
        </w:trPr>
        <w:tc>
          <w:tcPr>
            <w:tcW w:w="2036" w:type="dxa"/>
            <w:vMerge w:val="restart"/>
            <w:tcBorders>
              <w:top w:val="single" w:sz="4" w:space="0" w:color="auto"/>
            </w:tcBorders>
          </w:tcPr>
          <w:p w14:paraId="582CC526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trans-o-Coumaric acid 2-glucoside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vAlign w:val="center"/>
          </w:tcPr>
          <w:p w14:paraId="489426D5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0.950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vAlign w:val="center"/>
          </w:tcPr>
          <w:p w14:paraId="76A2A606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4345" w:type="dxa"/>
            <w:tcBorders>
              <w:top w:val="single" w:sz="4" w:space="0" w:color="auto"/>
            </w:tcBorders>
            <w:vAlign w:val="center"/>
          </w:tcPr>
          <w:p w14:paraId="58C81C8E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Sugar-phosphatase inhibitor</w:t>
            </w:r>
          </w:p>
        </w:tc>
      </w:tr>
      <w:tr w:rsidR="00FA4E04" w:rsidRPr="002B7F49" w14:paraId="3579579B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5D5B5E75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15439AEE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0.885</w:t>
            </w:r>
          </w:p>
        </w:tc>
        <w:tc>
          <w:tcPr>
            <w:tcW w:w="960" w:type="dxa"/>
            <w:vAlign w:val="center"/>
          </w:tcPr>
          <w:p w14:paraId="5D9B4991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4345" w:type="dxa"/>
            <w:vAlign w:val="center"/>
          </w:tcPr>
          <w:p w14:paraId="296226DB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Free radical scavenger</w:t>
            </w:r>
          </w:p>
        </w:tc>
      </w:tr>
      <w:tr w:rsidR="00FA4E04" w:rsidRPr="002B7F49" w14:paraId="712461A0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0B22AA0E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4BE29F45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0.781</w:t>
            </w:r>
          </w:p>
        </w:tc>
        <w:tc>
          <w:tcPr>
            <w:tcW w:w="960" w:type="dxa"/>
          </w:tcPr>
          <w:p w14:paraId="5004FF25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4345" w:type="dxa"/>
          </w:tcPr>
          <w:p w14:paraId="6ABD098D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Lipid peroxidase inhibitor</w:t>
            </w:r>
          </w:p>
        </w:tc>
      </w:tr>
      <w:tr w:rsidR="00FA4E04" w:rsidRPr="002B7F49" w14:paraId="0F64BA50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1BC23D8D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05BFF89B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0.766</w:t>
            </w:r>
          </w:p>
        </w:tc>
        <w:tc>
          <w:tcPr>
            <w:tcW w:w="960" w:type="dxa"/>
          </w:tcPr>
          <w:p w14:paraId="30B1167F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4345" w:type="dxa"/>
          </w:tcPr>
          <w:p w14:paraId="14B8C4DB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</w:t>
            </w:r>
          </w:p>
        </w:tc>
      </w:tr>
      <w:tr w:rsidR="00FA4E04" w:rsidRPr="002B7F49" w14:paraId="71664FBE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264C3DBF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55E98215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0.676</w:t>
            </w:r>
          </w:p>
        </w:tc>
        <w:tc>
          <w:tcPr>
            <w:tcW w:w="960" w:type="dxa"/>
            <w:vAlign w:val="center"/>
          </w:tcPr>
          <w:p w14:paraId="7A303438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4345" w:type="dxa"/>
            <w:vAlign w:val="center"/>
          </w:tcPr>
          <w:p w14:paraId="26504B52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Hypolipemic</w:t>
            </w:r>
          </w:p>
        </w:tc>
      </w:tr>
      <w:tr w:rsidR="00FA4E04" w:rsidRPr="002B7F49" w14:paraId="2436ADEE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7D0E2CBF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23D79DFD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0.504</w:t>
            </w:r>
          </w:p>
        </w:tc>
        <w:tc>
          <w:tcPr>
            <w:tcW w:w="960" w:type="dxa"/>
            <w:vAlign w:val="center"/>
          </w:tcPr>
          <w:p w14:paraId="21D4BD77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4345" w:type="dxa"/>
            <w:vAlign w:val="center"/>
          </w:tcPr>
          <w:p w14:paraId="79754DCD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Wound healing agent</w:t>
            </w:r>
          </w:p>
        </w:tc>
      </w:tr>
      <w:tr w:rsidR="00FA4E04" w:rsidRPr="002B7F49" w14:paraId="21B74437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60BB520F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0D47F80C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0.486</w:t>
            </w:r>
          </w:p>
        </w:tc>
        <w:tc>
          <w:tcPr>
            <w:tcW w:w="960" w:type="dxa"/>
          </w:tcPr>
          <w:p w14:paraId="1D039BBC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0.051</w:t>
            </w:r>
          </w:p>
        </w:tc>
        <w:tc>
          <w:tcPr>
            <w:tcW w:w="4345" w:type="dxa"/>
          </w:tcPr>
          <w:p w14:paraId="2E7A37B1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Glucose oxidase inhibitor</w:t>
            </w:r>
          </w:p>
        </w:tc>
      </w:tr>
      <w:tr w:rsidR="00FA4E04" w:rsidRPr="002B7F49" w14:paraId="4745CBF6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0EC0AD54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10C61D9A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0.348</w:t>
            </w:r>
          </w:p>
        </w:tc>
        <w:tc>
          <w:tcPr>
            <w:tcW w:w="960" w:type="dxa"/>
          </w:tcPr>
          <w:p w14:paraId="1B6A4542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4345" w:type="dxa"/>
          </w:tcPr>
          <w:p w14:paraId="56EFC42D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Metabolic disease treatment</w:t>
            </w:r>
          </w:p>
        </w:tc>
      </w:tr>
      <w:tr w:rsidR="00FA4E04" w:rsidRPr="002B7F49" w14:paraId="3A5A74B9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5BAE7F7F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505E10E3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0.305</w:t>
            </w:r>
          </w:p>
        </w:tc>
        <w:tc>
          <w:tcPr>
            <w:tcW w:w="960" w:type="dxa"/>
          </w:tcPr>
          <w:p w14:paraId="43BAC7EE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0.036</w:t>
            </w:r>
          </w:p>
        </w:tc>
        <w:tc>
          <w:tcPr>
            <w:tcW w:w="4345" w:type="dxa"/>
          </w:tcPr>
          <w:p w14:paraId="6F94CBC7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 symptomatic</w:t>
            </w:r>
          </w:p>
        </w:tc>
      </w:tr>
      <w:tr w:rsidR="00FA4E04" w:rsidRPr="002B7F49" w14:paraId="769C66DF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3B3CB88C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23809672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0.284</w:t>
            </w:r>
          </w:p>
        </w:tc>
        <w:tc>
          <w:tcPr>
            <w:tcW w:w="960" w:type="dxa"/>
          </w:tcPr>
          <w:p w14:paraId="1718671D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0.251</w:t>
            </w:r>
          </w:p>
        </w:tc>
        <w:tc>
          <w:tcPr>
            <w:tcW w:w="4345" w:type="dxa"/>
          </w:tcPr>
          <w:p w14:paraId="1E3872E4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Diabetic neuropathy treatment</w:t>
            </w:r>
          </w:p>
        </w:tc>
      </w:tr>
      <w:tr w:rsidR="00FA4E04" w:rsidRPr="002B7F49" w14:paraId="4DBB6F73" w14:textId="77777777" w:rsidTr="00A94B28">
        <w:trPr>
          <w:trHeight w:val="198"/>
          <w:jc w:val="center"/>
        </w:trPr>
        <w:tc>
          <w:tcPr>
            <w:tcW w:w="2036" w:type="dxa"/>
            <w:vMerge/>
            <w:tcBorders>
              <w:bottom w:val="single" w:sz="4" w:space="0" w:color="auto"/>
            </w:tcBorders>
          </w:tcPr>
          <w:p w14:paraId="6923753E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tcBorders>
              <w:bottom w:val="single" w:sz="4" w:space="0" w:color="auto"/>
            </w:tcBorders>
          </w:tcPr>
          <w:p w14:paraId="1055ABA9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0.256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14:paraId="41A72798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0.241</w:t>
            </w:r>
          </w:p>
        </w:tc>
        <w:tc>
          <w:tcPr>
            <w:tcW w:w="4345" w:type="dxa"/>
            <w:tcBorders>
              <w:bottom w:val="single" w:sz="4" w:space="0" w:color="auto"/>
            </w:tcBorders>
          </w:tcPr>
          <w:p w14:paraId="44A6CAB6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Oxygen scavenger</w:t>
            </w:r>
          </w:p>
        </w:tc>
      </w:tr>
      <w:tr w:rsidR="00FA4E04" w:rsidRPr="002B7F49" w14:paraId="363EA2EE" w14:textId="77777777" w:rsidTr="00A94B28">
        <w:trPr>
          <w:trHeight w:val="198"/>
          <w:jc w:val="center"/>
        </w:trPr>
        <w:tc>
          <w:tcPr>
            <w:tcW w:w="2036" w:type="dxa"/>
            <w:vMerge w:val="restart"/>
            <w:tcBorders>
              <w:top w:val="single" w:sz="4" w:space="0" w:color="auto"/>
            </w:tcBorders>
          </w:tcPr>
          <w:p w14:paraId="2AAF659F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Ferulic acid glucoside</w:t>
            </w:r>
          </w:p>
        </w:tc>
        <w:tc>
          <w:tcPr>
            <w:tcW w:w="1029" w:type="dxa"/>
            <w:tcBorders>
              <w:top w:val="single" w:sz="4" w:space="0" w:color="auto"/>
            </w:tcBorders>
          </w:tcPr>
          <w:p w14:paraId="25DA4C3F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0.959</w:t>
            </w:r>
          </w:p>
        </w:tc>
        <w:tc>
          <w:tcPr>
            <w:tcW w:w="960" w:type="dxa"/>
            <w:tcBorders>
              <w:top w:val="single" w:sz="4" w:space="0" w:color="auto"/>
            </w:tcBorders>
          </w:tcPr>
          <w:p w14:paraId="42ABCB4D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345" w:type="dxa"/>
            <w:tcBorders>
              <w:top w:val="single" w:sz="4" w:space="0" w:color="auto"/>
            </w:tcBorders>
          </w:tcPr>
          <w:p w14:paraId="53A32E93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Free radical scavenger</w:t>
            </w:r>
          </w:p>
        </w:tc>
      </w:tr>
      <w:tr w:rsidR="00FA4E04" w:rsidRPr="002B7F49" w14:paraId="34D446CF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1BFD6306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62CC997F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0.898</w:t>
            </w:r>
          </w:p>
        </w:tc>
        <w:tc>
          <w:tcPr>
            <w:tcW w:w="960" w:type="dxa"/>
          </w:tcPr>
          <w:p w14:paraId="5E297F71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4345" w:type="dxa"/>
          </w:tcPr>
          <w:p w14:paraId="790AF7E0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Sugar-phosphatase inhibitor</w:t>
            </w:r>
          </w:p>
        </w:tc>
      </w:tr>
      <w:tr w:rsidR="00FA4E04" w:rsidRPr="002B7F49" w14:paraId="153B18F7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4EAD458B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6851D73C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0.774</w:t>
            </w:r>
          </w:p>
        </w:tc>
        <w:tc>
          <w:tcPr>
            <w:tcW w:w="960" w:type="dxa"/>
            <w:vAlign w:val="center"/>
          </w:tcPr>
          <w:p w14:paraId="26BB0EA9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345" w:type="dxa"/>
            <w:vAlign w:val="center"/>
          </w:tcPr>
          <w:p w14:paraId="712E3884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Glucan 1.6-alpha-glucosidase inhibitor</w:t>
            </w:r>
          </w:p>
        </w:tc>
      </w:tr>
      <w:tr w:rsidR="00FA4E04" w:rsidRPr="002B7F49" w14:paraId="542DDA63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17397CB2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13717EA6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0.595</w:t>
            </w:r>
          </w:p>
        </w:tc>
        <w:tc>
          <w:tcPr>
            <w:tcW w:w="960" w:type="dxa"/>
            <w:vAlign w:val="center"/>
          </w:tcPr>
          <w:p w14:paraId="041472CF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4345" w:type="dxa"/>
            <w:vAlign w:val="center"/>
          </w:tcPr>
          <w:p w14:paraId="1F853423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Alpha-amylase inhibitor</w:t>
            </w:r>
          </w:p>
        </w:tc>
      </w:tr>
      <w:tr w:rsidR="00FA4E04" w:rsidRPr="002B7F49" w14:paraId="400A4905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7E1FE03A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27EA103A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0.511</w:t>
            </w:r>
          </w:p>
        </w:tc>
        <w:tc>
          <w:tcPr>
            <w:tcW w:w="960" w:type="dxa"/>
            <w:vAlign w:val="center"/>
          </w:tcPr>
          <w:p w14:paraId="597D3DFC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4345" w:type="dxa"/>
            <w:vAlign w:val="center"/>
          </w:tcPr>
          <w:p w14:paraId="34BFE03D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</w:t>
            </w:r>
          </w:p>
        </w:tc>
      </w:tr>
      <w:tr w:rsidR="00FA4E04" w:rsidRPr="002B7F49" w14:paraId="7823CD33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65A01BE2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4A5A897D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0.426</w:t>
            </w:r>
          </w:p>
        </w:tc>
        <w:tc>
          <w:tcPr>
            <w:tcW w:w="960" w:type="dxa"/>
            <w:vAlign w:val="center"/>
          </w:tcPr>
          <w:p w14:paraId="0E5958D4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4345" w:type="dxa"/>
            <w:vAlign w:val="center"/>
          </w:tcPr>
          <w:p w14:paraId="14B17D62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Wound healing agent</w:t>
            </w:r>
          </w:p>
        </w:tc>
      </w:tr>
      <w:tr w:rsidR="00FA4E04" w:rsidRPr="002B7F49" w14:paraId="6B40CF64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10840B00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34A6C103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0.361</w:t>
            </w:r>
          </w:p>
        </w:tc>
        <w:tc>
          <w:tcPr>
            <w:tcW w:w="960" w:type="dxa"/>
            <w:vAlign w:val="center"/>
          </w:tcPr>
          <w:p w14:paraId="7C476AE6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4345" w:type="dxa"/>
            <w:vAlign w:val="center"/>
          </w:tcPr>
          <w:p w14:paraId="5ADCFF73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Alpha glucosidase inhibitor</w:t>
            </w:r>
          </w:p>
        </w:tc>
      </w:tr>
      <w:tr w:rsidR="00FA4E04" w:rsidRPr="002B7F49" w14:paraId="4946FB51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30612FC2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1B71E5D8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0.369</w:t>
            </w:r>
          </w:p>
        </w:tc>
        <w:tc>
          <w:tcPr>
            <w:tcW w:w="960" w:type="dxa"/>
            <w:vAlign w:val="center"/>
          </w:tcPr>
          <w:p w14:paraId="7B8B4411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4345" w:type="dxa"/>
            <w:vAlign w:val="center"/>
          </w:tcPr>
          <w:p w14:paraId="28BF2DA6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Metabolic disease treatment</w:t>
            </w:r>
          </w:p>
        </w:tc>
      </w:tr>
      <w:tr w:rsidR="00FA4E04" w:rsidRPr="002B7F49" w14:paraId="5F56BE02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43242D3D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5DE85CB1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0.287</w:t>
            </w:r>
          </w:p>
        </w:tc>
        <w:tc>
          <w:tcPr>
            <w:tcW w:w="960" w:type="dxa"/>
          </w:tcPr>
          <w:p w14:paraId="3638E2D8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0.119</w:t>
            </w:r>
          </w:p>
        </w:tc>
        <w:tc>
          <w:tcPr>
            <w:tcW w:w="4345" w:type="dxa"/>
          </w:tcPr>
          <w:p w14:paraId="3F634B91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Glucose oxidase inhibitor</w:t>
            </w:r>
          </w:p>
        </w:tc>
      </w:tr>
      <w:tr w:rsidR="00FA4E04" w:rsidRPr="002B7F49" w14:paraId="0125B410" w14:textId="77777777" w:rsidTr="00A94B28">
        <w:trPr>
          <w:trHeight w:val="198"/>
          <w:jc w:val="center"/>
        </w:trPr>
        <w:tc>
          <w:tcPr>
            <w:tcW w:w="2036" w:type="dxa"/>
            <w:vMerge/>
          </w:tcPr>
          <w:p w14:paraId="1DC445BE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0DB45CE6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0.271</w:t>
            </w:r>
          </w:p>
        </w:tc>
        <w:tc>
          <w:tcPr>
            <w:tcW w:w="960" w:type="dxa"/>
            <w:vAlign w:val="center"/>
          </w:tcPr>
          <w:p w14:paraId="5B5C92FC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0.059</w:t>
            </w:r>
          </w:p>
        </w:tc>
        <w:tc>
          <w:tcPr>
            <w:tcW w:w="4345" w:type="dxa"/>
            <w:vAlign w:val="center"/>
          </w:tcPr>
          <w:p w14:paraId="097FA691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 symptomatic</w:t>
            </w:r>
          </w:p>
        </w:tc>
      </w:tr>
      <w:tr w:rsidR="00FA4E04" w:rsidRPr="002B7F49" w14:paraId="010C9D80" w14:textId="77777777" w:rsidTr="00A94B28">
        <w:trPr>
          <w:trHeight w:val="198"/>
          <w:jc w:val="center"/>
        </w:trPr>
        <w:tc>
          <w:tcPr>
            <w:tcW w:w="2036" w:type="dxa"/>
            <w:vMerge/>
            <w:tcBorders>
              <w:bottom w:val="single" w:sz="4" w:space="0" w:color="auto"/>
            </w:tcBorders>
          </w:tcPr>
          <w:p w14:paraId="1E7983CF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tcBorders>
              <w:bottom w:val="single" w:sz="4" w:space="0" w:color="auto"/>
            </w:tcBorders>
          </w:tcPr>
          <w:p w14:paraId="36C2664E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0.080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14:paraId="5ADB95F7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0.079</w:t>
            </w:r>
          </w:p>
        </w:tc>
        <w:tc>
          <w:tcPr>
            <w:tcW w:w="4345" w:type="dxa"/>
            <w:tcBorders>
              <w:bottom w:val="single" w:sz="4" w:space="0" w:color="auto"/>
            </w:tcBorders>
          </w:tcPr>
          <w:p w14:paraId="3514FBCC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Gluconokinase inhibition</w:t>
            </w:r>
          </w:p>
        </w:tc>
      </w:tr>
      <w:tr w:rsidR="00FA4E04" w:rsidRPr="002B7F49" w14:paraId="21A8E7EF" w14:textId="77777777" w:rsidTr="00A94B28">
        <w:trPr>
          <w:trHeight w:val="161"/>
          <w:jc w:val="center"/>
        </w:trPr>
        <w:tc>
          <w:tcPr>
            <w:tcW w:w="2036" w:type="dxa"/>
            <w:vMerge w:val="restart"/>
            <w:tcBorders>
              <w:top w:val="single" w:sz="4" w:space="0" w:color="auto"/>
            </w:tcBorders>
          </w:tcPr>
          <w:p w14:paraId="5C02E98D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Roseoside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vAlign w:val="center"/>
          </w:tcPr>
          <w:p w14:paraId="76C6ACF3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0.845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vAlign w:val="center"/>
          </w:tcPr>
          <w:p w14:paraId="3EE5CCB4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4345" w:type="dxa"/>
            <w:tcBorders>
              <w:top w:val="single" w:sz="4" w:space="0" w:color="auto"/>
            </w:tcBorders>
            <w:vAlign w:val="center"/>
          </w:tcPr>
          <w:p w14:paraId="10EAFAEC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Free radical scavenger</w:t>
            </w:r>
          </w:p>
        </w:tc>
      </w:tr>
      <w:tr w:rsidR="00FA4E04" w:rsidRPr="002B7F49" w14:paraId="03706D1B" w14:textId="77777777" w:rsidTr="00A94B28">
        <w:trPr>
          <w:trHeight w:val="233"/>
          <w:jc w:val="center"/>
        </w:trPr>
        <w:tc>
          <w:tcPr>
            <w:tcW w:w="2036" w:type="dxa"/>
            <w:vMerge/>
          </w:tcPr>
          <w:p w14:paraId="67D67824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29CBDF63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0.810</w:t>
            </w:r>
          </w:p>
        </w:tc>
        <w:tc>
          <w:tcPr>
            <w:tcW w:w="960" w:type="dxa"/>
            <w:vAlign w:val="center"/>
          </w:tcPr>
          <w:p w14:paraId="0D45986F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4345" w:type="dxa"/>
            <w:vAlign w:val="center"/>
          </w:tcPr>
          <w:p w14:paraId="41F58808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</w:t>
            </w:r>
          </w:p>
        </w:tc>
      </w:tr>
      <w:tr w:rsidR="00FA4E04" w:rsidRPr="002B7F49" w14:paraId="224D651E" w14:textId="77777777" w:rsidTr="00A94B28">
        <w:trPr>
          <w:trHeight w:val="125"/>
          <w:jc w:val="center"/>
        </w:trPr>
        <w:tc>
          <w:tcPr>
            <w:tcW w:w="2036" w:type="dxa"/>
            <w:vMerge/>
          </w:tcPr>
          <w:p w14:paraId="0B166241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74C408FD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0.802</w:t>
            </w:r>
          </w:p>
        </w:tc>
        <w:tc>
          <w:tcPr>
            <w:tcW w:w="960" w:type="dxa"/>
            <w:vAlign w:val="center"/>
          </w:tcPr>
          <w:p w14:paraId="1F99C6A7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4345" w:type="dxa"/>
            <w:vAlign w:val="center"/>
          </w:tcPr>
          <w:p w14:paraId="6966A824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Antioxidant</w:t>
            </w:r>
          </w:p>
        </w:tc>
      </w:tr>
      <w:tr w:rsidR="00FA4E04" w:rsidRPr="002B7F49" w14:paraId="36B363BB" w14:textId="77777777" w:rsidTr="00A94B28">
        <w:trPr>
          <w:trHeight w:val="125"/>
          <w:jc w:val="center"/>
        </w:trPr>
        <w:tc>
          <w:tcPr>
            <w:tcW w:w="2036" w:type="dxa"/>
            <w:vMerge/>
          </w:tcPr>
          <w:p w14:paraId="0E2CE2EE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6B0A6C52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0.761</w:t>
            </w:r>
          </w:p>
        </w:tc>
        <w:tc>
          <w:tcPr>
            <w:tcW w:w="960" w:type="dxa"/>
            <w:vAlign w:val="center"/>
          </w:tcPr>
          <w:p w14:paraId="09EA77E9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345" w:type="dxa"/>
            <w:vAlign w:val="center"/>
          </w:tcPr>
          <w:p w14:paraId="0306CB56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Alpha glucosidase inhibitor</w:t>
            </w:r>
          </w:p>
        </w:tc>
      </w:tr>
      <w:tr w:rsidR="00FA4E04" w:rsidRPr="002B7F49" w14:paraId="069C7E1B" w14:textId="77777777" w:rsidTr="00A94B28">
        <w:trPr>
          <w:trHeight w:val="56"/>
          <w:jc w:val="center"/>
        </w:trPr>
        <w:tc>
          <w:tcPr>
            <w:tcW w:w="2036" w:type="dxa"/>
            <w:vMerge/>
          </w:tcPr>
          <w:p w14:paraId="1B05CD56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48A322E6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0.666</w:t>
            </w:r>
          </w:p>
        </w:tc>
        <w:tc>
          <w:tcPr>
            <w:tcW w:w="960" w:type="dxa"/>
            <w:vAlign w:val="center"/>
          </w:tcPr>
          <w:p w14:paraId="357EB669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4345" w:type="dxa"/>
            <w:vAlign w:val="center"/>
          </w:tcPr>
          <w:p w14:paraId="5928A05A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Lipid peroxidase inhibitor</w:t>
            </w:r>
          </w:p>
        </w:tc>
      </w:tr>
      <w:tr w:rsidR="00FA4E04" w:rsidRPr="002B7F49" w14:paraId="4DB8B363" w14:textId="77777777" w:rsidTr="00A94B28">
        <w:trPr>
          <w:trHeight w:val="89"/>
          <w:jc w:val="center"/>
        </w:trPr>
        <w:tc>
          <w:tcPr>
            <w:tcW w:w="2036" w:type="dxa"/>
            <w:vMerge/>
          </w:tcPr>
          <w:p w14:paraId="3C9E8A61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292F8A66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0.471</w:t>
            </w:r>
          </w:p>
        </w:tc>
        <w:tc>
          <w:tcPr>
            <w:tcW w:w="960" w:type="dxa"/>
            <w:vAlign w:val="center"/>
          </w:tcPr>
          <w:p w14:paraId="1FDD38C2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4345" w:type="dxa"/>
            <w:vAlign w:val="center"/>
          </w:tcPr>
          <w:p w14:paraId="04D72BD1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 symptomatic</w:t>
            </w:r>
          </w:p>
        </w:tc>
      </w:tr>
      <w:tr w:rsidR="00FA4E04" w:rsidRPr="002B7F49" w14:paraId="5EEE1F4D" w14:textId="77777777" w:rsidTr="00A94B28">
        <w:trPr>
          <w:trHeight w:val="251"/>
          <w:jc w:val="center"/>
        </w:trPr>
        <w:tc>
          <w:tcPr>
            <w:tcW w:w="2036" w:type="dxa"/>
            <w:vMerge/>
          </w:tcPr>
          <w:p w14:paraId="41C6BB3A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000966E2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0.435</w:t>
            </w:r>
          </w:p>
        </w:tc>
        <w:tc>
          <w:tcPr>
            <w:tcW w:w="960" w:type="dxa"/>
            <w:vAlign w:val="center"/>
          </w:tcPr>
          <w:p w14:paraId="03BC922B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4345" w:type="dxa"/>
            <w:vAlign w:val="center"/>
          </w:tcPr>
          <w:p w14:paraId="74403996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Alpha-amylase inhibitor</w:t>
            </w:r>
          </w:p>
        </w:tc>
      </w:tr>
      <w:tr w:rsidR="00FA4E04" w:rsidRPr="002B7F49" w14:paraId="4C049E51" w14:textId="77777777" w:rsidTr="00A94B28">
        <w:trPr>
          <w:trHeight w:val="56"/>
          <w:jc w:val="center"/>
        </w:trPr>
        <w:tc>
          <w:tcPr>
            <w:tcW w:w="2036" w:type="dxa"/>
            <w:vMerge/>
          </w:tcPr>
          <w:p w14:paraId="7033C5AE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0D3395F5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0.408</w:t>
            </w:r>
          </w:p>
        </w:tc>
        <w:tc>
          <w:tcPr>
            <w:tcW w:w="960" w:type="dxa"/>
          </w:tcPr>
          <w:p w14:paraId="0F0C814B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0.090</w:t>
            </w:r>
          </w:p>
        </w:tc>
        <w:tc>
          <w:tcPr>
            <w:tcW w:w="4345" w:type="dxa"/>
          </w:tcPr>
          <w:p w14:paraId="6DC8D0F1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Lipid metabolism regulation</w:t>
            </w:r>
          </w:p>
        </w:tc>
      </w:tr>
      <w:tr w:rsidR="00FA4E04" w:rsidRPr="002B7F49" w14:paraId="0BCF8D54" w14:textId="77777777" w:rsidTr="00A94B28">
        <w:trPr>
          <w:trHeight w:val="242"/>
          <w:jc w:val="center"/>
        </w:trPr>
        <w:tc>
          <w:tcPr>
            <w:tcW w:w="2036" w:type="dxa"/>
            <w:vMerge/>
          </w:tcPr>
          <w:p w14:paraId="683A7180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252120CE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0.328</w:t>
            </w:r>
          </w:p>
        </w:tc>
        <w:tc>
          <w:tcPr>
            <w:tcW w:w="960" w:type="dxa"/>
          </w:tcPr>
          <w:p w14:paraId="02F4487F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0.068</w:t>
            </w:r>
          </w:p>
        </w:tc>
        <w:tc>
          <w:tcPr>
            <w:tcW w:w="4345" w:type="dxa"/>
          </w:tcPr>
          <w:p w14:paraId="708DD274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</w:t>
            </w:r>
          </w:p>
        </w:tc>
      </w:tr>
      <w:tr w:rsidR="00FA4E04" w:rsidRPr="002B7F49" w14:paraId="2881357E" w14:textId="77777777" w:rsidTr="00A94B28">
        <w:trPr>
          <w:trHeight w:val="206"/>
          <w:jc w:val="center"/>
        </w:trPr>
        <w:tc>
          <w:tcPr>
            <w:tcW w:w="2036" w:type="dxa"/>
            <w:vMerge/>
          </w:tcPr>
          <w:p w14:paraId="346D8A2F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695B0F87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0.212</w:t>
            </w:r>
          </w:p>
        </w:tc>
        <w:tc>
          <w:tcPr>
            <w:tcW w:w="960" w:type="dxa"/>
          </w:tcPr>
          <w:p w14:paraId="656FA1CE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0.105</w:t>
            </w:r>
          </w:p>
        </w:tc>
        <w:tc>
          <w:tcPr>
            <w:tcW w:w="4345" w:type="dxa"/>
          </w:tcPr>
          <w:p w14:paraId="069F4E08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Wound healing agent</w:t>
            </w:r>
          </w:p>
        </w:tc>
      </w:tr>
      <w:tr w:rsidR="00FA4E04" w:rsidRPr="002B7F49" w14:paraId="1B7B323B" w14:textId="77777777" w:rsidTr="00A94B28">
        <w:trPr>
          <w:trHeight w:val="278"/>
          <w:jc w:val="center"/>
        </w:trPr>
        <w:tc>
          <w:tcPr>
            <w:tcW w:w="2036" w:type="dxa"/>
            <w:vMerge/>
            <w:tcBorders>
              <w:bottom w:val="single" w:sz="4" w:space="0" w:color="auto"/>
            </w:tcBorders>
          </w:tcPr>
          <w:p w14:paraId="7FEDD92B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tcBorders>
              <w:bottom w:val="single" w:sz="4" w:space="0" w:color="auto"/>
            </w:tcBorders>
          </w:tcPr>
          <w:p w14:paraId="62B141E0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0.177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14:paraId="453926EF" w14:textId="77777777" w:rsidR="00FA4E04" w:rsidRPr="002B7F49" w:rsidRDefault="00FA4E04" w:rsidP="00A94B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4345" w:type="dxa"/>
            <w:tcBorders>
              <w:bottom w:val="single" w:sz="4" w:space="0" w:color="auto"/>
            </w:tcBorders>
          </w:tcPr>
          <w:p w14:paraId="3C9782A1" w14:textId="77777777" w:rsidR="00FA4E04" w:rsidRPr="002B7F49" w:rsidRDefault="00FA4E04" w:rsidP="00A94B28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Amylo-alpha-1.6-glucosidase inhibitor</w:t>
            </w:r>
          </w:p>
        </w:tc>
      </w:tr>
      <w:tr w:rsidR="00FA4E04" w:rsidRPr="002B7F49" w14:paraId="42C1C564" w14:textId="77777777" w:rsidTr="00A94B28">
        <w:trPr>
          <w:trHeight w:val="43"/>
          <w:jc w:val="center"/>
        </w:trPr>
        <w:tc>
          <w:tcPr>
            <w:tcW w:w="2036" w:type="dxa"/>
            <w:vMerge w:val="restart"/>
            <w:tcBorders>
              <w:top w:val="single" w:sz="4" w:space="0" w:color="auto"/>
            </w:tcBorders>
          </w:tcPr>
          <w:p w14:paraId="6042CFCF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Isovitexin</w:t>
            </w:r>
          </w:p>
        </w:tc>
        <w:tc>
          <w:tcPr>
            <w:tcW w:w="1029" w:type="dxa"/>
            <w:tcBorders>
              <w:top w:val="single" w:sz="4" w:space="0" w:color="auto"/>
            </w:tcBorders>
          </w:tcPr>
          <w:p w14:paraId="7E2B11E3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0.845</w:t>
            </w:r>
          </w:p>
        </w:tc>
        <w:tc>
          <w:tcPr>
            <w:tcW w:w="960" w:type="dxa"/>
            <w:tcBorders>
              <w:top w:val="single" w:sz="4" w:space="0" w:color="auto"/>
            </w:tcBorders>
          </w:tcPr>
          <w:p w14:paraId="555A1B90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4345" w:type="dxa"/>
            <w:tcBorders>
              <w:top w:val="single" w:sz="4" w:space="0" w:color="auto"/>
            </w:tcBorders>
          </w:tcPr>
          <w:p w14:paraId="7CE044F1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Free radical scavenger</w:t>
            </w:r>
          </w:p>
        </w:tc>
      </w:tr>
      <w:tr w:rsidR="00FA4E04" w:rsidRPr="002B7F49" w14:paraId="765B6FDA" w14:textId="77777777" w:rsidTr="00A94B28">
        <w:trPr>
          <w:trHeight w:val="43"/>
          <w:jc w:val="center"/>
        </w:trPr>
        <w:tc>
          <w:tcPr>
            <w:tcW w:w="2036" w:type="dxa"/>
            <w:vMerge/>
          </w:tcPr>
          <w:p w14:paraId="1EBE6047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08803A32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0.810</w:t>
            </w:r>
          </w:p>
        </w:tc>
        <w:tc>
          <w:tcPr>
            <w:tcW w:w="960" w:type="dxa"/>
          </w:tcPr>
          <w:p w14:paraId="3A453EB2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4345" w:type="dxa"/>
          </w:tcPr>
          <w:p w14:paraId="0D8304CA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</w:t>
            </w:r>
          </w:p>
        </w:tc>
      </w:tr>
      <w:tr w:rsidR="00FA4E04" w:rsidRPr="002B7F49" w14:paraId="440C7858" w14:textId="77777777" w:rsidTr="00A94B28">
        <w:trPr>
          <w:trHeight w:val="43"/>
          <w:jc w:val="center"/>
        </w:trPr>
        <w:tc>
          <w:tcPr>
            <w:tcW w:w="2036" w:type="dxa"/>
            <w:vMerge/>
          </w:tcPr>
          <w:p w14:paraId="2CDF006C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021FFD64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0.802</w:t>
            </w:r>
          </w:p>
        </w:tc>
        <w:tc>
          <w:tcPr>
            <w:tcW w:w="960" w:type="dxa"/>
          </w:tcPr>
          <w:p w14:paraId="204883C0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4345" w:type="dxa"/>
          </w:tcPr>
          <w:p w14:paraId="18F32CDA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Antioxidant</w:t>
            </w:r>
          </w:p>
        </w:tc>
      </w:tr>
      <w:tr w:rsidR="00FA4E04" w:rsidRPr="002B7F49" w14:paraId="3A79B531" w14:textId="77777777" w:rsidTr="00A94B28">
        <w:trPr>
          <w:trHeight w:val="43"/>
          <w:jc w:val="center"/>
        </w:trPr>
        <w:tc>
          <w:tcPr>
            <w:tcW w:w="2036" w:type="dxa"/>
            <w:vMerge/>
          </w:tcPr>
          <w:p w14:paraId="2D7196F2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</w:tcPr>
          <w:p w14:paraId="79B8869F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0.761</w:t>
            </w:r>
          </w:p>
        </w:tc>
        <w:tc>
          <w:tcPr>
            <w:tcW w:w="960" w:type="dxa"/>
          </w:tcPr>
          <w:p w14:paraId="37117142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345" w:type="dxa"/>
          </w:tcPr>
          <w:p w14:paraId="3332AF3E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Alpha glucosidase inhibitor</w:t>
            </w:r>
          </w:p>
        </w:tc>
      </w:tr>
      <w:tr w:rsidR="00FA4E04" w:rsidRPr="002B7F49" w14:paraId="6D536DD0" w14:textId="77777777" w:rsidTr="00A94B28">
        <w:trPr>
          <w:trHeight w:val="43"/>
          <w:jc w:val="center"/>
        </w:trPr>
        <w:tc>
          <w:tcPr>
            <w:tcW w:w="2036" w:type="dxa"/>
            <w:vMerge/>
          </w:tcPr>
          <w:p w14:paraId="6A28E035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3D2E2F11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0.471</w:t>
            </w:r>
          </w:p>
        </w:tc>
        <w:tc>
          <w:tcPr>
            <w:tcW w:w="960" w:type="dxa"/>
            <w:vAlign w:val="center"/>
          </w:tcPr>
          <w:p w14:paraId="2FD0628A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4345" w:type="dxa"/>
            <w:vAlign w:val="center"/>
          </w:tcPr>
          <w:p w14:paraId="686106EC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 symptomatic</w:t>
            </w:r>
          </w:p>
        </w:tc>
      </w:tr>
      <w:tr w:rsidR="00FA4E04" w:rsidRPr="002B7F49" w14:paraId="4B03B1CD" w14:textId="77777777" w:rsidTr="00A94B28">
        <w:trPr>
          <w:trHeight w:val="43"/>
          <w:jc w:val="center"/>
        </w:trPr>
        <w:tc>
          <w:tcPr>
            <w:tcW w:w="2036" w:type="dxa"/>
            <w:vMerge/>
          </w:tcPr>
          <w:p w14:paraId="34A8BBD9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483B5444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0.454</w:t>
            </w:r>
          </w:p>
        </w:tc>
        <w:tc>
          <w:tcPr>
            <w:tcW w:w="960" w:type="dxa"/>
            <w:vAlign w:val="center"/>
          </w:tcPr>
          <w:p w14:paraId="271C85C7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4345" w:type="dxa"/>
            <w:vAlign w:val="center"/>
          </w:tcPr>
          <w:p w14:paraId="0C44EB4D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Oligo-1.6-glucosidase inhibitor</w:t>
            </w:r>
          </w:p>
        </w:tc>
      </w:tr>
      <w:tr w:rsidR="00FA4E04" w:rsidRPr="002B7F49" w14:paraId="199ABBCF" w14:textId="77777777" w:rsidTr="00A94B28">
        <w:trPr>
          <w:trHeight w:val="43"/>
          <w:jc w:val="center"/>
        </w:trPr>
        <w:tc>
          <w:tcPr>
            <w:tcW w:w="2036" w:type="dxa"/>
            <w:vMerge/>
          </w:tcPr>
          <w:p w14:paraId="67C8F497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235C2D02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0.435</w:t>
            </w:r>
          </w:p>
        </w:tc>
        <w:tc>
          <w:tcPr>
            <w:tcW w:w="960" w:type="dxa"/>
            <w:vAlign w:val="center"/>
          </w:tcPr>
          <w:p w14:paraId="22376BA3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4345" w:type="dxa"/>
            <w:vAlign w:val="center"/>
          </w:tcPr>
          <w:p w14:paraId="432911C0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Alpha-amylase inhibitor</w:t>
            </w:r>
          </w:p>
        </w:tc>
      </w:tr>
      <w:tr w:rsidR="00FA4E04" w:rsidRPr="002B7F49" w14:paraId="4C11B5C1" w14:textId="77777777" w:rsidTr="00A94B28">
        <w:trPr>
          <w:trHeight w:val="43"/>
          <w:jc w:val="center"/>
        </w:trPr>
        <w:tc>
          <w:tcPr>
            <w:tcW w:w="2036" w:type="dxa"/>
            <w:vMerge/>
          </w:tcPr>
          <w:p w14:paraId="6023AB7F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537702EC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0.441</w:t>
            </w:r>
          </w:p>
        </w:tc>
        <w:tc>
          <w:tcPr>
            <w:tcW w:w="960" w:type="dxa"/>
            <w:vAlign w:val="center"/>
          </w:tcPr>
          <w:p w14:paraId="17B80522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0.073</w:t>
            </w:r>
          </w:p>
        </w:tc>
        <w:tc>
          <w:tcPr>
            <w:tcW w:w="4345" w:type="dxa"/>
            <w:vAlign w:val="center"/>
          </w:tcPr>
          <w:p w14:paraId="09A9A453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Lipid metabolism regulator</w:t>
            </w:r>
          </w:p>
        </w:tc>
      </w:tr>
      <w:tr w:rsidR="00FA4E04" w:rsidRPr="002B7F49" w14:paraId="6B0EA864" w14:textId="77777777" w:rsidTr="00A94B28">
        <w:trPr>
          <w:trHeight w:val="43"/>
          <w:jc w:val="center"/>
        </w:trPr>
        <w:tc>
          <w:tcPr>
            <w:tcW w:w="2036" w:type="dxa"/>
            <w:vMerge/>
          </w:tcPr>
          <w:p w14:paraId="5E769064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058E4005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0.321</w:t>
            </w:r>
          </w:p>
        </w:tc>
        <w:tc>
          <w:tcPr>
            <w:tcW w:w="960" w:type="dxa"/>
            <w:vAlign w:val="center"/>
          </w:tcPr>
          <w:p w14:paraId="3D3AC4AD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0.028</w:t>
            </w:r>
          </w:p>
        </w:tc>
        <w:tc>
          <w:tcPr>
            <w:tcW w:w="4345" w:type="dxa"/>
            <w:vAlign w:val="center"/>
          </w:tcPr>
          <w:p w14:paraId="1297F7EB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Antidiabetic (type 2)</w:t>
            </w:r>
          </w:p>
        </w:tc>
      </w:tr>
      <w:tr w:rsidR="00FA4E04" w:rsidRPr="002B7F49" w14:paraId="2BC9BDB8" w14:textId="77777777" w:rsidTr="00A94B28">
        <w:trPr>
          <w:trHeight w:val="43"/>
          <w:jc w:val="center"/>
        </w:trPr>
        <w:tc>
          <w:tcPr>
            <w:tcW w:w="2036" w:type="dxa"/>
            <w:vMerge/>
          </w:tcPr>
          <w:p w14:paraId="2C5F031C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54070989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0.138</w:t>
            </w:r>
          </w:p>
        </w:tc>
        <w:tc>
          <w:tcPr>
            <w:tcW w:w="960" w:type="dxa"/>
            <w:vAlign w:val="center"/>
          </w:tcPr>
          <w:p w14:paraId="2D05A7BC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4345" w:type="dxa"/>
            <w:vAlign w:val="center"/>
          </w:tcPr>
          <w:p w14:paraId="4D009E67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Sodium/glucose cotransporter 1 inhibitor</w:t>
            </w:r>
          </w:p>
        </w:tc>
      </w:tr>
      <w:tr w:rsidR="00FA4E04" w:rsidRPr="002B7F49" w14:paraId="5648F1D4" w14:textId="77777777" w:rsidTr="00A94B28">
        <w:trPr>
          <w:trHeight w:val="43"/>
          <w:jc w:val="center"/>
        </w:trPr>
        <w:tc>
          <w:tcPr>
            <w:tcW w:w="2036" w:type="dxa"/>
            <w:vMerge/>
            <w:tcBorders>
              <w:bottom w:val="single" w:sz="4" w:space="0" w:color="auto"/>
            </w:tcBorders>
          </w:tcPr>
          <w:p w14:paraId="75800FB0" w14:textId="77777777" w:rsidR="00FA4E04" w:rsidRPr="002B7F49" w:rsidRDefault="00FA4E04" w:rsidP="00A94B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29" w:type="dxa"/>
            <w:tcBorders>
              <w:bottom w:val="single" w:sz="4" w:space="0" w:color="auto"/>
            </w:tcBorders>
            <w:vAlign w:val="center"/>
          </w:tcPr>
          <w:p w14:paraId="4CE6B697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0.159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14:paraId="49F7AF2C" w14:textId="77777777" w:rsidR="00FA4E04" w:rsidRPr="002B7F49" w:rsidRDefault="00FA4E04" w:rsidP="00A94B28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0.149</w:t>
            </w:r>
          </w:p>
        </w:tc>
        <w:tc>
          <w:tcPr>
            <w:tcW w:w="4345" w:type="dxa"/>
            <w:tcBorders>
              <w:bottom w:val="single" w:sz="4" w:space="0" w:color="auto"/>
            </w:tcBorders>
            <w:vAlign w:val="center"/>
          </w:tcPr>
          <w:p w14:paraId="3E080F8A" w14:textId="77777777" w:rsidR="00FA4E04" w:rsidRPr="002B7F49" w:rsidRDefault="00FA4E04" w:rsidP="00A94B28">
            <w:pPr>
              <w:jc w:val="both"/>
              <w:rPr>
                <w:rStyle w:val="Strong"/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2B7F4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Metabolic disease treatment</w:t>
            </w:r>
          </w:p>
        </w:tc>
      </w:tr>
    </w:tbl>
    <w:p w14:paraId="05A3F8B9" w14:textId="77777777" w:rsidR="00FA4E04" w:rsidRPr="002B7F49" w:rsidRDefault="00FA4E04" w:rsidP="00FA4E04">
      <w:pPr>
        <w:spacing w:after="0" w:line="240" w:lineRule="auto"/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</w:pPr>
      <w:r w:rsidRPr="002B7F49"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  <w:t>Here:</w:t>
      </w:r>
      <w:r w:rsidRPr="002B7F49">
        <w:rPr>
          <w:rStyle w:val="Strong"/>
          <w:rFonts w:ascii="Times New Roman" w:hAnsi="Times New Roman" w:cs="Times New Roman"/>
          <w:color w:val="000000" w:themeColor="text1"/>
          <w:sz w:val="20"/>
          <w:szCs w:val="20"/>
        </w:rPr>
        <w:t xml:space="preserve"> Pa </w:t>
      </w:r>
      <w:r w:rsidRPr="002B7F49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  <w:t xml:space="preserve">Probability to be active; </w:t>
      </w:r>
      <w:r w:rsidRPr="002B7F49">
        <w:rPr>
          <w:rStyle w:val="Strong"/>
          <w:rFonts w:ascii="Times New Roman" w:hAnsi="Times New Roman" w:cs="Times New Roman"/>
          <w:color w:val="000000" w:themeColor="text1"/>
          <w:sz w:val="20"/>
          <w:szCs w:val="20"/>
        </w:rPr>
        <w:t xml:space="preserve">Pi: </w:t>
      </w:r>
      <w:r w:rsidRPr="002B7F49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0"/>
          <w:szCs w:val="20"/>
        </w:rPr>
        <w:t>Probability to be inactive</w:t>
      </w:r>
    </w:p>
    <w:p w14:paraId="7E8971B9" w14:textId="77777777" w:rsidR="00FA4E04" w:rsidRPr="002B7F49" w:rsidRDefault="00FA4E04" w:rsidP="00FA4E04">
      <w:pPr>
        <w:spacing w:after="0" w:line="240" w:lineRule="auto"/>
        <w:rPr>
          <w:rStyle w:val="Strong"/>
          <w:rFonts w:ascii="Times New Roman" w:hAnsi="Times New Roman" w:cs="Times New Roman"/>
          <w:b w:val="0"/>
          <w:bCs w:val="0"/>
          <w:sz w:val="20"/>
          <w:szCs w:val="20"/>
        </w:rPr>
      </w:pPr>
    </w:p>
    <w:p w14:paraId="79DCBFF6" w14:textId="77777777" w:rsidR="00FA4E04" w:rsidRPr="002B7F49" w:rsidRDefault="00FA4E04" w:rsidP="00FA4E04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4BD4704" w14:textId="77777777" w:rsidR="00FA4E04" w:rsidRPr="002B7F49" w:rsidRDefault="00FA4E04" w:rsidP="00FA4E04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FA4E04" w:rsidRPr="002B7F49" w:rsidSect="00E2150C"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8F23A" w14:textId="77777777" w:rsidR="00386676" w:rsidRDefault="00386676" w:rsidP="005B712E">
      <w:pPr>
        <w:spacing w:after="0" w:line="240" w:lineRule="auto"/>
      </w:pPr>
      <w:r>
        <w:separator/>
      </w:r>
    </w:p>
  </w:endnote>
  <w:endnote w:type="continuationSeparator" w:id="0">
    <w:p w14:paraId="60A278A1" w14:textId="77777777" w:rsidR="00386676" w:rsidRDefault="00386676" w:rsidP="005B71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344835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45E405" w14:textId="6E2C63CE" w:rsidR="005B712E" w:rsidRDefault="005B71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66D08DA" w14:textId="77777777" w:rsidR="005B712E" w:rsidRDefault="005B71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70077" w14:textId="77777777" w:rsidR="00386676" w:rsidRDefault="00386676" w:rsidP="005B712E">
      <w:pPr>
        <w:spacing w:after="0" w:line="240" w:lineRule="auto"/>
      </w:pPr>
      <w:r>
        <w:separator/>
      </w:r>
    </w:p>
  </w:footnote>
  <w:footnote w:type="continuationSeparator" w:id="0">
    <w:p w14:paraId="3611A34C" w14:textId="77777777" w:rsidR="00386676" w:rsidRDefault="00386676" w:rsidP="005B71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7Q0MTM3NjUwMbE0NTJW0lEKTi0uzszPAykwrwUA3VUnEywAAAA="/>
  </w:docVars>
  <w:rsids>
    <w:rsidRoot w:val="00FA4E04"/>
    <w:rsid w:val="002B7F49"/>
    <w:rsid w:val="00381B88"/>
    <w:rsid w:val="00386676"/>
    <w:rsid w:val="00502BFF"/>
    <w:rsid w:val="00530484"/>
    <w:rsid w:val="005B712E"/>
    <w:rsid w:val="00686855"/>
    <w:rsid w:val="006E2D90"/>
    <w:rsid w:val="00776001"/>
    <w:rsid w:val="007B0BD5"/>
    <w:rsid w:val="0092182B"/>
    <w:rsid w:val="00B130F9"/>
    <w:rsid w:val="00C75971"/>
    <w:rsid w:val="00E2150C"/>
    <w:rsid w:val="00E472B9"/>
    <w:rsid w:val="00FA4E04"/>
    <w:rsid w:val="00FE58CD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8324E"/>
  <w15:chartTrackingRefBased/>
  <w15:docId w15:val="{1F8AF5EC-1C23-4F9F-8946-B5EFC171A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E04"/>
  </w:style>
  <w:style w:type="paragraph" w:styleId="Heading1">
    <w:name w:val="heading 1"/>
    <w:basedOn w:val="Normal"/>
    <w:next w:val="Normal"/>
    <w:link w:val="Heading1Char"/>
    <w:uiPriority w:val="9"/>
    <w:qFormat/>
    <w:rsid w:val="00FA4E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4E0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table" w:styleId="TableGrid">
    <w:name w:val="Table Grid"/>
    <w:basedOn w:val="TableNormal"/>
    <w:uiPriority w:val="39"/>
    <w:rsid w:val="00FA4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FA4E0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B7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12E"/>
  </w:style>
  <w:style w:type="paragraph" w:styleId="Footer">
    <w:name w:val="footer"/>
    <w:basedOn w:val="Normal"/>
    <w:link w:val="FooterChar"/>
    <w:uiPriority w:val="99"/>
    <w:unhideWhenUsed/>
    <w:rsid w:val="005B7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12E"/>
  </w:style>
  <w:style w:type="character" w:styleId="LineNumber">
    <w:name w:val="line number"/>
    <w:basedOn w:val="DefaultParagraphFont"/>
    <w:uiPriority w:val="99"/>
    <w:semiHidden/>
    <w:unhideWhenUsed/>
    <w:rsid w:val="00E215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765</Words>
  <Characters>4362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Mariadoss Arokia Vijaya Anand</dc:creator>
  <cp:keywords/>
  <dc:description/>
  <cp:lastModifiedBy>Mariadoss Arokia Vijaya Anand</cp:lastModifiedBy>
  <cp:revision>4</cp:revision>
  <dcterms:created xsi:type="dcterms:W3CDTF">2021-08-24T04:34:00Z</dcterms:created>
  <dcterms:modified xsi:type="dcterms:W3CDTF">2021-09-03T04:56:00Z</dcterms:modified>
</cp:coreProperties>
</file>