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521231" w14:textId="77777777" w:rsidR="00B60120" w:rsidRDefault="00B60120" w:rsidP="00B60120">
      <w:pPr>
        <w:rPr>
          <w:rFonts w:ascii="Times New Roman" w:hAnsi="Times New Roman" w:cs="Times New Roman"/>
          <w:b/>
          <w:sz w:val="24"/>
          <w:szCs w:val="24"/>
        </w:rPr>
      </w:pPr>
      <w:bookmarkStart w:id="0" w:name="OLE_LINK84"/>
      <w:bookmarkStart w:id="1" w:name="OLE_LINK85"/>
      <w:r w:rsidRPr="002833BF">
        <w:rPr>
          <w:rFonts w:ascii="Times New Roman" w:hAnsi="Times New Roman" w:cs="Times New Roman"/>
          <w:b/>
          <w:sz w:val="24"/>
          <w:szCs w:val="24"/>
        </w:rPr>
        <w:t>Peptide Aptamer sP10 Targeting NPM1 Attenuates Liver Fibrosis and Hepatocellular Carcinoma</w:t>
      </w:r>
    </w:p>
    <w:p w14:paraId="4890C3CF" w14:textId="77777777" w:rsidR="00B60120" w:rsidRDefault="00B60120" w:rsidP="00B60120">
      <w:pPr>
        <w:rPr>
          <w:rFonts w:ascii="Times New Roman" w:hAnsi="Times New Roman" w:cs="Times New Roman"/>
          <w:b/>
          <w:sz w:val="24"/>
          <w:szCs w:val="24"/>
        </w:rPr>
      </w:pPr>
    </w:p>
    <w:p w14:paraId="74B4A627" w14:textId="77777777" w:rsidR="00B60120" w:rsidRDefault="00B60120" w:rsidP="00B60120">
      <w:pPr>
        <w:rPr>
          <w:rFonts w:ascii="Times New Roman" w:hAnsi="Times New Roman" w:cs="Times New Roman"/>
          <w:b/>
          <w:sz w:val="24"/>
          <w:szCs w:val="24"/>
        </w:rPr>
      </w:pPr>
      <w:r>
        <w:rPr>
          <w:rFonts w:ascii="Times New Roman" w:hAnsi="Times New Roman" w:cs="Times New Roman"/>
          <w:b/>
          <w:sz w:val="24"/>
          <w:szCs w:val="24"/>
        </w:rPr>
        <w:t>R</w:t>
      </w:r>
      <w:r>
        <w:rPr>
          <w:rFonts w:ascii="Times New Roman" w:hAnsi="Times New Roman" w:cs="Times New Roman" w:hint="eastAsia"/>
          <w:b/>
          <w:sz w:val="24"/>
          <w:szCs w:val="24"/>
        </w:rPr>
        <w:t>un</w:t>
      </w:r>
      <w:r w:rsidRPr="000C5A17">
        <w:rPr>
          <w:rFonts w:ascii="Times New Roman" w:hAnsi="Times New Roman" w:cs="Times New Roman"/>
          <w:b/>
          <w:sz w:val="24"/>
          <w:szCs w:val="24"/>
        </w:rPr>
        <w:t xml:space="preserve">ning </w:t>
      </w:r>
      <w:r>
        <w:rPr>
          <w:rFonts w:ascii="Times New Roman" w:hAnsi="Times New Roman" w:cs="Times New Roman" w:hint="eastAsia"/>
          <w:b/>
          <w:sz w:val="24"/>
          <w:szCs w:val="24"/>
        </w:rPr>
        <w:t>title</w:t>
      </w:r>
      <w:r>
        <w:rPr>
          <w:rFonts w:ascii="Times New Roman" w:hAnsi="Times New Roman" w:cs="Times New Roman" w:hint="eastAsia"/>
          <w:b/>
          <w:sz w:val="24"/>
          <w:szCs w:val="24"/>
        </w:rPr>
        <w:t>：</w:t>
      </w:r>
      <w:r>
        <w:rPr>
          <w:rFonts w:ascii="Times New Roman" w:hAnsi="Times New Roman" w:cs="Times New Roman"/>
          <w:b/>
          <w:sz w:val="24"/>
          <w:szCs w:val="24"/>
        </w:rPr>
        <w:t>T</w:t>
      </w:r>
      <w:r w:rsidRPr="008C4418">
        <w:rPr>
          <w:rFonts w:ascii="Times New Roman" w:hAnsi="Times New Roman" w:cs="Times New Roman"/>
          <w:b/>
          <w:sz w:val="24"/>
          <w:szCs w:val="24"/>
        </w:rPr>
        <w:t xml:space="preserve">argeting NPM1 inhibits liver fibrosis and </w:t>
      </w:r>
      <w:bookmarkEnd w:id="0"/>
      <w:bookmarkEnd w:id="1"/>
      <w:r w:rsidRPr="001D3FA2">
        <w:rPr>
          <w:rFonts w:ascii="Times New Roman" w:hAnsi="Times New Roman" w:cs="Times New Roman"/>
          <w:b/>
          <w:sz w:val="24"/>
          <w:szCs w:val="24"/>
        </w:rPr>
        <w:t>hepatoma</w:t>
      </w:r>
      <w:r>
        <w:rPr>
          <w:rFonts w:ascii="Times New Roman" w:hAnsi="Times New Roman" w:cs="Times New Roman"/>
          <w:b/>
          <w:sz w:val="24"/>
          <w:szCs w:val="24"/>
        </w:rPr>
        <w:t xml:space="preserve"> </w:t>
      </w:r>
    </w:p>
    <w:p w14:paraId="51570AB9" w14:textId="77777777" w:rsidR="00B60120" w:rsidRPr="002833BF" w:rsidRDefault="00B60120" w:rsidP="00B60120">
      <w:pPr>
        <w:rPr>
          <w:rFonts w:ascii="Times New Roman" w:hAnsi="Times New Roman" w:cs="Times New Roman"/>
          <w:b/>
          <w:sz w:val="24"/>
          <w:szCs w:val="24"/>
        </w:rPr>
      </w:pPr>
    </w:p>
    <w:p w14:paraId="13432C0F" w14:textId="77777777" w:rsidR="00B60120" w:rsidRPr="000A42BD" w:rsidRDefault="00B60120" w:rsidP="00B60120">
      <w:pPr>
        <w:spacing w:line="360" w:lineRule="auto"/>
        <w:rPr>
          <w:rFonts w:ascii="Times New Roman" w:hAnsi="Times New Roman" w:cs="Times New Roman"/>
          <w:sz w:val="24"/>
          <w:szCs w:val="24"/>
        </w:rPr>
      </w:pPr>
      <w:bookmarkStart w:id="2" w:name="OLE_LINK97"/>
      <w:bookmarkStart w:id="3" w:name="OLE_LINK98"/>
      <w:bookmarkStart w:id="4" w:name="OLE_LINK104"/>
      <w:r w:rsidRPr="000A42BD">
        <w:rPr>
          <w:rFonts w:ascii="Times New Roman" w:hAnsi="Times New Roman" w:cs="Times New Roman"/>
          <w:sz w:val="24"/>
          <w:szCs w:val="24"/>
        </w:rPr>
        <w:t>Xian Feng</w:t>
      </w:r>
      <w:proofErr w:type="gramStart"/>
      <w:r w:rsidRPr="000A42BD">
        <w:rPr>
          <w:rFonts w:ascii="Times New Roman" w:hAnsi="Times New Roman" w:cs="Times New Roman"/>
          <w:sz w:val="24"/>
          <w:szCs w:val="24"/>
          <w:vertAlign w:val="superscript"/>
        </w:rPr>
        <w:t>1,#</w:t>
      </w:r>
      <w:proofErr w:type="gramEnd"/>
      <w:r w:rsidRPr="000A42BD">
        <w:rPr>
          <w:rFonts w:ascii="Times New Roman" w:hAnsi="Times New Roman" w:cs="Times New Roman"/>
          <w:sz w:val="24"/>
          <w:szCs w:val="24"/>
        </w:rPr>
        <w:t>, H</w:t>
      </w:r>
      <w:r w:rsidRPr="000A42BD">
        <w:rPr>
          <w:rFonts w:ascii="Times New Roman" w:hAnsi="Times New Roman" w:cs="Times New Roman" w:hint="eastAsia"/>
          <w:sz w:val="24"/>
          <w:szCs w:val="24"/>
        </w:rPr>
        <w:t>ai</w:t>
      </w:r>
      <w:r w:rsidRPr="000A42BD">
        <w:rPr>
          <w:rFonts w:ascii="Times New Roman" w:hAnsi="Times New Roman" w:cs="Times New Roman"/>
          <w:sz w:val="24"/>
          <w:szCs w:val="24"/>
        </w:rPr>
        <w:t>-B</w:t>
      </w:r>
      <w:r w:rsidRPr="000A42BD">
        <w:rPr>
          <w:rFonts w:ascii="Times New Roman" w:hAnsi="Times New Roman" w:cs="Times New Roman" w:hint="eastAsia"/>
          <w:sz w:val="24"/>
          <w:szCs w:val="24"/>
        </w:rPr>
        <w:t>in</w:t>
      </w:r>
      <w:r w:rsidRPr="000A42BD">
        <w:rPr>
          <w:rFonts w:ascii="Times New Roman" w:hAnsi="Times New Roman" w:cs="Times New Roman"/>
          <w:sz w:val="24"/>
          <w:szCs w:val="24"/>
        </w:rPr>
        <w:t xml:space="preserve"> P</w:t>
      </w:r>
      <w:r w:rsidRPr="000A42BD">
        <w:rPr>
          <w:rFonts w:ascii="Times New Roman" w:hAnsi="Times New Roman" w:cs="Times New Roman" w:hint="eastAsia"/>
          <w:sz w:val="24"/>
          <w:szCs w:val="24"/>
        </w:rPr>
        <w:t>ang</w:t>
      </w:r>
      <w:proofErr w:type="gramStart"/>
      <w:r w:rsidRPr="000A42BD">
        <w:rPr>
          <w:rFonts w:ascii="Times New Roman" w:hAnsi="Times New Roman" w:cs="Times New Roman"/>
          <w:sz w:val="24"/>
          <w:szCs w:val="24"/>
          <w:vertAlign w:val="superscript"/>
        </w:rPr>
        <w:t>1,#</w:t>
      </w:r>
      <w:proofErr w:type="gramEnd"/>
      <w:r w:rsidRPr="000A42BD">
        <w:rPr>
          <w:rFonts w:ascii="Times New Roman" w:hAnsi="Times New Roman" w:cs="Times New Roman"/>
          <w:sz w:val="24"/>
          <w:szCs w:val="24"/>
        </w:rPr>
        <w:t>,Yong-Gui Wei</w:t>
      </w:r>
      <w:bookmarkEnd w:id="2"/>
      <w:bookmarkEnd w:id="3"/>
      <w:bookmarkEnd w:id="4"/>
      <w:proofErr w:type="gramStart"/>
      <w:r w:rsidRPr="000A42BD">
        <w:rPr>
          <w:rFonts w:ascii="Times New Roman" w:hAnsi="Times New Roman" w:cs="Times New Roman"/>
          <w:sz w:val="24"/>
          <w:szCs w:val="24"/>
          <w:vertAlign w:val="superscript"/>
        </w:rPr>
        <w:t>1,#</w:t>
      </w:r>
      <w:proofErr w:type="gramEnd"/>
      <w:r w:rsidRPr="000A42BD">
        <w:rPr>
          <w:rFonts w:ascii="Times New Roman" w:hAnsi="Times New Roman" w:cs="Times New Roman"/>
          <w:sz w:val="24"/>
          <w:szCs w:val="24"/>
        </w:rPr>
        <w:t>, Dong-Hui Xu</w:t>
      </w:r>
      <w:r w:rsidRPr="000A42BD">
        <w:rPr>
          <w:rFonts w:ascii="Times New Roman" w:hAnsi="Times New Roman" w:cs="Times New Roman"/>
          <w:sz w:val="24"/>
          <w:szCs w:val="24"/>
          <w:vertAlign w:val="superscript"/>
        </w:rPr>
        <w:t>1,</w:t>
      </w:r>
      <w:proofErr w:type="gramStart"/>
      <w:r w:rsidRPr="000A42BD">
        <w:rPr>
          <w:rFonts w:ascii="Times New Roman" w:hAnsi="Times New Roman" w:cs="Times New Roman"/>
          <w:sz w:val="24"/>
          <w:szCs w:val="24"/>
          <w:vertAlign w:val="superscript"/>
        </w:rPr>
        <w:t>2,#</w:t>
      </w:r>
      <w:proofErr w:type="gramEnd"/>
      <w:r w:rsidRPr="000A42BD">
        <w:rPr>
          <w:rFonts w:ascii="Times New Roman" w:hAnsi="Times New Roman" w:cs="Times New Roman"/>
          <w:sz w:val="24"/>
          <w:szCs w:val="24"/>
        </w:rPr>
        <w:t>, Xin</w:t>
      </w:r>
      <w:bookmarkStart w:id="5" w:name="OLE_LINK44"/>
      <w:bookmarkStart w:id="6" w:name="OLE_LINK45"/>
      <w:r w:rsidRPr="000A42BD">
        <w:rPr>
          <w:rFonts w:ascii="Times New Roman" w:hAnsi="Times New Roman" w:cs="Times New Roman"/>
          <w:sz w:val="24"/>
          <w:szCs w:val="24"/>
        </w:rPr>
        <w:t>-Le</w:t>
      </w:r>
      <w:bookmarkEnd w:id="5"/>
      <w:bookmarkEnd w:id="6"/>
      <w:r w:rsidRPr="000A42BD">
        <w:rPr>
          <w:rFonts w:ascii="Times New Roman" w:hAnsi="Times New Roman" w:cs="Times New Roman"/>
          <w:sz w:val="24"/>
          <w:szCs w:val="24"/>
        </w:rPr>
        <w:t xml:space="preserve"> Zhu</w:t>
      </w:r>
      <w:proofErr w:type="gramStart"/>
      <w:r w:rsidRPr="000A42BD">
        <w:rPr>
          <w:rFonts w:ascii="Times New Roman" w:hAnsi="Times New Roman" w:cs="Times New Roman"/>
          <w:sz w:val="24"/>
          <w:szCs w:val="24"/>
          <w:vertAlign w:val="superscript"/>
        </w:rPr>
        <w:t>1,#</w:t>
      </w:r>
      <w:proofErr w:type="gramEnd"/>
      <w:r w:rsidRPr="000A42BD">
        <w:rPr>
          <w:rFonts w:ascii="Times New Roman" w:hAnsi="Times New Roman" w:cs="Times New Roman"/>
          <w:sz w:val="24"/>
          <w:szCs w:val="24"/>
        </w:rPr>
        <w:t>, Dai Cao</w:t>
      </w:r>
      <w:proofErr w:type="gramStart"/>
      <w:r w:rsidRPr="000A42BD">
        <w:rPr>
          <w:rFonts w:ascii="Times New Roman" w:hAnsi="Times New Roman" w:cs="Times New Roman"/>
          <w:sz w:val="24"/>
          <w:szCs w:val="24"/>
          <w:vertAlign w:val="superscript"/>
        </w:rPr>
        <w:t>1</w:t>
      </w:r>
      <w:r w:rsidRPr="000A42BD">
        <w:rPr>
          <w:rFonts w:ascii="Times New Roman" w:hAnsi="Times New Roman" w:cs="Times New Roman"/>
          <w:sz w:val="24"/>
          <w:szCs w:val="24"/>
        </w:rPr>
        <w:t>,Yang</w:t>
      </w:r>
      <w:proofErr w:type="gramEnd"/>
      <w:r w:rsidRPr="000A42BD">
        <w:rPr>
          <w:rFonts w:ascii="Times New Roman" w:hAnsi="Times New Roman" w:cs="Times New Roman"/>
          <w:sz w:val="24"/>
          <w:szCs w:val="24"/>
        </w:rPr>
        <w:t xml:space="preserve"> Y</w:t>
      </w:r>
      <w:r w:rsidRPr="000A42BD">
        <w:rPr>
          <w:rFonts w:ascii="Times New Roman" w:hAnsi="Times New Roman" w:cs="Times New Roman" w:hint="eastAsia"/>
          <w:sz w:val="24"/>
          <w:szCs w:val="24"/>
        </w:rPr>
        <w:t>u</w:t>
      </w:r>
      <w:bookmarkStart w:id="7" w:name="OLE_LINK225"/>
      <w:bookmarkStart w:id="8" w:name="OLE_LINK226"/>
      <w:r w:rsidRPr="000A42BD">
        <w:rPr>
          <w:rFonts w:ascii="Times New Roman" w:hAnsi="Times New Roman" w:cs="Times New Roman"/>
          <w:sz w:val="24"/>
          <w:szCs w:val="24"/>
          <w:vertAlign w:val="superscript"/>
        </w:rPr>
        <w:t>1</w:t>
      </w:r>
      <w:r w:rsidRPr="000A42BD">
        <w:rPr>
          <w:rFonts w:ascii="Times New Roman" w:hAnsi="Times New Roman" w:cs="Times New Roman"/>
          <w:sz w:val="24"/>
          <w:szCs w:val="24"/>
        </w:rPr>
        <w:t>,</w:t>
      </w:r>
      <w:bookmarkEnd w:id="7"/>
      <w:bookmarkEnd w:id="8"/>
      <w:r w:rsidRPr="000A42BD">
        <w:rPr>
          <w:rFonts w:ascii="Times New Roman" w:hAnsi="Times New Roman" w:cs="Times New Roman"/>
          <w:sz w:val="24"/>
          <w:szCs w:val="24"/>
        </w:rPr>
        <w:t xml:space="preserve"> Y</w:t>
      </w:r>
      <w:r w:rsidRPr="000A42BD">
        <w:rPr>
          <w:rFonts w:ascii="Times New Roman" w:hAnsi="Times New Roman" w:cs="Times New Roman" w:hint="eastAsia"/>
          <w:sz w:val="24"/>
          <w:szCs w:val="24"/>
        </w:rPr>
        <w:t>a</w:t>
      </w:r>
      <w:r w:rsidRPr="000A42BD">
        <w:rPr>
          <w:rFonts w:ascii="Times New Roman" w:hAnsi="Times New Roman" w:cs="Times New Roman"/>
          <w:sz w:val="24"/>
          <w:szCs w:val="24"/>
        </w:rPr>
        <w:t>-F</w:t>
      </w:r>
      <w:r w:rsidRPr="000A42BD">
        <w:rPr>
          <w:rFonts w:ascii="Times New Roman" w:hAnsi="Times New Roman" w:cs="Times New Roman" w:hint="eastAsia"/>
          <w:sz w:val="24"/>
          <w:szCs w:val="24"/>
        </w:rPr>
        <w:t>en</w:t>
      </w:r>
      <w:r w:rsidRPr="000A42BD">
        <w:rPr>
          <w:rFonts w:ascii="Times New Roman" w:hAnsi="Times New Roman" w:cs="Times New Roman"/>
          <w:sz w:val="24"/>
          <w:szCs w:val="24"/>
        </w:rPr>
        <w:t xml:space="preserve"> C</w:t>
      </w:r>
      <w:r w:rsidRPr="000A42BD">
        <w:rPr>
          <w:rFonts w:ascii="Times New Roman" w:hAnsi="Times New Roman" w:cs="Times New Roman" w:hint="eastAsia"/>
          <w:sz w:val="24"/>
          <w:szCs w:val="24"/>
        </w:rPr>
        <w:t>hen</w:t>
      </w:r>
      <w:r w:rsidRPr="000A42BD">
        <w:rPr>
          <w:rFonts w:ascii="Times New Roman" w:hAnsi="Times New Roman" w:cs="Times New Roman"/>
          <w:sz w:val="24"/>
          <w:szCs w:val="24"/>
          <w:vertAlign w:val="superscript"/>
        </w:rPr>
        <w:t>1</w:t>
      </w:r>
      <w:r w:rsidRPr="000A42BD">
        <w:rPr>
          <w:rFonts w:ascii="Times New Roman" w:hAnsi="Times New Roman" w:cs="Times New Roman"/>
          <w:sz w:val="24"/>
          <w:szCs w:val="24"/>
        </w:rPr>
        <w:t>, Ling Yang</w:t>
      </w:r>
      <w:r w:rsidRPr="000A42BD">
        <w:rPr>
          <w:rFonts w:ascii="Times New Roman" w:hAnsi="Times New Roman" w:cs="Times New Roman"/>
          <w:sz w:val="24"/>
          <w:szCs w:val="24"/>
          <w:vertAlign w:val="superscript"/>
        </w:rPr>
        <w:t>1</w:t>
      </w:r>
      <w:r w:rsidRPr="000A42BD">
        <w:rPr>
          <w:rFonts w:ascii="Times New Roman" w:hAnsi="Times New Roman" w:cs="Times New Roman"/>
          <w:sz w:val="24"/>
          <w:szCs w:val="24"/>
        </w:rPr>
        <w:t xml:space="preserve">, </w:t>
      </w:r>
      <w:bookmarkStart w:id="9" w:name="OLE_LINK48"/>
      <w:bookmarkStart w:id="10" w:name="OLE_LINK49"/>
      <w:r w:rsidRPr="000A42BD">
        <w:rPr>
          <w:rFonts w:ascii="Times New Roman" w:hAnsi="Times New Roman" w:cs="Times New Roman"/>
          <w:sz w:val="24"/>
          <w:szCs w:val="24"/>
        </w:rPr>
        <w:t>Y</w:t>
      </w:r>
      <w:r w:rsidRPr="000A42BD">
        <w:rPr>
          <w:rFonts w:ascii="Times New Roman" w:hAnsi="Times New Roman" w:cs="Times New Roman" w:hint="eastAsia"/>
          <w:sz w:val="24"/>
          <w:szCs w:val="24"/>
        </w:rPr>
        <w:t>u</w:t>
      </w:r>
      <w:r w:rsidRPr="000A42BD">
        <w:rPr>
          <w:rFonts w:ascii="Times New Roman" w:hAnsi="Times New Roman" w:cs="Times New Roman"/>
          <w:sz w:val="24"/>
          <w:szCs w:val="24"/>
        </w:rPr>
        <w:t>-J</w:t>
      </w:r>
      <w:r w:rsidRPr="000A42BD">
        <w:rPr>
          <w:rFonts w:ascii="Times New Roman" w:hAnsi="Times New Roman" w:cs="Times New Roman" w:hint="eastAsia"/>
          <w:sz w:val="24"/>
          <w:szCs w:val="24"/>
        </w:rPr>
        <w:t>un</w:t>
      </w:r>
      <w:r w:rsidRPr="000A42BD">
        <w:rPr>
          <w:rFonts w:ascii="Times New Roman" w:hAnsi="Times New Roman" w:cs="Times New Roman"/>
          <w:sz w:val="24"/>
          <w:szCs w:val="24"/>
        </w:rPr>
        <w:t xml:space="preserve"> Z</w:t>
      </w:r>
      <w:r w:rsidRPr="000A42BD">
        <w:rPr>
          <w:rFonts w:ascii="Times New Roman" w:hAnsi="Times New Roman" w:cs="Times New Roman" w:hint="eastAsia"/>
          <w:sz w:val="24"/>
          <w:szCs w:val="24"/>
        </w:rPr>
        <w:t>hang</w:t>
      </w:r>
      <w:r w:rsidRPr="000A42BD">
        <w:rPr>
          <w:rFonts w:ascii="Times New Roman" w:hAnsi="Times New Roman" w:cs="Times New Roman"/>
          <w:sz w:val="24"/>
          <w:szCs w:val="24"/>
          <w:vertAlign w:val="superscript"/>
        </w:rPr>
        <w:t>3</w:t>
      </w:r>
      <w:r w:rsidRPr="000A42BD">
        <w:rPr>
          <w:rFonts w:ascii="Times New Roman" w:hAnsi="Times New Roman" w:cs="Times New Roman"/>
          <w:sz w:val="24"/>
          <w:szCs w:val="24"/>
        </w:rPr>
        <w:t>, Xiao-Ling Deng</w:t>
      </w:r>
      <w:bookmarkEnd w:id="9"/>
      <w:bookmarkEnd w:id="10"/>
      <w:r w:rsidRPr="000A42BD">
        <w:rPr>
          <w:rFonts w:ascii="Times New Roman" w:hAnsi="Times New Roman" w:cs="Times New Roman"/>
          <w:sz w:val="24"/>
          <w:szCs w:val="24"/>
          <w:vertAlign w:val="superscript"/>
        </w:rPr>
        <w:t>1</w:t>
      </w:r>
      <w:r w:rsidRPr="000A42BD">
        <w:rPr>
          <w:rFonts w:ascii="Times New Roman" w:hAnsi="Times New Roman" w:cs="Times New Roman"/>
          <w:sz w:val="24"/>
          <w:szCs w:val="24"/>
        </w:rPr>
        <w:t xml:space="preserve">, </w:t>
      </w:r>
      <w:bookmarkStart w:id="11" w:name="OLE_LINK46"/>
      <w:bookmarkStart w:id="12" w:name="OLE_LINK47"/>
      <w:r w:rsidRPr="000A42BD">
        <w:rPr>
          <w:rFonts w:ascii="Times New Roman" w:hAnsi="Times New Roman" w:cs="Times New Roman"/>
          <w:sz w:val="24"/>
          <w:szCs w:val="24"/>
        </w:rPr>
        <w:t>L</w:t>
      </w:r>
      <w:r w:rsidRPr="000A42BD">
        <w:rPr>
          <w:rFonts w:ascii="Times New Roman" w:hAnsi="Times New Roman" w:cs="Times New Roman" w:hint="eastAsia"/>
          <w:sz w:val="24"/>
          <w:szCs w:val="24"/>
        </w:rPr>
        <w:t>i</w:t>
      </w:r>
      <w:r w:rsidRPr="000A42BD">
        <w:rPr>
          <w:rFonts w:ascii="Times New Roman" w:hAnsi="Times New Roman" w:cs="Times New Roman"/>
          <w:sz w:val="24"/>
          <w:szCs w:val="24"/>
        </w:rPr>
        <w:t>-P</w:t>
      </w:r>
      <w:r w:rsidRPr="000A42BD">
        <w:rPr>
          <w:rFonts w:ascii="Times New Roman" w:hAnsi="Times New Roman" w:cs="Times New Roman" w:hint="eastAsia"/>
          <w:sz w:val="24"/>
          <w:szCs w:val="24"/>
        </w:rPr>
        <w:t>ing</w:t>
      </w:r>
      <w:r w:rsidRPr="000A42BD">
        <w:rPr>
          <w:rFonts w:ascii="Times New Roman" w:hAnsi="Times New Roman" w:cs="Times New Roman"/>
          <w:sz w:val="24"/>
          <w:szCs w:val="24"/>
        </w:rPr>
        <w:t xml:space="preserve"> B</w:t>
      </w:r>
      <w:r w:rsidRPr="000A42BD">
        <w:rPr>
          <w:rFonts w:ascii="Times New Roman" w:hAnsi="Times New Roman" w:cs="Times New Roman" w:hint="eastAsia"/>
          <w:sz w:val="24"/>
          <w:szCs w:val="24"/>
        </w:rPr>
        <w:t>ai</w:t>
      </w:r>
      <w:r w:rsidRPr="000A42BD">
        <w:rPr>
          <w:rFonts w:ascii="Times New Roman" w:hAnsi="Times New Roman" w:cs="Times New Roman"/>
          <w:sz w:val="24"/>
          <w:szCs w:val="24"/>
          <w:vertAlign w:val="superscript"/>
        </w:rPr>
        <w:t>4,</w:t>
      </w:r>
      <w:proofErr w:type="gramStart"/>
      <w:r w:rsidRPr="000A42BD">
        <w:rPr>
          <w:rFonts w:ascii="Times New Roman" w:hAnsi="Times New Roman" w:cs="Times New Roman"/>
          <w:sz w:val="24"/>
          <w:szCs w:val="24"/>
          <w:vertAlign w:val="superscript"/>
        </w:rPr>
        <w:t>5,</w:t>
      </w:r>
      <w:r w:rsidRPr="000A42BD">
        <w:rPr>
          <w:rFonts w:ascii="Times New Roman" w:hAnsi="Times New Roman" w:cs="Times New Roman"/>
          <w:sz w:val="24"/>
          <w:szCs w:val="24"/>
        </w:rPr>
        <w:t>*</w:t>
      </w:r>
      <w:proofErr w:type="gramEnd"/>
      <w:r w:rsidRPr="000A42BD">
        <w:rPr>
          <w:rFonts w:ascii="Times New Roman" w:hAnsi="Times New Roman" w:cs="Times New Roman"/>
          <w:sz w:val="24"/>
          <w:szCs w:val="24"/>
        </w:rPr>
        <w:t xml:space="preserve">, </w:t>
      </w:r>
      <w:bookmarkStart w:id="13" w:name="OLE_LINK105"/>
      <w:bookmarkStart w:id="14" w:name="OLE_LINK106"/>
      <w:r w:rsidRPr="000A42BD">
        <w:rPr>
          <w:rFonts w:ascii="Times New Roman" w:hAnsi="Times New Roman" w:cs="Times New Roman"/>
          <w:sz w:val="24"/>
          <w:szCs w:val="24"/>
        </w:rPr>
        <w:t>Kuan-Can Liu</w:t>
      </w:r>
      <w:bookmarkEnd w:id="11"/>
      <w:bookmarkEnd w:id="12"/>
      <w:bookmarkEnd w:id="13"/>
      <w:bookmarkEnd w:id="14"/>
      <w:proofErr w:type="gramStart"/>
      <w:r w:rsidRPr="000A42BD">
        <w:rPr>
          <w:rFonts w:ascii="Times New Roman" w:hAnsi="Times New Roman" w:cs="Times New Roman"/>
          <w:sz w:val="24"/>
          <w:szCs w:val="24"/>
          <w:vertAlign w:val="superscript"/>
        </w:rPr>
        <w:t>6,</w:t>
      </w:r>
      <w:r w:rsidRPr="000A42BD">
        <w:rPr>
          <w:rFonts w:ascii="Times New Roman" w:hAnsi="Times New Roman" w:cs="Times New Roman"/>
          <w:sz w:val="24"/>
          <w:szCs w:val="24"/>
        </w:rPr>
        <w:t>*</w:t>
      </w:r>
      <w:proofErr w:type="gramEnd"/>
      <w:r w:rsidRPr="000A42BD">
        <w:rPr>
          <w:rFonts w:ascii="Times New Roman" w:hAnsi="Times New Roman" w:cs="Times New Roman"/>
          <w:sz w:val="24"/>
          <w:szCs w:val="24"/>
        </w:rPr>
        <w:t>, Song-Lin Shi</w:t>
      </w:r>
      <w:r w:rsidRPr="000A42BD">
        <w:rPr>
          <w:rFonts w:ascii="Times New Roman" w:hAnsi="Times New Roman" w:cs="Times New Roman"/>
          <w:sz w:val="24"/>
          <w:szCs w:val="24"/>
          <w:vertAlign w:val="superscript"/>
        </w:rPr>
        <w:t>1,</w:t>
      </w:r>
      <w:proofErr w:type="gramStart"/>
      <w:r w:rsidRPr="000A42BD">
        <w:rPr>
          <w:rFonts w:ascii="Times New Roman" w:hAnsi="Times New Roman" w:cs="Times New Roman"/>
          <w:sz w:val="24"/>
          <w:szCs w:val="24"/>
          <w:vertAlign w:val="superscript"/>
        </w:rPr>
        <w:t>3,</w:t>
      </w:r>
      <w:r w:rsidRPr="000A42BD">
        <w:rPr>
          <w:rFonts w:ascii="Times New Roman" w:hAnsi="Times New Roman" w:cs="Times New Roman"/>
          <w:sz w:val="24"/>
          <w:szCs w:val="24"/>
        </w:rPr>
        <w:t>*</w:t>
      </w:r>
      <w:proofErr w:type="gramEnd"/>
    </w:p>
    <w:p w14:paraId="12FDEE8E" w14:textId="77777777" w:rsidR="00B60120" w:rsidRPr="000A42BD" w:rsidRDefault="00B60120" w:rsidP="00B60120">
      <w:pPr>
        <w:spacing w:line="360" w:lineRule="auto"/>
        <w:rPr>
          <w:rFonts w:ascii="仿宋" w:eastAsia="仿宋" w:hAnsi="仿宋" w:hint="eastAsia"/>
          <w:sz w:val="24"/>
          <w:szCs w:val="24"/>
        </w:rPr>
      </w:pPr>
    </w:p>
    <w:p w14:paraId="32B56C6B" w14:textId="77777777" w:rsidR="00B60120" w:rsidRPr="000A42BD" w:rsidRDefault="00B60120" w:rsidP="00B60120">
      <w:pPr>
        <w:spacing w:line="360" w:lineRule="auto"/>
        <w:rPr>
          <w:rFonts w:ascii="Times New Roman" w:eastAsia="黑体" w:hAnsi="Times New Roman" w:cs="Times New Roman"/>
          <w:sz w:val="24"/>
          <w:szCs w:val="24"/>
        </w:rPr>
      </w:pPr>
      <w:r w:rsidRPr="000A42BD">
        <w:rPr>
          <w:rFonts w:ascii="Times New Roman" w:hAnsi="Times New Roman" w:cs="Times New Roman"/>
          <w:sz w:val="24"/>
          <w:szCs w:val="24"/>
          <w:vertAlign w:val="superscript"/>
        </w:rPr>
        <w:t xml:space="preserve">1 </w:t>
      </w:r>
      <w:r w:rsidRPr="000A42BD">
        <w:rPr>
          <w:rFonts w:ascii="Times New Roman" w:eastAsia="黑体" w:hAnsi="Times New Roman" w:cs="Times New Roman"/>
          <w:sz w:val="24"/>
          <w:szCs w:val="24"/>
        </w:rPr>
        <w:t>Cancer Research Center, School of Medicine, Xiamen University, Xiamen, China.</w:t>
      </w:r>
    </w:p>
    <w:p w14:paraId="750D0C80" w14:textId="77777777" w:rsidR="00B60120" w:rsidRPr="000A42BD" w:rsidRDefault="00B60120" w:rsidP="00B60120">
      <w:pPr>
        <w:spacing w:line="360" w:lineRule="auto"/>
        <w:rPr>
          <w:rFonts w:ascii="Times New Roman" w:eastAsia="黑体" w:hAnsi="Times New Roman" w:cs="Times New Roman"/>
          <w:sz w:val="24"/>
          <w:szCs w:val="24"/>
        </w:rPr>
      </w:pPr>
      <w:r w:rsidRPr="000A42BD">
        <w:rPr>
          <w:rFonts w:ascii="Times New Roman" w:hAnsi="Times New Roman" w:cs="Times New Roman"/>
          <w:sz w:val="24"/>
          <w:szCs w:val="24"/>
          <w:vertAlign w:val="superscript"/>
        </w:rPr>
        <w:t xml:space="preserve">2 </w:t>
      </w:r>
      <w:r w:rsidRPr="000A42BD">
        <w:rPr>
          <w:rFonts w:ascii="Times New Roman" w:eastAsia="黑体" w:hAnsi="Times New Roman" w:cs="Times New Roman"/>
          <w:sz w:val="24"/>
          <w:szCs w:val="24"/>
        </w:rPr>
        <w:t>Department of Hepatic Biliary Pancreatic Vascular Surgery, the First Affiliated Hospital of Xiamen University, School of Medicine, Xiamen University, Xiamen, China.</w:t>
      </w:r>
    </w:p>
    <w:p w14:paraId="10A57D38" w14:textId="77777777" w:rsidR="00B60120" w:rsidRPr="000A42BD" w:rsidRDefault="00B60120" w:rsidP="00B60120">
      <w:pPr>
        <w:spacing w:line="360" w:lineRule="auto"/>
        <w:rPr>
          <w:rFonts w:ascii="Times New Roman" w:eastAsia="黑体" w:hAnsi="Times New Roman" w:cs="Times New Roman"/>
          <w:sz w:val="24"/>
          <w:szCs w:val="24"/>
        </w:rPr>
      </w:pPr>
      <w:r w:rsidRPr="000A42BD">
        <w:rPr>
          <w:rFonts w:ascii="Times New Roman" w:hAnsi="Times New Roman" w:cs="Times New Roman"/>
          <w:sz w:val="24"/>
          <w:szCs w:val="24"/>
          <w:vertAlign w:val="superscript"/>
        </w:rPr>
        <w:t xml:space="preserve">3 </w:t>
      </w:r>
      <w:r w:rsidRPr="000A42BD">
        <w:rPr>
          <w:rFonts w:ascii="Times New Roman" w:eastAsia="黑体" w:hAnsi="Times New Roman" w:cs="Times New Roman"/>
          <w:sz w:val="24"/>
          <w:szCs w:val="24"/>
        </w:rPr>
        <w:t>Department of Basic Medical Sciences, School of Medicine, Xiamen University, Xiamen, China.</w:t>
      </w:r>
    </w:p>
    <w:p w14:paraId="37C1846B" w14:textId="77777777" w:rsidR="00B60120" w:rsidRPr="000A42BD" w:rsidRDefault="00B60120" w:rsidP="00B60120">
      <w:pPr>
        <w:spacing w:line="360" w:lineRule="auto"/>
        <w:rPr>
          <w:rFonts w:ascii="Times New Roman" w:eastAsia="黑体" w:hAnsi="Times New Roman" w:cs="Times New Roman"/>
          <w:sz w:val="24"/>
          <w:szCs w:val="24"/>
        </w:rPr>
      </w:pPr>
      <w:r w:rsidRPr="000A42BD">
        <w:rPr>
          <w:rFonts w:ascii="Times New Roman" w:hAnsi="Times New Roman" w:cs="Times New Roman"/>
          <w:sz w:val="24"/>
          <w:szCs w:val="24"/>
          <w:vertAlign w:val="superscript"/>
        </w:rPr>
        <w:t xml:space="preserve">4 </w:t>
      </w:r>
      <w:r w:rsidRPr="000A42BD">
        <w:rPr>
          <w:rFonts w:ascii="Times New Roman" w:eastAsia="黑体" w:hAnsi="Times New Roman" w:cs="Times New Roman"/>
          <w:sz w:val="24"/>
          <w:szCs w:val="24"/>
        </w:rPr>
        <w:t xml:space="preserve">Department of Gastrointestinal Surgery, </w:t>
      </w:r>
      <w:r w:rsidRPr="000A42BD">
        <w:rPr>
          <w:rFonts w:ascii="Times New Roman" w:eastAsia="黑体" w:hAnsi="Times New Roman" w:cs="Times New Roman" w:hint="eastAsia"/>
          <w:sz w:val="24"/>
          <w:szCs w:val="24"/>
        </w:rPr>
        <w:t>t</w:t>
      </w:r>
      <w:r w:rsidRPr="000A42BD">
        <w:rPr>
          <w:rFonts w:ascii="Times New Roman" w:eastAsia="黑体" w:hAnsi="Times New Roman" w:cs="Times New Roman"/>
          <w:sz w:val="24"/>
          <w:szCs w:val="24"/>
        </w:rPr>
        <w:t>he Affiliated Zhongshan Hospital, and Institute of Gastrointestinal Oncology, School of Medicine, Xiamen University, Xiamen, Fujian, China.</w:t>
      </w:r>
    </w:p>
    <w:p w14:paraId="1601C3C2" w14:textId="77777777" w:rsidR="00B60120" w:rsidRPr="000A42BD" w:rsidRDefault="00B60120" w:rsidP="00B60120">
      <w:pPr>
        <w:spacing w:line="360" w:lineRule="auto"/>
        <w:rPr>
          <w:rFonts w:ascii="Times New Roman" w:eastAsia="黑体" w:hAnsi="Times New Roman" w:cs="Times New Roman"/>
          <w:sz w:val="24"/>
          <w:szCs w:val="24"/>
        </w:rPr>
      </w:pPr>
      <w:r w:rsidRPr="000A42BD">
        <w:rPr>
          <w:rFonts w:ascii="Times New Roman" w:hAnsi="Times New Roman" w:cs="Times New Roman"/>
          <w:sz w:val="24"/>
          <w:szCs w:val="24"/>
          <w:vertAlign w:val="superscript"/>
        </w:rPr>
        <w:t xml:space="preserve">5 </w:t>
      </w:r>
      <w:r w:rsidRPr="000A42BD">
        <w:rPr>
          <w:rFonts w:ascii="Times New Roman" w:eastAsia="黑体" w:hAnsi="Times New Roman" w:cs="Times New Roman"/>
          <w:sz w:val="24"/>
          <w:szCs w:val="24"/>
        </w:rPr>
        <w:t>School of Clinical Medicine, Fujian Medical University, Fuzhou, Fujian 350000, P.R. China.</w:t>
      </w:r>
    </w:p>
    <w:p w14:paraId="5CBF9682" w14:textId="77777777" w:rsidR="00B60120" w:rsidRPr="000A42BD" w:rsidRDefault="00B60120" w:rsidP="00B60120">
      <w:pPr>
        <w:spacing w:line="360" w:lineRule="auto"/>
        <w:rPr>
          <w:rStyle w:val="fontstyle01"/>
          <w:rFonts w:ascii="Times New Roman" w:hAnsi="Times New Roman" w:cs="Times New Roman" w:hint="default"/>
        </w:rPr>
      </w:pPr>
      <w:r w:rsidRPr="000A42BD">
        <w:rPr>
          <w:rFonts w:ascii="Times New Roman" w:hAnsi="Times New Roman" w:cs="Times New Roman"/>
          <w:sz w:val="24"/>
          <w:szCs w:val="24"/>
          <w:vertAlign w:val="superscript"/>
        </w:rPr>
        <w:t xml:space="preserve">6 </w:t>
      </w:r>
      <w:proofErr w:type="spellStart"/>
      <w:r w:rsidRPr="000A42BD">
        <w:rPr>
          <w:rFonts w:ascii="Times New Roman" w:eastAsia="黑体" w:hAnsi="Times New Roman" w:cs="Times New Roman"/>
          <w:sz w:val="24"/>
          <w:szCs w:val="24"/>
        </w:rPr>
        <w:t>Xiang'an</w:t>
      </w:r>
      <w:proofErr w:type="spellEnd"/>
      <w:r w:rsidRPr="000A42BD">
        <w:rPr>
          <w:rFonts w:ascii="Times New Roman" w:eastAsia="黑体" w:hAnsi="Times New Roman" w:cs="Times New Roman"/>
          <w:sz w:val="24"/>
          <w:szCs w:val="24"/>
        </w:rPr>
        <w:t xml:space="preserve"> Hospital of Xiamen University, School of Medicine, Xiamen University, Xiamen, China.</w:t>
      </w:r>
    </w:p>
    <w:p w14:paraId="3CFDD96F" w14:textId="77777777" w:rsidR="00B60120" w:rsidRPr="000A42BD" w:rsidRDefault="00B60120" w:rsidP="00B60120">
      <w:pPr>
        <w:spacing w:line="360" w:lineRule="auto"/>
        <w:rPr>
          <w:rFonts w:ascii="Times New Roman" w:eastAsia="黑体" w:hAnsi="Times New Roman" w:cs="Times New Roman"/>
          <w:sz w:val="24"/>
          <w:szCs w:val="24"/>
        </w:rPr>
      </w:pPr>
    </w:p>
    <w:p w14:paraId="718B59DA" w14:textId="77777777" w:rsidR="00B60120" w:rsidRPr="000A42BD" w:rsidRDefault="00B60120" w:rsidP="00B60120">
      <w:pPr>
        <w:spacing w:line="360" w:lineRule="auto"/>
        <w:rPr>
          <w:rFonts w:ascii="Times New Roman" w:eastAsia="黑体" w:hAnsi="Times New Roman" w:cs="Times New Roman"/>
          <w:sz w:val="24"/>
          <w:szCs w:val="24"/>
        </w:rPr>
      </w:pPr>
      <w:r w:rsidRPr="000A42BD">
        <w:rPr>
          <w:rFonts w:ascii="Times New Roman" w:hAnsi="Times New Roman" w:cs="Times New Roman"/>
          <w:sz w:val="24"/>
          <w:szCs w:val="24"/>
          <w:vertAlign w:val="superscript"/>
        </w:rPr>
        <w:t xml:space="preserve"># </w:t>
      </w:r>
      <w:r w:rsidRPr="000A42BD">
        <w:rPr>
          <w:rFonts w:ascii="Times New Roman" w:eastAsia="黑体" w:hAnsi="Times New Roman" w:cs="Times New Roman"/>
          <w:sz w:val="24"/>
          <w:szCs w:val="24"/>
        </w:rPr>
        <w:t xml:space="preserve">The authors contributed equally to this work. </w:t>
      </w:r>
    </w:p>
    <w:p w14:paraId="0A02FAEE" w14:textId="77777777" w:rsidR="00B60120" w:rsidRPr="000A42BD" w:rsidRDefault="00B60120" w:rsidP="00B60120">
      <w:pPr>
        <w:pStyle w:val="31"/>
        <w:snapToGrid w:val="0"/>
        <w:spacing w:line="360" w:lineRule="auto"/>
        <w:rPr>
          <w:rFonts w:eastAsia="黑体" w:cs="Times New Roman"/>
          <w:sz w:val="24"/>
          <w:szCs w:val="24"/>
        </w:rPr>
      </w:pPr>
      <w:r w:rsidRPr="000A42BD">
        <w:rPr>
          <w:rFonts w:cs="Times New Roman"/>
          <w:sz w:val="24"/>
          <w:szCs w:val="24"/>
        </w:rPr>
        <w:t>*</w:t>
      </w:r>
      <w:r w:rsidRPr="000A42BD">
        <w:rPr>
          <w:rFonts w:eastAsia="宋体" w:cs="Times New Roman"/>
          <w:sz w:val="24"/>
          <w:szCs w:val="24"/>
        </w:rPr>
        <w:t>Corresponding author: Song-Lin Sh</w:t>
      </w:r>
      <w:r w:rsidRPr="000A42BD">
        <w:rPr>
          <w:rFonts w:cs="Times New Roman"/>
          <w:sz w:val="24"/>
          <w:szCs w:val="24"/>
        </w:rPr>
        <w:t xml:space="preserve">i </w:t>
      </w:r>
      <w:r w:rsidRPr="000A42BD">
        <w:rPr>
          <w:rFonts w:eastAsia="黑体" w:cs="Times New Roman"/>
          <w:sz w:val="24"/>
          <w:szCs w:val="24"/>
        </w:rPr>
        <w:t>(</w:t>
      </w:r>
      <w:proofErr w:type="spellStart"/>
      <w:r w:rsidRPr="000A42BD">
        <w:rPr>
          <w:rFonts w:eastAsia="宋体" w:cs="Times New Roman"/>
          <w:sz w:val="24"/>
          <w:szCs w:val="24"/>
        </w:rPr>
        <w:t>E-mail:</w:t>
      </w:r>
      <w:hyperlink r:id="rId6" w:history="1">
        <w:r w:rsidRPr="000A42BD">
          <w:rPr>
            <w:rStyle w:val="af3"/>
            <w:rFonts w:eastAsia="宋体" w:cs="Times New Roman"/>
            <w:sz w:val="24"/>
            <w:szCs w:val="24"/>
          </w:rPr>
          <w:t>shisonglin@xmu.edu.cn</w:t>
        </w:r>
        <w:proofErr w:type="spellEnd"/>
      </w:hyperlink>
      <w:r w:rsidRPr="000A42BD">
        <w:rPr>
          <w:rFonts w:eastAsia="黑体" w:cs="Times New Roman"/>
          <w:sz w:val="24"/>
          <w:szCs w:val="24"/>
        </w:rPr>
        <w:t>)</w:t>
      </w:r>
      <w:r w:rsidRPr="000A42BD">
        <w:rPr>
          <w:rFonts w:cs="Times New Roman"/>
          <w:sz w:val="24"/>
          <w:szCs w:val="24"/>
        </w:rPr>
        <w:t xml:space="preserve">, Kuan-Can Liu </w:t>
      </w:r>
      <w:r w:rsidRPr="000A42BD">
        <w:rPr>
          <w:rFonts w:eastAsia="黑体" w:cs="Times New Roman"/>
          <w:sz w:val="24"/>
          <w:szCs w:val="24"/>
        </w:rPr>
        <w:t>(</w:t>
      </w:r>
      <w:r w:rsidRPr="000A42BD">
        <w:rPr>
          <w:rFonts w:eastAsia="宋体" w:cs="Times New Roman"/>
          <w:sz w:val="24"/>
          <w:szCs w:val="24"/>
        </w:rPr>
        <w:t xml:space="preserve">E-mail: </w:t>
      </w:r>
      <w:hyperlink r:id="rId7" w:history="1">
        <w:r w:rsidRPr="000A42BD">
          <w:rPr>
            <w:rStyle w:val="af3"/>
            <w:rFonts w:eastAsia="宋体" w:cs="Times New Roman"/>
            <w:sz w:val="24"/>
            <w:szCs w:val="24"/>
          </w:rPr>
          <w:t>liukuancan@xmu.edu.cn</w:t>
        </w:r>
      </w:hyperlink>
      <w:r w:rsidRPr="000A42BD">
        <w:rPr>
          <w:rFonts w:eastAsia="宋体" w:cs="Times New Roman"/>
          <w:sz w:val="24"/>
          <w:szCs w:val="24"/>
        </w:rPr>
        <w:t xml:space="preserve"> </w:t>
      </w:r>
      <w:r w:rsidRPr="000A42BD">
        <w:rPr>
          <w:rFonts w:eastAsia="黑体" w:cs="Times New Roman"/>
          <w:sz w:val="24"/>
          <w:szCs w:val="24"/>
        </w:rPr>
        <w:t>)</w:t>
      </w:r>
      <w:r w:rsidRPr="000A42BD">
        <w:rPr>
          <w:rFonts w:cs="Times New Roman"/>
          <w:sz w:val="24"/>
          <w:szCs w:val="24"/>
        </w:rPr>
        <w:t>,</w:t>
      </w:r>
      <w:r w:rsidRPr="000A42BD">
        <w:rPr>
          <w:rFonts w:eastAsia="黑体" w:cs="Times New Roman"/>
          <w:sz w:val="24"/>
          <w:szCs w:val="24"/>
        </w:rPr>
        <w:t xml:space="preserve"> </w:t>
      </w:r>
      <w:r w:rsidRPr="000A42BD">
        <w:rPr>
          <w:rFonts w:eastAsia="黑体" w:cs="Times New Roman" w:hint="eastAsia"/>
          <w:sz w:val="24"/>
          <w:szCs w:val="24"/>
        </w:rPr>
        <w:t>and</w:t>
      </w:r>
      <w:r w:rsidRPr="000A42BD">
        <w:rPr>
          <w:rFonts w:eastAsia="黑体" w:cs="Times New Roman"/>
          <w:sz w:val="24"/>
          <w:szCs w:val="24"/>
        </w:rPr>
        <w:t xml:space="preserve"> </w:t>
      </w:r>
      <w:r w:rsidRPr="000A42BD">
        <w:rPr>
          <w:rFonts w:cs="Times New Roman"/>
          <w:sz w:val="24"/>
          <w:szCs w:val="24"/>
        </w:rPr>
        <w:t>L</w:t>
      </w:r>
      <w:r w:rsidRPr="000A42BD">
        <w:rPr>
          <w:rFonts w:cs="Times New Roman" w:hint="eastAsia"/>
          <w:sz w:val="24"/>
          <w:szCs w:val="24"/>
        </w:rPr>
        <w:t>i</w:t>
      </w:r>
      <w:r w:rsidRPr="000A42BD">
        <w:rPr>
          <w:rFonts w:cs="Times New Roman"/>
          <w:sz w:val="24"/>
          <w:szCs w:val="24"/>
        </w:rPr>
        <w:t>-P</w:t>
      </w:r>
      <w:r w:rsidRPr="000A42BD">
        <w:rPr>
          <w:rFonts w:cs="Times New Roman" w:hint="eastAsia"/>
          <w:sz w:val="24"/>
          <w:szCs w:val="24"/>
        </w:rPr>
        <w:t>ing</w:t>
      </w:r>
      <w:r w:rsidRPr="000A42BD">
        <w:rPr>
          <w:rFonts w:cs="Times New Roman"/>
          <w:sz w:val="24"/>
          <w:szCs w:val="24"/>
        </w:rPr>
        <w:t xml:space="preserve"> B</w:t>
      </w:r>
      <w:r w:rsidRPr="000A42BD">
        <w:rPr>
          <w:rFonts w:cs="Times New Roman" w:hint="eastAsia"/>
          <w:sz w:val="24"/>
          <w:szCs w:val="24"/>
        </w:rPr>
        <w:t>ai</w:t>
      </w:r>
      <w:r w:rsidRPr="000A42BD">
        <w:rPr>
          <w:rFonts w:eastAsia="黑体" w:cs="Times New Roman"/>
          <w:sz w:val="24"/>
          <w:szCs w:val="24"/>
        </w:rPr>
        <w:t xml:space="preserve"> (</w:t>
      </w:r>
      <w:proofErr w:type="spellStart"/>
      <w:r w:rsidRPr="000A42BD">
        <w:rPr>
          <w:rFonts w:eastAsia="黑体" w:cs="Times New Roman"/>
          <w:sz w:val="24"/>
          <w:szCs w:val="24"/>
        </w:rPr>
        <w:t>E-mail:bailiping@xmu.edu.cn</w:t>
      </w:r>
      <w:proofErr w:type="spellEnd"/>
      <w:r w:rsidRPr="000A42BD">
        <w:rPr>
          <w:rFonts w:eastAsia="黑体" w:cs="Times New Roman" w:hint="eastAsia"/>
          <w:sz w:val="24"/>
          <w:szCs w:val="24"/>
        </w:rPr>
        <w:t>)</w:t>
      </w:r>
      <w:r w:rsidRPr="000A42BD">
        <w:rPr>
          <w:rFonts w:eastAsia="黑体" w:cs="Times New Roman"/>
          <w:sz w:val="24"/>
          <w:szCs w:val="24"/>
        </w:rPr>
        <w:t xml:space="preserve">. </w:t>
      </w:r>
      <w:r w:rsidRPr="000A42BD">
        <w:rPr>
          <w:rFonts w:eastAsia="宋体" w:cs="Times New Roman"/>
          <w:sz w:val="24"/>
          <w:szCs w:val="24"/>
        </w:rPr>
        <w:t xml:space="preserve">Address: Room 303, No.4221-122, </w:t>
      </w:r>
      <w:proofErr w:type="spellStart"/>
      <w:r w:rsidRPr="000A42BD">
        <w:rPr>
          <w:rFonts w:eastAsia="宋体" w:cs="Times New Roman"/>
          <w:sz w:val="24"/>
          <w:szCs w:val="24"/>
        </w:rPr>
        <w:t>Xiang'annan</w:t>
      </w:r>
      <w:proofErr w:type="spellEnd"/>
      <w:r w:rsidRPr="000A42BD">
        <w:rPr>
          <w:rFonts w:eastAsia="宋体" w:cs="Times New Roman"/>
          <w:sz w:val="24"/>
          <w:szCs w:val="24"/>
        </w:rPr>
        <w:t xml:space="preserve"> Road, </w:t>
      </w:r>
      <w:proofErr w:type="spellStart"/>
      <w:r w:rsidRPr="000A42BD">
        <w:rPr>
          <w:rFonts w:eastAsia="宋体" w:cs="Times New Roman"/>
          <w:sz w:val="24"/>
          <w:szCs w:val="24"/>
        </w:rPr>
        <w:t>Xiang'an</w:t>
      </w:r>
      <w:proofErr w:type="spellEnd"/>
      <w:r w:rsidRPr="000A42BD">
        <w:rPr>
          <w:rFonts w:eastAsia="宋体" w:cs="Times New Roman"/>
          <w:sz w:val="24"/>
          <w:szCs w:val="24"/>
        </w:rPr>
        <w:t xml:space="preserve"> District, Xiamen City, 361102.</w:t>
      </w:r>
    </w:p>
    <w:p w14:paraId="0E6B5C71" w14:textId="47C60D2D" w:rsidR="00B60120" w:rsidRDefault="00B60120" w:rsidP="00B60120">
      <w:pPr>
        <w:widowControl/>
        <w:jc w:val="left"/>
        <w:rPr>
          <w:rFonts w:ascii="Times New Roman" w:eastAsia="黑体" w:hAnsi="Times New Roman" w:cs="Times New Roman" w:hint="eastAsia"/>
          <w:b/>
          <w:bCs/>
          <w:color w:val="000000" w:themeColor="text1"/>
          <w:sz w:val="24"/>
          <w:szCs w:val="24"/>
        </w:rPr>
      </w:pPr>
      <w:r>
        <w:rPr>
          <w:rFonts w:ascii="Times New Roman" w:eastAsia="黑体" w:hAnsi="Times New Roman" w:cs="Times New Roman"/>
          <w:b/>
          <w:bCs/>
          <w:color w:val="000000" w:themeColor="text1"/>
          <w:sz w:val="24"/>
          <w:szCs w:val="24"/>
        </w:rPr>
        <w:br w:type="page"/>
      </w:r>
    </w:p>
    <w:p w14:paraId="1583F596" w14:textId="795BF9B5" w:rsidR="00B60120" w:rsidRPr="007C4CBC" w:rsidRDefault="00B60120" w:rsidP="00B60120">
      <w:pPr>
        <w:widowControl/>
        <w:jc w:val="left"/>
        <w:rPr>
          <w:rFonts w:ascii="Times New Roman" w:hAnsi="Times New Roman" w:cs="Times New Roman"/>
          <w:color w:val="000000" w:themeColor="text1"/>
          <w:sz w:val="24"/>
          <w:szCs w:val="24"/>
        </w:rPr>
      </w:pPr>
      <w:r w:rsidRPr="00302514">
        <w:rPr>
          <w:rFonts w:ascii="Times New Roman" w:eastAsia="黑体" w:hAnsi="Times New Roman" w:cs="Times New Roman" w:hint="eastAsia"/>
          <w:b/>
          <w:bCs/>
          <w:color w:val="000000" w:themeColor="text1"/>
          <w:sz w:val="24"/>
          <w:szCs w:val="24"/>
        </w:rPr>
        <w:lastRenderedPageBreak/>
        <w:t>Supplementary</w:t>
      </w:r>
      <w:r w:rsidRPr="00302514">
        <w:rPr>
          <w:rFonts w:ascii="Times New Roman" w:eastAsia="黑体" w:hAnsi="Times New Roman" w:cs="Times New Roman"/>
          <w:b/>
          <w:bCs/>
          <w:color w:val="000000" w:themeColor="text1"/>
          <w:sz w:val="24"/>
          <w:szCs w:val="24"/>
        </w:rPr>
        <w:t xml:space="preserve"> F</w:t>
      </w:r>
      <w:r w:rsidRPr="00302514">
        <w:rPr>
          <w:rFonts w:ascii="Times New Roman" w:eastAsia="黑体" w:hAnsi="Times New Roman" w:cs="Times New Roman" w:hint="eastAsia"/>
          <w:b/>
          <w:bCs/>
          <w:color w:val="000000" w:themeColor="text1"/>
          <w:sz w:val="24"/>
          <w:szCs w:val="24"/>
        </w:rPr>
        <w:t>igures</w:t>
      </w:r>
      <w:r w:rsidRPr="00302514">
        <w:rPr>
          <w:rFonts w:ascii="Times New Roman" w:eastAsia="黑体" w:hAnsi="Times New Roman" w:cs="Times New Roman"/>
          <w:b/>
          <w:bCs/>
          <w:color w:val="000000" w:themeColor="text1"/>
          <w:sz w:val="24"/>
          <w:szCs w:val="24"/>
        </w:rPr>
        <w:t xml:space="preserve"> </w:t>
      </w:r>
      <w:r w:rsidRPr="00302514">
        <w:rPr>
          <w:rFonts w:ascii="Times New Roman" w:eastAsia="黑体" w:hAnsi="Times New Roman" w:cs="Times New Roman" w:hint="eastAsia"/>
          <w:b/>
          <w:bCs/>
          <w:color w:val="000000" w:themeColor="text1"/>
          <w:sz w:val="24"/>
          <w:szCs w:val="24"/>
        </w:rPr>
        <w:t>and</w:t>
      </w:r>
      <w:r w:rsidRPr="00302514">
        <w:rPr>
          <w:rFonts w:ascii="Times New Roman" w:eastAsia="黑体" w:hAnsi="Times New Roman" w:cs="Times New Roman"/>
          <w:b/>
          <w:bCs/>
          <w:color w:val="000000" w:themeColor="text1"/>
          <w:sz w:val="24"/>
          <w:szCs w:val="24"/>
        </w:rPr>
        <w:t xml:space="preserve"> T</w:t>
      </w:r>
      <w:r w:rsidRPr="00302514">
        <w:rPr>
          <w:rFonts w:ascii="Times New Roman" w:eastAsia="黑体" w:hAnsi="Times New Roman" w:cs="Times New Roman" w:hint="eastAsia"/>
          <w:b/>
          <w:bCs/>
          <w:color w:val="000000" w:themeColor="text1"/>
          <w:sz w:val="24"/>
          <w:szCs w:val="24"/>
        </w:rPr>
        <w:t>ables</w:t>
      </w:r>
    </w:p>
    <w:p w14:paraId="02714334" w14:textId="77777777" w:rsidR="00B60120" w:rsidRDefault="00B60120" w:rsidP="00B60120">
      <w:pPr>
        <w:rPr>
          <w:rFonts w:hint="eastAsia"/>
          <w:b/>
        </w:rPr>
      </w:pPr>
    </w:p>
    <w:p w14:paraId="4E2BCED9" w14:textId="77777777" w:rsidR="00B60120" w:rsidRDefault="00B60120" w:rsidP="00B60120">
      <w:pPr>
        <w:rPr>
          <w:rFonts w:hint="eastAsia"/>
          <w:b/>
        </w:rPr>
      </w:pPr>
      <w:r w:rsidRPr="007246DF">
        <w:rPr>
          <w:b/>
          <w:noProof/>
        </w:rPr>
        <w:drawing>
          <wp:inline distT="0" distB="0" distL="0" distR="0" wp14:anchorId="66732D20" wp14:editId="6B970C40">
            <wp:extent cx="6191250" cy="3611961"/>
            <wp:effectExtent l="0" t="0" r="0" b="7620"/>
            <wp:docPr id="11" name="图片 11" descr="E:\投稿资料\靶向NPM1的肽适配子抑制了肝纤维化和肝癌的发展-稿件准备\sFig 1-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投稿资料\靶向NPM1的肽适配子抑制了肝纤维化和肝癌的发展-稿件准备\sFig 1-2.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97371" cy="3615532"/>
                    </a:xfrm>
                    <a:prstGeom prst="rect">
                      <a:avLst/>
                    </a:prstGeom>
                    <a:noFill/>
                    <a:ln>
                      <a:noFill/>
                    </a:ln>
                  </pic:spPr>
                </pic:pic>
              </a:graphicData>
            </a:graphic>
          </wp:inline>
        </w:drawing>
      </w:r>
    </w:p>
    <w:p w14:paraId="01AB3414" w14:textId="77777777" w:rsidR="00B60120" w:rsidRPr="00302514" w:rsidRDefault="00B60120" w:rsidP="00B60120">
      <w:pPr>
        <w:rPr>
          <w:rFonts w:ascii="Times New Roman" w:hAnsi="Times New Roman" w:cs="Times New Roman"/>
          <w:b/>
          <w:sz w:val="24"/>
          <w:szCs w:val="24"/>
        </w:rPr>
      </w:pPr>
      <w:r w:rsidRPr="00302514">
        <w:rPr>
          <w:rFonts w:ascii="Times New Roman" w:hAnsi="Times New Roman" w:cs="Times New Roman"/>
          <w:b/>
          <w:sz w:val="24"/>
          <w:szCs w:val="24"/>
        </w:rPr>
        <w:t>Fig. S1 Intracellular expressed protein structure containing peptide aptamer sequences.</w:t>
      </w:r>
    </w:p>
    <w:p w14:paraId="1FF99432" w14:textId="77777777" w:rsidR="00B60120" w:rsidRDefault="00B60120" w:rsidP="00B60120">
      <w:pPr>
        <w:rPr>
          <w:rFonts w:ascii="Times New Roman" w:hAnsi="Times New Roman" w:cs="Times New Roman"/>
          <w:sz w:val="24"/>
          <w:szCs w:val="24"/>
        </w:rPr>
      </w:pPr>
      <w:r w:rsidRPr="00302514">
        <w:rPr>
          <w:rFonts w:ascii="Times New Roman" w:hAnsi="Times New Roman" w:cs="Times New Roman"/>
          <w:sz w:val="24"/>
          <w:szCs w:val="24"/>
        </w:rPr>
        <w:t xml:space="preserve">The </w:t>
      </w:r>
      <w:proofErr w:type="spellStart"/>
      <w:r w:rsidRPr="00302514">
        <w:rPr>
          <w:rFonts w:ascii="Times New Roman" w:hAnsi="Times New Roman" w:cs="Times New Roman"/>
          <w:sz w:val="24"/>
          <w:szCs w:val="24"/>
        </w:rPr>
        <w:t>TrxA</w:t>
      </w:r>
      <w:proofErr w:type="spellEnd"/>
      <w:r w:rsidRPr="00302514">
        <w:rPr>
          <w:rFonts w:ascii="Times New Roman" w:hAnsi="Times New Roman" w:cs="Times New Roman"/>
          <w:sz w:val="24"/>
          <w:szCs w:val="24"/>
        </w:rPr>
        <w:t xml:space="preserve"> protein served as the foundation for the peptide aptamer sequence, and the peptide aptamer sequence P10 was situated on the globular surface of the </w:t>
      </w:r>
      <w:proofErr w:type="spellStart"/>
      <w:r w:rsidRPr="00302514">
        <w:rPr>
          <w:rFonts w:ascii="Times New Roman" w:hAnsi="Times New Roman" w:cs="Times New Roman"/>
          <w:sz w:val="24"/>
          <w:szCs w:val="24"/>
        </w:rPr>
        <w:t>TrxA</w:t>
      </w:r>
      <w:proofErr w:type="spellEnd"/>
      <w:r w:rsidRPr="00302514">
        <w:rPr>
          <w:rFonts w:ascii="Times New Roman" w:hAnsi="Times New Roman" w:cs="Times New Roman"/>
          <w:sz w:val="24"/>
          <w:szCs w:val="24"/>
        </w:rPr>
        <w:t xml:space="preserve"> protein. P128 and P128 served as negative controls with the deletion of the P10 sequence. The intracellular expressed peptide aptamers were also marked with the C-terminal </w:t>
      </w:r>
      <w:proofErr w:type="spellStart"/>
      <w:r w:rsidRPr="00302514">
        <w:rPr>
          <w:rFonts w:ascii="Times New Roman" w:hAnsi="Times New Roman" w:cs="Times New Roman"/>
          <w:sz w:val="24"/>
          <w:szCs w:val="24"/>
        </w:rPr>
        <w:t>Myc</w:t>
      </w:r>
      <w:proofErr w:type="spellEnd"/>
      <w:r w:rsidRPr="00302514">
        <w:rPr>
          <w:rFonts w:ascii="Times New Roman" w:hAnsi="Times New Roman" w:cs="Times New Roman"/>
          <w:sz w:val="24"/>
          <w:szCs w:val="24"/>
        </w:rPr>
        <w:t xml:space="preserve"> tag and His tag for the purpose of identifying the expression of the peptide aptamer.</w:t>
      </w:r>
    </w:p>
    <w:p w14:paraId="2DEF5746" w14:textId="51F3D7AB" w:rsidR="00B60120" w:rsidRPr="00302514" w:rsidRDefault="00B60120" w:rsidP="00B60120">
      <w:pPr>
        <w:widowControl/>
        <w:jc w:val="left"/>
        <w:rPr>
          <w:rFonts w:ascii="Times New Roman" w:hAnsi="Times New Roman" w:cs="Times New Roman" w:hint="eastAsia"/>
          <w:sz w:val="24"/>
          <w:szCs w:val="24"/>
        </w:rPr>
      </w:pPr>
      <w:r>
        <w:rPr>
          <w:rFonts w:ascii="Times New Roman" w:hAnsi="Times New Roman" w:cs="Times New Roman"/>
          <w:sz w:val="24"/>
          <w:szCs w:val="24"/>
        </w:rPr>
        <w:br w:type="page"/>
      </w:r>
    </w:p>
    <w:p w14:paraId="47E7E2C3" w14:textId="77777777" w:rsidR="00B60120" w:rsidRPr="00B23318" w:rsidRDefault="00B60120" w:rsidP="00B60120">
      <w:pPr>
        <w:rPr>
          <w:rFonts w:ascii="Times New Roman" w:hAnsi="Times New Roman" w:cs="Times New Roman"/>
          <w:color w:val="00B0F0"/>
          <w:u w:val="single"/>
        </w:rPr>
      </w:pPr>
      <w:r w:rsidRPr="00B23318">
        <w:rPr>
          <w:rFonts w:ascii="Times New Roman" w:hAnsi="Times New Roman" w:cs="Times New Roman"/>
          <w:noProof/>
          <w:color w:val="00B0F0"/>
          <w:u w:val="single"/>
        </w:rPr>
        <w:lastRenderedPageBreak/>
        <w:drawing>
          <wp:inline distT="0" distB="0" distL="0" distR="0" wp14:anchorId="1CBDD51C" wp14:editId="39A54F57">
            <wp:extent cx="6196710" cy="1710994"/>
            <wp:effectExtent l="0" t="0" r="0" b="381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cstate="print">
                      <a:extLst>
                        <a:ext uri="{BEBA8EAE-BF5A-486C-A8C5-ECC9F3942E4B}">
                          <a14:imgProps xmlns:a14="http://schemas.microsoft.com/office/drawing/2010/main">
                            <a14:imgLayer r:embed="rId10">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6241522" cy="1723367"/>
                    </a:xfrm>
                    <a:prstGeom prst="rect">
                      <a:avLst/>
                    </a:prstGeom>
                  </pic:spPr>
                </pic:pic>
              </a:graphicData>
            </a:graphic>
          </wp:inline>
        </w:drawing>
      </w:r>
    </w:p>
    <w:p w14:paraId="25F339B8" w14:textId="77777777" w:rsidR="00B60120" w:rsidRPr="00302514" w:rsidRDefault="00B60120" w:rsidP="00B60120">
      <w:pPr>
        <w:rPr>
          <w:rFonts w:ascii="Times New Roman" w:hAnsi="Times New Roman" w:cs="Times New Roman"/>
          <w:b/>
          <w:sz w:val="24"/>
          <w:szCs w:val="24"/>
        </w:rPr>
      </w:pPr>
      <w:r w:rsidRPr="00302514">
        <w:rPr>
          <w:rFonts w:ascii="Times New Roman" w:hAnsi="Times New Roman" w:cs="Times New Roman"/>
          <w:b/>
          <w:sz w:val="24"/>
          <w:szCs w:val="24"/>
        </w:rPr>
        <w:t>Fig. S2 The structure of the synthesized peptide aptamers.</w:t>
      </w:r>
      <w:r w:rsidRPr="00302514">
        <w:rPr>
          <w:rFonts w:ascii="Times New Roman" w:hAnsi="Times New Roman" w:cs="Times New Roman"/>
          <w:sz w:val="24"/>
          <w:szCs w:val="24"/>
        </w:rPr>
        <w:t xml:space="preserve"> The cysteine residues on both sides of the peptide aptamer were linked through disulfide bonds, resulting in a more stable configuration for the peptide aptamer.</w:t>
      </w:r>
      <w:r w:rsidRPr="00302514">
        <w:rPr>
          <w:rFonts w:ascii="Times New Roman" w:hAnsi="Times New Roman" w:cs="Times New Roman"/>
          <w:b/>
          <w:sz w:val="24"/>
          <w:szCs w:val="24"/>
        </w:rPr>
        <w:t xml:space="preserve"> </w:t>
      </w:r>
    </w:p>
    <w:p w14:paraId="02FF174A" w14:textId="0F2D2849" w:rsidR="00B60120" w:rsidRDefault="000D737A" w:rsidP="000D737A">
      <w:pPr>
        <w:widowControl/>
        <w:jc w:val="left"/>
        <w:rPr>
          <w:rFonts w:hint="eastAsia"/>
          <w:b/>
        </w:rPr>
      </w:pPr>
      <w:r>
        <w:rPr>
          <w:rFonts w:hint="eastAsia"/>
          <w:b/>
        </w:rPr>
        <w:br w:type="page"/>
      </w:r>
    </w:p>
    <w:p w14:paraId="7EFA0A60" w14:textId="66809A25" w:rsidR="00B60120" w:rsidRDefault="00B60120" w:rsidP="00B60120">
      <w:pPr>
        <w:rPr>
          <w:rFonts w:hint="eastAsia"/>
          <w:b/>
        </w:rPr>
      </w:pPr>
      <w:r w:rsidRPr="00D72099">
        <w:rPr>
          <w:b/>
          <w:noProof/>
        </w:rPr>
        <w:lastRenderedPageBreak/>
        <w:drawing>
          <wp:inline distT="0" distB="0" distL="0" distR="0" wp14:anchorId="15E190FA" wp14:editId="09838E88">
            <wp:extent cx="3938090" cy="2343936"/>
            <wp:effectExtent l="0" t="0" r="5715"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rotWithShape="1">
                    <a:blip r:embed="rId11">
                      <a:extLst>
                        <a:ext uri="{BEBA8EAE-BF5A-486C-A8C5-ECC9F3942E4B}">
                          <a14:imgProps xmlns:a14="http://schemas.microsoft.com/office/drawing/2010/main">
                            <a14:imgLayer r:embed="rId12">
                              <a14:imgEffect>
                                <a14:brightnessContrast bright="-20000" contrast="40000"/>
                              </a14:imgEffect>
                            </a14:imgLayer>
                          </a14:imgProps>
                        </a:ext>
                      </a:extLst>
                    </a:blip>
                    <a:srcRect r="9535" b="4275"/>
                    <a:stretch/>
                  </pic:blipFill>
                  <pic:spPr bwMode="auto">
                    <a:xfrm>
                      <a:off x="0" y="0"/>
                      <a:ext cx="3965440" cy="2360215"/>
                    </a:xfrm>
                    <a:prstGeom prst="rect">
                      <a:avLst/>
                    </a:prstGeom>
                    <a:ln>
                      <a:noFill/>
                    </a:ln>
                    <a:extLst>
                      <a:ext uri="{53640926-AAD7-44D8-BBD7-CCE9431645EC}">
                        <a14:shadowObscured xmlns:a14="http://schemas.microsoft.com/office/drawing/2010/main"/>
                      </a:ext>
                    </a:extLst>
                  </pic:spPr>
                </pic:pic>
              </a:graphicData>
            </a:graphic>
          </wp:inline>
        </w:drawing>
      </w:r>
    </w:p>
    <w:p w14:paraId="596D1077" w14:textId="77777777" w:rsidR="00B60120" w:rsidRPr="00302514" w:rsidRDefault="00B60120" w:rsidP="00B60120">
      <w:pPr>
        <w:pStyle w:val="af2"/>
        <w:spacing w:line="360" w:lineRule="auto"/>
        <w:jc w:val="both"/>
        <w:rPr>
          <w:rFonts w:ascii="Times New Roman" w:eastAsiaTheme="minorEastAsia" w:hAnsi="Times New Roman" w:cs="Times New Roman"/>
          <w:kern w:val="2"/>
        </w:rPr>
      </w:pPr>
      <w:r w:rsidRPr="00302514">
        <w:rPr>
          <w:rFonts w:ascii="Times New Roman" w:eastAsiaTheme="minorEastAsia" w:hAnsi="Times New Roman" w:cs="Times New Roman"/>
          <w:b/>
          <w:kern w:val="2"/>
        </w:rPr>
        <w:t>Fig. S3</w:t>
      </w:r>
      <w:r>
        <w:rPr>
          <w:rFonts w:ascii="Times New Roman" w:eastAsiaTheme="minorEastAsia" w:hAnsi="Times New Roman" w:cs="Times New Roman"/>
          <w:b/>
          <w:kern w:val="2"/>
        </w:rPr>
        <w:t>A</w:t>
      </w:r>
      <w:r w:rsidRPr="00302514">
        <w:rPr>
          <w:rFonts w:ascii="Times New Roman" w:eastAsiaTheme="minorEastAsia" w:hAnsi="Times New Roman" w:cs="Times New Roman"/>
          <w:b/>
          <w:kern w:val="2"/>
        </w:rPr>
        <w:t xml:space="preserve"> The structure of NPM protein and its binding sites with sP10 peptide were predicted using </w:t>
      </w:r>
      <w:proofErr w:type="spellStart"/>
      <w:r w:rsidRPr="00302514">
        <w:rPr>
          <w:rFonts w:ascii="Times New Roman" w:eastAsiaTheme="minorEastAsia" w:hAnsi="Times New Roman" w:cs="Times New Roman"/>
          <w:b/>
          <w:kern w:val="2"/>
        </w:rPr>
        <w:t>DMPfold</w:t>
      </w:r>
      <w:proofErr w:type="spellEnd"/>
      <w:r w:rsidRPr="00302514">
        <w:rPr>
          <w:rFonts w:ascii="Times New Roman" w:eastAsiaTheme="minorEastAsia" w:hAnsi="Times New Roman" w:cs="Times New Roman" w:hint="eastAsia"/>
          <w:b/>
          <w:kern w:val="2"/>
        </w:rPr>
        <w:t>.</w:t>
      </w:r>
      <w:r w:rsidRPr="00302514">
        <w:rPr>
          <w:rFonts w:ascii="Times New Roman" w:eastAsiaTheme="minorEastAsia" w:hAnsi="Times New Roman" w:cs="Times New Roman"/>
          <w:b/>
          <w:kern w:val="2"/>
        </w:rPr>
        <w:t xml:space="preserve"> </w:t>
      </w:r>
      <w:r w:rsidRPr="00302514">
        <w:rPr>
          <w:rFonts w:ascii="Times New Roman" w:eastAsiaTheme="minorEastAsia" w:hAnsi="Times New Roman" w:cs="Times New Roman"/>
          <w:kern w:val="2"/>
        </w:rPr>
        <w:t xml:space="preserve">The prediction analysis results show that different sites of the sP10 peptide sequence can respectively bind to the N-terminal and C-terminal domains of NPM protein. </w:t>
      </w:r>
    </w:p>
    <w:p w14:paraId="481D8E5B" w14:textId="77777777" w:rsidR="00B60120" w:rsidRPr="009025E6" w:rsidRDefault="00B60120" w:rsidP="00B60120">
      <w:pPr>
        <w:rPr>
          <w:rFonts w:hint="eastAsia"/>
          <w:b/>
        </w:rPr>
      </w:pPr>
      <w:r w:rsidRPr="000862C6">
        <w:rPr>
          <w:b/>
          <w:noProof/>
        </w:rPr>
        <w:drawing>
          <wp:inline distT="0" distB="0" distL="0" distR="0" wp14:anchorId="16FFA45E" wp14:editId="68515D06">
            <wp:extent cx="6188710" cy="1592381"/>
            <wp:effectExtent l="0" t="0" r="2540" b="8255"/>
            <wp:docPr id="5" name="图片 5" descr="E:\投稿资料\靶向NPM1的肽适配子抑制了肝纤维化和肝癌的发展-稿件准备\Manscript and Figures 20250610\补实验251201\NPM特异性验证\NPM特异性验证.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投稿资料\靶向NPM1的肽适配子抑制了肝纤维化和肝癌的发展-稿件准备\Manscript and Figures 20250610\补实验251201\NPM特异性验证\NPM特异性验证.ti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88710" cy="1592381"/>
                    </a:xfrm>
                    <a:prstGeom prst="rect">
                      <a:avLst/>
                    </a:prstGeom>
                    <a:noFill/>
                    <a:ln>
                      <a:noFill/>
                    </a:ln>
                  </pic:spPr>
                </pic:pic>
              </a:graphicData>
            </a:graphic>
          </wp:inline>
        </w:drawing>
      </w:r>
    </w:p>
    <w:p w14:paraId="30EB0CD4" w14:textId="77777777" w:rsidR="00B60120" w:rsidRPr="00085AEC" w:rsidRDefault="00B60120" w:rsidP="00B60120">
      <w:pPr>
        <w:rPr>
          <w:rFonts w:ascii="Times New Roman" w:hAnsi="Times New Roman" w:cs="Times New Roman"/>
          <w:sz w:val="24"/>
          <w:szCs w:val="24"/>
        </w:rPr>
      </w:pPr>
      <w:r w:rsidRPr="00085AEC">
        <w:rPr>
          <w:rFonts w:ascii="Times New Roman" w:hAnsi="Times New Roman" w:cs="Times New Roman"/>
          <w:b/>
          <w:sz w:val="24"/>
          <w:szCs w:val="24"/>
        </w:rPr>
        <w:t xml:space="preserve">Fig. S3B The inhibitory effect of sP10 on cell proliferation is NPM-dependent. </w:t>
      </w:r>
      <w:r w:rsidRPr="00085AEC">
        <w:rPr>
          <w:rFonts w:ascii="Times New Roman" w:hAnsi="Times New Roman" w:cs="Times New Roman"/>
          <w:sz w:val="24"/>
          <w:szCs w:val="24"/>
        </w:rPr>
        <w:t xml:space="preserve">(A) </w:t>
      </w:r>
      <w:proofErr w:type="spellStart"/>
      <w:r w:rsidRPr="00085AEC">
        <w:rPr>
          <w:rFonts w:ascii="Times New Roman" w:hAnsi="Times New Roman" w:cs="Times New Roman"/>
          <w:sz w:val="24"/>
          <w:szCs w:val="24"/>
        </w:rPr>
        <w:t>qRT</w:t>
      </w:r>
      <w:proofErr w:type="spellEnd"/>
      <w:r w:rsidRPr="00085AEC">
        <w:rPr>
          <w:rFonts w:ascii="Times New Roman" w:hAnsi="Times New Roman" w:cs="Times New Roman"/>
          <w:sz w:val="24"/>
          <w:szCs w:val="24"/>
        </w:rPr>
        <w:t xml:space="preserve">-PCR showed that </w:t>
      </w:r>
      <w:proofErr w:type="spellStart"/>
      <w:r w:rsidRPr="00085AEC">
        <w:rPr>
          <w:rFonts w:ascii="Times New Roman" w:hAnsi="Times New Roman" w:cs="Times New Roman"/>
          <w:sz w:val="24"/>
          <w:szCs w:val="24"/>
        </w:rPr>
        <w:t>siNPM</w:t>
      </w:r>
      <w:proofErr w:type="spellEnd"/>
      <w:r w:rsidRPr="00085AEC">
        <w:rPr>
          <w:rFonts w:ascii="Times New Roman" w:hAnsi="Times New Roman" w:cs="Times New Roman"/>
          <w:sz w:val="24"/>
          <w:szCs w:val="24"/>
        </w:rPr>
        <w:t xml:space="preserve"> successfully knocked down the expression of NPM in LX-2 cells. (B) CCK-8 results indicated that sP10 inhibited the proliferation of LX-2 cells. (C) CCK-8 results indicated that </w:t>
      </w:r>
      <w:r>
        <w:rPr>
          <w:rFonts w:ascii="Times New Roman" w:hAnsi="Times New Roman" w:cs="Times New Roman" w:hint="eastAsia"/>
          <w:sz w:val="24"/>
          <w:szCs w:val="24"/>
        </w:rPr>
        <w:t>a</w:t>
      </w:r>
      <w:r w:rsidRPr="00085AEC">
        <w:rPr>
          <w:rFonts w:ascii="Times New Roman" w:hAnsi="Times New Roman" w:cs="Times New Roman"/>
          <w:sz w:val="24"/>
          <w:szCs w:val="24"/>
        </w:rPr>
        <w:t xml:space="preserve">fter the expression of NPM was knocked down by two different </w:t>
      </w:r>
      <w:proofErr w:type="spellStart"/>
      <w:r w:rsidRPr="00085AEC">
        <w:rPr>
          <w:rFonts w:ascii="Times New Roman" w:hAnsi="Times New Roman" w:cs="Times New Roman"/>
          <w:sz w:val="24"/>
          <w:szCs w:val="24"/>
        </w:rPr>
        <w:t>siNPMs</w:t>
      </w:r>
      <w:proofErr w:type="spellEnd"/>
      <w:r w:rsidRPr="00085AEC">
        <w:rPr>
          <w:rFonts w:ascii="Times New Roman" w:hAnsi="Times New Roman" w:cs="Times New Roman"/>
          <w:sz w:val="24"/>
          <w:szCs w:val="24"/>
        </w:rPr>
        <w:t>, sP10 no longer inhibited cell proliferation</w:t>
      </w:r>
      <w:r>
        <w:rPr>
          <w:rFonts w:ascii="Times New Roman" w:hAnsi="Times New Roman" w:cs="Times New Roman"/>
          <w:sz w:val="24"/>
          <w:szCs w:val="24"/>
        </w:rPr>
        <w:t xml:space="preserve"> </w:t>
      </w:r>
      <w:r w:rsidRPr="00085AEC">
        <w:rPr>
          <w:rFonts w:ascii="Times New Roman" w:hAnsi="Times New Roman" w:cs="Times New Roman"/>
          <w:sz w:val="24"/>
          <w:szCs w:val="24"/>
        </w:rPr>
        <w:t>of LX-2 cells.</w:t>
      </w:r>
      <w:r w:rsidRPr="00AE498B">
        <w:t xml:space="preserve"> </w:t>
      </w:r>
      <w:r w:rsidRPr="00AE498B">
        <w:rPr>
          <w:rFonts w:ascii="Times New Roman" w:hAnsi="Times New Roman" w:cs="Times New Roman"/>
          <w:sz w:val="24"/>
          <w:szCs w:val="24"/>
        </w:rPr>
        <w:t>All data (n = 3) were expressed as Mean ± SD. "ns" indicated no significant statistical difference, "***" indicated p &lt; 0.001, and "****" indicated p &lt; 0.0001.</w:t>
      </w:r>
    </w:p>
    <w:p w14:paraId="4457FDB4" w14:textId="77777777" w:rsidR="00B60120" w:rsidRDefault="00B60120" w:rsidP="00B60120">
      <w:pPr>
        <w:rPr>
          <w:rFonts w:hint="eastAsia"/>
          <w:color w:val="00B0F0"/>
          <w:u w:val="single"/>
        </w:rPr>
      </w:pPr>
      <w:r w:rsidRPr="00524FCB">
        <w:rPr>
          <w:noProof/>
          <w:color w:val="00B0F0"/>
          <w:u w:val="single"/>
        </w:rPr>
        <w:lastRenderedPageBreak/>
        <w:drawing>
          <wp:inline distT="0" distB="0" distL="0" distR="0" wp14:anchorId="146A95D6" wp14:editId="5802E05F">
            <wp:extent cx="5926347" cy="8010037"/>
            <wp:effectExtent l="0" t="0" r="0" b="0"/>
            <wp:docPr id="14" name="图片 14" descr="E:\投稿资料\靶向NPM1的肽适配子抑制了肝纤维化和肝癌的发展-稿件准备\Manscript and Figures 20250610\Fig 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投稿资料\靶向NPM1的肽适配子抑制了肝纤维化和肝癌的发展-稿件准备\Manscript and Figures 20250610\Fig S4.ti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28671" cy="8013178"/>
                    </a:xfrm>
                    <a:prstGeom prst="rect">
                      <a:avLst/>
                    </a:prstGeom>
                    <a:noFill/>
                    <a:ln>
                      <a:noFill/>
                    </a:ln>
                  </pic:spPr>
                </pic:pic>
              </a:graphicData>
            </a:graphic>
          </wp:inline>
        </w:drawing>
      </w:r>
    </w:p>
    <w:p w14:paraId="7EACB050" w14:textId="77777777" w:rsidR="00B60120" w:rsidRPr="00777F4D" w:rsidRDefault="00B60120" w:rsidP="00B60120">
      <w:pPr>
        <w:rPr>
          <w:rFonts w:ascii="Times New Roman" w:hAnsi="Times New Roman" w:cs="Times New Roman"/>
          <w:b/>
          <w:color w:val="000000" w:themeColor="text1"/>
          <w:sz w:val="24"/>
          <w:szCs w:val="24"/>
        </w:rPr>
      </w:pPr>
      <w:r w:rsidRPr="00777F4D">
        <w:rPr>
          <w:rFonts w:ascii="Times New Roman" w:hAnsi="Times New Roman" w:cs="Times New Roman"/>
          <w:b/>
          <w:color w:val="000000" w:themeColor="text1"/>
          <w:sz w:val="24"/>
          <w:szCs w:val="24"/>
        </w:rPr>
        <w:t xml:space="preserve">Fig. S4 P10 and synthetic peptide sP10 inhibited the malignant phenotype of liver cancer </w:t>
      </w:r>
    </w:p>
    <w:p w14:paraId="41F4E9AB" w14:textId="77777777" w:rsidR="00B60120" w:rsidRDefault="00B60120" w:rsidP="00B60120">
      <w:pPr>
        <w:rPr>
          <w:rStyle w:val="c-pjlv"/>
          <w:rFonts w:ascii="Times New Roman" w:hAnsi="Times New Roman" w:cs="Times New Roman"/>
          <w:sz w:val="24"/>
          <w:szCs w:val="24"/>
        </w:rPr>
      </w:pPr>
      <w:r w:rsidRPr="00777F4D">
        <w:rPr>
          <w:rStyle w:val="c-pjlv"/>
          <w:rFonts w:ascii="Times New Roman" w:hAnsi="Times New Roman" w:cs="Times New Roman"/>
          <w:sz w:val="24"/>
          <w:szCs w:val="24"/>
        </w:rPr>
        <w:t xml:space="preserve">(A) The wound-healing assay results revealed that the intracellular expressed peptide aptamer P10 or the treatment with synthetic peptide sP10 hindered the migration of human HCC cell line SK-Hep1 </w:t>
      </w:r>
      <w:r w:rsidRPr="00777F4D">
        <w:rPr>
          <w:rStyle w:val="c-pjlv"/>
          <w:rFonts w:ascii="Times New Roman" w:hAnsi="Times New Roman" w:cs="Times New Roman"/>
          <w:sz w:val="24"/>
          <w:szCs w:val="24"/>
        </w:rPr>
        <w:lastRenderedPageBreak/>
        <w:t>and mouse HCC cell line Hepa1-6, respectively. (B) In the SK-Hep1 subcutaneous xenograft experiment, the intracellular expression of P10 or the treatment of the tumor-bearing mice with sP10 did not significantly influence the body weight of the mice. (C) The IHC results of subcutaneous xenograft expressing P10 or negative control peptide indicated that P10 down-regulated the expression of NPM1 and Ki67. (D) No lung metastatic nodules were observed in subcutaneous xenograft expressing P10 or negative control P128. (E) In the xenograft of wild-type SK-Hep1 cells, the treatment with sP10 down-regulated the expression of NPM1 and Ki67 proteins in tumor tissues. (F) No lung metastasis was detected in the xenograft of wild-type SK-Hep1 cells. (G) sP10 treatment inhibited lung metastasis of subcutaneous xenograft in NSG mice. (H) SK-Hep1 cells were transfected with lentivirus to screen cell lines stably expressing luciferase. (I) When SK-Hep1 cells expressing luciferase were subcutaneously inoculated into BALB/c nude mice, sP10 treatment significantly inhibited tumor growth. (J) In a BALB/c nude mouse lung metastasis model by tail vein injection of SK-Hep1 cells expressing luciferase, sP10 significantly reduced the fluorescence intensity in the lung, suggesting that sP10 inhibited the formation of pulmonary metastatic nodules.</w:t>
      </w:r>
    </w:p>
    <w:p w14:paraId="0D3A06DA" w14:textId="0F9D7A29" w:rsidR="000D737A" w:rsidRDefault="000D737A">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27643670" w14:textId="77777777" w:rsidR="000D737A" w:rsidRPr="00777F4D" w:rsidRDefault="000D737A" w:rsidP="00B60120">
      <w:pPr>
        <w:rPr>
          <w:rFonts w:ascii="Times New Roman" w:hAnsi="Times New Roman" w:cs="Times New Roman"/>
          <w:color w:val="000000" w:themeColor="text1"/>
          <w:sz w:val="24"/>
          <w:szCs w:val="24"/>
        </w:rPr>
      </w:pPr>
    </w:p>
    <w:p w14:paraId="1ED91063" w14:textId="77777777" w:rsidR="00B60120" w:rsidRDefault="00B60120" w:rsidP="00B60120">
      <w:pPr>
        <w:rPr>
          <w:rFonts w:hint="eastAsia"/>
        </w:rPr>
      </w:pPr>
      <w:r w:rsidRPr="009F2B05">
        <w:rPr>
          <w:noProof/>
        </w:rPr>
        <w:drawing>
          <wp:inline distT="0" distB="0" distL="0" distR="0" wp14:anchorId="01668E1B" wp14:editId="5666635F">
            <wp:extent cx="4863710" cy="4699425"/>
            <wp:effectExtent l="0" t="0" r="0" b="6350"/>
            <wp:docPr id="15" name="图片 15" descr="E:\投稿资料\靶向NPM1的肽适配子抑制了肝纤维化和肝癌的发展-稿件准备\Fig S6-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投稿资料\靶向NPM1的肽适配子抑制了肝纤维化和肝癌的发展-稿件准备\Fig S6-2.tif"/>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866834" cy="4702443"/>
                    </a:xfrm>
                    <a:prstGeom prst="rect">
                      <a:avLst/>
                    </a:prstGeom>
                    <a:noFill/>
                    <a:ln>
                      <a:noFill/>
                    </a:ln>
                  </pic:spPr>
                </pic:pic>
              </a:graphicData>
            </a:graphic>
          </wp:inline>
        </w:drawing>
      </w:r>
    </w:p>
    <w:p w14:paraId="08565E3D" w14:textId="77777777" w:rsidR="00B60120" w:rsidRPr="00777F4D" w:rsidRDefault="00B60120" w:rsidP="00B60120">
      <w:pPr>
        <w:rPr>
          <w:rFonts w:hint="eastAsia"/>
          <w:sz w:val="24"/>
          <w:szCs w:val="24"/>
        </w:rPr>
      </w:pPr>
      <w:bookmarkStart w:id="15" w:name="OLE_LINK123"/>
      <w:r w:rsidRPr="00777F4D">
        <w:rPr>
          <w:rFonts w:ascii="Times New Roman" w:hAnsi="Times New Roman" w:cs="Times New Roman"/>
          <w:b/>
          <w:color w:val="000000" w:themeColor="text1"/>
          <w:sz w:val="24"/>
          <w:szCs w:val="24"/>
        </w:rPr>
        <w:t>Fig. S5 sP10 and sP177 did not have a significant effect on the localization of NPM1 protein in LX-2 cells.</w:t>
      </w:r>
      <w:r w:rsidRPr="00777F4D">
        <w:rPr>
          <w:rFonts w:ascii="Times New Roman" w:hAnsi="Times New Roman" w:cs="Times New Roman" w:hint="eastAsia"/>
          <w:b/>
          <w:color w:val="000000" w:themeColor="text1"/>
          <w:sz w:val="24"/>
          <w:szCs w:val="24"/>
        </w:rPr>
        <w:t xml:space="preserve"> </w:t>
      </w:r>
      <w:r w:rsidRPr="00777F4D">
        <w:rPr>
          <w:rFonts w:ascii="Times New Roman" w:hAnsi="Times New Roman" w:cs="Times New Roman"/>
          <w:b/>
          <w:color w:val="000000" w:themeColor="text1"/>
          <w:sz w:val="24"/>
          <w:szCs w:val="24"/>
        </w:rPr>
        <w:t xml:space="preserve"> </w:t>
      </w:r>
    </w:p>
    <w:p w14:paraId="4F7A9676" w14:textId="4A891B5D" w:rsidR="000D737A" w:rsidRDefault="000D737A">
      <w:pPr>
        <w:widowControl/>
        <w:jc w:val="left"/>
        <w:rPr>
          <w:rFonts w:hint="eastAsia"/>
          <w:sz w:val="24"/>
          <w:szCs w:val="24"/>
        </w:rPr>
      </w:pPr>
      <w:r>
        <w:rPr>
          <w:rFonts w:hint="eastAsia"/>
          <w:sz w:val="24"/>
          <w:szCs w:val="24"/>
        </w:rPr>
        <w:br w:type="page"/>
      </w:r>
    </w:p>
    <w:p w14:paraId="08EB8CDD" w14:textId="77777777" w:rsidR="00B60120" w:rsidRPr="00777F4D" w:rsidRDefault="00B60120" w:rsidP="00B60120">
      <w:pPr>
        <w:rPr>
          <w:rFonts w:hint="eastAsia"/>
          <w:sz w:val="24"/>
          <w:szCs w:val="24"/>
        </w:rPr>
      </w:pPr>
    </w:p>
    <w:bookmarkEnd w:id="15"/>
    <w:p w14:paraId="2392AC9A" w14:textId="77777777" w:rsidR="00B60120" w:rsidRDefault="00B60120" w:rsidP="00B60120">
      <w:pPr>
        <w:rPr>
          <w:rFonts w:hint="eastAsia"/>
        </w:rPr>
      </w:pPr>
      <w:r w:rsidRPr="001C0654">
        <w:rPr>
          <w:noProof/>
        </w:rPr>
        <w:drawing>
          <wp:inline distT="0" distB="0" distL="0" distR="0" wp14:anchorId="30FF0AE1" wp14:editId="43513719">
            <wp:extent cx="5995505" cy="2473928"/>
            <wp:effectExtent l="0" t="0" r="5715" b="3175"/>
            <wp:docPr id="16" name="图片 16" descr="E:\投稿资料\靶向NPM1的肽适配子抑制了肝纤维化和肝癌的发展-稿件准备\Figure S7.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投稿资料\靶向NPM1的肽适配子抑制了肝纤维化和肝癌的发展-稿件准备\Figure S7.ti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046616" cy="2495018"/>
                    </a:xfrm>
                    <a:prstGeom prst="rect">
                      <a:avLst/>
                    </a:prstGeom>
                    <a:noFill/>
                    <a:ln>
                      <a:noFill/>
                    </a:ln>
                  </pic:spPr>
                </pic:pic>
              </a:graphicData>
            </a:graphic>
          </wp:inline>
        </w:drawing>
      </w:r>
      <w:r w:rsidRPr="001C0654">
        <w:t xml:space="preserve"> </w:t>
      </w:r>
      <w:bookmarkStart w:id="16" w:name="OLE_LINK148"/>
      <w:r w:rsidRPr="00644A33">
        <w:rPr>
          <w:rFonts w:ascii="Times New Roman" w:hAnsi="Times New Roman" w:cs="Times New Roman"/>
          <w:b/>
          <w:color w:val="000000" w:themeColor="text1"/>
        </w:rPr>
        <w:t>Fig</w:t>
      </w:r>
      <w:r>
        <w:rPr>
          <w:rFonts w:ascii="Times New Roman" w:hAnsi="Times New Roman" w:cs="Times New Roman"/>
          <w:b/>
          <w:color w:val="000000" w:themeColor="text1"/>
        </w:rPr>
        <w:t>.</w:t>
      </w:r>
      <w:r w:rsidRPr="00644A33">
        <w:rPr>
          <w:rFonts w:ascii="Times New Roman" w:hAnsi="Times New Roman" w:cs="Times New Roman"/>
          <w:b/>
          <w:color w:val="000000" w:themeColor="text1"/>
        </w:rPr>
        <w:t xml:space="preserve"> S</w:t>
      </w:r>
      <w:r>
        <w:rPr>
          <w:rFonts w:ascii="Times New Roman" w:hAnsi="Times New Roman" w:cs="Times New Roman"/>
          <w:b/>
          <w:color w:val="000000" w:themeColor="text1"/>
        </w:rPr>
        <w:t xml:space="preserve">6 </w:t>
      </w:r>
      <w:bookmarkEnd w:id="16"/>
      <w:r>
        <w:rPr>
          <w:rFonts w:ascii="Times New Roman" w:hAnsi="Times New Roman" w:cs="Times New Roman" w:hint="eastAsia"/>
          <w:b/>
          <w:color w:val="000000" w:themeColor="text1"/>
        </w:rPr>
        <w:t>s</w:t>
      </w:r>
      <w:r w:rsidRPr="00803877">
        <w:rPr>
          <w:rFonts w:ascii="Times New Roman" w:hAnsi="Times New Roman" w:cs="Times New Roman"/>
          <w:b/>
          <w:color w:val="000000" w:themeColor="text1"/>
        </w:rPr>
        <w:t>P10 and sP177 respectively promoted the apoptosis of LX-2 cells in a dose-dependent manner.</w:t>
      </w:r>
    </w:p>
    <w:p w14:paraId="44A87CBD" w14:textId="30C0059B" w:rsidR="000D737A" w:rsidRDefault="000D737A">
      <w:pPr>
        <w:widowControl/>
        <w:jc w:val="left"/>
        <w:rPr>
          <w:rFonts w:hint="eastAsia"/>
        </w:rPr>
      </w:pPr>
      <w:r>
        <w:rPr>
          <w:rFonts w:hint="eastAsia"/>
        </w:rPr>
        <w:br w:type="page"/>
      </w:r>
    </w:p>
    <w:p w14:paraId="51B76086" w14:textId="77777777" w:rsidR="00B60120" w:rsidRDefault="00B60120" w:rsidP="00B60120">
      <w:pPr>
        <w:rPr>
          <w:rFonts w:hint="eastAsia"/>
        </w:rPr>
      </w:pPr>
    </w:p>
    <w:p w14:paraId="53A88270" w14:textId="77777777" w:rsidR="00B60120" w:rsidRDefault="00B60120" w:rsidP="00B60120">
      <w:pPr>
        <w:rPr>
          <w:rFonts w:hint="eastAsia"/>
        </w:rPr>
      </w:pPr>
      <w:r w:rsidRPr="002934EF">
        <w:rPr>
          <w:noProof/>
        </w:rPr>
        <w:drawing>
          <wp:inline distT="0" distB="0" distL="0" distR="0" wp14:anchorId="1DBBA05D" wp14:editId="4203C0F0">
            <wp:extent cx="6188710" cy="1802007"/>
            <wp:effectExtent l="0" t="0" r="2540" b="8255"/>
            <wp:docPr id="17" name="图片 17" descr="E:\投稿资料\靶向NPM1的肽适配子抑制了肝纤维化和肝癌的发展-稿件准备\Fig S8-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投稿资料\靶向NPM1的肽适配子抑制了肝纤维化和肝癌的发展-稿件准备\Fig S8-2.ti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88710" cy="1802007"/>
                    </a:xfrm>
                    <a:prstGeom prst="rect">
                      <a:avLst/>
                    </a:prstGeom>
                    <a:noFill/>
                    <a:ln>
                      <a:noFill/>
                    </a:ln>
                  </pic:spPr>
                </pic:pic>
              </a:graphicData>
            </a:graphic>
          </wp:inline>
        </w:drawing>
      </w:r>
    </w:p>
    <w:p w14:paraId="02A0E286" w14:textId="77777777" w:rsidR="00B60120" w:rsidRDefault="00B60120" w:rsidP="00B60120">
      <w:pPr>
        <w:rPr>
          <w:rFonts w:hint="eastAsia"/>
        </w:rPr>
      </w:pPr>
      <w:r>
        <w:rPr>
          <w:rFonts w:ascii="Times New Roman" w:hAnsi="Times New Roman" w:cs="Times New Roman"/>
          <w:b/>
          <w:color w:val="000000" w:themeColor="text1"/>
        </w:rPr>
        <w:t>Fig. S7 sP10 and sP177</w:t>
      </w:r>
      <w:r w:rsidRPr="00803877">
        <w:rPr>
          <w:rFonts w:ascii="Times New Roman" w:hAnsi="Times New Roman" w:cs="Times New Roman"/>
          <w:b/>
          <w:color w:val="000000" w:themeColor="text1"/>
        </w:rPr>
        <w:t xml:space="preserve"> have different effects on ROS </w:t>
      </w:r>
      <w:r>
        <w:rPr>
          <w:rFonts w:ascii="Times New Roman" w:hAnsi="Times New Roman" w:cs="Times New Roman" w:hint="eastAsia"/>
          <w:b/>
          <w:color w:val="000000" w:themeColor="text1"/>
        </w:rPr>
        <w:t>of</w:t>
      </w:r>
      <w:r w:rsidRPr="00803877">
        <w:rPr>
          <w:rFonts w:ascii="Times New Roman" w:hAnsi="Times New Roman" w:cs="Times New Roman"/>
          <w:b/>
          <w:color w:val="000000" w:themeColor="text1"/>
        </w:rPr>
        <w:t xml:space="preserve"> hepatic stellate cells LX-2 and hepatoma cells S</w:t>
      </w:r>
      <w:r>
        <w:rPr>
          <w:rFonts w:ascii="Times New Roman" w:hAnsi="Times New Roman" w:cs="Times New Roman"/>
          <w:b/>
          <w:color w:val="000000" w:themeColor="text1"/>
        </w:rPr>
        <w:t>K</w:t>
      </w:r>
      <w:r w:rsidRPr="00803877">
        <w:rPr>
          <w:rFonts w:ascii="Times New Roman" w:hAnsi="Times New Roman" w:cs="Times New Roman"/>
          <w:b/>
          <w:color w:val="000000" w:themeColor="text1"/>
        </w:rPr>
        <w:t xml:space="preserve">-Hep1. </w:t>
      </w:r>
      <w:r w:rsidRPr="00803877">
        <w:rPr>
          <w:rFonts w:ascii="Times New Roman" w:hAnsi="Times New Roman" w:cs="Times New Roman"/>
          <w:color w:val="000000" w:themeColor="text1"/>
        </w:rPr>
        <w:t>(A) sP10 and sP177 upregulated ROS in LX-2 cells; (B) sP10 inhibited ROS in the hepatoma cell line SK-Hep1.</w:t>
      </w:r>
    </w:p>
    <w:p w14:paraId="711EEE5E" w14:textId="77777777" w:rsidR="00B60120" w:rsidRDefault="00B60120" w:rsidP="00B60120">
      <w:pPr>
        <w:ind w:firstLineChars="200" w:firstLine="420"/>
        <w:rPr>
          <w:rFonts w:ascii="Times New Roman" w:hAnsi="Times New Roman" w:cs="Times New Roman"/>
          <w:b/>
          <w:color w:val="000000" w:themeColor="text1"/>
        </w:rPr>
      </w:pPr>
      <w:r w:rsidRPr="00D303F4">
        <w:rPr>
          <w:rFonts w:ascii="Times New Roman" w:hAnsi="Times New Roman" w:cs="Times New Roman"/>
          <w:b/>
          <w:noProof/>
          <w:color w:val="000000" w:themeColor="text1"/>
        </w:rPr>
        <w:lastRenderedPageBreak/>
        <w:drawing>
          <wp:inline distT="0" distB="0" distL="0" distR="0" wp14:anchorId="250D9706" wp14:editId="156780DF">
            <wp:extent cx="5508165" cy="7970808"/>
            <wp:effectExtent l="0" t="0" r="0" b="0"/>
            <wp:docPr id="18" name="图片 18" descr="E:\投稿资料\靶向NPM1的肽适配子抑制了肝纤维化和肝癌的发展-稿件准备\Fig S9(SP10-SP177-LX2)0416.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投稿资料\靶向NPM1的肽适配子抑制了肝纤维化和肝癌的发展-稿件准备\Fig S9(SP10-SP177-LX2)0416.ti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12577" cy="7977193"/>
                    </a:xfrm>
                    <a:prstGeom prst="rect">
                      <a:avLst/>
                    </a:prstGeom>
                    <a:noFill/>
                    <a:ln>
                      <a:noFill/>
                    </a:ln>
                  </pic:spPr>
                </pic:pic>
              </a:graphicData>
            </a:graphic>
          </wp:inline>
        </w:drawing>
      </w:r>
    </w:p>
    <w:p w14:paraId="4AAB7520" w14:textId="77777777" w:rsidR="00B60120" w:rsidRDefault="00B60120" w:rsidP="00B60120">
      <w:pPr>
        <w:rPr>
          <w:rFonts w:ascii="Times New Roman" w:hAnsi="Times New Roman" w:cs="Times New Roman"/>
          <w:color w:val="000000" w:themeColor="text1"/>
          <w:sz w:val="24"/>
          <w:szCs w:val="24"/>
        </w:rPr>
      </w:pPr>
      <w:r w:rsidRPr="00777F4D">
        <w:rPr>
          <w:rFonts w:ascii="Times New Roman" w:hAnsi="Times New Roman" w:cs="Times New Roman"/>
          <w:b/>
          <w:color w:val="000000" w:themeColor="text1"/>
          <w:sz w:val="24"/>
          <w:szCs w:val="24"/>
        </w:rPr>
        <w:t xml:space="preserve">Fig. S8 RNA sequencing of sP10- or sP177-treated LX2 cells demonstrated highly overlapping biological processes and </w:t>
      </w:r>
      <w:proofErr w:type="gramStart"/>
      <w:r w:rsidRPr="00777F4D">
        <w:rPr>
          <w:rFonts w:ascii="Times New Roman" w:hAnsi="Times New Roman" w:cs="Times New Roman"/>
          <w:b/>
          <w:color w:val="000000" w:themeColor="text1"/>
          <w:sz w:val="24"/>
          <w:szCs w:val="24"/>
        </w:rPr>
        <w:t>pathways.</w:t>
      </w:r>
      <w:r w:rsidRPr="00777F4D">
        <w:rPr>
          <w:rFonts w:ascii="Times New Roman" w:hAnsi="Times New Roman" w:cs="Times New Roman"/>
          <w:color w:val="000000" w:themeColor="text1"/>
          <w:sz w:val="24"/>
          <w:szCs w:val="24"/>
        </w:rPr>
        <w:t>(</w:t>
      </w:r>
      <w:proofErr w:type="gramEnd"/>
      <w:r w:rsidRPr="00777F4D">
        <w:rPr>
          <w:rFonts w:ascii="Times New Roman" w:hAnsi="Times New Roman" w:cs="Times New Roman"/>
          <w:color w:val="000000" w:themeColor="text1"/>
          <w:sz w:val="24"/>
          <w:szCs w:val="24"/>
        </w:rPr>
        <w:t xml:space="preserve">A) Transcriptomic analysis of LX-2 cells revealed that, compared to the control group, sP10 treatment upregulated 773 genes and downregulated 786 genes, </w:t>
      </w:r>
      <w:r w:rsidRPr="00777F4D">
        <w:rPr>
          <w:rFonts w:ascii="Times New Roman" w:hAnsi="Times New Roman" w:cs="Times New Roman"/>
          <w:color w:val="000000" w:themeColor="text1"/>
          <w:sz w:val="24"/>
          <w:szCs w:val="24"/>
        </w:rPr>
        <w:lastRenderedPageBreak/>
        <w:t>while sP177 treatment upregulated 1,090 genes and downregulated 1,140 genes. (</w:t>
      </w:r>
      <w:proofErr w:type="gramStart"/>
      <w:r w:rsidRPr="00777F4D">
        <w:rPr>
          <w:rFonts w:ascii="Times New Roman" w:hAnsi="Times New Roman" w:cs="Times New Roman"/>
          <w:color w:val="000000" w:themeColor="text1"/>
          <w:sz w:val="24"/>
          <w:szCs w:val="24"/>
        </w:rPr>
        <w:t>B,C</w:t>
      </w:r>
      <w:proofErr w:type="gramEnd"/>
      <w:r w:rsidRPr="00777F4D">
        <w:rPr>
          <w:rFonts w:ascii="Times New Roman" w:hAnsi="Times New Roman" w:cs="Times New Roman"/>
          <w:color w:val="000000" w:themeColor="text1"/>
          <w:sz w:val="24"/>
          <w:szCs w:val="24"/>
        </w:rPr>
        <w:t xml:space="preserve">) Gene Ontology (GO) and </w:t>
      </w:r>
      <w:bookmarkStart w:id="17" w:name="OLE_LINK186"/>
      <w:bookmarkStart w:id="18" w:name="OLE_LINK187"/>
      <w:r w:rsidRPr="00777F4D">
        <w:rPr>
          <w:rFonts w:ascii="Times New Roman" w:hAnsi="Times New Roman" w:cs="Times New Roman"/>
          <w:color w:val="000000" w:themeColor="text1"/>
          <w:sz w:val="24"/>
          <w:szCs w:val="24"/>
        </w:rPr>
        <w:t>Kyoto Encyclopedia of Genes and Genomes (KEGG) pathway</w:t>
      </w:r>
      <w:bookmarkStart w:id="19" w:name="OLE_LINK183"/>
      <w:bookmarkStart w:id="20" w:name="OLE_LINK184"/>
      <w:r w:rsidRPr="00777F4D">
        <w:rPr>
          <w:rFonts w:ascii="Times New Roman" w:hAnsi="Times New Roman" w:cs="Times New Roman"/>
          <w:color w:val="000000" w:themeColor="text1"/>
          <w:sz w:val="24"/>
          <w:szCs w:val="24"/>
        </w:rPr>
        <w:t xml:space="preserve"> analyses of these shared </w:t>
      </w:r>
      <w:bookmarkEnd w:id="19"/>
      <w:bookmarkEnd w:id="20"/>
      <w:r w:rsidRPr="00777F4D">
        <w:rPr>
          <w:rFonts w:ascii="Times New Roman" w:hAnsi="Times New Roman" w:cs="Times New Roman"/>
          <w:color w:val="000000" w:themeColor="text1"/>
          <w:sz w:val="24"/>
          <w:szCs w:val="24"/>
        </w:rPr>
        <w:t xml:space="preserve">DEGs indicated that both sP10 and sP177 significantly influenced biological processes such as positive regulation of cytoplasmic </w:t>
      </w:r>
      <w:proofErr w:type="spellStart"/>
      <w:proofErr w:type="gramStart"/>
      <w:r w:rsidRPr="00777F4D">
        <w:rPr>
          <w:rFonts w:ascii="Times New Roman" w:hAnsi="Times New Roman" w:cs="Times New Roman"/>
          <w:color w:val="000000" w:themeColor="text1"/>
          <w:sz w:val="24"/>
          <w:szCs w:val="24"/>
        </w:rPr>
        <w:t>translation</w:t>
      </w:r>
      <w:r>
        <w:rPr>
          <w:rFonts w:ascii="Times New Roman" w:hAnsi="Times New Roman" w:cs="Times New Roman" w:hint="eastAsia"/>
          <w:color w:val="000000" w:themeColor="text1"/>
          <w:sz w:val="24"/>
          <w:szCs w:val="24"/>
        </w:rPr>
        <w:t>,</w:t>
      </w:r>
      <w:r w:rsidRPr="00777F4D">
        <w:rPr>
          <w:rFonts w:ascii="Times New Roman" w:hAnsi="Times New Roman" w:cs="Times New Roman"/>
          <w:color w:val="000000" w:themeColor="text1"/>
          <w:sz w:val="24"/>
          <w:szCs w:val="24"/>
        </w:rPr>
        <w:t>mitotic</w:t>
      </w:r>
      <w:proofErr w:type="spellEnd"/>
      <w:proofErr w:type="gramEnd"/>
      <w:r w:rsidRPr="00777F4D">
        <w:rPr>
          <w:rFonts w:ascii="Times New Roman" w:hAnsi="Times New Roman" w:cs="Times New Roman"/>
          <w:color w:val="000000" w:themeColor="text1"/>
          <w:sz w:val="24"/>
          <w:szCs w:val="24"/>
        </w:rPr>
        <w:t xml:space="preserve"> nuclear membrane reassembly and organization, as well as pathways including autophagy, ferroptosis, and mitophagy</w:t>
      </w:r>
      <w:bookmarkEnd w:id="17"/>
      <w:bookmarkEnd w:id="18"/>
      <w:r w:rsidRPr="00777F4D">
        <w:rPr>
          <w:rFonts w:ascii="Times New Roman" w:hAnsi="Times New Roman" w:cs="Times New Roman"/>
          <w:color w:val="000000" w:themeColor="text1"/>
          <w:sz w:val="24"/>
          <w:szCs w:val="24"/>
        </w:rPr>
        <w:t xml:space="preserve">. These findings suggest that sP10 and sP177 inhibit HSC activation by suppressing proliferation and promoting autophagy and cell death. (D) The first 20 differential genes. </w:t>
      </w:r>
    </w:p>
    <w:p w14:paraId="3097B0BB" w14:textId="4663D16C" w:rsidR="000D737A" w:rsidRDefault="000D737A">
      <w:pPr>
        <w:widowControl/>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7E65EDC1" w14:textId="77777777" w:rsidR="000D737A" w:rsidRPr="00777F4D" w:rsidRDefault="000D737A" w:rsidP="00B60120">
      <w:pPr>
        <w:rPr>
          <w:rFonts w:ascii="Times New Roman" w:hAnsi="Times New Roman" w:cs="Times New Roman"/>
          <w:color w:val="000000" w:themeColor="text1"/>
          <w:sz w:val="24"/>
          <w:szCs w:val="24"/>
        </w:rPr>
      </w:pPr>
    </w:p>
    <w:p w14:paraId="10786FBC" w14:textId="77777777" w:rsidR="00B60120" w:rsidRDefault="00B60120" w:rsidP="00B60120">
      <w:pPr>
        <w:rPr>
          <w:rFonts w:hint="eastAsia"/>
        </w:rPr>
      </w:pPr>
      <w:r w:rsidRPr="00362E56">
        <w:rPr>
          <w:noProof/>
        </w:rPr>
        <w:drawing>
          <wp:inline distT="0" distB="0" distL="0" distR="0" wp14:anchorId="3EC7ADA0" wp14:editId="0D5C98F6">
            <wp:extent cx="6188710" cy="4957365"/>
            <wp:effectExtent l="0" t="0" r="2540" b="0"/>
            <wp:docPr id="19" name="图片 19" descr="E:\投稿资料\靶向NPM1的肽适配子抑制了肝纤维化和肝癌的发展-稿件准备\Manscript and Figures 20250610\Fig S9.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投稿资料\靶向NPM1的肽适配子抑制了肝纤维化和肝癌的发展-稿件准备\Manscript and Figures 20250610\Fig S9.t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188710" cy="4957365"/>
                    </a:xfrm>
                    <a:prstGeom prst="rect">
                      <a:avLst/>
                    </a:prstGeom>
                    <a:noFill/>
                    <a:ln>
                      <a:noFill/>
                    </a:ln>
                  </pic:spPr>
                </pic:pic>
              </a:graphicData>
            </a:graphic>
          </wp:inline>
        </w:drawing>
      </w:r>
    </w:p>
    <w:p w14:paraId="776326EE" w14:textId="77777777" w:rsidR="00B60120" w:rsidRPr="00777F4D" w:rsidRDefault="00B60120" w:rsidP="00B60120">
      <w:pPr>
        <w:rPr>
          <w:rFonts w:hint="eastAsia"/>
          <w:sz w:val="24"/>
          <w:szCs w:val="24"/>
        </w:rPr>
      </w:pPr>
      <w:r w:rsidRPr="00777F4D">
        <w:rPr>
          <w:rFonts w:ascii="Times New Roman" w:hAnsi="Times New Roman" w:cs="Times New Roman"/>
          <w:b/>
          <w:color w:val="000000" w:themeColor="text1"/>
          <w:sz w:val="24"/>
          <w:szCs w:val="24"/>
        </w:rPr>
        <w:t>Fig. S9 The nanoparticle size and zeta potential analyzer was used to analyze sP10 (A), sP177 (B), and the lipid-coated sP10-formed nanoparticles sP10-LNP (lip-CA-sP10) (C), characterizing changes in their particle size and zeta potential.​</w:t>
      </w:r>
    </w:p>
    <w:p w14:paraId="0BCE0329" w14:textId="275EF6EE" w:rsidR="000D737A" w:rsidRDefault="000D737A">
      <w:pPr>
        <w:widowControl/>
        <w:jc w:val="left"/>
        <w:rPr>
          <w:rFonts w:hint="eastAsia"/>
        </w:rPr>
      </w:pPr>
      <w:r>
        <w:rPr>
          <w:rFonts w:hint="eastAsia"/>
        </w:rPr>
        <w:br w:type="page"/>
      </w:r>
    </w:p>
    <w:p w14:paraId="0133DF02" w14:textId="77777777" w:rsidR="00B60120" w:rsidRDefault="00B60120" w:rsidP="00B60120">
      <w:pPr>
        <w:rPr>
          <w:rFonts w:hint="eastAsia"/>
        </w:rPr>
      </w:pPr>
    </w:p>
    <w:tbl>
      <w:tblPr>
        <w:tblpPr w:leftFromText="180" w:rightFromText="180" w:vertAnchor="text" w:horzAnchor="page" w:tblpX="1127" w:tblpY="306"/>
        <w:tblOverlap w:val="never"/>
        <w:tblW w:w="9923" w:type="dxa"/>
        <w:tblBorders>
          <w:top w:val="single" w:sz="4" w:space="0" w:color="auto"/>
          <w:bottom w:val="single" w:sz="4" w:space="0" w:color="auto"/>
        </w:tblBorders>
        <w:tblLayout w:type="fixed"/>
        <w:tblCellMar>
          <w:left w:w="28" w:type="dxa"/>
          <w:right w:w="28" w:type="dxa"/>
        </w:tblCellMar>
        <w:tblLook w:val="04A0" w:firstRow="1" w:lastRow="0" w:firstColumn="1" w:lastColumn="0" w:noHBand="0" w:noVBand="1"/>
      </w:tblPr>
      <w:tblGrid>
        <w:gridCol w:w="1276"/>
        <w:gridCol w:w="1134"/>
        <w:gridCol w:w="1276"/>
        <w:gridCol w:w="992"/>
        <w:gridCol w:w="5245"/>
      </w:tblGrid>
      <w:tr w:rsidR="00B60120" w:rsidRPr="00E54726" w14:paraId="3114D8D3" w14:textId="77777777" w:rsidTr="00F33745">
        <w:trPr>
          <w:cantSplit/>
          <w:trHeight w:val="152"/>
        </w:trPr>
        <w:tc>
          <w:tcPr>
            <w:tcW w:w="1276" w:type="dxa"/>
            <w:tcBorders>
              <w:top w:val="single" w:sz="4" w:space="0" w:color="auto"/>
              <w:left w:val="nil"/>
              <w:bottom w:val="single" w:sz="4" w:space="0" w:color="auto"/>
              <w:right w:val="nil"/>
            </w:tcBorders>
            <w:hideMark/>
          </w:tcPr>
          <w:p w14:paraId="5B069DA1" w14:textId="77777777" w:rsidR="00B60120" w:rsidRPr="00E54726" w:rsidRDefault="00B60120" w:rsidP="00F33745">
            <w:pPr>
              <w:jc w:val="left"/>
              <w:rPr>
                <w:rFonts w:ascii="Times New Roman" w:hAnsi="Times New Roman" w:cs="Times New Roman"/>
                <w:sz w:val="18"/>
                <w:szCs w:val="18"/>
              </w:rPr>
            </w:pPr>
            <w:r w:rsidRPr="00E54726">
              <w:rPr>
                <w:rFonts w:ascii="Times New Roman" w:hAnsi="Times New Roman" w:cs="Times New Roman"/>
                <w:sz w:val="18"/>
                <w:szCs w:val="18"/>
                <w:lang w:bidi="ar"/>
              </w:rPr>
              <w:t>Protein</w:t>
            </w:r>
          </w:p>
        </w:tc>
        <w:tc>
          <w:tcPr>
            <w:tcW w:w="1134" w:type="dxa"/>
            <w:tcBorders>
              <w:top w:val="single" w:sz="4" w:space="0" w:color="auto"/>
              <w:left w:val="nil"/>
              <w:bottom w:val="single" w:sz="4" w:space="0" w:color="auto"/>
              <w:right w:val="nil"/>
            </w:tcBorders>
            <w:hideMark/>
          </w:tcPr>
          <w:p w14:paraId="27DA020E" w14:textId="77777777" w:rsidR="00B60120" w:rsidRPr="00E54726" w:rsidRDefault="00B60120" w:rsidP="00F33745">
            <w:pPr>
              <w:jc w:val="left"/>
              <w:rPr>
                <w:rFonts w:ascii="Times New Roman" w:hAnsi="Times New Roman" w:cs="Times New Roman"/>
                <w:sz w:val="18"/>
                <w:szCs w:val="18"/>
              </w:rPr>
            </w:pPr>
            <w:r w:rsidRPr="00E54726">
              <w:rPr>
                <w:rFonts w:ascii="Times New Roman" w:hAnsi="Times New Roman" w:cs="Times New Roman"/>
                <w:sz w:val="18"/>
                <w:szCs w:val="18"/>
                <w:lang w:bidi="ar"/>
              </w:rPr>
              <w:t>Concentration</w:t>
            </w:r>
          </w:p>
          <w:p w14:paraId="718DA162" w14:textId="77777777" w:rsidR="00B60120" w:rsidRPr="00E54726" w:rsidRDefault="00B60120" w:rsidP="00F33745">
            <w:pPr>
              <w:jc w:val="left"/>
              <w:rPr>
                <w:rFonts w:ascii="Times New Roman" w:hAnsi="Times New Roman" w:cs="Times New Roman"/>
                <w:sz w:val="18"/>
                <w:szCs w:val="18"/>
              </w:rPr>
            </w:pPr>
            <w:r w:rsidRPr="00E54726">
              <w:rPr>
                <w:rFonts w:ascii="Times New Roman" w:hAnsi="Times New Roman" w:cs="Times New Roman"/>
                <w:sz w:val="18"/>
                <w:szCs w:val="18"/>
                <w:lang w:bidi="ar"/>
              </w:rPr>
              <w:t>for WB</w:t>
            </w:r>
          </w:p>
        </w:tc>
        <w:tc>
          <w:tcPr>
            <w:tcW w:w="1276" w:type="dxa"/>
            <w:tcBorders>
              <w:top w:val="single" w:sz="4" w:space="0" w:color="auto"/>
              <w:left w:val="nil"/>
              <w:bottom w:val="single" w:sz="4" w:space="0" w:color="auto"/>
              <w:right w:val="nil"/>
            </w:tcBorders>
            <w:hideMark/>
          </w:tcPr>
          <w:p w14:paraId="617525AF" w14:textId="77777777" w:rsidR="00B60120" w:rsidRPr="00E54726" w:rsidRDefault="00B60120" w:rsidP="00F33745">
            <w:pPr>
              <w:jc w:val="left"/>
              <w:rPr>
                <w:rFonts w:ascii="Times New Roman" w:hAnsi="Times New Roman" w:cs="Times New Roman"/>
                <w:sz w:val="18"/>
                <w:szCs w:val="18"/>
                <w:lang w:bidi="ar"/>
              </w:rPr>
            </w:pPr>
            <w:r w:rsidRPr="00E54726">
              <w:rPr>
                <w:rFonts w:ascii="Times New Roman" w:hAnsi="Times New Roman" w:cs="Times New Roman"/>
                <w:sz w:val="18"/>
                <w:szCs w:val="18"/>
                <w:lang w:bidi="ar"/>
              </w:rPr>
              <w:t>Concentration</w:t>
            </w:r>
          </w:p>
          <w:p w14:paraId="663398CB" w14:textId="77777777" w:rsidR="00B60120" w:rsidRPr="00E54726" w:rsidRDefault="00B60120" w:rsidP="00F33745">
            <w:pPr>
              <w:jc w:val="left"/>
              <w:rPr>
                <w:rFonts w:ascii="Times New Roman" w:hAnsi="Times New Roman" w:cs="Times New Roman"/>
                <w:sz w:val="18"/>
                <w:szCs w:val="18"/>
                <w:lang w:bidi="ar"/>
              </w:rPr>
            </w:pPr>
            <w:r w:rsidRPr="00E54726">
              <w:rPr>
                <w:rFonts w:ascii="Times New Roman" w:hAnsi="Times New Roman" w:cs="Times New Roman"/>
                <w:sz w:val="18"/>
                <w:szCs w:val="18"/>
                <w:lang w:bidi="ar"/>
              </w:rPr>
              <w:t>for IHC/IF</w:t>
            </w:r>
          </w:p>
        </w:tc>
        <w:tc>
          <w:tcPr>
            <w:tcW w:w="992" w:type="dxa"/>
            <w:tcBorders>
              <w:top w:val="single" w:sz="4" w:space="0" w:color="auto"/>
              <w:left w:val="nil"/>
              <w:bottom w:val="single" w:sz="4" w:space="0" w:color="auto"/>
              <w:right w:val="nil"/>
            </w:tcBorders>
            <w:hideMark/>
          </w:tcPr>
          <w:p w14:paraId="64798500" w14:textId="77777777" w:rsidR="00B60120" w:rsidRPr="00E54726" w:rsidRDefault="00B60120" w:rsidP="00F33745">
            <w:pPr>
              <w:jc w:val="left"/>
              <w:rPr>
                <w:rFonts w:ascii="Times New Roman" w:hAnsi="Times New Roman" w:cs="Times New Roman"/>
                <w:sz w:val="18"/>
                <w:szCs w:val="18"/>
                <w:lang w:bidi="ar"/>
              </w:rPr>
            </w:pPr>
            <w:r w:rsidRPr="000D07DE">
              <w:rPr>
                <w:rFonts w:ascii="Times New Roman" w:hAnsi="Times New Roman" w:cs="Times New Roman"/>
                <w:sz w:val="18"/>
                <w:szCs w:val="18"/>
                <w:lang w:bidi="ar"/>
              </w:rPr>
              <w:t>Host </w:t>
            </w:r>
          </w:p>
        </w:tc>
        <w:tc>
          <w:tcPr>
            <w:tcW w:w="5245" w:type="dxa"/>
            <w:tcBorders>
              <w:top w:val="single" w:sz="4" w:space="0" w:color="auto"/>
              <w:left w:val="nil"/>
              <w:bottom w:val="single" w:sz="4" w:space="0" w:color="auto"/>
              <w:right w:val="nil"/>
            </w:tcBorders>
            <w:hideMark/>
          </w:tcPr>
          <w:p w14:paraId="24F0485D" w14:textId="77777777" w:rsidR="00B60120" w:rsidRPr="00E54726" w:rsidRDefault="00B60120" w:rsidP="00F33745">
            <w:pPr>
              <w:jc w:val="left"/>
              <w:rPr>
                <w:rFonts w:ascii="Times New Roman" w:hAnsi="Times New Roman" w:cs="Times New Roman"/>
                <w:sz w:val="18"/>
                <w:szCs w:val="18"/>
              </w:rPr>
            </w:pPr>
            <w:proofErr w:type="spellStart"/>
            <w:proofErr w:type="gramStart"/>
            <w:r w:rsidRPr="00E54726">
              <w:rPr>
                <w:rFonts w:ascii="Times New Roman" w:hAnsi="Times New Roman" w:cs="Times New Roman"/>
                <w:sz w:val="18"/>
                <w:szCs w:val="18"/>
                <w:lang w:bidi="ar"/>
              </w:rPr>
              <w:t>Company</w:t>
            </w:r>
            <w:r>
              <w:rPr>
                <w:rFonts w:ascii="Times New Roman" w:hAnsi="Times New Roman" w:cs="Times New Roman"/>
                <w:sz w:val="18"/>
                <w:szCs w:val="18"/>
                <w:lang w:bidi="ar"/>
              </w:rPr>
              <w:t>,</w:t>
            </w:r>
            <w:r w:rsidRPr="00E54726">
              <w:rPr>
                <w:rFonts w:ascii="Times New Roman" w:hAnsi="Times New Roman" w:cs="Times New Roman"/>
                <w:sz w:val="18"/>
                <w:szCs w:val="18"/>
                <w:lang w:bidi="ar"/>
              </w:rPr>
              <w:t>Cat</w:t>
            </w:r>
            <w:proofErr w:type="spellEnd"/>
            <w:proofErr w:type="gramEnd"/>
            <w:r w:rsidRPr="00E54726">
              <w:rPr>
                <w:rFonts w:ascii="Times New Roman" w:hAnsi="Times New Roman" w:cs="Times New Roman"/>
                <w:sz w:val="18"/>
                <w:szCs w:val="18"/>
                <w:lang w:bidi="ar"/>
              </w:rPr>
              <w:t xml:space="preserve"> No. and</w:t>
            </w:r>
            <w:r w:rsidRPr="00E54726">
              <w:rPr>
                <w:rStyle w:val="fontstyle21"/>
                <w:rFonts w:eastAsia="宋体"/>
                <w:sz w:val="18"/>
                <w:szCs w:val="18"/>
              </w:rPr>
              <w:t xml:space="preserve"> RRID</w:t>
            </w:r>
          </w:p>
        </w:tc>
      </w:tr>
      <w:tr w:rsidR="00B60120" w:rsidRPr="00E54726" w14:paraId="5F7C2DBE" w14:textId="77777777" w:rsidTr="00F33745">
        <w:trPr>
          <w:cantSplit/>
          <w:trHeight w:val="286"/>
        </w:trPr>
        <w:tc>
          <w:tcPr>
            <w:tcW w:w="1276" w:type="dxa"/>
            <w:tcBorders>
              <w:top w:val="single" w:sz="4" w:space="0" w:color="auto"/>
              <w:left w:val="nil"/>
              <w:bottom w:val="nil"/>
              <w:right w:val="nil"/>
            </w:tcBorders>
            <w:hideMark/>
          </w:tcPr>
          <w:p w14:paraId="07CEE39C" w14:textId="77777777" w:rsidR="00B60120" w:rsidRPr="00E54726" w:rsidRDefault="00B60120" w:rsidP="00F33745">
            <w:pPr>
              <w:widowControl/>
              <w:jc w:val="left"/>
              <w:rPr>
                <w:rStyle w:val="fontstyle21"/>
                <w:sz w:val="18"/>
                <w:szCs w:val="18"/>
              </w:rPr>
            </w:pPr>
            <w:r w:rsidRPr="00E54726">
              <w:rPr>
                <w:rStyle w:val="fontstyle21"/>
                <w:sz w:val="18"/>
                <w:szCs w:val="18"/>
              </w:rPr>
              <w:t>NPM</w:t>
            </w:r>
          </w:p>
        </w:tc>
        <w:tc>
          <w:tcPr>
            <w:tcW w:w="1134" w:type="dxa"/>
            <w:tcBorders>
              <w:top w:val="single" w:sz="4" w:space="0" w:color="auto"/>
              <w:left w:val="nil"/>
              <w:bottom w:val="nil"/>
              <w:right w:val="nil"/>
            </w:tcBorders>
            <w:hideMark/>
          </w:tcPr>
          <w:p w14:paraId="26FE79B1" w14:textId="77777777" w:rsidR="00B60120" w:rsidRPr="00E54726" w:rsidRDefault="00B60120" w:rsidP="00F33745">
            <w:pPr>
              <w:widowControl/>
              <w:jc w:val="left"/>
              <w:rPr>
                <w:rStyle w:val="fontstyle21"/>
                <w:sz w:val="18"/>
                <w:szCs w:val="18"/>
              </w:rPr>
            </w:pPr>
            <w:r w:rsidRPr="00E54726">
              <w:rPr>
                <w:rStyle w:val="fontstyle21"/>
                <w:sz w:val="18"/>
                <w:szCs w:val="18"/>
              </w:rPr>
              <w:t>1:1000</w:t>
            </w:r>
          </w:p>
        </w:tc>
        <w:tc>
          <w:tcPr>
            <w:tcW w:w="1276" w:type="dxa"/>
            <w:tcBorders>
              <w:top w:val="single" w:sz="4" w:space="0" w:color="auto"/>
              <w:left w:val="nil"/>
              <w:bottom w:val="nil"/>
              <w:right w:val="nil"/>
            </w:tcBorders>
            <w:hideMark/>
          </w:tcPr>
          <w:p w14:paraId="0B8F409D" w14:textId="77777777" w:rsidR="00B60120" w:rsidRPr="00E54726" w:rsidRDefault="00B60120" w:rsidP="00F33745">
            <w:pPr>
              <w:widowControl/>
              <w:jc w:val="left"/>
              <w:rPr>
                <w:rStyle w:val="fontstyle21"/>
                <w:sz w:val="18"/>
                <w:szCs w:val="18"/>
              </w:rPr>
            </w:pPr>
            <w:r w:rsidRPr="00E54726">
              <w:rPr>
                <w:rStyle w:val="fontstyle21"/>
                <w:sz w:val="18"/>
                <w:szCs w:val="18"/>
              </w:rPr>
              <w:t>1:300</w:t>
            </w:r>
          </w:p>
        </w:tc>
        <w:tc>
          <w:tcPr>
            <w:tcW w:w="992" w:type="dxa"/>
            <w:tcBorders>
              <w:top w:val="single" w:sz="4" w:space="0" w:color="auto"/>
              <w:left w:val="nil"/>
              <w:bottom w:val="nil"/>
              <w:right w:val="nil"/>
            </w:tcBorders>
            <w:hideMark/>
          </w:tcPr>
          <w:p w14:paraId="11AE7B30" w14:textId="77777777" w:rsidR="00B60120" w:rsidRPr="00E54726" w:rsidRDefault="00B60120" w:rsidP="00F33745">
            <w:pPr>
              <w:widowControl/>
              <w:jc w:val="left"/>
              <w:rPr>
                <w:rStyle w:val="fontstyle21"/>
                <w:sz w:val="18"/>
                <w:szCs w:val="18"/>
              </w:rPr>
            </w:pPr>
            <w:r w:rsidRPr="00E54726">
              <w:rPr>
                <w:rStyle w:val="fontstyle21"/>
                <w:sz w:val="18"/>
                <w:szCs w:val="18"/>
              </w:rPr>
              <w:t>Rabbit</w:t>
            </w:r>
          </w:p>
        </w:tc>
        <w:tc>
          <w:tcPr>
            <w:tcW w:w="5245" w:type="dxa"/>
            <w:tcBorders>
              <w:top w:val="single" w:sz="4" w:space="0" w:color="auto"/>
              <w:left w:val="nil"/>
              <w:bottom w:val="nil"/>
              <w:right w:val="nil"/>
            </w:tcBorders>
            <w:hideMark/>
          </w:tcPr>
          <w:p w14:paraId="6DB8A418" w14:textId="77777777" w:rsidR="00B60120" w:rsidRPr="00E54726" w:rsidRDefault="00B60120" w:rsidP="00F33745">
            <w:pPr>
              <w:widowControl/>
              <w:jc w:val="left"/>
              <w:rPr>
                <w:rStyle w:val="fontstyle21"/>
                <w:rFonts w:eastAsia="宋体"/>
                <w:sz w:val="18"/>
                <w:szCs w:val="18"/>
              </w:rPr>
            </w:pPr>
            <w:r w:rsidRPr="00E54726">
              <w:rPr>
                <w:rStyle w:val="fontstyle21"/>
                <w:rFonts w:eastAsia="宋体"/>
                <w:sz w:val="18"/>
                <w:szCs w:val="18"/>
              </w:rPr>
              <w:t>Abcam</w:t>
            </w:r>
            <w:r>
              <w:rPr>
                <w:rStyle w:val="fontstyle21"/>
                <w:rFonts w:eastAsia="宋体"/>
                <w:sz w:val="18"/>
                <w:szCs w:val="18"/>
              </w:rPr>
              <w:t xml:space="preserve">; </w:t>
            </w:r>
            <w:r w:rsidRPr="00E54726">
              <w:rPr>
                <w:rStyle w:val="fontstyle21"/>
                <w:rFonts w:eastAsia="宋体"/>
                <w:sz w:val="18"/>
                <w:szCs w:val="18"/>
              </w:rPr>
              <w:t xml:space="preserve">ab52644; </w:t>
            </w:r>
            <w:proofErr w:type="gramStart"/>
            <w:r w:rsidRPr="00E54726">
              <w:rPr>
                <w:rStyle w:val="fontstyle21"/>
                <w:rFonts w:eastAsia="宋体"/>
                <w:sz w:val="18"/>
                <w:szCs w:val="18"/>
              </w:rPr>
              <w:t>RRID:AB</w:t>
            </w:r>
            <w:proofErr w:type="gramEnd"/>
            <w:r w:rsidRPr="00E54726">
              <w:rPr>
                <w:rStyle w:val="fontstyle21"/>
                <w:rFonts w:eastAsia="宋体"/>
                <w:sz w:val="18"/>
                <w:szCs w:val="18"/>
              </w:rPr>
              <w:t>_881735</w:t>
            </w:r>
          </w:p>
        </w:tc>
      </w:tr>
      <w:tr w:rsidR="00B60120" w:rsidRPr="00E54726" w14:paraId="24BFF2CE" w14:textId="77777777" w:rsidTr="00F33745">
        <w:trPr>
          <w:cantSplit/>
          <w:trHeight w:val="286"/>
        </w:trPr>
        <w:tc>
          <w:tcPr>
            <w:tcW w:w="1276" w:type="dxa"/>
            <w:tcBorders>
              <w:top w:val="nil"/>
              <w:left w:val="nil"/>
              <w:bottom w:val="nil"/>
              <w:right w:val="nil"/>
            </w:tcBorders>
          </w:tcPr>
          <w:p w14:paraId="39F3CA22" w14:textId="77777777" w:rsidR="00B60120" w:rsidRPr="00E54726" w:rsidRDefault="00B60120" w:rsidP="00F33745">
            <w:pPr>
              <w:widowControl/>
              <w:jc w:val="left"/>
              <w:rPr>
                <w:rStyle w:val="fontstyle21"/>
                <w:sz w:val="18"/>
                <w:szCs w:val="18"/>
              </w:rPr>
            </w:pPr>
            <w:bookmarkStart w:id="21" w:name="_Hlk443465958"/>
            <w:r w:rsidRPr="00372379">
              <w:rPr>
                <w:rStyle w:val="fontstyle21"/>
                <w:sz w:val="18"/>
                <w:szCs w:val="18"/>
              </w:rPr>
              <w:t>TGFβ-1</w:t>
            </w:r>
          </w:p>
        </w:tc>
        <w:tc>
          <w:tcPr>
            <w:tcW w:w="1134" w:type="dxa"/>
            <w:tcBorders>
              <w:top w:val="nil"/>
              <w:left w:val="nil"/>
              <w:bottom w:val="nil"/>
              <w:right w:val="nil"/>
            </w:tcBorders>
          </w:tcPr>
          <w:p w14:paraId="589E5AB5" w14:textId="77777777" w:rsidR="00B60120" w:rsidRPr="00E54726" w:rsidRDefault="00B60120" w:rsidP="00F33745">
            <w:pPr>
              <w:widowControl/>
              <w:jc w:val="left"/>
              <w:rPr>
                <w:rStyle w:val="fontstyle21"/>
                <w:sz w:val="18"/>
                <w:szCs w:val="18"/>
              </w:rPr>
            </w:pPr>
            <w:r w:rsidRPr="00E54726">
              <w:rPr>
                <w:rStyle w:val="fontstyle21"/>
                <w:sz w:val="18"/>
                <w:szCs w:val="18"/>
              </w:rPr>
              <w:t>1:1000</w:t>
            </w:r>
          </w:p>
        </w:tc>
        <w:tc>
          <w:tcPr>
            <w:tcW w:w="1276" w:type="dxa"/>
            <w:tcBorders>
              <w:top w:val="nil"/>
              <w:left w:val="nil"/>
              <w:bottom w:val="nil"/>
              <w:right w:val="nil"/>
            </w:tcBorders>
          </w:tcPr>
          <w:p w14:paraId="4E0AC239" w14:textId="77777777" w:rsidR="00B60120" w:rsidRPr="00E54726" w:rsidRDefault="00B60120" w:rsidP="00F33745">
            <w:pPr>
              <w:widowControl/>
              <w:jc w:val="left"/>
              <w:rPr>
                <w:rStyle w:val="fontstyle21"/>
                <w:sz w:val="18"/>
                <w:szCs w:val="18"/>
              </w:rPr>
            </w:pPr>
            <w:r w:rsidRPr="00E54726">
              <w:rPr>
                <w:rStyle w:val="fontstyle21"/>
                <w:sz w:val="18"/>
                <w:szCs w:val="18"/>
              </w:rPr>
              <w:t>1:200</w:t>
            </w:r>
          </w:p>
        </w:tc>
        <w:tc>
          <w:tcPr>
            <w:tcW w:w="992" w:type="dxa"/>
            <w:tcBorders>
              <w:top w:val="nil"/>
              <w:left w:val="nil"/>
              <w:bottom w:val="nil"/>
              <w:right w:val="nil"/>
            </w:tcBorders>
          </w:tcPr>
          <w:p w14:paraId="0DC9D0D6" w14:textId="77777777" w:rsidR="00B60120" w:rsidRPr="00E54726" w:rsidRDefault="00B60120" w:rsidP="00F33745">
            <w:pPr>
              <w:widowControl/>
              <w:jc w:val="left"/>
              <w:rPr>
                <w:rStyle w:val="fontstyle21"/>
                <w:sz w:val="18"/>
                <w:szCs w:val="18"/>
              </w:rPr>
            </w:pPr>
            <w:r w:rsidRPr="00E54726">
              <w:rPr>
                <w:rStyle w:val="fontstyle21"/>
                <w:sz w:val="18"/>
                <w:szCs w:val="18"/>
              </w:rPr>
              <w:t>Rabbit</w:t>
            </w:r>
          </w:p>
        </w:tc>
        <w:tc>
          <w:tcPr>
            <w:tcW w:w="5245" w:type="dxa"/>
            <w:tcBorders>
              <w:top w:val="nil"/>
              <w:left w:val="nil"/>
              <w:bottom w:val="nil"/>
              <w:right w:val="nil"/>
            </w:tcBorders>
          </w:tcPr>
          <w:p w14:paraId="125D6A33" w14:textId="77777777" w:rsidR="00B60120" w:rsidRPr="00E54726" w:rsidRDefault="00B60120" w:rsidP="00F33745">
            <w:pPr>
              <w:widowControl/>
              <w:jc w:val="left"/>
              <w:rPr>
                <w:rStyle w:val="fontstyle21"/>
                <w:rFonts w:eastAsia="宋体"/>
                <w:sz w:val="18"/>
                <w:szCs w:val="18"/>
              </w:rPr>
            </w:pPr>
            <w:proofErr w:type="spellStart"/>
            <w:r w:rsidRPr="00372379">
              <w:rPr>
                <w:rStyle w:val="fontstyle21"/>
                <w:rFonts w:eastAsia="宋体"/>
                <w:sz w:val="18"/>
                <w:szCs w:val="18"/>
              </w:rPr>
              <w:t>Proteintech</w:t>
            </w:r>
            <w:proofErr w:type="spellEnd"/>
            <w:r>
              <w:rPr>
                <w:rStyle w:val="fontstyle21"/>
                <w:rFonts w:eastAsia="宋体"/>
                <w:sz w:val="18"/>
                <w:szCs w:val="18"/>
              </w:rPr>
              <w:t>;</w:t>
            </w:r>
            <w:r>
              <w:t xml:space="preserve"> </w:t>
            </w:r>
            <w:r w:rsidRPr="00372379">
              <w:rPr>
                <w:rStyle w:val="fontstyle21"/>
                <w:rFonts w:eastAsia="宋体"/>
                <w:sz w:val="18"/>
                <w:szCs w:val="18"/>
              </w:rPr>
              <w:t>21898-I-AP</w:t>
            </w:r>
            <w:r>
              <w:rPr>
                <w:rStyle w:val="fontstyle21"/>
                <w:rFonts w:eastAsia="宋体"/>
                <w:sz w:val="18"/>
                <w:szCs w:val="18"/>
              </w:rPr>
              <w:t>;</w:t>
            </w:r>
            <w:r w:rsidRPr="00E54726">
              <w:rPr>
                <w:rStyle w:val="fontstyle21"/>
                <w:rFonts w:eastAsia="宋体"/>
                <w:sz w:val="18"/>
                <w:szCs w:val="18"/>
              </w:rPr>
              <w:t xml:space="preserve"> RRID:</w:t>
            </w:r>
            <w:r w:rsidRPr="00372379">
              <w:rPr>
                <w:rStyle w:val="fontstyle21"/>
                <w:rFonts w:eastAsia="宋体"/>
                <w:sz w:val="18"/>
                <w:szCs w:val="18"/>
              </w:rPr>
              <w:t xml:space="preserve"> AB_2811115</w:t>
            </w:r>
          </w:p>
        </w:tc>
        <w:bookmarkEnd w:id="21"/>
      </w:tr>
      <w:tr w:rsidR="00B60120" w:rsidRPr="00E54726" w14:paraId="560F5535" w14:textId="77777777" w:rsidTr="00F33745">
        <w:trPr>
          <w:cantSplit/>
          <w:trHeight w:val="286"/>
        </w:trPr>
        <w:tc>
          <w:tcPr>
            <w:tcW w:w="1276" w:type="dxa"/>
            <w:tcBorders>
              <w:top w:val="nil"/>
              <w:left w:val="nil"/>
              <w:bottom w:val="nil"/>
              <w:right w:val="nil"/>
            </w:tcBorders>
          </w:tcPr>
          <w:p w14:paraId="72D29F3A" w14:textId="77777777" w:rsidR="00B60120" w:rsidRPr="00E54726" w:rsidRDefault="00B60120" w:rsidP="00F33745">
            <w:pPr>
              <w:widowControl/>
              <w:jc w:val="left"/>
              <w:rPr>
                <w:rStyle w:val="fontstyle21"/>
                <w:sz w:val="18"/>
                <w:szCs w:val="18"/>
              </w:rPr>
            </w:pPr>
            <w:r w:rsidRPr="00E54726">
              <w:rPr>
                <w:rStyle w:val="fontstyle21"/>
                <w:sz w:val="18"/>
                <w:szCs w:val="18"/>
              </w:rPr>
              <w:t>TGF-</w:t>
            </w:r>
            <w:r w:rsidRPr="00E54726">
              <w:rPr>
                <w:rFonts w:ascii="Times New Roman" w:eastAsia="黑体" w:hAnsi="Times New Roman" w:cs="Times New Roman"/>
                <w:sz w:val="18"/>
                <w:szCs w:val="18"/>
              </w:rPr>
              <w:t>β2</w:t>
            </w:r>
          </w:p>
        </w:tc>
        <w:tc>
          <w:tcPr>
            <w:tcW w:w="1134" w:type="dxa"/>
            <w:tcBorders>
              <w:top w:val="nil"/>
              <w:left w:val="nil"/>
              <w:bottom w:val="nil"/>
              <w:right w:val="nil"/>
            </w:tcBorders>
          </w:tcPr>
          <w:p w14:paraId="15335E79" w14:textId="77777777" w:rsidR="00B60120" w:rsidRPr="00E54726" w:rsidRDefault="00B60120" w:rsidP="00F33745">
            <w:pPr>
              <w:widowControl/>
              <w:jc w:val="left"/>
              <w:rPr>
                <w:rStyle w:val="fontstyle21"/>
                <w:sz w:val="18"/>
                <w:szCs w:val="18"/>
              </w:rPr>
            </w:pPr>
            <w:r w:rsidRPr="00E54726">
              <w:rPr>
                <w:rStyle w:val="fontstyle21"/>
                <w:sz w:val="18"/>
                <w:szCs w:val="18"/>
              </w:rPr>
              <w:t>1: 200</w:t>
            </w:r>
          </w:p>
        </w:tc>
        <w:tc>
          <w:tcPr>
            <w:tcW w:w="1276" w:type="dxa"/>
            <w:tcBorders>
              <w:top w:val="nil"/>
              <w:left w:val="nil"/>
              <w:bottom w:val="nil"/>
              <w:right w:val="nil"/>
            </w:tcBorders>
          </w:tcPr>
          <w:p w14:paraId="6EBBF8BC"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3C4227A7" w14:textId="77777777" w:rsidR="00B60120" w:rsidRPr="00E54726" w:rsidRDefault="00B60120" w:rsidP="00F33745">
            <w:pPr>
              <w:widowControl/>
              <w:jc w:val="left"/>
              <w:rPr>
                <w:rStyle w:val="fontstyle21"/>
                <w:sz w:val="18"/>
                <w:szCs w:val="18"/>
              </w:rPr>
            </w:pPr>
            <w:r w:rsidRPr="00E54726">
              <w:rPr>
                <w:rStyle w:val="fontstyle21"/>
                <w:rFonts w:eastAsia="宋体"/>
                <w:sz w:val="18"/>
                <w:szCs w:val="18"/>
              </w:rPr>
              <w:t>Mouse</w:t>
            </w:r>
          </w:p>
        </w:tc>
        <w:tc>
          <w:tcPr>
            <w:tcW w:w="5245" w:type="dxa"/>
            <w:tcBorders>
              <w:top w:val="nil"/>
              <w:left w:val="nil"/>
              <w:bottom w:val="nil"/>
              <w:right w:val="nil"/>
            </w:tcBorders>
          </w:tcPr>
          <w:p w14:paraId="50F8061D" w14:textId="77777777" w:rsidR="00B60120" w:rsidRPr="00E54726" w:rsidRDefault="00B60120" w:rsidP="00F33745">
            <w:pPr>
              <w:widowControl/>
              <w:jc w:val="left"/>
              <w:rPr>
                <w:rStyle w:val="fontstyle21"/>
                <w:rFonts w:eastAsia="宋体"/>
                <w:sz w:val="18"/>
                <w:szCs w:val="18"/>
              </w:rPr>
            </w:pPr>
            <w:r w:rsidRPr="00E54726">
              <w:rPr>
                <w:rStyle w:val="fontstyle21"/>
                <w:rFonts w:eastAsia="宋体"/>
                <w:sz w:val="18"/>
                <w:szCs w:val="18"/>
              </w:rPr>
              <w:t>Santa Cruz Biotechnology</w:t>
            </w:r>
            <w:r>
              <w:rPr>
                <w:rStyle w:val="fontstyle21"/>
                <w:rFonts w:eastAsia="宋体"/>
                <w:sz w:val="18"/>
                <w:szCs w:val="18"/>
              </w:rPr>
              <w:t>;</w:t>
            </w:r>
            <w:r w:rsidRPr="00E54726">
              <w:rPr>
                <w:rStyle w:val="fontstyle21"/>
                <w:rFonts w:eastAsia="宋体"/>
                <w:sz w:val="18"/>
                <w:szCs w:val="18"/>
              </w:rPr>
              <w:t xml:space="preserve"> sc-374659; </w:t>
            </w:r>
            <w:proofErr w:type="gramStart"/>
            <w:r w:rsidRPr="00E54726">
              <w:rPr>
                <w:rStyle w:val="fontstyle21"/>
                <w:rFonts w:eastAsia="宋体"/>
                <w:sz w:val="18"/>
                <w:szCs w:val="18"/>
              </w:rPr>
              <w:t>RRID:AB</w:t>
            </w:r>
            <w:proofErr w:type="gramEnd"/>
            <w:r w:rsidRPr="00E54726">
              <w:rPr>
                <w:rStyle w:val="fontstyle21"/>
                <w:rFonts w:eastAsia="宋体"/>
                <w:sz w:val="18"/>
                <w:szCs w:val="18"/>
              </w:rPr>
              <w:t>_10988781</w:t>
            </w:r>
          </w:p>
        </w:tc>
      </w:tr>
      <w:tr w:rsidR="00B60120" w:rsidRPr="00E54726" w14:paraId="006D9AB0" w14:textId="77777777" w:rsidTr="00F33745">
        <w:trPr>
          <w:cantSplit/>
          <w:trHeight w:val="286"/>
        </w:trPr>
        <w:tc>
          <w:tcPr>
            <w:tcW w:w="1276" w:type="dxa"/>
            <w:tcBorders>
              <w:top w:val="nil"/>
              <w:left w:val="nil"/>
              <w:bottom w:val="nil"/>
              <w:right w:val="nil"/>
            </w:tcBorders>
          </w:tcPr>
          <w:p w14:paraId="2544C7D1" w14:textId="77777777" w:rsidR="00B60120" w:rsidRPr="00E54726" w:rsidRDefault="00B60120" w:rsidP="00F33745">
            <w:pPr>
              <w:widowControl/>
              <w:jc w:val="left"/>
              <w:rPr>
                <w:rStyle w:val="fontstyle21"/>
                <w:sz w:val="18"/>
                <w:szCs w:val="18"/>
              </w:rPr>
            </w:pPr>
            <w:r w:rsidRPr="00E54726">
              <w:rPr>
                <w:rStyle w:val="fontstyle21"/>
                <w:sz w:val="18"/>
                <w:szCs w:val="18"/>
              </w:rPr>
              <w:t>Collagen I</w:t>
            </w:r>
          </w:p>
        </w:tc>
        <w:tc>
          <w:tcPr>
            <w:tcW w:w="1134" w:type="dxa"/>
            <w:tcBorders>
              <w:top w:val="nil"/>
              <w:left w:val="nil"/>
              <w:bottom w:val="nil"/>
              <w:right w:val="nil"/>
            </w:tcBorders>
          </w:tcPr>
          <w:p w14:paraId="5AB2768A" w14:textId="77777777" w:rsidR="00B60120" w:rsidRPr="00E54726" w:rsidRDefault="00B60120" w:rsidP="00F33745">
            <w:pPr>
              <w:widowControl/>
              <w:jc w:val="left"/>
              <w:rPr>
                <w:rStyle w:val="fontstyle21"/>
                <w:sz w:val="18"/>
                <w:szCs w:val="18"/>
              </w:rPr>
            </w:pPr>
            <w:r w:rsidRPr="00E54726">
              <w:rPr>
                <w:rStyle w:val="fontstyle21"/>
                <w:sz w:val="18"/>
                <w:szCs w:val="18"/>
              </w:rPr>
              <w:t>1: 1000</w:t>
            </w:r>
          </w:p>
        </w:tc>
        <w:tc>
          <w:tcPr>
            <w:tcW w:w="1276" w:type="dxa"/>
            <w:tcBorders>
              <w:top w:val="nil"/>
              <w:left w:val="nil"/>
              <w:bottom w:val="nil"/>
              <w:right w:val="nil"/>
            </w:tcBorders>
          </w:tcPr>
          <w:p w14:paraId="0B7A6F44"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730B4317" w14:textId="77777777" w:rsidR="00B60120" w:rsidRPr="00E54726" w:rsidRDefault="00B60120" w:rsidP="00F33745">
            <w:pPr>
              <w:widowControl/>
              <w:jc w:val="left"/>
              <w:rPr>
                <w:rStyle w:val="fontstyle21"/>
                <w:sz w:val="18"/>
                <w:szCs w:val="18"/>
              </w:rPr>
            </w:pPr>
            <w:r w:rsidRPr="00E54726">
              <w:rPr>
                <w:rStyle w:val="fontstyle21"/>
                <w:sz w:val="18"/>
                <w:szCs w:val="18"/>
              </w:rPr>
              <w:t xml:space="preserve">Rabbit </w:t>
            </w:r>
          </w:p>
        </w:tc>
        <w:tc>
          <w:tcPr>
            <w:tcW w:w="5245" w:type="dxa"/>
            <w:tcBorders>
              <w:top w:val="nil"/>
              <w:left w:val="nil"/>
              <w:bottom w:val="nil"/>
              <w:right w:val="nil"/>
            </w:tcBorders>
          </w:tcPr>
          <w:p w14:paraId="1219BCD3" w14:textId="77777777" w:rsidR="00B60120" w:rsidRPr="00E54726" w:rsidRDefault="00B60120" w:rsidP="00F33745">
            <w:pPr>
              <w:widowControl/>
              <w:jc w:val="left"/>
              <w:rPr>
                <w:rStyle w:val="fontstyle21"/>
                <w:rFonts w:eastAsia="宋体"/>
                <w:sz w:val="18"/>
                <w:szCs w:val="18"/>
              </w:rPr>
            </w:pPr>
            <w:r w:rsidRPr="00E54726">
              <w:rPr>
                <w:rStyle w:val="fontstyle21"/>
                <w:rFonts w:eastAsia="宋体"/>
                <w:sz w:val="18"/>
                <w:szCs w:val="18"/>
              </w:rPr>
              <w:t>Abcam</w:t>
            </w:r>
            <w:r>
              <w:rPr>
                <w:rStyle w:val="fontstyle21"/>
                <w:rFonts w:eastAsia="宋体"/>
                <w:sz w:val="18"/>
                <w:szCs w:val="18"/>
              </w:rPr>
              <w:t>;</w:t>
            </w:r>
            <w:r w:rsidRPr="00E54726">
              <w:rPr>
                <w:rStyle w:val="fontstyle21"/>
                <w:rFonts w:eastAsia="宋体"/>
                <w:sz w:val="18"/>
                <w:szCs w:val="18"/>
              </w:rPr>
              <w:t xml:space="preserve"> ab34710; </w:t>
            </w:r>
            <w:proofErr w:type="gramStart"/>
            <w:r w:rsidRPr="00E54726">
              <w:rPr>
                <w:rStyle w:val="fontstyle21"/>
                <w:rFonts w:eastAsia="宋体"/>
                <w:sz w:val="18"/>
                <w:szCs w:val="18"/>
              </w:rPr>
              <w:t>RRID:AB</w:t>
            </w:r>
            <w:proofErr w:type="gramEnd"/>
            <w:r w:rsidRPr="00E54726">
              <w:rPr>
                <w:rStyle w:val="fontstyle21"/>
                <w:rFonts w:eastAsia="宋体"/>
                <w:sz w:val="18"/>
                <w:szCs w:val="18"/>
              </w:rPr>
              <w:t>_731684</w:t>
            </w:r>
          </w:p>
        </w:tc>
      </w:tr>
      <w:tr w:rsidR="00B60120" w:rsidRPr="00E54726" w14:paraId="1F8BA48B" w14:textId="77777777" w:rsidTr="00F33745">
        <w:trPr>
          <w:cantSplit/>
          <w:trHeight w:val="103"/>
        </w:trPr>
        <w:tc>
          <w:tcPr>
            <w:tcW w:w="1276" w:type="dxa"/>
            <w:tcBorders>
              <w:top w:val="nil"/>
              <w:left w:val="nil"/>
              <w:bottom w:val="nil"/>
              <w:right w:val="nil"/>
            </w:tcBorders>
          </w:tcPr>
          <w:p w14:paraId="07D3EF9D" w14:textId="77777777" w:rsidR="00B60120" w:rsidRPr="00E54726" w:rsidRDefault="00B60120" w:rsidP="00F33745">
            <w:pPr>
              <w:widowControl/>
              <w:jc w:val="left"/>
              <w:rPr>
                <w:rStyle w:val="fontstyle21"/>
                <w:sz w:val="18"/>
                <w:szCs w:val="18"/>
              </w:rPr>
            </w:pPr>
            <w:r w:rsidRPr="00E54726">
              <w:rPr>
                <w:rFonts w:ascii="Times New Roman" w:eastAsia="黑体" w:hAnsi="Times New Roman" w:cs="Times New Roman"/>
                <w:sz w:val="18"/>
                <w:szCs w:val="18"/>
              </w:rPr>
              <w:t>α-SMA</w:t>
            </w:r>
          </w:p>
        </w:tc>
        <w:tc>
          <w:tcPr>
            <w:tcW w:w="1134" w:type="dxa"/>
            <w:tcBorders>
              <w:top w:val="nil"/>
              <w:left w:val="nil"/>
              <w:bottom w:val="nil"/>
              <w:right w:val="nil"/>
            </w:tcBorders>
          </w:tcPr>
          <w:p w14:paraId="689C0AD0" w14:textId="77777777" w:rsidR="00B60120" w:rsidRPr="00E54726" w:rsidRDefault="00B60120" w:rsidP="00F33745">
            <w:pPr>
              <w:widowControl/>
              <w:jc w:val="left"/>
              <w:rPr>
                <w:rStyle w:val="fontstyle21"/>
                <w:sz w:val="18"/>
                <w:szCs w:val="18"/>
              </w:rPr>
            </w:pPr>
            <w:r w:rsidRPr="00E54726">
              <w:rPr>
                <w:rStyle w:val="fontstyle21"/>
                <w:sz w:val="18"/>
                <w:szCs w:val="18"/>
              </w:rPr>
              <w:t>1: 2000</w:t>
            </w:r>
          </w:p>
        </w:tc>
        <w:tc>
          <w:tcPr>
            <w:tcW w:w="1276" w:type="dxa"/>
            <w:tcBorders>
              <w:top w:val="nil"/>
              <w:left w:val="nil"/>
              <w:bottom w:val="nil"/>
              <w:right w:val="nil"/>
            </w:tcBorders>
          </w:tcPr>
          <w:p w14:paraId="4557BC6B" w14:textId="77777777" w:rsidR="00B60120" w:rsidRPr="00E54726" w:rsidRDefault="00B60120" w:rsidP="00F33745">
            <w:pPr>
              <w:widowControl/>
              <w:jc w:val="left"/>
              <w:rPr>
                <w:rStyle w:val="fontstyle21"/>
                <w:sz w:val="18"/>
                <w:szCs w:val="18"/>
              </w:rPr>
            </w:pPr>
            <w:r w:rsidRPr="00E54726">
              <w:rPr>
                <w:rStyle w:val="fontstyle21"/>
                <w:sz w:val="18"/>
                <w:szCs w:val="18"/>
              </w:rPr>
              <w:t>1:200</w:t>
            </w:r>
          </w:p>
        </w:tc>
        <w:tc>
          <w:tcPr>
            <w:tcW w:w="992" w:type="dxa"/>
            <w:tcBorders>
              <w:top w:val="nil"/>
              <w:left w:val="nil"/>
              <w:bottom w:val="nil"/>
              <w:right w:val="nil"/>
            </w:tcBorders>
          </w:tcPr>
          <w:p w14:paraId="51E437C7" w14:textId="77777777" w:rsidR="00B60120" w:rsidRPr="00E54726" w:rsidRDefault="00B60120" w:rsidP="00F33745">
            <w:pPr>
              <w:widowControl/>
              <w:jc w:val="left"/>
              <w:rPr>
                <w:rStyle w:val="fontstyle21"/>
                <w:sz w:val="18"/>
                <w:szCs w:val="18"/>
              </w:rPr>
            </w:pPr>
            <w:r w:rsidRPr="00E54726">
              <w:rPr>
                <w:rStyle w:val="fontstyle21"/>
                <w:sz w:val="18"/>
                <w:szCs w:val="18"/>
              </w:rPr>
              <w:t>Rabbit</w:t>
            </w:r>
          </w:p>
        </w:tc>
        <w:tc>
          <w:tcPr>
            <w:tcW w:w="5245" w:type="dxa"/>
            <w:tcBorders>
              <w:top w:val="nil"/>
              <w:left w:val="nil"/>
              <w:bottom w:val="nil"/>
              <w:right w:val="nil"/>
            </w:tcBorders>
          </w:tcPr>
          <w:p w14:paraId="3B3C9E24" w14:textId="77777777" w:rsidR="00B60120" w:rsidRPr="00E54726" w:rsidRDefault="00B60120" w:rsidP="00F33745">
            <w:pPr>
              <w:widowControl/>
              <w:jc w:val="left"/>
              <w:rPr>
                <w:rStyle w:val="fontstyle21"/>
                <w:rFonts w:eastAsia="宋体"/>
                <w:sz w:val="18"/>
                <w:szCs w:val="18"/>
              </w:rPr>
            </w:pPr>
            <w:proofErr w:type="spellStart"/>
            <w:r w:rsidRPr="00E54726">
              <w:rPr>
                <w:rStyle w:val="fontstyle21"/>
                <w:rFonts w:eastAsia="宋体"/>
                <w:sz w:val="18"/>
                <w:szCs w:val="18"/>
              </w:rPr>
              <w:t>Proteintech</w:t>
            </w:r>
            <w:proofErr w:type="spellEnd"/>
            <w:r>
              <w:rPr>
                <w:rStyle w:val="fontstyle21"/>
                <w:rFonts w:eastAsia="宋体"/>
                <w:sz w:val="18"/>
                <w:szCs w:val="18"/>
              </w:rPr>
              <w:t>;</w:t>
            </w:r>
            <w:r w:rsidRPr="00E54726">
              <w:rPr>
                <w:rStyle w:val="fontstyle21"/>
                <w:rFonts w:eastAsia="宋体"/>
                <w:sz w:val="18"/>
                <w:szCs w:val="18"/>
              </w:rPr>
              <w:t xml:space="preserve"> 14395-1-AP; </w:t>
            </w:r>
            <w:proofErr w:type="gramStart"/>
            <w:r w:rsidRPr="00E54726">
              <w:rPr>
                <w:rStyle w:val="fontstyle21"/>
                <w:rFonts w:eastAsia="宋体"/>
                <w:sz w:val="18"/>
                <w:szCs w:val="18"/>
              </w:rPr>
              <w:t>RRID:AB</w:t>
            </w:r>
            <w:proofErr w:type="gramEnd"/>
            <w:r w:rsidRPr="00E54726">
              <w:rPr>
                <w:rStyle w:val="fontstyle21"/>
                <w:rFonts w:eastAsia="宋体"/>
                <w:sz w:val="18"/>
                <w:szCs w:val="18"/>
              </w:rPr>
              <w:t>_2223009</w:t>
            </w:r>
          </w:p>
        </w:tc>
      </w:tr>
      <w:tr w:rsidR="00B60120" w:rsidRPr="00E54726" w14:paraId="412A122A" w14:textId="77777777" w:rsidTr="00F33745">
        <w:trPr>
          <w:cantSplit/>
          <w:trHeight w:val="58"/>
        </w:trPr>
        <w:tc>
          <w:tcPr>
            <w:tcW w:w="1276" w:type="dxa"/>
            <w:tcBorders>
              <w:top w:val="nil"/>
              <w:left w:val="nil"/>
              <w:bottom w:val="nil"/>
              <w:right w:val="nil"/>
            </w:tcBorders>
          </w:tcPr>
          <w:p w14:paraId="4B343DB0" w14:textId="77777777" w:rsidR="00B60120" w:rsidRPr="00E54726" w:rsidRDefault="00B60120" w:rsidP="00F33745">
            <w:pPr>
              <w:widowControl/>
              <w:jc w:val="left"/>
              <w:rPr>
                <w:rStyle w:val="fontstyle21"/>
                <w:sz w:val="18"/>
                <w:szCs w:val="18"/>
              </w:rPr>
            </w:pPr>
            <w:r w:rsidRPr="00E54726">
              <w:rPr>
                <w:rStyle w:val="fontstyle21"/>
                <w:sz w:val="18"/>
                <w:szCs w:val="18"/>
              </w:rPr>
              <w:t>P-Akt</w:t>
            </w:r>
          </w:p>
        </w:tc>
        <w:tc>
          <w:tcPr>
            <w:tcW w:w="1134" w:type="dxa"/>
            <w:tcBorders>
              <w:top w:val="nil"/>
              <w:left w:val="nil"/>
              <w:bottom w:val="nil"/>
              <w:right w:val="nil"/>
            </w:tcBorders>
          </w:tcPr>
          <w:p w14:paraId="2E2F76EF" w14:textId="77777777" w:rsidR="00B60120" w:rsidRPr="00E54726" w:rsidRDefault="00B60120" w:rsidP="00F33745">
            <w:pPr>
              <w:widowControl/>
              <w:jc w:val="left"/>
              <w:rPr>
                <w:rStyle w:val="fontstyle21"/>
                <w:sz w:val="18"/>
                <w:szCs w:val="18"/>
              </w:rPr>
            </w:pPr>
            <w:r w:rsidRPr="00E54726">
              <w:rPr>
                <w:rStyle w:val="fontstyle21"/>
                <w:sz w:val="18"/>
                <w:szCs w:val="18"/>
              </w:rPr>
              <w:t>1: 2000</w:t>
            </w:r>
          </w:p>
        </w:tc>
        <w:tc>
          <w:tcPr>
            <w:tcW w:w="1276" w:type="dxa"/>
            <w:tcBorders>
              <w:top w:val="nil"/>
              <w:left w:val="nil"/>
              <w:bottom w:val="nil"/>
              <w:right w:val="nil"/>
            </w:tcBorders>
          </w:tcPr>
          <w:p w14:paraId="6DF27B2C"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0A6C4AB6" w14:textId="77777777" w:rsidR="00B60120" w:rsidRPr="00E54726" w:rsidRDefault="00B60120" w:rsidP="00F33745">
            <w:pPr>
              <w:widowControl/>
              <w:jc w:val="left"/>
              <w:rPr>
                <w:rStyle w:val="fontstyle21"/>
                <w:sz w:val="18"/>
                <w:szCs w:val="18"/>
              </w:rPr>
            </w:pPr>
            <w:r w:rsidRPr="00E54726">
              <w:rPr>
                <w:rStyle w:val="fontstyle21"/>
                <w:sz w:val="18"/>
                <w:szCs w:val="18"/>
              </w:rPr>
              <w:t xml:space="preserve">Rabbit </w:t>
            </w:r>
          </w:p>
        </w:tc>
        <w:tc>
          <w:tcPr>
            <w:tcW w:w="5245" w:type="dxa"/>
            <w:tcBorders>
              <w:top w:val="nil"/>
              <w:left w:val="nil"/>
              <w:bottom w:val="nil"/>
              <w:right w:val="nil"/>
            </w:tcBorders>
          </w:tcPr>
          <w:p w14:paraId="777AE82E" w14:textId="77777777" w:rsidR="00B60120" w:rsidRPr="00E54726" w:rsidRDefault="00B60120" w:rsidP="00F33745">
            <w:pPr>
              <w:widowControl/>
              <w:jc w:val="left"/>
              <w:rPr>
                <w:rStyle w:val="fontstyle21"/>
                <w:rFonts w:eastAsia="宋体"/>
                <w:sz w:val="18"/>
                <w:szCs w:val="18"/>
              </w:rPr>
            </w:pPr>
            <w:r w:rsidRPr="00E54726">
              <w:rPr>
                <w:rStyle w:val="fontstyle21"/>
                <w:rFonts w:eastAsia="宋体"/>
                <w:sz w:val="18"/>
                <w:szCs w:val="18"/>
              </w:rPr>
              <w:t>Cell Signaling Technology</w:t>
            </w:r>
            <w:r>
              <w:rPr>
                <w:rStyle w:val="fontstyle21"/>
                <w:rFonts w:eastAsia="宋体"/>
                <w:sz w:val="18"/>
                <w:szCs w:val="18"/>
              </w:rPr>
              <w:t>;</w:t>
            </w:r>
            <w:r w:rsidRPr="00E54726">
              <w:rPr>
                <w:rStyle w:val="fontstyle21"/>
                <w:rFonts w:eastAsia="宋体"/>
                <w:sz w:val="18"/>
                <w:szCs w:val="18"/>
              </w:rPr>
              <w:t xml:space="preserve">4060; </w:t>
            </w:r>
            <w:proofErr w:type="gramStart"/>
            <w:r w:rsidRPr="00E54726">
              <w:rPr>
                <w:rStyle w:val="fontstyle21"/>
                <w:rFonts w:eastAsia="宋体"/>
                <w:sz w:val="18"/>
                <w:szCs w:val="18"/>
              </w:rPr>
              <w:t>RRID:AB</w:t>
            </w:r>
            <w:proofErr w:type="gramEnd"/>
            <w:r w:rsidRPr="00E54726">
              <w:rPr>
                <w:rStyle w:val="fontstyle21"/>
                <w:rFonts w:eastAsia="宋体"/>
                <w:sz w:val="18"/>
                <w:szCs w:val="18"/>
              </w:rPr>
              <w:t>_2315049</w:t>
            </w:r>
          </w:p>
        </w:tc>
      </w:tr>
      <w:tr w:rsidR="00B60120" w:rsidRPr="00E54726" w14:paraId="762483A8" w14:textId="77777777" w:rsidTr="00F33745">
        <w:trPr>
          <w:cantSplit/>
          <w:trHeight w:val="58"/>
        </w:trPr>
        <w:tc>
          <w:tcPr>
            <w:tcW w:w="1276" w:type="dxa"/>
            <w:tcBorders>
              <w:top w:val="nil"/>
              <w:left w:val="nil"/>
              <w:bottom w:val="nil"/>
              <w:right w:val="nil"/>
            </w:tcBorders>
          </w:tcPr>
          <w:p w14:paraId="0607AD01" w14:textId="77777777" w:rsidR="00B60120" w:rsidRPr="00E54726" w:rsidRDefault="00B60120" w:rsidP="00F33745">
            <w:pPr>
              <w:widowControl/>
              <w:jc w:val="left"/>
              <w:rPr>
                <w:rStyle w:val="fontstyle21"/>
                <w:sz w:val="18"/>
                <w:szCs w:val="18"/>
              </w:rPr>
            </w:pPr>
            <w:r w:rsidRPr="00E54726">
              <w:rPr>
                <w:rStyle w:val="fontstyle21"/>
                <w:sz w:val="18"/>
                <w:szCs w:val="18"/>
              </w:rPr>
              <w:t>Akt</w:t>
            </w:r>
          </w:p>
        </w:tc>
        <w:tc>
          <w:tcPr>
            <w:tcW w:w="1134" w:type="dxa"/>
            <w:tcBorders>
              <w:top w:val="nil"/>
              <w:left w:val="nil"/>
              <w:bottom w:val="nil"/>
              <w:right w:val="nil"/>
            </w:tcBorders>
          </w:tcPr>
          <w:p w14:paraId="6F84A75F" w14:textId="77777777" w:rsidR="00B60120" w:rsidRPr="00E54726" w:rsidRDefault="00B60120" w:rsidP="00F33745">
            <w:pPr>
              <w:widowControl/>
              <w:jc w:val="left"/>
              <w:rPr>
                <w:rStyle w:val="fontstyle21"/>
                <w:sz w:val="18"/>
                <w:szCs w:val="18"/>
              </w:rPr>
            </w:pPr>
            <w:r w:rsidRPr="00E54726">
              <w:rPr>
                <w:rStyle w:val="fontstyle21"/>
                <w:sz w:val="18"/>
                <w:szCs w:val="18"/>
              </w:rPr>
              <w:t>1: 1000</w:t>
            </w:r>
          </w:p>
        </w:tc>
        <w:tc>
          <w:tcPr>
            <w:tcW w:w="1276" w:type="dxa"/>
            <w:tcBorders>
              <w:top w:val="nil"/>
              <w:left w:val="nil"/>
              <w:bottom w:val="nil"/>
              <w:right w:val="nil"/>
            </w:tcBorders>
          </w:tcPr>
          <w:p w14:paraId="4F15E790"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1661697D" w14:textId="77777777" w:rsidR="00B60120" w:rsidRPr="00E54726" w:rsidRDefault="00B60120" w:rsidP="00F33745">
            <w:pPr>
              <w:widowControl/>
              <w:jc w:val="left"/>
              <w:rPr>
                <w:rStyle w:val="fontstyle21"/>
                <w:sz w:val="18"/>
                <w:szCs w:val="18"/>
              </w:rPr>
            </w:pPr>
            <w:r w:rsidRPr="00E54726">
              <w:rPr>
                <w:rStyle w:val="fontstyle21"/>
                <w:rFonts w:eastAsia="宋体"/>
                <w:sz w:val="18"/>
                <w:szCs w:val="18"/>
              </w:rPr>
              <w:t>Rabbit</w:t>
            </w:r>
          </w:p>
        </w:tc>
        <w:tc>
          <w:tcPr>
            <w:tcW w:w="5245" w:type="dxa"/>
            <w:tcBorders>
              <w:top w:val="nil"/>
              <w:left w:val="nil"/>
              <w:bottom w:val="nil"/>
              <w:right w:val="nil"/>
            </w:tcBorders>
          </w:tcPr>
          <w:p w14:paraId="3218A2A6" w14:textId="77777777" w:rsidR="00B60120" w:rsidRPr="00E54726" w:rsidRDefault="00B60120" w:rsidP="00F33745">
            <w:pPr>
              <w:widowControl/>
              <w:jc w:val="left"/>
              <w:rPr>
                <w:rStyle w:val="fontstyle21"/>
                <w:rFonts w:eastAsia="宋体"/>
                <w:sz w:val="18"/>
                <w:szCs w:val="18"/>
              </w:rPr>
            </w:pPr>
            <w:r w:rsidRPr="00E54726">
              <w:rPr>
                <w:rStyle w:val="fontstyle21"/>
                <w:rFonts w:eastAsia="宋体"/>
                <w:sz w:val="18"/>
                <w:szCs w:val="18"/>
              </w:rPr>
              <w:t>Cell Signaling Technology</w:t>
            </w:r>
            <w:r>
              <w:rPr>
                <w:rStyle w:val="fontstyle21"/>
                <w:rFonts w:eastAsia="宋体"/>
                <w:sz w:val="18"/>
                <w:szCs w:val="18"/>
              </w:rPr>
              <w:t>;</w:t>
            </w:r>
            <w:r w:rsidRPr="00E54726">
              <w:rPr>
                <w:rStyle w:val="fontstyle21"/>
                <w:rFonts w:eastAsia="宋体"/>
                <w:sz w:val="18"/>
                <w:szCs w:val="18"/>
              </w:rPr>
              <w:t xml:space="preserve"> 4685; </w:t>
            </w:r>
            <w:proofErr w:type="gramStart"/>
            <w:r w:rsidRPr="00E54726">
              <w:rPr>
                <w:rStyle w:val="fontstyle21"/>
                <w:rFonts w:eastAsia="宋体"/>
                <w:sz w:val="18"/>
                <w:szCs w:val="18"/>
              </w:rPr>
              <w:t>RRID:AB</w:t>
            </w:r>
            <w:proofErr w:type="gramEnd"/>
            <w:r w:rsidRPr="00E54726">
              <w:rPr>
                <w:rStyle w:val="fontstyle21"/>
                <w:rFonts w:eastAsia="宋体"/>
                <w:sz w:val="18"/>
                <w:szCs w:val="18"/>
              </w:rPr>
              <w:t>_2225340</w:t>
            </w:r>
          </w:p>
        </w:tc>
      </w:tr>
      <w:tr w:rsidR="00B60120" w:rsidRPr="00E54726" w14:paraId="2BB56CD2" w14:textId="77777777" w:rsidTr="00F33745">
        <w:trPr>
          <w:cantSplit/>
          <w:trHeight w:val="58"/>
        </w:trPr>
        <w:tc>
          <w:tcPr>
            <w:tcW w:w="1276" w:type="dxa"/>
            <w:tcBorders>
              <w:top w:val="nil"/>
              <w:left w:val="nil"/>
              <w:bottom w:val="nil"/>
              <w:right w:val="nil"/>
            </w:tcBorders>
          </w:tcPr>
          <w:p w14:paraId="71DBBD90" w14:textId="77777777" w:rsidR="00B60120" w:rsidRPr="00E54726" w:rsidRDefault="00B60120" w:rsidP="00F33745">
            <w:pPr>
              <w:widowControl/>
              <w:jc w:val="left"/>
              <w:rPr>
                <w:rStyle w:val="fontstyle21"/>
                <w:sz w:val="18"/>
                <w:szCs w:val="18"/>
              </w:rPr>
            </w:pPr>
            <w:r>
              <w:rPr>
                <w:rStyle w:val="fontstyle21"/>
                <w:sz w:val="18"/>
                <w:szCs w:val="18"/>
              </w:rPr>
              <w:t>Flag</w:t>
            </w:r>
          </w:p>
        </w:tc>
        <w:tc>
          <w:tcPr>
            <w:tcW w:w="1134" w:type="dxa"/>
            <w:tcBorders>
              <w:top w:val="nil"/>
              <w:left w:val="nil"/>
              <w:bottom w:val="nil"/>
              <w:right w:val="nil"/>
            </w:tcBorders>
          </w:tcPr>
          <w:p w14:paraId="16042F22" w14:textId="77777777" w:rsidR="00B60120" w:rsidRPr="00E54726" w:rsidRDefault="00B60120" w:rsidP="00F33745">
            <w:pPr>
              <w:widowControl/>
              <w:jc w:val="left"/>
              <w:rPr>
                <w:rStyle w:val="fontstyle21"/>
                <w:sz w:val="18"/>
                <w:szCs w:val="18"/>
              </w:rPr>
            </w:pPr>
            <w:r w:rsidRPr="00E54726">
              <w:rPr>
                <w:rStyle w:val="fontstyle21"/>
                <w:sz w:val="18"/>
                <w:szCs w:val="18"/>
              </w:rPr>
              <w:t xml:space="preserve">1: </w:t>
            </w:r>
            <w:r>
              <w:rPr>
                <w:rStyle w:val="fontstyle21"/>
                <w:sz w:val="18"/>
                <w:szCs w:val="18"/>
              </w:rPr>
              <w:t>2</w:t>
            </w:r>
            <w:r w:rsidRPr="00E54726">
              <w:rPr>
                <w:rStyle w:val="fontstyle21"/>
                <w:sz w:val="18"/>
                <w:szCs w:val="18"/>
              </w:rPr>
              <w:t>000</w:t>
            </w:r>
          </w:p>
        </w:tc>
        <w:tc>
          <w:tcPr>
            <w:tcW w:w="1276" w:type="dxa"/>
            <w:tcBorders>
              <w:top w:val="nil"/>
              <w:left w:val="nil"/>
              <w:bottom w:val="nil"/>
              <w:right w:val="nil"/>
            </w:tcBorders>
          </w:tcPr>
          <w:p w14:paraId="3990DB88"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0542C262" w14:textId="77777777" w:rsidR="00B60120" w:rsidRPr="00E54726" w:rsidRDefault="00B60120" w:rsidP="00F33745">
            <w:pPr>
              <w:widowControl/>
              <w:jc w:val="left"/>
              <w:rPr>
                <w:rStyle w:val="fontstyle21"/>
                <w:sz w:val="18"/>
                <w:szCs w:val="18"/>
              </w:rPr>
            </w:pPr>
            <w:r w:rsidRPr="00E54726">
              <w:rPr>
                <w:rStyle w:val="fontstyle21"/>
                <w:rFonts w:eastAsia="宋体"/>
                <w:sz w:val="18"/>
                <w:szCs w:val="18"/>
              </w:rPr>
              <w:t>Mouse</w:t>
            </w:r>
            <w:r w:rsidRPr="00E54726">
              <w:rPr>
                <w:rStyle w:val="fontstyle21"/>
                <w:sz w:val="18"/>
                <w:szCs w:val="18"/>
              </w:rPr>
              <w:t xml:space="preserve">  </w:t>
            </w:r>
          </w:p>
        </w:tc>
        <w:tc>
          <w:tcPr>
            <w:tcW w:w="5245" w:type="dxa"/>
            <w:tcBorders>
              <w:top w:val="nil"/>
              <w:left w:val="nil"/>
              <w:bottom w:val="nil"/>
              <w:right w:val="nil"/>
            </w:tcBorders>
          </w:tcPr>
          <w:p w14:paraId="6D27D223" w14:textId="77777777" w:rsidR="00B60120" w:rsidRPr="00E54726" w:rsidRDefault="00B60120" w:rsidP="00F33745">
            <w:pPr>
              <w:widowControl/>
              <w:jc w:val="left"/>
              <w:rPr>
                <w:rStyle w:val="fontstyle21"/>
                <w:rFonts w:eastAsia="宋体"/>
                <w:sz w:val="18"/>
                <w:szCs w:val="18"/>
              </w:rPr>
            </w:pPr>
            <w:proofErr w:type="gramStart"/>
            <w:r>
              <w:rPr>
                <w:rStyle w:val="fontstyle21"/>
                <w:rFonts w:eastAsia="宋体"/>
                <w:sz w:val="18"/>
                <w:szCs w:val="18"/>
              </w:rPr>
              <w:t>Beyotime;</w:t>
            </w:r>
            <w:r w:rsidRPr="00F5764F">
              <w:rPr>
                <w:rStyle w:val="fontstyle21"/>
                <w:rFonts w:eastAsia="宋体"/>
                <w:sz w:val="18"/>
                <w:szCs w:val="18"/>
              </w:rPr>
              <w:t xml:space="preserve">AF2852 </w:t>
            </w:r>
            <w:r w:rsidRPr="00E54726">
              <w:rPr>
                <w:rStyle w:val="fontstyle21"/>
                <w:rFonts w:eastAsia="宋体"/>
                <w:sz w:val="18"/>
                <w:szCs w:val="18"/>
              </w:rPr>
              <w:t>;</w:t>
            </w:r>
            <w:proofErr w:type="gramEnd"/>
            <w:r w:rsidRPr="00E54726">
              <w:rPr>
                <w:rStyle w:val="fontstyle21"/>
                <w:rFonts w:eastAsia="宋体"/>
                <w:sz w:val="18"/>
                <w:szCs w:val="18"/>
              </w:rPr>
              <w:t xml:space="preserve"> RRID:</w:t>
            </w:r>
            <w:r>
              <w:t xml:space="preserve"> </w:t>
            </w:r>
            <w:r w:rsidRPr="00F5764F">
              <w:rPr>
                <w:rStyle w:val="fontstyle21"/>
                <w:rFonts w:eastAsia="宋体"/>
                <w:sz w:val="18"/>
                <w:szCs w:val="18"/>
              </w:rPr>
              <w:t>AB_2943049</w:t>
            </w:r>
          </w:p>
        </w:tc>
      </w:tr>
      <w:tr w:rsidR="00B60120" w:rsidRPr="00E54726" w14:paraId="0A7DDD47" w14:textId="77777777" w:rsidTr="00F33745">
        <w:trPr>
          <w:cantSplit/>
          <w:trHeight w:val="58"/>
        </w:trPr>
        <w:tc>
          <w:tcPr>
            <w:tcW w:w="1276" w:type="dxa"/>
            <w:tcBorders>
              <w:top w:val="nil"/>
              <w:left w:val="nil"/>
              <w:bottom w:val="nil"/>
              <w:right w:val="nil"/>
            </w:tcBorders>
          </w:tcPr>
          <w:p w14:paraId="6A1C818A" w14:textId="77777777" w:rsidR="00B60120" w:rsidRPr="00E54726" w:rsidRDefault="00B60120" w:rsidP="00F33745">
            <w:pPr>
              <w:widowControl/>
              <w:jc w:val="left"/>
              <w:rPr>
                <w:rStyle w:val="fontstyle21"/>
                <w:sz w:val="18"/>
                <w:szCs w:val="18"/>
              </w:rPr>
            </w:pPr>
            <w:r w:rsidRPr="00E54726">
              <w:rPr>
                <w:rFonts w:ascii="Times New Roman" w:eastAsia="黑体" w:hAnsi="Times New Roman" w:cs="Times New Roman"/>
                <w:sz w:val="18"/>
                <w:szCs w:val="18"/>
              </w:rPr>
              <w:t>β-actin</w:t>
            </w:r>
          </w:p>
        </w:tc>
        <w:tc>
          <w:tcPr>
            <w:tcW w:w="1134" w:type="dxa"/>
            <w:tcBorders>
              <w:top w:val="nil"/>
              <w:left w:val="nil"/>
              <w:bottom w:val="nil"/>
              <w:right w:val="nil"/>
            </w:tcBorders>
          </w:tcPr>
          <w:p w14:paraId="62A26F63" w14:textId="77777777" w:rsidR="00B60120" w:rsidRPr="00E54726" w:rsidRDefault="00B60120" w:rsidP="00F33745">
            <w:pPr>
              <w:widowControl/>
              <w:jc w:val="left"/>
              <w:rPr>
                <w:rStyle w:val="fontstyle21"/>
                <w:sz w:val="18"/>
                <w:szCs w:val="18"/>
              </w:rPr>
            </w:pPr>
            <w:r w:rsidRPr="00E54726">
              <w:rPr>
                <w:rStyle w:val="fontstyle21"/>
                <w:sz w:val="18"/>
                <w:szCs w:val="18"/>
              </w:rPr>
              <w:t>1: 20000</w:t>
            </w:r>
          </w:p>
        </w:tc>
        <w:tc>
          <w:tcPr>
            <w:tcW w:w="1276" w:type="dxa"/>
            <w:tcBorders>
              <w:top w:val="nil"/>
              <w:left w:val="nil"/>
              <w:bottom w:val="nil"/>
              <w:right w:val="nil"/>
            </w:tcBorders>
          </w:tcPr>
          <w:p w14:paraId="0C980428"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3EE4282E" w14:textId="77777777" w:rsidR="00B60120" w:rsidRPr="00E54726" w:rsidRDefault="00B60120" w:rsidP="00F33745">
            <w:pPr>
              <w:widowControl/>
              <w:jc w:val="left"/>
              <w:rPr>
                <w:rStyle w:val="fontstyle21"/>
                <w:rFonts w:eastAsia="宋体"/>
                <w:sz w:val="18"/>
                <w:szCs w:val="18"/>
              </w:rPr>
            </w:pPr>
            <w:r w:rsidRPr="00E54726">
              <w:rPr>
                <w:rStyle w:val="fontstyle21"/>
                <w:sz w:val="18"/>
                <w:szCs w:val="18"/>
              </w:rPr>
              <w:t>Mouse</w:t>
            </w:r>
          </w:p>
        </w:tc>
        <w:tc>
          <w:tcPr>
            <w:tcW w:w="5245" w:type="dxa"/>
            <w:tcBorders>
              <w:top w:val="nil"/>
              <w:left w:val="nil"/>
              <w:bottom w:val="nil"/>
              <w:right w:val="nil"/>
            </w:tcBorders>
          </w:tcPr>
          <w:p w14:paraId="51E648A6" w14:textId="77777777" w:rsidR="00B60120" w:rsidRPr="00E54726" w:rsidRDefault="00B60120" w:rsidP="00F33745">
            <w:pPr>
              <w:widowControl/>
              <w:jc w:val="left"/>
              <w:rPr>
                <w:rStyle w:val="fontstyle21"/>
                <w:rFonts w:eastAsia="宋体"/>
                <w:sz w:val="18"/>
                <w:szCs w:val="18"/>
              </w:rPr>
            </w:pPr>
            <w:proofErr w:type="spellStart"/>
            <w:r w:rsidRPr="00E54726">
              <w:rPr>
                <w:rStyle w:val="fontstyle21"/>
                <w:rFonts w:eastAsia="宋体"/>
                <w:sz w:val="18"/>
                <w:szCs w:val="18"/>
              </w:rPr>
              <w:t>Proteintech</w:t>
            </w:r>
            <w:proofErr w:type="spellEnd"/>
            <w:r>
              <w:rPr>
                <w:rStyle w:val="fontstyle21"/>
                <w:rFonts w:eastAsia="宋体"/>
                <w:sz w:val="18"/>
                <w:szCs w:val="18"/>
              </w:rPr>
              <w:t>;</w:t>
            </w:r>
            <w:r w:rsidRPr="00E54726">
              <w:rPr>
                <w:rStyle w:val="fontstyle21"/>
                <w:rFonts w:eastAsia="宋体"/>
                <w:sz w:val="18"/>
                <w:szCs w:val="18"/>
              </w:rPr>
              <w:t xml:space="preserve"> 66009-1-Ig; </w:t>
            </w:r>
            <w:proofErr w:type="gramStart"/>
            <w:r w:rsidRPr="00E54726">
              <w:rPr>
                <w:rStyle w:val="fontstyle21"/>
                <w:rFonts w:eastAsia="宋体"/>
                <w:sz w:val="18"/>
                <w:szCs w:val="18"/>
              </w:rPr>
              <w:t>RRID:AB</w:t>
            </w:r>
            <w:proofErr w:type="gramEnd"/>
            <w:r w:rsidRPr="00E54726">
              <w:rPr>
                <w:rStyle w:val="fontstyle21"/>
                <w:rFonts w:eastAsia="宋体"/>
                <w:sz w:val="18"/>
                <w:szCs w:val="18"/>
              </w:rPr>
              <w:t>_2687938</w:t>
            </w:r>
          </w:p>
        </w:tc>
      </w:tr>
      <w:tr w:rsidR="00B60120" w:rsidRPr="00E54726" w14:paraId="2116CDDD" w14:textId="77777777" w:rsidTr="00F33745">
        <w:trPr>
          <w:cantSplit/>
          <w:trHeight w:val="58"/>
        </w:trPr>
        <w:tc>
          <w:tcPr>
            <w:tcW w:w="1276" w:type="dxa"/>
            <w:tcBorders>
              <w:top w:val="nil"/>
              <w:left w:val="nil"/>
              <w:bottom w:val="nil"/>
              <w:right w:val="nil"/>
            </w:tcBorders>
          </w:tcPr>
          <w:p w14:paraId="199E9F86" w14:textId="77777777" w:rsidR="00B60120" w:rsidRPr="00E54726" w:rsidRDefault="00B60120" w:rsidP="00F33745">
            <w:pPr>
              <w:widowControl/>
              <w:jc w:val="left"/>
              <w:rPr>
                <w:rStyle w:val="fontstyle21"/>
                <w:sz w:val="18"/>
                <w:szCs w:val="18"/>
              </w:rPr>
            </w:pPr>
            <w:r w:rsidRPr="00E54726">
              <w:rPr>
                <w:rFonts w:ascii="Times New Roman" w:eastAsia="黑体" w:hAnsi="Times New Roman" w:cs="Times New Roman"/>
                <w:sz w:val="18"/>
                <w:szCs w:val="18"/>
              </w:rPr>
              <w:t>α-tubulin</w:t>
            </w:r>
          </w:p>
        </w:tc>
        <w:tc>
          <w:tcPr>
            <w:tcW w:w="1134" w:type="dxa"/>
            <w:tcBorders>
              <w:top w:val="nil"/>
              <w:left w:val="nil"/>
              <w:bottom w:val="nil"/>
              <w:right w:val="nil"/>
            </w:tcBorders>
          </w:tcPr>
          <w:p w14:paraId="755A8A07" w14:textId="77777777" w:rsidR="00B60120" w:rsidRPr="00E54726" w:rsidRDefault="00B60120" w:rsidP="00F33745">
            <w:pPr>
              <w:widowControl/>
              <w:jc w:val="left"/>
              <w:rPr>
                <w:rStyle w:val="fontstyle21"/>
                <w:sz w:val="18"/>
                <w:szCs w:val="18"/>
              </w:rPr>
            </w:pPr>
            <w:r w:rsidRPr="00E54726">
              <w:rPr>
                <w:rStyle w:val="fontstyle21"/>
                <w:sz w:val="18"/>
                <w:szCs w:val="18"/>
              </w:rPr>
              <w:t>1: 20000</w:t>
            </w:r>
          </w:p>
        </w:tc>
        <w:tc>
          <w:tcPr>
            <w:tcW w:w="1276" w:type="dxa"/>
            <w:tcBorders>
              <w:top w:val="nil"/>
              <w:left w:val="nil"/>
              <w:bottom w:val="nil"/>
              <w:right w:val="nil"/>
            </w:tcBorders>
          </w:tcPr>
          <w:p w14:paraId="2D6E3125"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776022FE" w14:textId="77777777" w:rsidR="00B60120" w:rsidRPr="00E54726" w:rsidRDefault="00B60120" w:rsidP="00F33745">
            <w:pPr>
              <w:widowControl/>
              <w:jc w:val="left"/>
              <w:rPr>
                <w:rStyle w:val="fontstyle21"/>
                <w:rFonts w:eastAsia="宋体"/>
                <w:sz w:val="18"/>
                <w:szCs w:val="18"/>
              </w:rPr>
            </w:pPr>
            <w:r w:rsidRPr="00E54726">
              <w:rPr>
                <w:rStyle w:val="fontstyle21"/>
                <w:sz w:val="18"/>
                <w:szCs w:val="18"/>
              </w:rPr>
              <w:t>Mouse</w:t>
            </w:r>
          </w:p>
        </w:tc>
        <w:tc>
          <w:tcPr>
            <w:tcW w:w="5245" w:type="dxa"/>
            <w:tcBorders>
              <w:top w:val="nil"/>
              <w:left w:val="nil"/>
              <w:bottom w:val="nil"/>
              <w:right w:val="nil"/>
            </w:tcBorders>
          </w:tcPr>
          <w:p w14:paraId="3E2B6036" w14:textId="77777777" w:rsidR="00B60120" w:rsidRPr="00E54726" w:rsidRDefault="00B60120" w:rsidP="00F33745">
            <w:pPr>
              <w:widowControl/>
              <w:jc w:val="left"/>
              <w:rPr>
                <w:rStyle w:val="fontstyle21"/>
                <w:rFonts w:eastAsia="宋体"/>
                <w:sz w:val="18"/>
                <w:szCs w:val="18"/>
              </w:rPr>
            </w:pPr>
            <w:r w:rsidRPr="00E54726">
              <w:rPr>
                <w:rStyle w:val="fontstyle21"/>
                <w:rFonts w:eastAsia="宋体"/>
                <w:sz w:val="18"/>
                <w:szCs w:val="18"/>
              </w:rPr>
              <w:t>Proteintech</w:t>
            </w:r>
            <w:r>
              <w:rPr>
                <w:rStyle w:val="fontstyle21"/>
                <w:rFonts w:eastAsia="宋体"/>
                <w:sz w:val="18"/>
                <w:szCs w:val="18"/>
              </w:rPr>
              <w:t>;</w:t>
            </w:r>
            <w:r w:rsidRPr="00E54726">
              <w:rPr>
                <w:rStyle w:val="fontstyle21"/>
                <w:rFonts w:eastAsia="宋体"/>
                <w:sz w:val="18"/>
                <w:szCs w:val="18"/>
              </w:rPr>
              <w:t xml:space="preserve">66031-1-Ig; </w:t>
            </w:r>
            <w:proofErr w:type="gramStart"/>
            <w:r w:rsidRPr="00E54726">
              <w:rPr>
                <w:rStyle w:val="fontstyle21"/>
                <w:rFonts w:eastAsia="宋体"/>
                <w:sz w:val="18"/>
                <w:szCs w:val="18"/>
              </w:rPr>
              <w:t>RRID:AB</w:t>
            </w:r>
            <w:proofErr w:type="gramEnd"/>
            <w:r w:rsidRPr="00E54726">
              <w:rPr>
                <w:rStyle w:val="fontstyle21"/>
                <w:rFonts w:eastAsia="宋体"/>
                <w:sz w:val="18"/>
                <w:szCs w:val="18"/>
              </w:rPr>
              <w:t>_11042766</w:t>
            </w:r>
          </w:p>
        </w:tc>
      </w:tr>
      <w:tr w:rsidR="00B60120" w:rsidRPr="00E54726" w14:paraId="1BC8A095" w14:textId="77777777" w:rsidTr="00F33745">
        <w:trPr>
          <w:cantSplit/>
          <w:trHeight w:val="58"/>
        </w:trPr>
        <w:tc>
          <w:tcPr>
            <w:tcW w:w="1276" w:type="dxa"/>
            <w:tcBorders>
              <w:top w:val="nil"/>
              <w:left w:val="nil"/>
              <w:bottom w:val="nil"/>
              <w:right w:val="nil"/>
            </w:tcBorders>
          </w:tcPr>
          <w:p w14:paraId="02E44D63" w14:textId="77777777" w:rsidR="00B60120" w:rsidRPr="00E54726" w:rsidRDefault="00B60120" w:rsidP="00F33745">
            <w:pPr>
              <w:widowControl/>
              <w:jc w:val="left"/>
              <w:rPr>
                <w:rStyle w:val="fontstyle21"/>
                <w:sz w:val="18"/>
                <w:szCs w:val="18"/>
              </w:rPr>
            </w:pPr>
            <w:r w:rsidRPr="00E54726">
              <w:rPr>
                <w:rStyle w:val="fontstyle21"/>
                <w:sz w:val="18"/>
                <w:szCs w:val="18"/>
              </w:rPr>
              <w:t>GAPDH</w:t>
            </w:r>
          </w:p>
        </w:tc>
        <w:tc>
          <w:tcPr>
            <w:tcW w:w="1134" w:type="dxa"/>
            <w:tcBorders>
              <w:top w:val="nil"/>
              <w:left w:val="nil"/>
              <w:bottom w:val="nil"/>
              <w:right w:val="nil"/>
            </w:tcBorders>
          </w:tcPr>
          <w:p w14:paraId="0B7987FD" w14:textId="77777777" w:rsidR="00B60120" w:rsidRPr="00E54726" w:rsidRDefault="00B60120" w:rsidP="00F33745">
            <w:pPr>
              <w:widowControl/>
              <w:jc w:val="left"/>
              <w:rPr>
                <w:rStyle w:val="fontstyle21"/>
                <w:sz w:val="18"/>
                <w:szCs w:val="18"/>
              </w:rPr>
            </w:pPr>
            <w:r w:rsidRPr="00E54726">
              <w:rPr>
                <w:rStyle w:val="fontstyle21"/>
                <w:sz w:val="18"/>
                <w:szCs w:val="18"/>
              </w:rPr>
              <w:t>1: 5000</w:t>
            </w:r>
          </w:p>
        </w:tc>
        <w:tc>
          <w:tcPr>
            <w:tcW w:w="1276" w:type="dxa"/>
            <w:tcBorders>
              <w:top w:val="nil"/>
              <w:left w:val="nil"/>
              <w:bottom w:val="nil"/>
              <w:right w:val="nil"/>
            </w:tcBorders>
          </w:tcPr>
          <w:p w14:paraId="5062B127"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7533177F" w14:textId="77777777" w:rsidR="00B60120" w:rsidRPr="00E54726" w:rsidRDefault="00B60120" w:rsidP="00F33745">
            <w:pPr>
              <w:widowControl/>
              <w:jc w:val="left"/>
              <w:rPr>
                <w:rStyle w:val="fontstyle21"/>
                <w:rFonts w:eastAsia="宋体"/>
                <w:sz w:val="18"/>
                <w:szCs w:val="18"/>
              </w:rPr>
            </w:pPr>
            <w:r w:rsidRPr="00E54726">
              <w:rPr>
                <w:rStyle w:val="fontstyle21"/>
                <w:rFonts w:eastAsia="宋体"/>
                <w:sz w:val="18"/>
                <w:szCs w:val="18"/>
              </w:rPr>
              <w:t>Mouse</w:t>
            </w:r>
          </w:p>
        </w:tc>
        <w:tc>
          <w:tcPr>
            <w:tcW w:w="5245" w:type="dxa"/>
            <w:tcBorders>
              <w:top w:val="nil"/>
              <w:left w:val="nil"/>
              <w:bottom w:val="nil"/>
              <w:right w:val="nil"/>
            </w:tcBorders>
          </w:tcPr>
          <w:p w14:paraId="44195B19" w14:textId="77777777" w:rsidR="00B60120" w:rsidRPr="00E54726" w:rsidRDefault="00B60120" w:rsidP="00F33745">
            <w:pPr>
              <w:widowControl/>
              <w:jc w:val="left"/>
              <w:rPr>
                <w:rStyle w:val="fontstyle21"/>
                <w:rFonts w:eastAsia="宋体"/>
                <w:sz w:val="18"/>
                <w:szCs w:val="18"/>
              </w:rPr>
            </w:pPr>
            <w:proofErr w:type="spellStart"/>
            <w:r w:rsidRPr="00E54726">
              <w:rPr>
                <w:rStyle w:val="fontstyle21"/>
                <w:rFonts w:eastAsia="宋体"/>
                <w:sz w:val="18"/>
                <w:szCs w:val="18"/>
              </w:rPr>
              <w:t>Proteintech</w:t>
            </w:r>
            <w:proofErr w:type="spellEnd"/>
            <w:r>
              <w:rPr>
                <w:rStyle w:val="fontstyle21"/>
                <w:rFonts w:eastAsia="宋体"/>
                <w:sz w:val="18"/>
                <w:szCs w:val="18"/>
              </w:rPr>
              <w:t>;</w:t>
            </w:r>
            <w:r w:rsidRPr="00E54726">
              <w:rPr>
                <w:rStyle w:val="fontstyle21"/>
                <w:rFonts w:eastAsia="宋体"/>
                <w:sz w:val="18"/>
                <w:szCs w:val="18"/>
              </w:rPr>
              <w:t xml:space="preserve"> 60004-1-Ig; </w:t>
            </w:r>
            <w:proofErr w:type="gramStart"/>
            <w:r w:rsidRPr="00E54726">
              <w:rPr>
                <w:rStyle w:val="fontstyle21"/>
                <w:rFonts w:eastAsia="宋体"/>
                <w:sz w:val="18"/>
                <w:szCs w:val="18"/>
              </w:rPr>
              <w:t>RRID</w:t>
            </w:r>
            <w:r>
              <w:rPr>
                <w:rStyle w:val="fontstyle21"/>
                <w:rFonts w:eastAsia="宋体" w:hint="eastAsia"/>
                <w:sz w:val="18"/>
                <w:szCs w:val="18"/>
              </w:rPr>
              <w:t>:</w:t>
            </w:r>
            <w:r w:rsidRPr="00E54726">
              <w:rPr>
                <w:rStyle w:val="fontstyle21"/>
                <w:rFonts w:eastAsia="宋体"/>
                <w:sz w:val="18"/>
                <w:szCs w:val="18"/>
              </w:rPr>
              <w:t>AB</w:t>
            </w:r>
            <w:proofErr w:type="gramEnd"/>
            <w:r w:rsidRPr="00E54726">
              <w:rPr>
                <w:rStyle w:val="fontstyle21"/>
                <w:rFonts w:eastAsia="宋体"/>
                <w:sz w:val="18"/>
                <w:szCs w:val="18"/>
              </w:rPr>
              <w:t>_2107436</w:t>
            </w:r>
          </w:p>
        </w:tc>
      </w:tr>
      <w:tr w:rsidR="00B60120" w:rsidRPr="00E54726" w14:paraId="0C185941" w14:textId="77777777" w:rsidTr="00F33745">
        <w:trPr>
          <w:cantSplit/>
          <w:trHeight w:val="58"/>
        </w:trPr>
        <w:tc>
          <w:tcPr>
            <w:tcW w:w="1276" w:type="dxa"/>
            <w:tcBorders>
              <w:top w:val="nil"/>
              <w:left w:val="nil"/>
              <w:bottom w:val="nil"/>
              <w:right w:val="nil"/>
            </w:tcBorders>
          </w:tcPr>
          <w:p w14:paraId="7AC52714" w14:textId="77777777" w:rsidR="00B60120" w:rsidRPr="00E54726" w:rsidRDefault="00B60120" w:rsidP="00F33745">
            <w:pPr>
              <w:widowControl/>
              <w:jc w:val="left"/>
              <w:rPr>
                <w:rStyle w:val="fontstyle21"/>
                <w:sz w:val="18"/>
                <w:szCs w:val="18"/>
              </w:rPr>
            </w:pPr>
            <w:r>
              <w:rPr>
                <w:rStyle w:val="fontstyle21"/>
                <w:rFonts w:hint="eastAsia"/>
                <w:sz w:val="18"/>
                <w:szCs w:val="18"/>
              </w:rPr>
              <w:t>P</w:t>
            </w:r>
            <w:r>
              <w:rPr>
                <w:rStyle w:val="fontstyle21"/>
                <w:sz w:val="18"/>
                <w:szCs w:val="18"/>
              </w:rPr>
              <w:t>- Smad2</w:t>
            </w:r>
          </w:p>
        </w:tc>
        <w:tc>
          <w:tcPr>
            <w:tcW w:w="1134" w:type="dxa"/>
            <w:tcBorders>
              <w:top w:val="nil"/>
              <w:left w:val="nil"/>
              <w:bottom w:val="nil"/>
              <w:right w:val="nil"/>
            </w:tcBorders>
          </w:tcPr>
          <w:p w14:paraId="787917E2" w14:textId="77777777" w:rsidR="00B60120" w:rsidRPr="00E54726" w:rsidRDefault="00B60120" w:rsidP="00F33745">
            <w:pPr>
              <w:widowControl/>
              <w:jc w:val="left"/>
              <w:rPr>
                <w:rStyle w:val="fontstyle21"/>
                <w:sz w:val="18"/>
                <w:szCs w:val="18"/>
              </w:rPr>
            </w:pPr>
            <w:r w:rsidRPr="00E54726">
              <w:rPr>
                <w:rStyle w:val="fontstyle21"/>
                <w:sz w:val="18"/>
                <w:szCs w:val="18"/>
              </w:rPr>
              <w:t>1: 1000</w:t>
            </w:r>
          </w:p>
        </w:tc>
        <w:tc>
          <w:tcPr>
            <w:tcW w:w="1276" w:type="dxa"/>
            <w:tcBorders>
              <w:top w:val="nil"/>
              <w:left w:val="nil"/>
              <w:bottom w:val="nil"/>
              <w:right w:val="nil"/>
            </w:tcBorders>
          </w:tcPr>
          <w:p w14:paraId="58962F6A"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14A5C828" w14:textId="77777777" w:rsidR="00B60120" w:rsidRPr="00E54726" w:rsidRDefault="00B60120" w:rsidP="00F33745">
            <w:pPr>
              <w:widowControl/>
              <w:jc w:val="left"/>
              <w:rPr>
                <w:rStyle w:val="fontstyle21"/>
                <w:sz w:val="18"/>
                <w:szCs w:val="18"/>
              </w:rPr>
            </w:pPr>
            <w:r w:rsidRPr="00E54726">
              <w:rPr>
                <w:rStyle w:val="fontstyle21"/>
                <w:rFonts w:eastAsia="宋体"/>
                <w:sz w:val="18"/>
                <w:szCs w:val="18"/>
              </w:rPr>
              <w:t>Rabbit</w:t>
            </w:r>
          </w:p>
        </w:tc>
        <w:tc>
          <w:tcPr>
            <w:tcW w:w="5245" w:type="dxa"/>
            <w:tcBorders>
              <w:top w:val="nil"/>
              <w:left w:val="nil"/>
              <w:bottom w:val="nil"/>
              <w:right w:val="nil"/>
            </w:tcBorders>
          </w:tcPr>
          <w:p w14:paraId="36FC676C" w14:textId="77777777" w:rsidR="00B60120" w:rsidRPr="00E54726" w:rsidRDefault="00B60120" w:rsidP="00F33745">
            <w:pPr>
              <w:widowControl/>
              <w:jc w:val="left"/>
              <w:rPr>
                <w:rStyle w:val="fontstyle21"/>
                <w:rFonts w:eastAsia="宋体"/>
                <w:sz w:val="18"/>
                <w:szCs w:val="18"/>
              </w:rPr>
            </w:pPr>
            <w:r w:rsidRPr="00E54726">
              <w:rPr>
                <w:rStyle w:val="fontstyle21"/>
                <w:rFonts w:eastAsia="宋体"/>
                <w:sz w:val="18"/>
                <w:szCs w:val="18"/>
              </w:rPr>
              <w:t>Cell Signaling Technology</w:t>
            </w:r>
            <w:r>
              <w:rPr>
                <w:rStyle w:val="fontstyle21"/>
                <w:rFonts w:eastAsia="宋体"/>
                <w:sz w:val="18"/>
                <w:szCs w:val="18"/>
              </w:rPr>
              <w:t>;</w:t>
            </w:r>
            <w:proofErr w:type="gramStart"/>
            <w:r w:rsidRPr="00F5764F">
              <w:rPr>
                <w:rStyle w:val="fontstyle21"/>
                <w:rFonts w:eastAsia="宋体"/>
                <w:sz w:val="18"/>
                <w:szCs w:val="18"/>
              </w:rPr>
              <w:t>3104</w:t>
            </w:r>
            <w:r>
              <w:rPr>
                <w:rStyle w:val="fontstyle21"/>
                <w:rFonts w:eastAsia="宋体"/>
                <w:sz w:val="18"/>
                <w:szCs w:val="18"/>
              </w:rPr>
              <w:t>;</w:t>
            </w:r>
            <w:r w:rsidRPr="00F5764F">
              <w:rPr>
                <w:rStyle w:val="fontstyle21"/>
                <w:rFonts w:eastAsia="宋体"/>
                <w:sz w:val="18"/>
                <w:szCs w:val="18"/>
              </w:rPr>
              <w:t>RRID</w:t>
            </w:r>
            <w:proofErr w:type="gramEnd"/>
            <w:r w:rsidRPr="00F5764F">
              <w:rPr>
                <w:rStyle w:val="fontstyle21"/>
                <w:rFonts w:eastAsia="宋体"/>
                <w:sz w:val="18"/>
                <w:szCs w:val="18"/>
              </w:rPr>
              <w:t>:AB_390732</w:t>
            </w:r>
          </w:p>
        </w:tc>
      </w:tr>
      <w:tr w:rsidR="00B60120" w:rsidRPr="00E54726" w14:paraId="0B6016CF" w14:textId="77777777" w:rsidTr="00F33745">
        <w:trPr>
          <w:cantSplit/>
          <w:trHeight w:val="58"/>
        </w:trPr>
        <w:tc>
          <w:tcPr>
            <w:tcW w:w="1276" w:type="dxa"/>
            <w:tcBorders>
              <w:top w:val="nil"/>
              <w:left w:val="nil"/>
              <w:bottom w:val="nil"/>
              <w:right w:val="nil"/>
            </w:tcBorders>
          </w:tcPr>
          <w:p w14:paraId="1D24BCE0" w14:textId="77777777" w:rsidR="00B60120" w:rsidRPr="00E54726" w:rsidRDefault="00B60120" w:rsidP="00F33745">
            <w:pPr>
              <w:widowControl/>
              <w:jc w:val="left"/>
              <w:rPr>
                <w:rStyle w:val="fontstyle21"/>
                <w:sz w:val="18"/>
                <w:szCs w:val="18"/>
              </w:rPr>
            </w:pPr>
            <w:r>
              <w:rPr>
                <w:rStyle w:val="fontstyle21"/>
                <w:sz w:val="18"/>
                <w:szCs w:val="18"/>
              </w:rPr>
              <w:t>Smad2</w:t>
            </w:r>
          </w:p>
        </w:tc>
        <w:tc>
          <w:tcPr>
            <w:tcW w:w="1134" w:type="dxa"/>
            <w:tcBorders>
              <w:top w:val="nil"/>
              <w:left w:val="nil"/>
              <w:bottom w:val="nil"/>
              <w:right w:val="nil"/>
            </w:tcBorders>
          </w:tcPr>
          <w:p w14:paraId="256EA1F0" w14:textId="77777777" w:rsidR="00B60120" w:rsidRPr="00E54726" w:rsidRDefault="00B60120" w:rsidP="00F33745">
            <w:pPr>
              <w:widowControl/>
              <w:jc w:val="left"/>
              <w:rPr>
                <w:rStyle w:val="fontstyle21"/>
                <w:sz w:val="18"/>
                <w:szCs w:val="18"/>
              </w:rPr>
            </w:pPr>
            <w:r w:rsidRPr="00E54726">
              <w:rPr>
                <w:rStyle w:val="fontstyle21"/>
                <w:sz w:val="18"/>
                <w:szCs w:val="18"/>
              </w:rPr>
              <w:t>1: 1000</w:t>
            </w:r>
          </w:p>
        </w:tc>
        <w:tc>
          <w:tcPr>
            <w:tcW w:w="1276" w:type="dxa"/>
            <w:tcBorders>
              <w:top w:val="nil"/>
              <w:left w:val="nil"/>
              <w:bottom w:val="nil"/>
              <w:right w:val="nil"/>
            </w:tcBorders>
          </w:tcPr>
          <w:p w14:paraId="20472F62"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65F1891B" w14:textId="77777777" w:rsidR="00B60120" w:rsidRPr="00E54726" w:rsidRDefault="00B60120" w:rsidP="00F33745">
            <w:pPr>
              <w:widowControl/>
              <w:jc w:val="left"/>
              <w:rPr>
                <w:rStyle w:val="fontstyle21"/>
                <w:sz w:val="18"/>
                <w:szCs w:val="18"/>
              </w:rPr>
            </w:pPr>
            <w:r w:rsidRPr="00E54726">
              <w:rPr>
                <w:rStyle w:val="fontstyle21"/>
                <w:rFonts w:eastAsia="宋体"/>
                <w:sz w:val="18"/>
                <w:szCs w:val="18"/>
              </w:rPr>
              <w:t>Mouse</w:t>
            </w:r>
          </w:p>
        </w:tc>
        <w:tc>
          <w:tcPr>
            <w:tcW w:w="5245" w:type="dxa"/>
            <w:tcBorders>
              <w:top w:val="nil"/>
              <w:left w:val="nil"/>
              <w:bottom w:val="nil"/>
              <w:right w:val="nil"/>
            </w:tcBorders>
          </w:tcPr>
          <w:p w14:paraId="7E25CE16" w14:textId="77777777" w:rsidR="00B60120" w:rsidRPr="00E54726" w:rsidRDefault="00B60120" w:rsidP="00F33745">
            <w:pPr>
              <w:widowControl/>
              <w:jc w:val="left"/>
              <w:rPr>
                <w:rStyle w:val="fontstyle21"/>
                <w:rFonts w:eastAsia="宋体"/>
                <w:sz w:val="18"/>
                <w:szCs w:val="18"/>
              </w:rPr>
            </w:pPr>
            <w:r w:rsidRPr="00E54726">
              <w:rPr>
                <w:rStyle w:val="fontstyle21"/>
                <w:rFonts w:eastAsia="宋体"/>
                <w:sz w:val="18"/>
                <w:szCs w:val="18"/>
              </w:rPr>
              <w:t>Cell Signaling Technology</w:t>
            </w:r>
            <w:r>
              <w:rPr>
                <w:rStyle w:val="fontstyle21"/>
                <w:rFonts w:eastAsia="宋体"/>
                <w:sz w:val="18"/>
                <w:szCs w:val="18"/>
              </w:rPr>
              <w:t>;</w:t>
            </w:r>
            <w:proofErr w:type="gramStart"/>
            <w:r w:rsidRPr="00F5764F">
              <w:rPr>
                <w:rStyle w:val="fontstyle21"/>
                <w:rFonts w:eastAsia="宋体"/>
                <w:sz w:val="18"/>
                <w:szCs w:val="18"/>
              </w:rPr>
              <w:t>3103</w:t>
            </w:r>
            <w:r>
              <w:rPr>
                <w:rStyle w:val="fontstyle21"/>
                <w:rFonts w:eastAsia="宋体"/>
                <w:sz w:val="18"/>
                <w:szCs w:val="18"/>
              </w:rPr>
              <w:t>;</w:t>
            </w:r>
            <w:r w:rsidRPr="00F5764F">
              <w:rPr>
                <w:rStyle w:val="fontstyle21"/>
                <w:rFonts w:eastAsia="宋体"/>
                <w:sz w:val="18"/>
                <w:szCs w:val="18"/>
              </w:rPr>
              <w:t>RRID</w:t>
            </w:r>
            <w:proofErr w:type="gramEnd"/>
            <w:r w:rsidRPr="00F5764F">
              <w:rPr>
                <w:rStyle w:val="fontstyle21"/>
                <w:rFonts w:eastAsia="宋体"/>
                <w:sz w:val="18"/>
                <w:szCs w:val="18"/>
              </w:rPr>
              <w:t>:AB_490816</w:t>
            </w:r>
          </w:p>
        </w:tc>
      </w:tr>
      <w:tr w:rsidR="00B60120" w:rsidRPr="00E54726" w14:paraId="68DC9590" w14:textId="77777777" w:rsidTr="00F33745">
        <w:trPr>
          <w:cantSplit/>
          <w:trHeight w:val="58"/>
        </w:trPr>
        <w:tc>
          <w:tcPr>
            <w:tcW w:w="1276" w:type="dxa"/>
            <w:tcBorders>
              <w:top w:val="nil"/>
              <w:left w:val="nil"/>
              <w:bottom w:val="nil"/>
              <w:right w:val="nil"/>
            </w:tcBorders>
          </w:tcPr>
          <w:p w14:paraId="0057BD93" w14:textId="77777777" w:rsidR="00B60120" w:rsidRPr="00E54726" w:rsidRDefault="00B60120" w:rsidP="00F33745">
            <w:pPr>
              <w:widowControl/>
              <w:jc w:val="left"/>
              <w:rPr>
                <w:rStyle w:val="fontstyle21"/>
                <w:sz w:val="18"/>
                <w:szCs w:val="18"/>
              </w:rPr>
            </w:pPr>
            <w:r w:rsidRPr="00A5276C">
              <w:rPr>
                <w:rStyle w:val="fontstyle21"/>
                <w:sz w:val="18"/>
                <w:szCs w:val="18"/>
              </w:rPr>
              <w:t>Ki67</w:t>
            </w:r>
          </w:p>
        </w:tc>
        <w:tc>
          <w:tcPr>
            <w:tcW w:w="1134" w:type="dxa"/>
            <w:tcBorders>
              <w:top w:val="nil"/>
              <w:left w:val="nil"/>
              <w:bottom w:val="nil"/>
              <w:right w:val="nil"/>
            </w:tcBorders>
          </w:tcPr>
          <w:p w14:paraId="4110509F"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1276" w:type="dxa"/>
            <w:tcBorders>
              <w:top w:val="nil"/>
              <w:left w:val="nil"/>
              <w:bottom w:val="nil"/>
              <w:right w:val="nil"/>
            </w:tcBorders>
          </w:tcPr>
          <w:p w14:paraId="29F1C1A6" w14:textId="77777777" w:rsidR="00B60120" w:rsidRPr="00E54726" w:rsidRDefault="00B60120" w:rsidP="00F33745">
            <w:pPr>
              <w:widowControl/>
              <w:jc w:val="left"/>
              <w:rPr>
                <w:rStyle w:val="fontstyle21"/>
                <w:sz w:val="18"/>
                <w:szCs w:val="18"/>
              </w:rPr>
            </w:pPr>
            <w:r w:rsidRPr="00E54726">
              <w:rPr>
                <w:rStyle w:val="fontstyle21"/>
                <w:sz w:val="18"/>
                <w:szCs w:val="18"/>
              </w:rPr>
              <w:t>1:200</w:t>
            </w:r>
          </w:p>
        </w:tc>
        <w:tc>
          <w:tcPr>
            <w:tcW w:w="992" w:type="dxa"/>
            <w:tcBorders>
              <w:top w:val="nil"/>
              <w:left w:val="nil"/>
              <w:bottom w:val="nil"/>
              <w:right w:val="nil"/>
            </w:tcBorders>
          </w:tcPr>
          <w:p w14:paraId="3A9ED605" w14:textId="77777777" w:rsidR="00B60120" w:rsidRPr="00E54726" w:rsidRDefault="00B60120" w:rsidP="00F33745">
            <w:pPr>
              <w:widowControl/>
              <w:jc w:val="left"/>
              <w:rPr>
                <w:rStyle w:val="fontstyle21"/>
                <w:sz w:val="18"/>
                <w:szCs w:val="18"/>
              </w:rPr>
            </w:pPr>
            <w:r w:rsidRPr="00E54726">
              <w:rPr>
                <w:rStyle w:val="fontstyle21"/>
                <w:rFonts w:eastAsia="宋体"/>
                <w:sz w:val="18"/>
                <w:szCs w:val="18"/>
              </w:rPr>
              <w:t>Rabbit</w:t>
            </w:r>
          </w:p>
        </w:tc>
        <w:tc>
          <w:tcPr>
            <w:tcW w:w="5245" w:type="dxa"/>
            <w:tcBorders>
              <w:top w:val="nil"/>
              <w:left w:val="nil"/>
              <w:bottom w:val="nil"/>
              <w:right w:val="nil"/>
            </w:tcBorders>
          </w:tcPr>
          <w:p w14:paraId="7A855A0D" w14:textId="77777777" w:rsidR="00B60120" w:rsidRPr="00E54726" w:rsidRDefault="00B60120" w:rsidP="00F33745">
            <w:pPr>
              <w:widowControl/>
              <w:jc w:val="left"/>
              <w:rPr>
                <w:rStyle w:val="fontstyle21"/>
                <w:rFonts w:eastAsia="宋体"/>
                <w:sz w:val="18"/>
                <w:szCs w:val="18"/>
              </w:rPr>
            </w:pPr>
            <w:bookmarkStart w:id="22" w:name="OLE_LINK7"/>
            <w:r w:rsidRPr="00E54726">
              <w:rPr>
                <w:rStyle w:val="fontstyle21"/>
                <w:rFonts w:eastAsia="宋体"/>
                <w:sz w:val="18"/>
                <w:szCs w:val="18"/>
              </w:rPr>
              <w:t>Cell Signaling Technology</w:t>
            </w:r>
            <w:bookmarkEnd w:id="22"/>
            <w:r>
              <w:rPr>
                <w:rStyle w:val="fontstyle21"/>
                <w:rFonts w:eastAsia="宋体"/>
                <w:sz w:val="18"/>
                <w:szCs w:val="18"/>
              </w:rPr>
              <w:t>;</w:t>
            </w:r>
            <w:r w:rsidRPr="00A5276C">
              <w:rPr>
                <w:rStyle w:val="fontstyle21"/>
                <w:rFonts w:eastAsia="宋体"/>
                <w:sz w:val="18"/>
                <w:szCs w:val="18"/>
              </w:rPr>
              <w:t xml:space="preserve"> 12202</w:t>
            </w:r>
            <w:r>
              <w:rPr>
                <w:rStyle w:val="fontstyle21"/>
                <w:rFonts w:eastAsia="宋体"/>
                <w:sz w:val="18"/>
                <w:szCs w:val="18"/>
              </w:rPr>
              <w:t>;</w:t>
            </w:r>
            <w:r w:rsidRPr="00F5764F">
              <w:rPr>
                <w:rStyle w:val="fontstyle21"/>
                <w:rFonts w:eastAsia="宋体"/>
                <w:sz w:val="18"/>
                <w:szCs w:val="18"/>
              </w:rPr>
              <w:t xml:space="preserve"> </w:t>
            </w:r>
            <w:proofErr w:type="gramStart"/>
            <w:r w:rsidRPr="00F5764F">
              <w:rPr>
                <w:rStyle w:val="fontstyle21"/>
                <w:rFonts w:eastAsia="宋体"/>
                <w:sz w:val="18"/>
                <w:szCs w:val="18"/>
              </w:rPr>
              <w:t>RRID:</w:t>
            </w:r>
            <w:r w:rsidRPr="002E1A4B">
              <w:rPr>
                <w:rStyle w:val="fontstyle21"/>
                <w:rFonts w:eastAsia="宋体"/>
                <w:sz w:val="18"/>
                <w:szCs w:val="18"/>
              </w:rPr>
              <w:t>AB</w:t>
            </w:r>
            <w:proofErr w:type="gramEnd"/>
            <w:r w:rsidRPr="002E1A4B">
              <w:rPr>
                <w:rStyle w:val="fontstyle21"/>
                <w:rFonts w:eastAsia="宋体"/>
                <w:sz w:val="18"/>
                <w:szCs w:val="18"/>
              </w:rPr>
              <w:t>_2620142</w:t>
            </w:r>
          </w:p>
        </w:tc>
      </w:tr>
      <w:tr w:rsidR="00B60120" w:rsidRPr="00E54726" w14:paraId="308E63D6" w14:textId="77777777" w:rsidTr="00F33745">
        <w:trPr>
          <w:cantSplit/>
          <w:trHeight w:val="58"/>
        </w:trPr>
        <w:tc>
          <w:tcPr>
            <w:tcW w:w="1276" w:type="dxa"/>
            <w:tcBorders>
              <w:top w:val="nil"/>
              <w:left w:val="nil"/>
              <w:bottom w:val="nil"/>
              <w:right w:val="nil"/>
            </w:tcBorders>
          </w:tcPr>
          <w:p w14:paraId="7162A46E" w14:textId="77777777" w:rsidR="00B60120" w:rsidRPr="00A5276C" w:rsidRDefault="00B60120" w:rsidP="00F33745">
            <w:pPr>
              <w:widowControl/>
              <w:jc w:val="left"/>
              <w:rPr>
                <w:rStyle w:val="fontstyle21"/>
                <w:sz w:val="18"/>
                <w:szCs w:val="18"/>
              </w:rPr>
            </w:pPr>
            <w:proofErr w:type="spellStart"/>
            <w:r w:rsidRPr="00A5276C">
              <w:rPr>
                <w:rStyle w:val="fontstyle21"/>
                <w:sz w:val="18"/>
                <w:szCs w:val="18"/>
              </w:rPr>
              <w:t>Myc</w:t>
            </w:r>
            <w:proofErr w:type="spellEnd"/>
            <w:r>
              <w:rPr>
                <w:rStyle w:val="fontstyle21"/>
                <w:sz w:val="18"/>
                <w:szCs w:val="18"/>
              </w:rPr>
              <w:t>-tag</w:t>
            </w:r>
          </w:p>
        </w:tc>
        <w:tc>
          <w:tcPr>
            <w:tcW w:w="1134" w:type="dxa"/>
            <w:tcBorders>
              <w:top w:val="nil"/>
              <w:left w:val="nil"/>
              <w:bottom w:val="nil"/>
              <w:right w:val="nil"/>
            </w:tcBorders>
          </w:tcPr>
          <w:p w14:paraId="704AF81C" w14:textId="77777777" w:rsidR="00B60120" w:rsidRPr="00E54726" w:rsidRDefault="00B60120" w:rsidP="00F33745">
            <w:pPr>
              <w:widowControl/>
              <w:jc w:val="left"/>
              <w:rPr>
                <w:rStyle w:val="fontstyle21"/>
                <w:sz w:val="18"/>
                <w:szCs w:val="18"/>
              </w:rPr>
            </w:pPr>
            <w:r w:rsidRPr="00E54726">
              <w:rPr>
                <w:rStyle w:val="fontstyle21"/>
                <w:sz w:val="18"/>
                <w:szCs w:val="18"/>
              </w:rPr>
              <w:t>1: 1000</w:t>
            </w:r>
          </w:p>
        </w:tc>
        <w:tc>
          <w:tcPr>
            <w:tcW w:w="1276" w:type="dxa"/>
            <w:tcBorders>
              <w:top w:val="nil"/>
              <w:left w:val="nil"/>
              <w:bottom w:val="nil"/>
              <w:right w:val="nil"/>
            </w:tcBorders>
          </w:tcPr>
          <w:p w14:paraId="071D3699"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06C438C5" w14:textId="77777777" w:rsidR="00B60120" w:rsidRPr="00E54726" w:rsidRDefault="00B60120" w:rsidP="00F33745">
            <w:pPr>
              <w:widowControl/>
              <w:jc w:val="left"/>
              <w:rPr>
                <w:rStyle w:val="fontstyle21"/>
                <w:sz w:val="18"/>
                <w:szCs w:val="18"/>
              </w:rPr>
            </w:pPr>
            <w:r w:rsidRPr="00E54726">
              <w:rPr>
                <w:rStyle w:val="fontstyle21"/>
                <w:rFonts w:eastAsia="宋体"/>
                <w:sz w:val="18"/>
                <w:szCs w:val="18"/>
              </w:rPr>
              <w:t>Mouse</w:t>
            </w:r>
          </w:p>
        </w:tc>
        <w:tc>
          <w:tcPr>
            <w:tcW w:w="5245" w:type="dxa"/>
            <w:tcBorders>
              <w:top w:val="nil"/>
              <w:left w:val="nil"/>
              <w:bottom w:val="nil"/>
              <w:right w:val="nil"/>
            </w:tcBorders>
          </w:tcPr>
          <w:p w14:paraId="30C27EFC" w14:textId="77777777" w:rsidR="00B60120" w:rsidRPr="00E54726" w:rsidRDefault="00B60120" w:rsidP="00F33745">
            <w:pPr>
              <w:widowControl/>
              <w:jc w:val="left"/>
              <w:rPr>
                <w:rStyle w:val="fontstyle21"/>
                <w:rFonts w:eastAsia="宋体"/>
                <w:sz w:val="18"/>
                <w:szCs w:val="18"/>
              </w:rPr>
            </w:pPr>
            <w:proofErr w:type="spellStart"/>
            <w:r>
              <w:rPr>
                <w:rStyle w:val="fontstyle21"/>
                <w:rFonts w:eastAsia="宋体"/>
                <w:sz w:val="18"/>
                <w:szCs w:val="18"/>
              </w:rPr>
              <w:t>Beyotime</w:t>
            </w:r>
            <w:proofErr w:type="spellEnd"/>
            <w:r>
              <w:rPr>
                <w:rStyle w:val="fontstyle21"/>
                <w:rFonts w:eastAsia="宋体"/>
                <w:sz w:val="18"/>
                <w:szCs w:val="18"/>
              </w:rPr>
              <w:t>;</w:t>
            </w:r>
            <w:r w:rsidRPr="00E54726">
              <w:rPr>
                <w:rStyle w:val="fontstyle21"/>
                <w:rFonts w:eastAsia="宋体"/>
                <w:sz w:val="18"/>
                <w:szCs w:val="18"/>
              </w:rPr>
              <w:t xml:space="preserve"> </w:t>
            </w:r>
            <w:r w:rsidRPr="00A5276C">
              <w:rPr>
                <w:rStyle w:val="fontstyle21"/>
                <w:sz w:val="18"/>
                <w:szCs w:val="18"/>
              </w:rPr>
              <w:t>AM926;</w:t>
            </w:r>
            <w:r w:rsidRPr="00F5764F">
              <w:rPr>
                <w:rStyle w:val="fontstyle21"/>
                <w:rFonts w:eastAsia="宋体"/>
                <w:sz w:val="18"/>
                <w:szCs w:val="18"/>
              </w:rPr>
              <w:t xml:space="preserve"> </w:t>
            </w:r>
            <w:proofErr w:type="gramStart"/>
            <w:r w:rsidRPr="00F5764F">
              <w:rPr>
                <w:rStyle w:val="fontstyle21"/>
                <w:rFonts w:eastAsia="宋体"/>
                <w:sz w:val="18"/>
                <w:szCs w:val="18"/>
              </w:rPr>
              <w:t>RRID:</w:t>
            </w:r>
            <w:r w:rsidRPr="002E1A4B">
              <w:rPr>
                <w:rStyle w:val="fontstyle21"/>
                <w:sz w:val="18"/>
                <w:szCs w:val="18"/>
              </w:rPr>
              <w:t>AB</w:t>
            </w:r>
            <w:proofErr w:type="gramEnd"/>
            <w:r w:rsidRPr="002E1A4B">
              <w:rPr>
                <w:rStyle w:val="fontstyle21"/>
                <w:sz w:val="18"/>
                <w:szCs w:val="18"/>
              </w:rPr>
              <w:t>_2895205</w:t>
            </w:r>
          </w:p>
        </w:tc>
      </w:tr>
      <w:tr w:rsidR="00B60120" w:rsidRPr="00E54726" w14:paraId="0366ADD8" w14:textId="77777777" w:rsidTr="00F33745">
        <w:trPr>
          <w:cantSplit/>
          <w:trHeight w:val="58"/>
        </w:trPr>
        <w:tc>
          <w:tcPr>
            <w:tcW w:w="1276" w:type="dxa"/>
            <w:tcBorders>
              <w:top w:val="nil"/>
              <w:left w:val="nil"/>
              <w:bottom w:val="nil"/>
              <w:right w:val="nil"/>
            </w:tcBorders>
          </w:tcPr>
          <w:p w14:paraId="6198DDDC" w14:textId="77777777" w:rsidR="00B60120" w:rsidRPr="00A5276C" w:rsidRDefault="00B60120" w:rsidP="00F33745">
            <w:pPr>
              <w:widowControl/>
              <w:jc w:val="left"/>
              <w:rPr>
                <w:rStyle w:val="fontstyle21"/>
                <w:sz w:val="18"/>
                <w:szCs w:val="18"/>
              </w:rPr>
            </w:pPr>
            <w:r w:rsidRPr="002E1A4B">
              <w:rPr>
                <w:rStyle w:val="fontstyle21"/>
                <w:sz w:val="18"/>
                <w:szCs w:val="18"/>
              </w:rPr>
              <w:t>anti-Rabbit IgG</w:t>
            </w:r>
          </w:p>
        </w:tc>
        <w:tc>
          <w:tcPr>
            <w:tcW w:w="1134" w:type="dxa"/>
            <w:tcBorders>
              <w:top w:val="nil"/>
              <w:left w:val="nil"/>
              <w:bottom w:val="nil"/>
              <w:right w:val="nil"/>
            </w:tcBorders>
          </w:tcPr>
          <w:p w14:paraId="408427F3" w14:textId="77777777" w:rsidR="00B60120" w:rsidRPr="00E54726" w:rsidRDefault="00B60120" w:rsidP="00F33745">
            <w:pPr>
              <w:widowControl/>
              <w:jc w:val="left"/>
              <w:rPr>
                <w:rStyle w:val="fontstyle21"/>
                <w:sz w:val="18"/>
                <w:szCs w:val="18"/>
              </w:rPr>
            </w:pPr>
            <w:r w:rsidRPr="002E1A4B">
              <w:rPr>
                <w:rStyle w:val="fontstyle21"/>
                <w:rFonts w:eastAsia="宋体"/>
                <w:sz w:val="18"/>
                <w:szCs w:val="18"/>
              </w:rPr>
              <w:t>1: 10000</w:t>
            </w:r>
          </w:p>
        </w:tc>
        <w:tc>
          <w:tcPr>
            <w:tcW w:w="1276" w:type="dxa"/>
            <w:tcBorders>
              <w:top w:val="nil"/>
              <w:left w:val="nil"/>
              <w:bottom w:val="nil"/>
              <w:right w:val="nil"/>
            </w:tcBorders>
          </w:tcPr>
          <w:p w14:paraId="28FD65C1" w14:textId="77777777" w:rsidR="00B60120" w:rsidRPr="00E54726" w:rsidRDefault="00B60120" w:rsidP="00F33745">
            <w:pPr>
              <w:widowControl/>
              <w:jc w:val="left"/>
              <w:rPr>
                <w:rStyle w:val="fontstyle21"/>
                <w:sz w:val="18"/>
                <w:szCs w:val="18"/>
              </w:rPr>
            </w:pPr>
            <w:r w:rsidRPr="00E54726">
              <w:rPr>
                <w:rStyle w:val="fontstyle21"/>
                <w:sz w:val="18"/>
                <w:szCs w:val="18"/>
              </w:rPr>
              <w:t>/</w:t>
            </w:r>
          </w:p>
        </w:tc>
        <w:tc>
          <w:tcPr>
            <w:tcW w:w="992" w:type="dxa"/>
            <w:tcBorders>
              <w:top w:val="nil"/>
              <w:left w:val="nil"/>
              <w:bottom w:val="nil"/>
              <w:right w:val="nil"/>
            </w:tcBorders>
          </w:tcPr>
          <w:p w14:paraId="1C3553BD" w14:textId="77777777" w:rsidR="00B60120" w:rsidRPr="00E54726" w:rsidRDefault="00B60120" w:rsidP="00F33745">
            <w:pPr>
              <w:widowControl/>
              <w:jc w:val="left"/>
              <w:rPr>
                <w:rStyle w:val="fontstyle21"/>
                <w:rFonts w:eastAsia="宋体"/>
                <w:sz w:val="18"/>
                <w:szCs w:val="18"/>
              </w:rPr>
            </w:pPr>
            <w:r w:rsidRPr="002E1A4B">
              <w:rPr>
                <w:rStyle w:val="fontstyle21"/>
                <w:rFonts w:eastAsia="宋体"/>
                <w:sz w:val="18"/>
                <w:szCs w:val="18"/>
              </w:rPr>
              <w:t>Goat</w:t>
            </w:r>
          </w:p>
        </w:tc>
        <w:tc>
          <w:tcPr>
            <w:tcW w:w="5245" w:type="dxa"/>
            <w:tcBorders>
              <w:top w:val="nil"/>
              <w:left w:val="nil"/>
              <w:bottom w:val="nil"/>
              <w:right w:val="nil"/>
            </w:tcBorders>
          </w:tcPr>
          <w:p w14:paraId="44DA3D18" w14:textId="77777777" w:rsidR="00B60120" w:rsidRDefault="00B60120" w:rsidP="00F33745">
            <w:pPr>
              <w:widowControl/>
              <w:jc w:val="left"/>
              <w:rPr>
                <w:rStyle w:val="fontstyle21"/>
                <w:rFonts w:eastAsia="宋体"/>
                <w:sz w:val="18"/>
                <w:szCs w:val="18"/>
              </w:rPr>
            </w:pPr>
            <w:proofErr w:type="spellStart"/>
            <w:r w:rsidRPr="002E1A4B">
              <w:rPr>
                <w:rStyle w:val="fontstyle21"/>
                <w:sz w:val="18"/>
                <w:szCs w:val="18"/>
              </w:rPr>
              <w:t>Thermo</w:t>
            </w:r>
            <w:proofErr w:type="spellEnd"/>
            <w:r w:rsidRPr="002E1A4B">
              <w:rPr>
                <w:rStyle w:val="fontstyle21"/>
                <w:sz w:val="18"/>
                <w:szCs w:val="18"/>
              </w:rPr>
              <w:t xml:space="preserve"> Fisher Scientific;</w:t>
            </w:r>
            <w:r w:rsidRPr="002E1A4B">
              <w:rPr>
                <w:rStyle w:val="fontstyle21"/>
                <w:rFonts w:eastAsia="宋体"/>
                <w:sz w:val="18"/>
                <w:szCs w:val="18"/>
              </w:rPr>
              <w:t xml:space="preserve"> </w:t>
            </w:r>
            <w:r>
              <w:rPr>
                <w:rStyle w:val="fontstyle21"/>
                <w:rFonts w:eastAsia="宋体"/>
                <w:sz w:val="18"/>
                <w:szCs w:val="18"/>
              </w:rPr>
              <w:t>A</w:t>
            </w:r>
            <w:r w:rsidRPr="002E1A4B">
              <w:rPr>
                <w:rStyle w:val="fontstyle21"/>
                <w:rFonts w:eastAsia="宋体"/>
                <w:sz w:val="18"/>
                <w:szCs w:val="18"/>
              </w:rPr>
              <w:t>11037</w:t>
            </w:r>
            <w:r>
              <w:rPr>
                <w:rStyle w:val="fontstyle21"/>
                <w:rFonts w:eastAsia="宋体"/>
                <w:sz w:val="18"/>
                <w:szCs w:val="18"/>
              </w:rPr>
              <w:t>;</w:t>
            </w:r>
            <w:r>
              <w:t xml:space="preserve"> </w:t>
            </w:r>
            <w:proofErr w:type="gramStart"/>
            <w:r w:rsidRPr="002E1A4B">
              <w:rPr>
                <w:rStyle w:val="fontstyle21"/>
                <w:rFonts w:eastAsia="宋体"/>
                <w:sz w:val="18"/>
                <w:szCs w:val="18"/>
              </w:rPr>
              <w:t>RRID:AB</w:t>
            </w:r>
            <w:proofErr w:type="gramEnd"/>
            <w:r w:rsidRPr="002E1A4B">
              <w:rPr>
                <w:rStyle w:val="fontstyle21"/>
                <w:rFonts w:eastAsia="宋体"/>
                <w:sz w:val="18"/>
                <w:szCs w:val="18"/>
              </w:rPr>
              <w:t>_2534095</w:t>
            </w:r>
          </w:p>
        </w:tc>
      </w:tr>
      <w:tr w:rsidR="00B60120" w:rsidRPr="00E54726" w14:paraId="744E8EE5" w14:textId="77777777" w:rsidTr="00F33745">
        <w:trPr>
          <w:cantSplit/>
          <w:trHeight w:val="58"/>
        </w:trPr>
        <w:tc>
          <w:tcPr>
            <w:tcW w:w="1276" w:type="dxa"/>
            <w:tcBorders>
              <w:top w:val="nil"/>
              <w:left w:val="nil"/>
              <w:bottom w:val="nil"/>
              <w:right w:val="nil"/>
            </w:tcBorders>
          </w:tcPr>
          <w:p w14:paraId="1527EF12" w14:textId="77777777" w:rsidR="00B60120" w:rsidRPr="002E1A4B" w:rsidRDefault="00B60120" w:rsidP="00F33745">
            <w:pPr>
              <w:widowControl/>
              <w:jc w:val="left"/>
              <w:rPr>
                <w:rStyle w:val="fontstyle21"/>
                <w:rFonts w:eastAsia="宋体"/>
                <w:sz w:val="18"/>
                <w:szCs w:val="18"/>
              </w:rPr>
            </w:pPr>
            <w:r w:rsidRPr="002E1A4B">
              <w:rPr>
                <w:rStyle w:val="fontstyle21"/>
                <w:rFonts w:eastAsia="宋体"/>
                <w:sz w:val="18"/>
                <w:szCs w:val="18"/>
              </w:rPr>
              <w:t>anti-Rabbit IgG</w:t>
            </w:r>
          </w:p>
        </w:tc>
        <w:tc>
          <w:tcPr>
            <w:tcW w:w="1134" w:type="dxa"/>
            <w:tcBorders>
              <w:top w:val="nil"/>
              <w:left w:val="nil"/>
              <w:bottom w:val="nil"/>
              <w:right w:val="nil"/>
            </w:tcBorders>
          </w:tcPr>
          <w:p w14:paraId="380B3079" w14:textId="77777777" w:rsidR="00B60120" w:rsidRPr="002E1A4B" w:rsidRDefault="00B60120" w:rsidP="00F33745">
            <w:pPr>
              <w:widowControl/>
              <w:jc w:val="left"/>
              <w:rPr>
                <w:rStyle w:val="fontstyle21"/>
                <w:rFonts w:eastAsia="宋体"/>
                <w:sz w:val="18"/>
                <w:szCs w:val="18"/>
              </w:rPr>
            </w:pPr>
            <w:r w:rsidRPr="002E1A4B">
              <w:rPr>
                <w:rStyle w:val="fontstyle21"/>
                <w:rFonts w:eastAsia="宋体"/>
                <w:sz w:val="18"/>
                <w:szCs w:val="18"/>
              </w:rPr>
              <w:t>1: 10000</w:t>
            </w:r>
          </w:p>
        </w:tc>
        <w:tc>
          <w:tcPr>
            <w:tcW w:w="1276" w:type="dxa"/>
            <w:tcBorders>
              <w:top w:val="nil"/>
              <w:left w:val="nil"/>
              <w:bottom w:val="nil"/>
              <w:right w:val="nil"/>
            </w:tcBorders>
          </w:tcPr>
          <w:p w14:paraId="204F6EDF" w14:textId="77777777" w:rsidR="00B60120" w:rsidRPr="002E1A4B" w:rsidRDefault="00B60120" w:rsidP="00F33745">
            <w:pPr>
              <w:widowControl/>
              <w:jc w:val="left"/>
              <w:rPr>
                <w:rStyle w:val="fontstyle21"/>
                <w:rFonts w:eastAsia="宋体"/>
                <w:sz w:val="18"/>
                <w:szCs w:val="18"/>
              </w:rPr>
            </w:pPr>
            <w:r w:rsidRPr="00E54726">
              <w:rPr>
                <w:rStyle w:val="fontstyle21"/>
                <w:sz w:val="18"/>
                <w:szCs w:val="18"/>
              </w:rPr>
              <w:t>/</w:t>
            </w:r>
          </w:p>
        </w:tc>
        <w:tc>
          <w:tcPr>
            <w:tcW w:w="992" w:type="dxa"/>
            <w:tcBorders>
              <w:top w:val="nil"/>
              <w:left w:val="nil"/>
              <w:bottom w:val="nil"/>
              <w:right w:val="nil"/>
            </w:tcBorders>
          </w:tcPr>
          <w:p w14:paraId="225D1D7B" w14:textId="77777777" w:rsidR="00B60120" w:rsidRPr="00E54726" w:rsidRDefault="00B60120" w:rsidP="00F33745">
            <w:pPr>
              <w:widowControl/>
              <w:jc w:val="left"/>
              <w:rPr>
                <w:rStyle w:val="fontstyle21"/>
                <w:rFonts w:eastAsia="宋体"/>
                <w:sz w:val="18"/>
                <w:szCs w:val="18"/>
              </w:rPr>
            </w:pPr>
            <w:r w:rsidRPr="002E1A4B">
              <w:rPr>
                <w:rStyle w:val="fontstyle21"/>
                <w:rFonts w:eastAsia="宋体"/>
                <w:sz w:val="18"/>
                <w:szCs w:val="18"/>
              </w:rPr>
              <w:t>Goat</w:t>
            </w:r>
          </w:p>
        </w:tc>
        <w:tc>
          <w:tcPr>
            <w:tcW w:w="5245" w:type="dxa"/>
            <w:tcBorders>
              <w:top w:val="nil"/>
              <w:left w:val="nil"/>
              <w:bottom w:val="nil"/>
              <w:right w:val="nil"/>
            </w:tcBorders>
          </w:tcPr>
          <w:p w14:paraId="6940C190" w14:textId="77777777" w:rsidR="00B60120" w:rsidRDefault="00B60120" w:rsidP="00F33745">
            <w:pPr>
              <w:widowControl/>
              <w:jc w:val="left"/>
              <w:rPr>
                <w:rStyle w:val="fontstyle21"/>
                <w:rFonts w:eastAsia="宋体"/>
                <w:sz w:val="18"/>
                <w:szCs w:val="18"/>
              </w:rPr>
            </w:pPr>
            <w:proofErr w:type="spellStart"/>
            <w:r w:rsidRPr="002E1A4B">
              <w:rPr>
                <w:rStyle w:val="fontstyle21"/>
                <w:sz w:val="18"/>
                <w:szCs w:val="18"/>
              </w:rPr>
              <w:t>Thermo</w:t>
            </w:r>
            <w:proofErr w:type="spellEnd"/>
            <w:r w:rsidRPr="002E1A4B">
              <w:rPr>
                <w:rStyle w:val="fontstyle21"/>
                <w:sz w:val="18"/>
                <w:szCs w:val="18"/>
              </w:rPr>
              <w:t xml:space="preserve"> Fisher Scientific;</w:t>
            </w:r>
            <w:r w:rsidRPr="002E1A4B">
              <w:rPr>
                <w:rStyle w:val="fontstyle21"/>
                <w:rFonts w:eastAsia="宋体"/>
                <w:sz w:val="18"/>
                <w:szCs w:val="18"/>
              </w:rPr>
              <w:t xml:space="preserve"> </w:t>
            </w:r>
            <w:r w:rsidRPr="002E1A4B">
              <w:rPr>
                <w:rStyle w:val="fontstyle21"/>
                <w:sz w:val="18"/>
                <w:szCs w:val="18"/>
              </w:rPr>
              <w:t>A27034;</w:t>
            </w:r>
            <w:r w:rsidRPr="002E1A4B">
              <w:rPr>
                <w:rStyle w:val="fontstyle21"/>
                <w:rFonts w:eastAsia="宋体"/>
                <w:sz w:val="18"/>
                <w:szCs w:val="18"/>
              </w:rPr>
              <w:t xml:space="preserve"> </w:t>
            </w:r>
            <w:proofErr w:type="gramStart"/>
            <w:r w:rsidRPr="002E1A4B">
              <w:rPr>
                <w:rStyle w:val="fontstyle21"/>
                <w:sz w:val="18"/>
                <w:szCs w:val="18"/>
              </w:rPr>
              <w:t>RRID:AB</w:t>
            </w:r>
            <w:proofErr w:type="gramEnd"/>
            <w:r w:rsidRPr="002E1A4B">
              <w:rPr>
                <w:rStyle w:val="fontstyle21"/>
                <w:sz w:val="18"/>
                <w:szCs w:val="18"/>
              </w:rPr>
              <w:t>_2536097</w:t>
            </w:r>
          </w:p>
        </w:tc>
      </w:tr>
      <w:tr w:rsidR="00B60120" w:rsidRPr="00E54726" w14:paraId="41DED6C7" w14:textId="77777777" w:rsidTr="00F33745">
        <w:trPr>
          <w:cantSplit/>
          <w:trHeight w:val="58"/>
        </w:trPr>
        <w:tc>
          <w:tcPr>
            <w:tcW w:w="1276" w:type="dxa"/>
            <w:tcBorders>
              <w:top w:val="nil"/>
              <w:left w:val="nil"/>
              <w:bottom w:val="single" w:sz="4" w:space="0" w:color="auto"/>
              <w:right w:val="nil"/>
            </w:tcBorders>
          </w:tcPr>
          <w:p w14:paraId="04CCE261" w14:textId="77777777" w:rsidR="00B60120" w:rsidRPr="002E1A4B" w:rsidRDefault="00B60120" w:rsidP="00F33745">
            <w:pPr>
              <w:widowControl/>
              <w:jc w:val="left"/>
              <w:rPr>
                <w:rStyle w:val="fontstyle21"/>
                <w:rFonts w:eastAsia="宋体"/>
                <w:sz w:val="18"/>
                <w:szCs w:val="18"/>
              </w:rPr>
            </w:pPr>
          </w:p>
        </w:tc>
        <w:tc>
          <w:tcPr>
            <w:tcW w:w="1134" w:type="dxa"/>
            <w:tcBorders>
              <w:top w:val="nil"/>
              <w:left w:val="nil"/>
              <w:bottom w:val="single" w:sz="4" w:space="0" w:color="auto"/>
              <w:right w:val="nil"/>
            </w:tcBorders>
          </w:tcPr>
          <w:p w14:paraId="43154807" w14:textId="77777777" w:rsidR="00B60120" w:rsidRPr="002E1A4B" w:rsidRDefault="00B60120" w:rsidP="00F33745">
            <w:pPr>
              <w:widowControl/>
              <w:jc w:val="left"/>
              <w:rPr>
                <w:rStyle w:val="fontstyle21"/>
                <w:rFonts w:eastAsia="宋体"/>
                <w:sz w:val="18"/>
                <w:szCs w:val="18"/>
              </w:rPr>
            </w:pPr>
          </w:p>
        </w:tc>
        <w:tc>
          <w:tcPr>
            <w:tcW w:w="1276" w:type="dxa"/>
            <w:tcBorders>
              <w:top w:val="nil"/>
              <w:left w:val="nil"/>
              <w:bottom w:val="single" w:sz="4" w:space="0" w:color="auto"/>
              <w:right w:val="nil"/>
            </w:tcBorders>
          </w:tcPr>
          <w:p w14:paraId="22791581" w14:textId="77777777" w:rsidR="00B60120" w:rsidRPr="002E1A4B" w:rsidRDefault="00B60120" w:rsidP="00F33745">
            <w:pPr>
              <w:widowControl/>
              <w:jc w:val="left"/>
              <w:rPr>
                <w:rStyle w:val="fontstyle21"/>
                <w:rFonts w:eastAsia="宋体"/>
                <w:sz w:val="18"/>
                <w:szCs w:val="18"/>
              </w:rPr>
            </w:pPr>
          </w:p>
        </w:tc>
        <w:tc>
          <w:tcPr>
            <w:tcW w:w="992" w:type="dxa"/>
            <w:tcBorders>
              <w:top w:val="nil"/>
              <w:left w:val="nil"/>
              <w:bottom w:val="single" w:sz="4" w:space="0" w:color="auto"/>
              <w:right w:val="nil"/>
            </w:tcBorders>
          </w:tcPr>
          <w:p w14:paraId="1A3AAAFD" w14:textId="77777777" w:rsidR="00B60120" w:rsidRPr="00E54726" w:rsidRDefault="00B60120" w:rsidP="00F33745">
            <w:pPr>
              <w:widowControl/>
              <w:jc w:val="left"/>
              <w:rPr>
                <w:rStyle w:val="fontstyle21"/>
                <w:rFonts w:eastAsia="宋体"/>
                <w:sz w:val="18"/>
                <w:szCs w:val="18"/>
              </w:rPr>
            </w:pPr>
          </w:p>
        </w:tc>
        <w:tc>
          <w:tcPr>
            <w:tcW w:w="5245" w:type="dxa"/>
            <w:tcBorders>
              <w:top w:val="nil"/>
              <w:left w:val="nil"/>
              <w:bottom w:val="single" w:sz="4" w:space="0" w:color="auto"/>
              <w:right w:val="nil"/>
            </w:tcBorders>
          </w:tcPr>
          <w:p w14:paraId="57BE7D6E" w14:textId="77777777" w:rsidR="00B60120" w:rsidRDefault="00B60120" w:rsidP="00F33745">
            <w:pPr>
              <w:widowControl/>
              <w:jc w:val="left"/>
              <w:rPr>
                <w:rStyle w:val="fontstyle21"/>
                <w:rFonts w:eastAsia="宋体"/>
                <w:sz w:val="18"/>
                <w:szCs w:val="18"/>
              </w:rPr>
            </w:pPr>
          </w:p>
        </w:tc>
      </w:tr>
    </w:tbl>
    <w:p w14:paraId="1CE266C3" w14:textId="77777777" w:rsidR="00B60120" w:rsidRDefault="00B60120" w:rsidP="00B60120">
      <w:pPr>
        <w:rPr>
          <w:rFonts w:hint="eastAsia"/>
        </w:rPr>
      </w:pPr>
      <w:r>
        <w:rPr>
          <w:rFonts w:ascii="Times New Roman" w:hAnsi="Times New Roman"/>
          <w:b/>
          <w:szCs w:val="21"/>
          <w:lang w:bidi="ar"/>
        </w:rPr>
        <w:t>Table S1 Primary antibodies for WB, IHC and IF.</w:t>
      </w:r>
    </w:p>
    <w:p w14:paraId="348D11D8" w14:textId="77777777" w:rsidR="00B60120" w:rsidRDefault="00B60120" w:rsidP="00B60120">
      <w:pPr>
        <w:jc w:val="left"/>
        <w:rPr>
          <w:rFonts w:ascii="Times New Roman" w:hAnsi="Times New Roman"/>
          <w:sz w:val="24"/>
          <w:szCs w:val="24"/>
          <w:lang w:bidi="ar"/>
        </w:rPr>
      </w:pPr>
    </w:p>
    <w:p w14:paraId="22F25E7E" w14:textId="77777777" w:rsidR="00B60120" w:rsidRPr="00D83519" w:rsidRDefault="00B60120" w:rsidP="00B60120">
      <w:pPr>
        <w:rPr>
          <w:rFonts w:hint="eastAsia"/>
        </w:rPr>
      </w:pPr>
    </w:p>
    <w:tbl>
      <w:tblPr>
        <w:tblpPr w:leftFromText="180" w:rightFromText="180" w:vertAnchor="text" w:horzAnchor="page" w:tblpX="1127" w:tblpY="306"/>
        <w:tblOverlap w:val="never"/>
        <w:tblW w:w="9923" w:type="dxa"/>
        <w:tblBorders>
          <w:top w:val="single" w:sz="4" w:space="0" w:color="auto"/>
          <w:bottom w:val="single" w:sz="4" w:space="0" w:color="auto"/>
        </w:tblBorders>
        <w:tblCellMar>
          <w:left w:w="28" w:type="dxa"/>
          <w:right w:w="28" w:type="dxa"/>
        </w:tblCellMar>
        <w:tblLook w:val="04A0" w:firstRow="1" w:lastRow="0" w:firstColumn="1" w:lastColumn="0" w:noHBand="0" w:noVBand="1"/>
      </w:tblPr>
      <w:tblGrid>
        <w:gridCol w:w="993"/>
        <w:gridCol w:w="5386"/>
        <w:gridCol w:w="3544"/>
      </w:tblGrid>
      <w:tr w:rsidR="00B60120" w:rsidRPr="00E54726" w14:paraId="0D2F3E9E" w14:textId="77777777" w:rsidTr="00F33745">
        <w:trPr>
          <w:cantSplit/>
          <w:trHeight w:val="152"/>
        </w:trPr>
        <w:tc>
          <w:tcPr>
            <w:tcW w:w="993" w:type="dxa"/>
            <w:tcBorders>
              <w:top w:val="single" w:sz="4" w:space="0" w:color="auto"/>
              <w:left w:val="nil"/>
              <w:bottom w:val="single" w:sz="4" w:space="0" w:color="auto"/>
              <w:right w:val="nil"/>
            </w:tcBorders>
            <w:hideMark/>
          </w:tcPr>
          <w:p w14:paraId="471FC524" w14:textId="77777777" w:rsidR="00B60120" w:rsidRPr="000D07DE" w:rsidRDefault="00B60120" w:rsidP="00F33745">
            <w:pPr>
              <w:jc w:val="left"/>
              <w:rPr>
                <w:rFonts w:ascii="Times New Roman" w:hAnsi="Times New Roman" w:cs="Times New Roman"/>
                <w:b/>
                <w:bCs/>
                <w:sz w:val="18"/>
                <w:szCs w:val="18"/>
              </w:rPr>
            </w:pPr>
            <w:r w:rsidRPr="007D7AA1">
              <w:rPr>
                <w:rFonts w:ascii="Times New Roman" w:hAnsi="Times New Roman" w:cs="Times New Roman"/>
                <w:b/>
                <w:bCs/>
                <w:sz w:val="18"/>
                <w:szCs w:val="18"/>
              </w:rPr>
              <w:t>Aptamers</w:t>
            </w:r>
          </w:p>
        </w:tc>
        <w:tc>
          <w:tcPr>
            <w:tcW w:w="5386" w:type="dxa"/>
            <w:tcBorders>
              <w:top w:val="single" w:sz="4" w:space="0" w:color="auto"/>
              <w:left w:val="nil"/>
              <w:bottom w:val="single" w:sz="4" w:space="0" w:color="auto"/>
              <w:right w:val="nil"/>
            </w:tcBorders>
            <w:hideMark/>
          </w:tcPr>
          <w:p w14:paraId="28DAC6DA" w14:textId="77777777" w:rsidR="00B60120" w:rsidRPr="000D07DE" w:rsidRDefault="00B60120" w:rsidP="00F33745">
            <w:pPr>
              <w:jc w:val="left"/>
              <w:rPr>
                <w:rFonts w:ascii="Times New Roman" w:hAnsi="Times New Roman" w:cs="Times New Roman"/>
                <w:b/>
                <w:bCs/>
                <w:sz w:val="18"/>
                <w:szCs w:val="18"/>
              </w:rPr>
            </w:pPr>
            <w:r w:rsidRPr="000D07DE">
              <w:rPr>
                <w:rFonts w:ascii="Times New Roman" w:hAnsi="Times New Roman" w:cs="Times New Roman" w:hint="eastAsia"/>
                <w:b/>
                <w:bCs/>
                <w:sz w:val="18"/>
                <w:szCs w:val="18"/>
              </w:rPr>
              <w:t>DNA</w:t>
            </w:r>
            <w:r w:rsidRPr="007D7AA1">
              <w:rPr>
                <w:rFonts w:ascii="Times New Roman" w:hAnsi="Times New Roman" w:cs="Times New Roman"/>
                <w:b/>
                <w:bCs/>
                <w:sz w:val="18"/>
                <w:szCs w:val="18"/>
              </w:rPr>
              <w:t xml:space="preserve"> Sequence</w:t>
            </w:r>
          </w:p>
        </w:tc>
        <w:tc>
          <w:tcPr>
            <w:tcW w:w="3544" w:type="dxa"/>
            <w:tcBorders>
              <w:top w:val="single" w:sz="4" w:space="0" w:color="auto"/>
              <w:left w:val="nil"/>
              <w:bottom w:val="single" w:sz="4" w:space="0" w:color="auto"/>
              <w:right w:val="nil"/>
            </w:tcBorders>
            <w:hideMark/>
          </w:tcPr>
          <w:p w14:paraId="6C0B6BB0" w14:textId="77777777" w:rsidR="00B60120" w:rsidRPr="000D07DE" w:rsidRDefault="00B60120" w:rsidP="00F33745">
            <w:pPr>
              <w:jc w:val="left"/>
              <w:rPr>
                <w:rFonts w:ascii="Times New Roman" w:hAnsi="Times New Roman" w:cs="Times New Roman"/>
                <w:b/>
                <w:bCs/>
                <w:sz w:val="18"/>
                <w:szCs w:val="18"/>
              </w:rPr>
            </w:pPr>
            <w:r w:rsidRPr="000D07DE">
              <w:rPr>
                <w:rFonts w:ascii="Times New Roman" w:hAnsi="Times New Roman" w:cs="Times New Roman"/>
                <w:b/>
                <w:bCs/>
                <w:sz w:val="18"/>
                <w:szCs w:val="18"/>
              </w:rPr>
              <w:t>A</w:t>
            </w:r>
            <w:r w:rsidRPr="000D07DE">
              <w:rPr>
                <w:rFonts w:ascii="Times New Roman" w:hAnsi="Times New Roman" w:cs="Times New Roman" w:hint="eastAsia"/>
                <w:b/>
                <w:bCs/>
                <w:sz w:val="18"/>
                <w:szCs w:val="18"/>
              </w:rPr>
              <w:t xml:space="preserve">mino </w:t>
            </w:r>
            <w:r w:rsidRPr="000D07DE">
              <w:rPr>
                <w:rFonts w:ascii="Times New Roman" w:hAnsi="Times New Roman" w:cs="Times New Roman"/>
                <w:b/>
                <w:bCs/>
                <w:sz w:val="18"/>
                <w:szCs w:val="18"/>
              </w:rPr>
              <w:t>A</w:t>
            </w:r>
            <w:r w:rsidRPr="000D07DE">
              <w:rPr>
                <w:rFonts w:ascii="Times New Roman" w:hAnsi="Times New Roman" w:cs="Times New Roman" w:hint="eastAsia"/>
                <w:b/>
                <w:bCs/>
                <w:sz w:val="18"/>
                <w:szCs w:val="18"/>
              </w:rPr>
              <w:t xml:space="preserve">cid </w:t>
            </w:r>
            <w:r w:rsidRPr="000D07DE">
              <w:rPr>
                <w:rFonts w:ascii="Times New Roman" w:hAnsi="Times New Roman" w:cs="Times New Roman"/>
                <w:b/>
                <w:bCs/>
                <w:sz w:val="18"/>
                <w:szCs w:val="18"/>
              </w:rPr>
              <w:t>S</w:t>
            </w:r>
            <w:r w:rsidRPr="000D07DE">
              <w:rPr>
                <w:rFonts w:ascii="Times New Roman" w:hAnsi="Times New Roman" w:cs="Times New Roman" w:hint="eastAsia"/>
                <w:b/>
                <w:bCs/>
                <w:sz w:val="18"/>
                <w:szCs w:val="18"/>
              </w:rPr>
              <w:t>equence</w:t>
            </w:r>
          </w:p>
        </w:tc>
      </w:tr>
      <w:tr w:rsidR="00B60120" w:rsidRPr="00E54726" w14:paraId="0E687382" w14:textId="77777777" w:rsidTr="00F33745">
        <w:trPr>
          <w:cantSplit/>
          <w:trHeight w:val="286"/>
        </w:trPr>
        <w:tc>
          <w:tcPr>
            <w:tcW w:w="993" w:type="dxa"/>
            <w:tcBorders>
              <w:top w:val="single" w:sz="4" w:space="0" w:color="auto"/>
              <w:left w:val="nil"/>
              <w:bottom w:val="nil"/>
              <w:right w:val="nil"/>
            </w:tcBorders>
            <w:vAlign w:val="center"/>
            <w:hideMark/>
          </w:tcPr>
          <w:p w14:paraId="6881FAA7" w14:textId="77777777" w:rsidR="00B60120" w:rsidRPr="007D7AA1" w:rsidRDefault="00B60120" w:rsidP="00F33745">
            <w:pPr>
              <w:rPr>
                <w:rFonts w:ascii="Times New Roman" w:hAnsi="Times New Roman" w:cs="Times New Roman"/>
              </w:rPr>
            </w:pPr>
            <w:r w:rsidRPr="000D07DE">
              <w:rPr>
                <w:rFonts w:ascii="Times New Roman" w:hAnsi="Times New Roman" w:cs="Times New Roman"/>
              </w:rPr>
              <w:t>P10</w:t>
            </w:r>
          </w:p>
        </w:tc>
        <w:tc>
          <w:tcPr>
            <w:tcW w:w="5386" w:type="dxa"/>
            <w:tcBorders>
              <w:top w:val="single" w:sz="4" w:space="0" w:color="auto"/>
              <w:left w:val="nil"/>
              <w:bottom w:val="nil"/>
              <w:right w:val="nil"/>
            </w:tcBorders>
            <w:hideMark/>
          </w:tcPr>
          <w:p w14:paraId="5D79CEE7" w14:textId="77777777" w:rsidR="00B60120" w:rsidRPr="000D07DE" w:rsidRDefault="00B60120" w:rsidP="00F33745">
            <w:pPr>
              <w:widowControl/>
              <w:jc w:val="left"/>
              <w:rPr>
                <w:rFonts w:hint="eastAsia"/>
              </w:rPr>
            </w:pPr>
            <w:r w:rsidRPr="000D07DE">
              <w:rPr>
                <w:rFonts w:ascii="Times New Roman" w:hAnsi="Times New Roman" w:cs="Times New Roman"/>
              </w:rPr>
              <w:t>TTCTTAATT</w:t>
            </w:r>
            <w:r w:rsidRPr="000D07DE">
              <w:rPr>
                <w:rFonts w:ascii="Times New Roman" w:hAnsi="Times New Roman" w:cs="Times New Roman" w:hint="eastAsia"/>
              </w:rPr>
              <w:t>TTTTCTTATTTTTTATTTTTTTCG</w:t>
            </w:r>
            <w:r w:rsidRPr="000D07DE">
              <w:rPr>
                <w:rFonts w:ascii="Times New Roman" w:hAnsi="Times New Roman" w:cs="Times New Roman"/>
              </w:rPr>
              <w:t xml:space="preserve">  </w:t>
            </w:r>
          </w:p>
        </w:tc>
        <w:tc>
          <w:tcPr>
            <w:tcW w:w="3544" w:type="dxa"/>
            <w:tcBorders>
              <w:top w:val="single" w:sz="4" w:space="0" w:color="auto"/>
              <w:left w:val="nil"/>
              <w:bottom w:val="nil"/>
              <w:right w:val="nil"/>
            </w:tcBorders>
          </w:tcPr>
          <w:p w14:paraId="250365E3" w14:textId="77777777" w:rsidR="00B60120" w:rsidRPr="00E54726" w:rsidRDefault="00B60120" w:rsidP="00F33745">
            <w:pPr>
              <w:widowControl/>
              <w:jc w:val="left"/>
              <w:rPr>
                <w:rStyle w:val="fontstyle21"/>
                <w:sz w:val="18"/>
                <w:szCs w:val="18"/>
              </w:rPr>
            </w:pPr>
            <w:r w:rsidRPr="00803877">
              <w:rPr>
                <w:rFonts w:ascii="Times New Roman" w:hAnsi="Times New Roman" w:cs="Times New Roman" w:hint="eastAsia"/>
              </w:rPr>
              <w:t>FLIFSYFLFFS</w:t>
            </w:r>
          </w:p>
        </w:tc>
      </w:tr>
      <w:tr w:rsidR="00B60120" w:rsidRPr="00E54726" w14:paraId="3B01918E" w14:textId="77777777" w:rsidTr="00F33745">
        <w:trPr>
          <w:cantSplit/>
          <w:trHeight w:val="286"/>
        </w:trPr>
        <w:tc>
          <w:tcPr>
            <w:tcW w:w="993" w:type="dxa"/>
            <w:tcBorders>
              <w:top w:val="nil"/>
              <w:left w:val="nil"/>
              <w:bottom w:val="nil"/>
              <w:right w:val="nil"/>
            </w:tcBorders>
            <w:vAlign w:val="center"/>
          </w:tcPr>
          <w:p w14:paraId="582404FD" w14:textId="77777777" w:rsidR="00B60120" w:rsidRPr="007D7AA1" w:rsidRDefault="00B60120" w:rsidP="00F33745">
            <w:pPr>
              <w:rPr>
                <w:rFonts w:ascii="Times New Roman" w:hAnsi="Times New Roman" w:cs="Times New Roman"/>
              </w:rPr>
            </w:pPr>
            <w:r w:rsidRPr="000D07DE">
              <w:rPr>
                <w:rFonts w:ascii="Times New Roman" w:hAnsi="Times New Roman" w:cs="Times New Roman"/>
              </w:rPr>
              <w:t>P34</w:t>
            </w:r>
          </w:p>
        </w:tc>
        <w:tc>
          <w:tcPr>
            <w:tcW w:w="5386" w:type="dxa"/>
            <w:tcBorders>
              <w:top w:val="nil"/>
              <w:left w:val="nil"/>
              <w:bottom w:val="nil"/>
              <w:right w:val="nil"/>
            </w:tcBorders>
          </w:tcPr>
          <w:p w14:paraId="78E031AD" w14:textId="77777777" w:rsidR="00B60120" w:rsidRPr="000D07DE" w:rsidRDefault="00B60120" w:rsidP="00F33745">
            <w:pPr>
              <w:rPr>
                <w:rFonts w:hint="eastAsia"/>
              </w:rPr>
            </w:pPr>
            <w:r w:rsidRPr="000D07DE">
              <w:rPr>
                <w:rFonts w:ascii="Times New Roman" w:hAnsi="Times New Roman" w:cs="Times New Roman" w:hint="eastAsia"/>
              </w:rPr>
              <w:t>TGTGCACGTTTTTTAGGTATATCTTTTTTTTTG</w:t>
            </w:r>
          </w:p>
        </w:tc>
        <w:tc>
          <w:tcPr>
            <w:tcW w:w="3544" w:type="dxa"/>
            <w:tcBorders>
              <w:top w:val="nil"/>
              <w:left w:val="nil"/>
              <w:bottom w:val="nil"/>
              <w:right w:val="nil"/>
            </w:tcBorders>
          </w:tcPr>
          <w:p w14:paraId="4BDEBCE6" w14:textId="77777777" w:rsidR="00B60120" w:rsidRPr="00E54726" w:rsidRDefault="00B60120" w:rsidP="00F33745">
            <w:pPr>
              <w:widowControl/>
              <w:jc w:val="left"/>
              <w:rPr>
                <w:rStyle w:val="fontstyle21"/>
                <w:sz w:val="18"/>
                <w:szCs w:val="18"/>
              </w:rPr>
            </w:pPr>
            <w:r w:rsidRPr="00803877">
              <w:rPr>
                <w:rFonts w:ascii="Times New Roman" w:hAnsi="Times New Roman" w:cs="Times New Roman" w:hint="eastAsia"/>
              </w:rPr>
              <w:t>CARFLGISFFI</w:t>
            </w:r>
          </w:p>
        </w:tc>
      </w:tr>
      <w:tr w:rsidR="00B60120" w:rsidRPr="00E54726" w14:paraId="32D484DB" w14:textId="77777777" w:rsidTr="00F33745">
        <w:trPr>
          <w:cantSplit/>
          <w:trHeight w:val="286"/>
        </w:trPr>
        <w:tc>
          <w:tcPr>
            <w:tcW w:w="993" w:type="dxa"/>
            <w:tcBorders>
              <w:top w:val="nil"/>
              <w:left w:val="nil"/>
              <w:bottom w:val="nil"/>
              <w:right w:val="nil"/>
            </w:tcBorders>
            <w:vAlign w:val="center"/>
            <w:hideMark/>
          </w:tcPr>
          <w:p w14:paraId="4639D1CC" w14:textId="77777777" w:rsidR="00B60120" w:rsidRPr="007D7AA1" w:rsidRDefault="00B60120" w:rsidP="00F33745">
            <w:pPr>
              <w:rPr>
                <w:rFonts w:ascii="Times New Roman" w:hAnsi="Times New Roman" w:cs="Times New Roman"/>
              </w:rPr>
            </w:pPr>
            <w:r w:rsidRPr="000D07DE">
              <w:rPr>
                <w:rFonts w:ascii="Times New Roman" w:hAnsi="Times New Roman" w:cs="Times New Roman" w:hint="eastAsia"/>
              </w:rPr>
              <w:t>P140</w:t>
            </w:r>
          </w:p>
        </w:tc>
        <w:tc>
          <w:tcPr>
            <w:tcW w:w="5386" w:type="dxa"/>
            <w:tcBorders>
              <w:top w:val="nil"/>
              <w:left w:val="nil"/>
              <w:bottom w:val="nil"/>
              <w:right w:val="nil"/>
            </w:tcBorders>
            <w:hideMark/>
          </w:tcPr>
          <w:p w14:paraId="33325773" w14:textId="77777777" w:rsidR="00B60120" w:rsidRPr="000D07DE" w:rsidRDefault="00B60120" w:rsidP="00F33745">
            <w:pPr>
              <w:rPr>
                <w:rFonts w:hint="eastAsia"/>
              </w:rPr>
            </w:pPr>
            <w:r w:rsidRPr="000D07DE">
              <w:rPr>
                <w:rFonts w:ascii="Times New Roman" w:hAnsi="Times New Roman" w:cs="Times New Roman" w:hint="eastAsia"/>
              </w:rPr>
              <w:t>CTCACATACATTCTTTTAGTTTTTTCTTCTGTG</w:t>
            </w:r>
          </w:p>
        </w:tc>
        <w:tc>
          <w:tcPr>
            <w:tcW w:w="3544" w:type="dxa"/>
            <w:tcBorders>
              <w:top w:val="nil"/>
              <w:left w:val="nil"/>
              <w:bottom w:val="nil"/>
              <w:right w:val="nil"/>
            </w:tcBorders>
          </w:tcPr>
          <w:p w14:paraId="2D51B68A" w14:textId="77777777" w:rsidR="00B60120" w:rsidRPr="00E54726" w:rsidRDefault="00B60120" w:rsidP="00F33745">
            <w:pPr>
              <w:widowControl/>
              <w:jc w:val="left"/>
              <w:rPr>
                <w:rStyle w:val="fontstyle21"/>
                <w:sz w:val="18"/>
                <w:szCs w:val="18"/>
              </w:rPr>
            </w:pPr>
            <w:r w:rsidRPr="00803877">
              <w:rPr>
                <w:rFonts w:ascii="Times New Roman" w:hAnsi="Times New Roman" w:cs="Times New Roman" w:hint="eastAsia"/>
              </w:rPr>
              <w:t>LTYILLVFSSV</w:t>
            </w:r>
          </w:p>
        </w:tc>
      </w:tr>
      <w:tr w:rsidR="00B60120" w:rsidRPr="00E54726" w14:paraId="50A324E3" w14:textId="77777777" w:rsidTr="00F33745">
        <w:trPr>
          <w:cantSplit/>
          <w:trHeight w:val="58"/>
        </w:trPr>
        <w:tc>
          <w:tcPr>
            <w:tcW w:w="993" w:type="dxa"/>
            <w:tcBorders>
              <w:top w:val="nil"/>
              <w:left w:val="nil"/>
              <w:bottom w:val="single" w:sz="4" w:space="0" w:color="auto"/>
              <w:right w:val="nil"/>
            </w:tcBorders>
          </w:tcPr>
          <w:p w14:paraId="1DF98C4B" w14:textId="77777777" w:rsidR="00B60120" w:rsidRPr="000D07DE" w:rsidRDefault="00B60120" w:rsidP="00F33745">
            <w:pPr>
              <w:widowControl/>
              <w:jc w:val="left"/>
              <w:rPr>
                <w:rFonts w:hint="eastAsia"/>
              </w:rPr>
            </w:pPr>
            <w:r w:rsidRPr="000D07DE">
              <w:rPr>
                <w:rFonts w:ascii="Times New Roman" w:hAnsi="Times New Roman" w:cs="Times New Roman"/>
              </w:rPr>
              <w:t>P177</w:t>
            </w:r>
          </w:p>
        </w:tc>
        <w:tc>
          <w:tcPr>
            <w:tcW w:w="5386" w:type="dxa"/>
            <w:tcBorders>
              <w:top w:val="nil"/>
              <w:left w:val="nil"/>
              <w:bottom w:val="single" w:sz="4" w:space="0" w:color="auto"/>
              <w:right w:val="nil"/>
            </w:tcBorders>
          </w:tcPr>
          <w:p w14:paraId="0987DEB5" w14:textId="77777777" w:rsidR="00B60120" w:rsidRPr="000D07DE" w:rsidRDefault="00B60120" w:rsidP="00F33745">
            <w:pPr>
              <w:widowControl/>
              <w:jc w:val="left"/>
              <w:rPr>
                <w:rFonts w:hint="eastAsia"/>
              </w:rPr>
            </w:pPr>
            <w:r w:rsidRPr="000D07DE">
              <w:rPr>
                <w:rFonts w:ascii="Times New Roman" w:hAnsi="Times New Roman" w:cs="Times New Roman" w:hint="eastAsia"/>
              </w:rPr>
              <w:t>TTTTTGCATACTAATGTTTTTTTTTTTTTTTTG</w:t>
            </w:r>
          </w:p>
        </w:tc>
        <w:tc>
          <w:tcPr>
            <w:tcW w:w="3544" w:type="dxa"/>
            <w:tcBorders>
              <w:top w:val="nil"/>
              <w:left w:val="nil"/>
              <w:bottom w:val="single" w:sz="4" w:space="0" w:color="auto"/>
              <w:right w:val="nil"/>
            </w:tcBorders>
          </w:tcPr>
          <w:p w14:paraId="3C7787D7" w14:textId="77777777" w:rsidR="00B60120" w:rsidRPr="00803877" w:rsidRDefault="00B60120" w:rsidP="00F33745">
            <w:pPr>
              <w:widowControl/>
              <w:jc w:val="left"/>
              <w:rPr>
                <w:rStyle w:val="fontstyle21"/>
                <w:sz w:val="18"/>
                <w:szCs w:val="18"/>
              </w:rPr>
            </w:pPr>
            <w:r w:rsidRPr="00803877">
              <w:rPr>
                <w:rFonts w:ascii="Times New Roman" w:hAnsi="Times New Roman" w:cs="Times New Roman"/>
              </w:rPr>
              <w:t>FLHTNVFFFFL</w:t>
            </w:r>
          </w:p>
        </w:tc>
      </w:tr>
    </w:tbl>
    <w:p w14:paraId="1DCAF3E1" w14:textId="77777777" w:rsidR="00B60120" w:rsidRPr="00BD6973" w:rsidRDefault="00B60120" w:rsidP="00B60120">
      <w:pPr>
        <w:rPr>
          <w:rFonts w:ascii="Times New Roman" w:hAnsi="Times New Roman"/>
          <w:b/>
          <w:szCs w:val="21"/>
          <w:lang w:bidi="ar"/>
        </w:rPr>
      </w:pPr>
      <w:r w:rsidRPr="00BD6973">
        <w:rPr>
          <w:rFonts w:ascii="Times New Roman" w:hAnsi="Times New Roman" w:hint="eastAsia"/>
          <w:b/>
          <w:szCs w:val="21"/>
          <w:lang w:bidi="ar"/>
        </w:rPr>
        <w:t xml:space="preserve">Table </w:t>
      </w:r>
      <w:r w:rsidRPr="00BD6973">
        <w:rPr>
          <w:rFonts w:ascii="Times New Roman" w:hAnsi="Times New Roman"/>
          <w:b/>
          <w:szCs w:val="21"/>
          <w:lang w:bidi="ar"/>
        </w:rPr>
        <w:t>S</w:t>
      </w:r>
      <w:r>
        <w:rPr>
          <w:rFonts w:ascii="Times New Roman" w:hAnsi="Times New Roman"/>
          <w:b/>
          <w:szCs w:val="21"/>
          <w:lang w:bidi="ar"/>
        </w:rPr>
        <w:t>2</w:t>
      </w:r>
      <w:r w:rsidRPr="00BD6973">
        <w:rPr>
          <w:rFonts w:ascii="Times New Roman" w:hAnsi="Times New Roman" w:hint="eastAsia"/>
          <w:b/>
          <w:szCs w:val="21"/>
          <w:lang w:bidi="ar"/>
        </w:rPr>
        <w:t>. DNA sequence and amino acid sequence of the peptide aptamer</w:t>
      </w:r>
      <w:r w:rsidRPr="00BD6973">
        <w:rPr>
          <w:rFonts w:ascii="Times New Roman" w:hAnsi="Times New Roman"/>
          <w:b/>
          <w:szCs w:val="21"/>
          <w:lang w:bidi="ar"/>
        </w:rPr>
        <w:t>.</w:t>
      </w:r>
    </w:p>
    <w:p w14:paraId="2FA828D4" w14:textId="77777777" w:rsidR="00483F5C" w:rsidRPr="00B60120" w:rsidRDefault="00483F5C">
      <w:pPr>
        <w:rPr>
          <w:rFonts w:hint="eastAsia"/>
        </w:rPr>
      </w:pPr>
    </w:p>
    <w:sectPr w:rsidR="00483F5C" w:rsidRPr="00B60120" w:rsidSect="00B60120">
      <w:footerReference w:type="default" r:id="rId2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67C10" w14:textId="77777777" w:rsidR="008818E7" w:rsidRDefault="008818E7" w:rsidP="00B60120">
      <w:pPr>
        <w:rPr>
          <w:rFonts w:hint="eastAsia"/>
        </w:rPr>
      </w:pPr>
      <w:r>
        <w:separator/>
      </w:r>
    </w:p>
  </w:endnote>
  <w:endnote w:type="continuationSeparator" w:id="0">
    <w:p w14:paraId="0123AED0" w14:textId="77777777" w:rsidR="008818E7" w:rsidRDefault="008818E7" w:rsidP="00B6012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0463497"/>
      <w:docPartObj>
        <w:docPartGallery w:val="Page Numbers (Bottom of Page)"/>
        <w:docPartUnique/>
      </w:docPartObj>
    </w:sdtPr>
    <w:sdtContent>
      <w:p w14:paraId="3464D3EF" w14:textId="77777777" w:rsidR="00B60120" w:rsidRDefault="00B60120">
        <w:pPr>
          <w:pStyle w:val="af0"/>
          <w:jc w:val="center"/>
          <w:rPr>
            <w:rFonts w:hint="eastAsia"/>
          </w:rPr>
        </w:pPr>
        <w:r>
          <w:fldChar w:fldCharType="begin"/>
        </w:r>
        <w:r>
          <w:instrText>PAGE   \* MERGEFORMAT</w:instrText>
        </w:r>
        <w:r>
          <w:fldChar w:fldCharType="separate"/>
        </w:r>
        <w:r w:rsidRPr="007C4CBC">
          <w:rPr>
            <w:noProof/>
            <w:lang w:val="zh-CN"/>
          </w:rPr>
          <w:t>46</w:t>
        </w:r>
        <w:r>
          <w:fldChar w:fldCharType="end"/>
        </w:r>
      </w:p>
    </w:sdtContent>
  </w:sdt>
  <w:p w14:paraId="1B234501" w14:textId="77777777" w:rsidR="00B60120" w:rsidRDefault="00B60120">
    <w:pPr>
      <w:pStyle w:val="af0"/>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F855C6" w14:textId="77777777" w:rsidR="008818E7" w:rsidRDefault="008818E7" w:rsidP="00B60120">
      <w:pPr>
        <w:rPr>
          <w:rFonts w:hint="eastAsia"/>
        </w:rPr>
      </w:pPr>
      <w:r>
        <w:separator/>
      </w:r>
    </w:p>
  </w:footnote>
  <w:footnote w:type="continuationSeparator" w:id="0">
    <w:p w14:paraId="0FE8E9D7" w14:textId="77777777" w:rsidR="008818E7" w:rsidRDefault="008818E7" w:rsidP="00B60120">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0AB"/>
    <w:rsid w:val="000D737A"/>
    <w:rsid w:val="002067A8"/>
    <w:rsid w:val="003200AB"/>
    <w:rsid w:val="00483F5C"/>
    <w:rsid w:val="006E076C"/>
    <w:rsid w:val="008818E7"/>
    <w:rsid w:val="00B60120"/>
    <w:rsid w:val="00B66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3F47BF"/>
  <w15:chartTrackingRefBased/>
  <w15:docId w15:val="{CE0AE1B2-ECFB-4F95-BA23-FFA70F8A00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0120"/>
    <w:pPr>
      <w:widowControl w:val="0"/>
      <w:jc w:val="both"/>
    </w:pPr>
  </w:style>
  <w:style w:type="paragraph" w:styleId="1">
    <w:name w:val="heading 1"/>
    <w:basedOn w:val="a"/>
    <w:next w:val="a"/>
    <w:link w:val="10"/>
    <w:uiPriority w:val="9"/>
    <w:qFormat/>
    <w:rsid w:val="003200AB"/>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3200AB"/>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3200AB"/>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3200AB"/>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3200AB"/>
    <w:pPr>
      <w:keepNext/>
      <w:keepLines/>
      <w:spacing w:before="80" w:after="40"/>
      <w:outlineLvl w:val="4"/>
    </w:pPr>
    <w:rPr>
      <w:rFonts w:cstheme="majorBidi"/>
      <w:color w:val="2F5496" w:themeColor="accent1" w:themeShade="BF"/>
      <w:sz w:val="24"/>
      <w:szCs w:val="24"/>
    </w:rPr>
  </w:style>
  <w:style w:type="paragraph" w:styleId="6">
    <w:name w:val="heading 6"/>
    <w:basedOn w:val="a"/>
    <w:next w:val="a"/>
    <w:link w:val="60"/>
    <w:uiPriority w:val="9"/>
    <w:semiHidden/>
    <w:unhideWhenUsed/>
    <w:qFormat/>
    <w:rsid w:val="003200AB"/>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3200AB"/>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3200AB"/>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3200AB"/>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3200AB"/>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3200AB"/>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3200AB"/>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3200AB"/>
    <w:rPr>
      <w:rFonts w:cstheme="majorBidi"/>
      <w:color w:val="2F5496" w:themeColor="accent1" w:themeShade="BF"/>
      <w:sz w:val="28"/>
      <w:szCs w:val="28"/>
    </w:rPr>
  </w:style>
  <w:style w:type="character" w:customStyle="1" w:styleId="50">
    <w:name w:val="标题 5 字符"/>
    <w:basedOn w:val="a0"/>
    <w:link w:val="5"/>
    <w:uiPriority w:val="9"/>
    <w:semiHidden/>
    <w:rsid w:val="003200AB"/>
    <w:rPr>
      <w:rFonts w:cstheme="majorBidi"/>
      <w:color w:val="2F5496" w:themeColor="accent1" w:themeShade="BF"/>
      <w:sz w:val="24"/>
      <w:szCs w:val="24"/>
    </w:rPr>
  </w:style>
  <w:style w:type="character" w:customStyle="1" w:styleId="60">
    <w:name w:val="标题 6 字符"/>
    <w:basedOn w:val="a0"/>
    <w:link w:val="6"/>
    <w:uiPriority w:val="9"/>
    <w:semiHidden/>
    <w:rsid w:val="003200AB"/>
    <w:rPr>
      <w:rFonts w:cstheme="majorBidi"/>
      <w:b/>
      <w:bCs/>
      <w:color w:val="2F5496" w:themeColor="accent1" w:themeShade="BF"/>
    </w:rPr>
  </w:style>
  <w:style w:type="character" w:customStyle="1" w:styleId="70">
    <w:name w:val="标题 7 字符"/>
    <w:basedOn w:val="a0"/>
    <w:link w:val="7"/>
    <w:uiPriority w:val="9"/>
    <w:semiHidden/>
    <w:rsid w:val="003200AB"/>
    <w:rPr>
      <w:rFonts w:cstheme="majorBidi"/>
      <w:b/>
      <w:bCs/>
      <w:color w:val="595959" w:themeColor="text1" w:themeTint="A6"/>
    </w:rPr>
  </w:style>
  <w:style w:type="character" w:customStyle="1" w:styleId="80">
    <w:name w:val="标题 8 字符"/>
    <w:basedOn w:val="a0"/>
    <w:link w:val="8"/>
    <w:uiPriority w:val="9"/>
    <w:semiHidden/>
    <w:rsid w:val="003200AB"/>
    <w:rPr>
      <w:rFonts w:cstheme="majorBidi"/>
      <w:color w:val="595959" w:themeColor="text1" w:themeTint="A6"/>
    </w:rPr>
  </w:style>
  <w:style w:type="character" w:customStyle="1" w:styleId="90">
    <w:name w:val="标题 9 字符"/>
    <w:basedOn w:val="a0"/>
    <w:link w:val="9"/>
    <w:uiPriority w:val="9"/>
    <w:semiHidden/>
    <w:rsid w:val="003200AB"/>
    <w:rPr>
      <w:rFonts w:eastAsiaTheme="majorEastAsia" w:cstheme="majorBidi"/>
      <w:color w:val="595959" w:themeColor="text1" w:themeTint="A6"/>
    </w:rPr>
  </w:style>
  <w:style w:type="paragraph" w:styleId="a3">
    <w:name w:val="Title"/>
    <w:basedOn w:val="a"/>
    <w:next w:val="a"/>
    <w:link w:val="a4"/>
    <w:uiPriority w:val="10"/>
    <w:qFormat/>
    <w:rsid w:val="003200A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3200A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200A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3200A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200AB"/>
    <w:pPr>
      <w:spacing w:before="160" w:after="160"/>
      <w:jc w:val="center"/>
    </w:pPr>
    <w:rPr>
      <w:i/>
      <w:iCs/>
      <w:color w:val="404040" w:themeColor="text1" w:themeTint="BF"/>
    </w:rPr>
  </w:style>
  <w:style w:type="character" w:customStyle="1" w:styleId="a8">
    <w:name w:val="引用 字符"/>
    <w:basedOn w:val="a0"/>
    <w:link w:val="a7"/>
    <w:uiPriority w:val="29"/>
    <w:rsid w:val="003200AB"/>
    <w:rPr>
      <w:i/>
      <w:iCs/>
      <w:color w:val="404040" w:themeColor="text1" w:themeTint="BF"/>
    </w:rPr>
  </w:style>
  <w:style w:type="paragraph" w:styleId="a9">
    <w:name w:val="List Paragraph"/>
    <w:basedOn w:val="a"/>
    <w:uiPriority w:val="34"/>
    <w:qFormat/>
    <w:rsid w:val="003200AB"/>
    <w:pPr>
      <w:ind w:left="720"/>
      <w:contextualSpacing/>
    </w:pPr>
  </w:style>
  <w:style w:type="character" w:styleId="aa">
    <w:name w:val="Intense Emphasis"/>
    <w:basedOn w:val="a0"/>
    <w:uiPriority w:val="21"/>
    <w:qFormat/>
    <w:rsid w:val="003200AB"/>
    <w:rPr>
      <w:i/>
      <w:iCs/>
      <w:color w:val="2F5496" w:themeColor="accent1" w:themeShade="BF"/>
    </w:rPr>
  </w:style>
  <w:style w:type="paragraph" w:styleId="ab">
    <w:name w:val="Intense Quote"/>
    <w:basedOn w:val="a"/>
    <w:next w:val="a"/>
    <w:link w:val="ac"/>
    <w:uiPriority w:val="30"/>
    <w:qFormat/>
    <w:rsid w:val="003200A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3200AB"/>
    <w:rPr>
      <w:i/>
      <w:iCs/>
      <w:color w:val="2F5496" w:themeColor="accent1" w:themeShade="BF"/>
    </w:rPr>
  </w:style>
  <w:style w:type="character" w:styleId="ad">
    <w:name w:val="Intense Reference"/>
    <w:basedOn w:val="a0"/>
    <w:uiPriority w:val="32"/>
    <w:qFormat/>
    <w:rsid w:val="003200AB"/>
    <w:rPr>
      <w:b/>
      <w:bCs/>
      <w:smallCaps/>
      <w:color w:val="2F5496" w:themeColor="accent1" w:themeShade="BF"/>
      <w:spacing w:val="5"/>
    </w:rPr>
  </w:style>
  <w:style w:type="paragraph" w:styleId="ae">
    <w:name w:val="header"/>
    <w:basedOn w:val="a"/>
    <w:link w:val="af"/>
    <w:uiPriority w:val="99"/>
    <w:unhideWhenUsed/>
    <w:rsid w:val="00B60120"/>
    <w:pPr>
      <w:tabs>
        <w:tab w:val="center" w:pos="4153"/>
        <w:tab w:val="right" w:pos="8306"/>
      </w:tabs>
      <w:snapToGrid w:val="0"/>
      <w:jc w:val="center"/>
    </w:pPr>
    <w:rPr>
      <w:sz w:val="18"/>
      <w:szCs w:val="18"/>
    </w:rPr>
  </w:style>
  <w:style w:type="character" w:customStyle="1" w:styleId="af">
    <w:name w:val="页眉 字符"/>
    <w:basedOn w:val="a0"/>
    <w:link w:val="ae"/>
    <w:uiPriority w:val="99"/>
    <w:rsid w:val="00B60120"/>
    <w:rPr>
      <w:sz w:val="18"/>
      <w:szCs w:val="18"/>
    </w:rPr>
  </w:style>
  <w:style w:type="paragraph" w:styleId="af0">
    <w:name w:val="footer"/>
    <w:basedOn w:val="a"/>
    <w:link w:val="af1"/>
    <w:uiPriority w:val="99"/>
    <w:unhideWhenUsed/>
    <w:rsid w:val="00B60120"/>
    <w:pPr>
      <w:tabs>
        <w:tab w:val="center" w:pos="4153"/>
        <w:tab w:val="right" w:pos="8306"/>
      </w:tabs>
      <w:snapToGrid w:val="0"/>
      <w:jc w:val="left"/>
    </w:pPr>
    <w:rPr>
      <w:sz w:val="18"/>
      <w:szCs w:val="18"/>
    </w:rPr>
  </w:style>
  <w:style w:type="character" w:customStyle="1" w:styleId="af1">
    <w:name w:val="页脚 字符"/>
    <w:basedOn w:val="a0"/>
    <w:link w:val="af0"/>
    <w:uiPriority w:val="99"/>
    <w:rsid w:val="00B60120"/>
    <w:rPr>
      <w:sz w:val="18"/>
      <w:szCs w:val="18"/>
    </w:rPr>
  </w:style>
  <w:style w:type="paragraph" w:styleId="af2">
    <w:name w:val="Normal (Web)"/>
    <w:basedOn w:val="a"/>
    <w:uiPriority w:val="99"/>
    <w:unhideWhenUsed/>
    <w:rsid w:val="00B60120"/>
    <w:pPr>
      <w:widowControl/>
      <w:spacing w:before="100" w:beforeAutospacing="1" w:after="100" w:afterAutospacing="1"/>
      <w:jc w:val="left"/>
    </w:pPr>
    <w:rPr>
      <w:rFonts w:ascii="宋体" w:eastAsia="宋体" w:hAnsi="宋体" w:cs="宋体"/>
      <w:kern w:val="0"/>
      <w:sz w:val="24"/>
      <w:szCs w:val="24"/>
    </w:rPr>
  </w:style>
  <w:style w:type="character" w:customStyle="1" w:styleId="c-pjlv">
    <w:name w:val="c-pjlv"/>
    <w:basedOn w:val="a0"/>
    <w:rsid w:val="00B60120"/>
  </w:style>
  <w:style w:type="character" w:customStyle="1" w:styleId="fontstyle21">
    <w:name w:val="fontstyle21"/>
    <w:basedOn w:val="a0"/>
    <w:qFormat/>
    <w:rsid w:val="00B60120"/>
    <w:rPr>
      <w:rFonts w:ascii="Times New Roman" w:hAnsi="Times New Roman" w:cs="Times New Roman" w:hint="default"/>
      <w:color w:val="000000"/>
      <w:sz w:val="24"/>
      <w:szCs w:val="24"/>
    </w:rPr>
  </w:style>
  <w:style w:type="character" w:styleId="af3">
    <w:name w:val="Hyperlink"/>
    <w:basedOn w:val="a0"/>
    <w:uiPriority w:val="99"/>
    <w:unhideWhenUsed/>
    <w:rsid w:val="00B60120"/>
    <w:rPr>
      <w:color w:val="0000FF"/>
      <w:u w:val="single"/>
    </w:rPr>
  </w:style>
  <w:style w:type="paragraph" w:styleId="31">
    <w:name w:val="Body Text 3"/>
    <w:basedOn w:val="a"/>
    <w:link w:val="32"/>
    <w:uiPriority w:val="99"/>
    <w:unhideWhenUsed/>
    <w:qFormat/>
    <w:rsid w:val="00B60120"/>
    <w:pPr>
      <w:spacing w:after="120"/>
    </w:pPr>
    <w:rPr>
      <w:rFonts w:ascii="Times New Roman" w:hAnsi="Times New Roman"/>
      <w:sz w:val="16"/>
      <w:szCs w:val="16"/>
    </w:rPr>
  </w:style>
  <w:style w:type="character" w:customStyle="1" w:styleId="32">
    <w:name w:val="正文文本 3 字符"/>
    <w:basedOn w:val="a0"/>
    <w:link w:val="31"/>
    <w:uiPriority w:val="99"/>
    <w:rsid w:val="00B60120"/>
    <w:rPr>
      <w:rFonts w:ascii="Times New Roman" w:hAnsi="Times New Roman"/>
      <w:sz w:val="16"/>
      <w:szCs w:val="16"/>
    </w:rPr>
  </w:style>
  <w:style w:type="character" w:customStyle="1" w:styleId="fontstyle01">
    <w:name w:val="fontstyle01"/>
    <w:basedOn w:val="a0"/>
    <w:qFormat/>
    <w:rsid w:val="00B60120"/>
    <w:rPr>
      <w:rFonts w:ascii="宋体" w:eastAsia="宋体" w:hAnsi="宋体" w:hint="eastAsi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4.tiff"/><Relationship Id="rId18" Type="http://schemas.openxmlformats.org/officeDocument/2006/relationships/image" Target="media/image9.tiff"/><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mailto:liukuancan@xmu.edu.cn" TargetMode="External"/><Relationship Id="rId12" Type="http://schemas.microsoft.com/office/2007/relationships/hdphoto" Target="media/hdphoto2.wdp"/><Relationship Id="rId17" Type="http://schemas.openxmlformats.org/officeDocument/2006/relationships/image" Target="media/image8.tiff"/><Relationship Id="rId2" Type="http://schemas.openxmlformats.org/officeDocument/2006/relationships/settings" Target="settings.xml"/><Relationship Id="rId16" Type="http://schemas.openxmlformats.org/officeDocument/2006/relationships/image" Target="media/image7.tiff"/><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mailto:shisonglin@xmu.edu.cn" TargetMode="External"/><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image" Target="media/image6.tiff"/><Relationship Id="rId10" Type="http://schemas.microsoft.com/office/2007/relationships/hdphoto" Target="media/hdphoto1.wdp"/><Relationship Id="rId19" Type="http://schemas.openxmlformats.org/officeDocument/2006/relationships/image" Target="media/image10.tiff"/><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image" Target="media/image5.tif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13</Pages>
  <Words>1139</Words>
  <Characters>6835</Characters>
  <Application>Microsoft Office Word</Application>
  <DocSecurity>0</DocSecurity>
  <Lines>115</Lines>
  <Paragraphs>37</Paragraphs>
  <ScaleCrop>false</ScaleCrop>
  <Company/>
  <LinksUpToDate>false</LinksUpToDate>
  <CharactersWithSpaces>7937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1283243015@qq.com</dc:creator>
  <cp:keywords/>
  <dc:description/>
  <cp:lastModifiedBy>1283243015@qq.com</cp:lastModifiedBy>
  <cp:revision>2</cp:revision>
  <dcterms:created xsi:type="dcterms:W3CDTF">2026-01-30T10:19:00Z</dcterms:created>
  <dcterms:modified xsi:type="dcterms:W3CDTF">2026-01-30T10:33:00Z</dcterms:modified>
</cp:coreProperties>
</file>