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7EC" w:rsidRDefault="00CB27EC" w:rsidP="00CB27EC">
      <w:pPr>
        <w:widowControl w:val="0"/>
        <w:autoSpaceDE w:val="0"/>
        <w:autoSpaceDN w:val="0"/>
        <w:adjustRightInd w:val="0"/>
        <w:spacing w:after="200" w:line="360" w:lineRule="auto"/>
        <w:jc w:val="both"/>
        <w:rPr>
          <w:rFonts w:ascii="Arial" w:hAnsi="Arial" w:cs="Arial"/>
          <w:sz w:val="22"/>
          <w:lang w:val="en-US"/>
        </w:rPr>
      </w:pPr>
    </w:p>
    <w:p w:rsidR="00CB27EC" w:rsidRDefault="00CB27EC" w:rsidP="00CB27EC">
      <w:r>
        <w:rPr>
          <w:noProof/>
          <w:lang w:val="de-DE"/>
        </w:rPr>
        <w:drawing>
          <wp:inline distT="0" distB="0" distL="0" distR="0" wp14:anchorId="356EDD78" wp14:editId="793310DE">
            <wp:extent cx="5754370" cy="5405120"/>
            <wp:effectExtent l="0" t="0" r="11430" b="5080"/>
            <wp:docPr id="4" name="Bild 2" descr="Macintosh HD:Users:waseemmasalha:Desktop:Meningiome metab.:Paper:Meningioma_Metaboliten_Daten_Fig_und_Results:Manuscript 07.10.18:SupplementaryFig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waseemmasalha:Desktop:Meningiome metab.:Paper:Meningioma_Metaboliten_Daten_Fig_und_Results:Manuscript 07.10.18:SupplementaryFig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540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7EC" w:rsidRPr="00FB2344" w:rsidRDefault="00CB27EC" w:rsidP="00CB27EC">
      <w:pPr>
        <w:jc w:val="both"/>
        <w:rPr>
          <w:rFonts w:ascii="Arial" w:hAnsi="Arial" w:cs="Arial"/>
          <w:lang w:val="en-US"/>
        </w:rPr>
      </w:pPr>
      <w:r w:rsidRPr="00FB2344">
        <w:rPr>
          <w:rFonts w:ascii="Arial" w:hAnsi="Arial" w:cs="Arial"/>
          <w:b/>
          <w:lang w:val="en-US"/>
        </w:rPr>
        <w:t>Supplementary Figure 1</w:t>
      </w:r>
      <w:r w:rsidRPr="00FB2344">
        <w:rPr>
          <w:rFonts w:ascii="Arial" w:hAnsi="Arial" w:cs="Arial"/>
          <w:lang w:val="en-US"/>
        </w:rPr>
        <w:t xml:space="preserve"> </w:t>
      </w:r>
      <w:r w:rsidRPr="00FB2344">
        <w:rPr>
          <w:rFonts w:ascii="Arial" w:hAnsi="Arial" w:cs="Arial"/>
          <w:b/>
          <w:lang w:val="en-US"/>
        </w:rPr>
        <w:t>A)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Heatmap</w:t>
      </w:r>
      <w:proofErr w:type="spellEnd"/>
      <w:r>
        <w:rPr>
          <w:rFonts w:ascii="Arial" w:hAnsi="Arial" w:cs="Arial"/>
          <w:lang w:val="en-US"/>
        </w:rPr>
        <w:t xml:space="preserve"> of correlation of module </w:t>
      </w:r>
      <w:proofErr w:type="spellStart"/>
      <w:r>
        <w:rPr>
          <w:rFonts w:ascii="Arial" w:hAnsi="Arial" w:cs="Arial"/>
          <w:lang w:val="en-US"/>
        </w:rPr>
        <w:t>eigengene</w:t>
      </w:r>
      <w:proofErr w:type="spellEnd"/>
      <w:r>
        <w:rPr>
          <w:rFonts w:ascii="Arial" w:hAnsi="Arial" w:cs="Arial"/>
          <w:lang w:val="en-US"/>
        </w:rPr>
        <w:t xml:space="preserve"> of module GI and clinical features. </w:t>
      </w:r>
      <w:r w:rsidRPr="00FB2344">
        <w:rPr>
          <w:rFonts w:ascii="Arial" w:hAnsi="Arial" w:cs="Arial"/>
          <w:b/>
          <w:lang w:val="en-US"/>
        </w:rPr>
        <w:t>B)</w:t>
      </w:r>
      <w:r>
        <w:rPr>
          <w:rFonts w:ascii="Arial" w:hAnsi="Arial" w:cs="Arial"/>
          <w:lang w:val="en-US"/>
        </w:rPr>
        <w:t xml:space="preserve"> Metabolic set enrichment analysis (MSEA) of module GI and KEGG pathways. </w:t>
      </w:r>
      <w:r w:rsidRPr="00FB2344">
        <w:rPr>
          <w:rFonts w:ascii="Arial" w:hAnsi="Arial" w:cs="Arial"/>
          <w:b/>
          <w:lang w:val="en-US"/>
        </w:rPr>
        <w:t>C)</w:t>
      </w:r>
      <w:r>
        <w:rPr>
          <w:rFonts w:ascii="Arial" w:hAnsi="Arial" w:cs="Arial"/>
          <w:lang w:val="en-US"/>
        </w:rPr>
        <w:t xml:space="preserve"> Network of metabolites of module GI, nodes and edges </w:t>
      </w:r>
      <w:proofErr w:type="gramStart"/>
      <w:r>
        <w:rPr>
          <w:rFonts w:ascii="Arial" w:hAnsi="Arial" w:cs="Arial"/>
          <w:lang w:val="en-US"/>
        </w:rPr>
        <w:t>were defined</w:t>
      </w:r>
      <w:proofErr w:type="gramEnd"/>
      <w:r>
        <w:rPr>
          <w:rFonts w:ascii="Arial" w:hAnsi="Arial" w:cs="Arial"/>
          <w:lang w:val="en-US"/>
        </w:rPr>
        <w:t xml:space="preserve"> by correlation coefficients between all metabolites of module GI. </w:t>
      </w:r>
      <w:r w:rsidRPr="00FB2344">
        <w:rPr>
          <w:rFonts w:ascii="Arial" w:hAnsi="Arial" w:cs="Arial"/>
          <w:b/>
          <w:lang w:val="en-US"/>
        </w:rPr>
        <w:t>D)</w:t>
      </w:r>
      <w:r>
        <w:rPr>
          <w:rFonts w:ascii="Arial" w:hAnsi="Arial" w:cs="Arial"/>
          <w:lang w:val="en-US"/>
        </w:rPr>
        <w:t xml:space="preserve"> A volcano plot reveals differential metabolic intensities between WHO grade </w:t>
      </w:r>
      <w:proofErr w:type="gramStart"/>
      <w:r>
        <w:rPr>
          <w:rFonts w:ascii="Arial" w:hAnsi="Arial" w:cs="Arial"/>
          <w:lang w:val="en-US"/>
        </w:rPr>
        <w:t>I</w:t>
      </w:r>
      <w:proofErr w:type="gramEnd"/>
      <w:r>
        <w:rPr>
          <w:rFonts w:ascii="Arial" w:hAnsi="Arial" w:cs="Arial"/>
          <w:lang w:val="en-US"/>
        </w:rPr>
        <w:t xml:space="preserve"> and III meningioma.</w:t>
      </w:r>
    </w:p>
    <w:p w:rsidR="00CB27EC" w:rsidRDefault="00CB27EC" w:rsidP="00CB27EC">
      <w:r>
        <w:rPr>
          <w:noProof/>
          <w:lang w:val="de-DE"/>
        </w:rPr>
        <w:lastRenderedPageBreak/>
        <w:drawing>
          <wp:inline distT="0" distB="0" distL="0" distR="0" wp14:anchorId="371B1168" wp14:editId="247786E5">
            <wp:extent cx="5754370" cy="6563995"/>
            <wp:effectExtent l="0" t="0" r="11430" b="0"/>
            <wp:docPr id="3" name="Bild 3" descr="Macintosh HD:Users:waseemmasalha:Desktop:Meningiome metab.:Paper:Meningioma_Metaboliten_Daten_Fig_und_Results:Manuscript 07.10.18:SupplementaryFi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waseemmasalha:Desktop:Meningiome metab.:Paper:Meningioma_Metaboliten_Daten_Fig_und_Results:Manuscript 07.10.18:SupplementaryFig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656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7EC" w:rsidRDefault="00CB27EC" w:rsidP="00CB27EC"/>
    <w:p w:rsidR="00CB27EC" w:rsidRDefault="00CB27EC" w:rsidP="00CB27EC">
      <w:pPr>
        <w:jc w:val="both"/>
        <w:rPr>
          <w:rFonts w:ascii="Arial" w:hAnsi="Arial" w:cs="Arial"/>
          <w:lang w:val="en-US"/>
        </w:rPr>
      </w:pPr>
      <w:r w:rsidRPr="00FB2344">
        <w:rPr>
          <w:rFonts w:ascii="Arial" w:hAnsi="Arial" w:cs="Arial"/>
          <w:b/>
          <w:lang w:val="en-US"/>
        </w:rPr>
        <w:t xml:space="preserve">Supplementary Figure </w:t>
      </w:r>
      <w:r>
        <w:rPr>
          <w:rFonts w:ascii="Arial" w:hAnsi="Arial" w:cs="Arial"/>
          <w:b/>
          <w:lang w:val="en-US"/>
        </w:rPr>
        <w:t>2</w:t>
      </w:r>
      <w:r w:rsidRPr="00FB2344">
        <w:rPr>
          <w:rFonts w:ascii="Arial" w:hAnsi="Arial" w:cs="Arial"/>
          <w:lang w:val="en-US"/>
        </w:rPr>
        <w:t xml:space="preserve"> </w:t>
      </w:r>
      <w:r w:rsidRPr="00FB2344">
        <w:rPr>
          <w:rFonts w:ascii="Arial" w:hAnsi="Arial" w:cs="Arial"/>
          <w:b/>
          <w:lang w:val="en-US"/>
        </w:rPr>
        <w:t>A)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Heatmap</w:t>
      </w:r>
      <w:proofErr w:type="spellEnd"/>
      <w:r>
        <w:rPr>
          <w:rFonts w:ascii="Arial" w:hAnsi="Arial" w:cs="Arial"/>
          <w:lang w:val="en-US"/>
        </w:rPr>
        <w:t xml:space="preserve"> containing correlations of module </w:t>
      </w:r>
      <w:proofErr w:type="spellStart"/>
      <w:r>
        <w:rPr>
          <w:rFonts w:ascii="Arial" w:hAnsi="Arial" w:cs="Arial"/>
          <w:lang w:val="en-US"/>
        </w:rPr>
        <w:t>eigengene</w:t>
      </w:r>
      <w:proofErr w:type="spellEnd"/>
      <w:r>
        <w:rPr>
          <w:rFonts w:ascii="Arial" w:hAnsi="Arial" w:cs="Arial"/>
          <w:lang w:val="en-US"/>
        </w:rPr>
        <w:t xml:space="preserve"> (module GII) and clinical features. </w:t>
      </w:r>
      <w:r w:rsidRPr="00FB2344">
        <w:rPr>
          <w:rFonts w:ascii="Arial" w:hAnsi="Arial" w:cs="Arial"/>
          <w:b/>
          <w:lang w:val="en-US"/>
        </w:rPr>
        <w:t>B)</w:t>
      </w:r>
      <w:r>
        <w:rPr>
          <w:rFonts w:ascii="Arial" w:hAnsi="Arial" w:cs="Arial"/>
          <w:lang w:val="en-US"/>
        </w:rPr>
        <w:t xml:space="preserve"> Network of metabolites of module GII, nodes and edges </w:t>
      </w:r>
      <w:proofErr w:type="gramStart"/>
      <w:r>
        <w:rPr>
          <w:rFonts w:ascii="Arial" w:hAnsi="Arial" w:cs="Arial"/>
          <w:lang w:val="en-US"/>
        </w:rPr>
        <w:t>were defined</w:t>
      </w:r>
      <w:proofErr w:type="gramEnd"/>
      <w:r>
        <w:rPr>
          <w:rFonts w:ascii="Arial" w:hAnsi="Arial" w:cs="Arial"/>
          <w:lang w:val="en-US"/>
        </w:rPr>
        <w:t xml:space="preserve"> by correlation coefficients between all metabolites of module GII.</w:t>
      </w:r>
      <w:r w:rsidRPr="00FB2344">
        <w:rPr>
          <w:rFonts w:ascii="Arial" w:hAnsi="Arial" w:cs="Arial"/>
          <w:b/>
          <w:lang w:val="en-US"/>
        </w:rPr>
        <w:t xml:space="preserve"> C)</w:t>
      </w:r>
      <w:r>
        <w:rPr>
          <w:rFonts w:ascii="Arial" w:hAnsi="Arial" w:cs="Arial"/>
          <w:lang w:val="en-US"/>
        </w:rPr>
        <w:t xml:space="preserve"> Metabolic set enrichment analysis (MSEA) of module GII and KEGG pathways. </w:t>
      </w:r>
      <w:r>
        <w:rPr>
          <w:rFonts w:ascii="Arial" w:hAnsi="Arial" w:cs="Arial"/>
          <w:b/>
          <w:lang w:val="en-US"/>
        </w:rPr>
        <w:t>D</w:t>
      </w:r>
      <w:r w:rsidRPr="00FB2344">
        <w:rPr>
          <w:rFonts w:ascii="Arial" w:hAnsi="Arial" w:cs="Arial"/>
          <w:b/>
          <w:lang w:val="en-US"/>
        </w:rPr>
        <w:t>)</w:t>
      </w:r>
      <w:r>
        <w:rPr>
          <w:rFonts w:ascii="Arial" w:hAnsi="Arial" w:cs="Arial"/>
          <w:lang w:val="en-US"/>
        </w:rPr>
        <w:t xml:space="preserve"> Correlation of module </w:t>
      </w:r>
      <w:proofErr w:type="spellStart"/>
      <w:r>
        <w:rPr>
          <w:rFonts w:ascii="Arial" w:hAnsi="Arial" w:cs="Arial"/>
          <w:lang w:val="en-US"/>
        </w:rPr>
        <w:t>eigengene</w:t>
      </w:r>
      <w:proofErr w:type="spellEnd"/>
      <w:r>
        <w:rPr>
          <w:rFonts w:ascii="Arial" w:hAnsi="Arial" w:cs="Arial"/>
          <w:lang w:val="en-US"/>
        </w:rPr>
        <w:t xml:space="preserve"> (module GIII) and clinical features. </w:t>
      </w:r>
      <w:r>
        <w:rPr>
          <w:rFonts w:ascii="Arial" w:hAnsi="Arial" w:cs="Arial"/>
          <w:b/>
          <w:lang w:val="en-US"/>
        </w:rPr>
        <w:t>E</w:t>
      </w:r>
      <w:r w:rsidRPr="00FB2344">
        <w:rPr>
          <w:rFonts w:ascii="Arial" w:hAnsi="Arial" w:cs="Arial"/>
          <w:b/>
          <w:lang w:val="en-US"/>
        </w:rPr>
        <w:t>)</w:t>
      </w:r>
      <w:r>
        <w:rPr>
          <w:rFonts w:ascii="Arial" w:hAnsi="Arial" w:cs="Arial"/>
          <w:lang w:val="en-US"/>
        </w:rPr>
        <w:t xml:space="preserve"> Network analysis of module GIII, nodes and edges </w:t>
      </w:r>
      <w:proofErr w:type="gramStart"/>
      <w:r>
        <w:rPr>
          <w:rFonts w:ascii="Arial" w:hAnsi="Arial" w:cs="Arial"/>
          <w:lang w:val="en-US"/>
        </w:rPr>
        <w:t>were defined</w:t>
      </w:r>
      <w:proofErr w:type="gramEnd"/>
      <w:r>
        <w:rPr>
          <w:rFonts w:ascii="Arial" w:hAnsi="Arial" w:cs="Arial"/>
          <w:lang w:val="en-US"/>
        </w:rPr>
        <w:t xml:space="preserve"> by correlation coefficients between all metabolites. </w:t>
      </w:r>
      <w:r>
        <w:rPr>
          <w:rFonts w:ascii="Arial" w:hAnsi="Arial" w:cs="Arial"/>
          <w:b/>
          <w:lang w:val="en-US"/>
        </w:rPr>
        <w:t>F</w:t>
      </w:r>
      <w:r w:rsidRPr="00FB2344">
        <w:rPr>
          <w:rFonts w:ascii="Arial" w:hAnsi="Arial" w:cs="Arial"/>
          <w:b/>
          <w:lang w:val="en-US"/>
        </w:rPr>
        <w:t>)</w:t>
      </w:r>
      <w:r>
        <w:rPr>
          <w:rFonts w:ascii="Arial" w:hAnsi="Arial" w:cs="Arial"/>
          <w:lang w:val="en-US"/>
        </w:rPr>
        <w:t xml:space="preserve"> Metabolic set enrichment analysis (MSEA) of module GIII and KEGG pathways.</w:t>
      </w:r>
    </w:p>
    <w:p w:rsidR="00CE6E6F" w:rsidRPr="00CB27EC" w:rsidRDefault="00CE6E6F">
      <w:pPr>
        <w:rPr>
          <w:lang w:val="en-US"/>
        </w:rPr>
      </w:pPr>
      <w:bookmarkStart w:id="0" w:name="_GoBack"/>
      <w:bookmarkEnd w:id="0"/>
    </w:p>
    <w:sectPr w:rsidR="00CE6E6F" w:rsidRPr="00CB27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7EC"/>
    <w:rsid w:val="00CB27EC"/>
    <w:rsid w:val="00CE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77BFA8-94FC-4A82-9139-46F32A949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27EC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GB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Freiburg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Waseem Masalha</dc:creator>
  <cp:keywords/>
  <dc:description/>
  <cp:lastModifiedBy>Dr. Waseem Masalha</cp:lastModifiedBy>
  <cp:revision>1</cp:revision>
  <dcterms:created xsi:type="dcterms:W3CDTF">2020-09-22T08:09:00Z</dcterms:created>
  <dcterms:modified xsi:type="dcterms:W3CDTF">2020-09-22T08:13:00Z</dcterms:modified>
</cp:coreProperties>
</file>