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1B7D29" w:rsidRDefault="00781946" w:rsidP="00CD6ED2">
      <w:pPr>
        <w:jc w:val="center"/>
        <w:rPr>
          <w:rFonts w:ascii="Times New Roman" w:hAnsi="Times New Roman" w:cs="Times New Roman"/>
        </w:rPr>
      </w:pPr>
      <w:bookmarkStart w:id="0" w:name="_GoBack"/>
      <w:r>
        <w:rPr>
          <w:rFonts w:ascii="Times New Roman" w:hAnsi="Times New Roman" w:cs="Times New Roman"/>
        </w:rPr>
        <w:t xml:space="preserve">Supplement Table </w:t>
      </w:r>
      <w:r w:rsidR="00986FEA">
        <w:rPr>
          <w:rFonts w:ascii="Times New Roman" w:hAnsi="Times New Roman" w:cs="Times New Roman" w:hint="eastAsia"/>
        </w:rPr>
        <w:t>6</w:t>
      </w:r>
      <w:r w:rsidR="00F42E02">
        <w:rPr>
          <w:rFonts w:ascii="Times New Roman" w:hAnsi="Times New Roman" w:cs="Times New Roman" w:hint="eastAsia"/>
        </w:rPr>
        <w:t>:</w:t>
      </w:r>
      <w:r w:rsidR="003E4E34">
        <w:rPr>
          <w:rFonts w:ascii="Times New Roman" w:hAnsi="Times New Roman" w:cs="Times New Roman" w:hint="eastAsia"/>
        </w:rPr>
        <w:t xml:space="preserve"> </w:t>
      </w:r>
      <w:r w:rsidR="002D03B9">
        <w:rPr>
          <w:rFonts w:ascii="Times New Roman" w:hAnsi="Times New Roman" w:cs="Times New Roman" w:hint="eastAsia"/>
        </w:rPr>
        <w:t xml:space="preserve">The </w:t>
      </w:r>
      <w:r w:rsidR="00032ED7">
        <w:rPr>
          <w:rFonts w:ascii="Times New Roman" w:hAnsi="Times New Roman" w:cs="Times New Roman" w:hint="eastAsia"/>
        </w:rPr>
        <w:t>difference test and correlation test between</w:t>
      </w:r>
      <w:r w:rsidR="00CD6ED2">
        <w:rPr>
          <w:rFonts w:ascii="Times New Roman" w:hAnsi="Times New Roman" w:cs="Times New Roman" w:hint="eastAsia"/>
        </w:rPr>
        <w:t xml:space="preserve"> the expression of</w:t>
      </w:r>
      <w:r w:rsidR="00032ED7">
        <w:rPr>
          <w:rFonts w:ascii="Times New Roman" w:hAnsi="Times New Roman" w:cs="Times New Roman" w:hint="eastAsia"/>
        </w:rPr>
        <w:t xml:space="preserve"> CCL19 and TICs.</w:t>
      </w:r>
    </w:p>
    <w:tbl>
      <w:tblPr>
        <w:tblW w:w="7400" w:type="dxa"/>
        <w:jc w:val="center"/>
        <w:tblInd w:w="93" w:type="dxa"/>
        <w:tblLook w:val="04A0" w:firstRow="1" w:lastRow="0" w:firstColumn="1" w:lastColumn="0" w:noHBand="0" w:noVBand="1"/>
      </w:tblPr>
      <w:tblGrid>
        <w:gridCol w:w="3140"/>
        <w:gridCol w:w="2300"/>
        <w:gridCol w:w="1960"/>
      </w:tblGrid>
      <w:tr w:rsidR="00363660" w:rsidRPr="00363660" w:rsidTr="00363660">
        <w:trPr>
          <w:trHeight w:val="270"/>
          <w:jc w:val="center"/>
        </w:trPr>
        <w:tc>
          <w:tcPr>
            <w:tcW w:w="314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bookmarkEnd w:id="0"/>
          <w:p w:rsidR="00363660" w:rsidRPr="00363660" w:rsidRDefault="00363660" w:rsidP="00363660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363660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TICs</w:t>
            </w:r>
          </w:p>
        </w:tc>
        <w:tc>
          <w:tcPr>
            <w:tcW w:w="230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363660" w:rsidRPr="00363660" w:rsidRDefault="00363660" w:rsidP="00363660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363660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Correlation Test (p-value)</w:t>
            </w:r>
          </w:p>
        </w:tc>
        <w:tc>
          <w:tcPr>
            <w:tcW w:w="196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363660" w:rsidRPr="00363660" w:rsidRDefault="00363660" w:rsidP="00363660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363660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Difference Test (p-value)</w:t>
            </w:r>
          </w:p>
        </w:tc>
      </w:tr>
      <w:tr w:rsidR="00363660" w:rsidRPr="00363660" w:rsidTr="00363660">
        <w:trPr>
          <w:trHeight w:val="270"/>
          <w:jc w:val="center"/>
        </w:trPr>
        <w:tc>
          <w:tcPr>
            <w:tcW w:w="31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63660" w:rsidRPr="00363660" w:rsidRDefault="00363660" w:rsidP="00363660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363660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Macrophages M2</w:t>
            </w:r>
          </w:p>
        </w:tc>
        <w:tc>
          <w:tcPr>
            <w:tcW w:w="2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63660" w:rsidRPr="00363660" w:rsidRDefault="00363660" w:rsidP="00363660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363660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&lt;0.001</w:t>
            </w:r>
          </w:p>
        </w:tc>
        <w:tc>
          <w:tcPr>
            <w:tcW w:w="1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63660" w:rsidRPr="00363660" w:rsidRDefault="00363660" w:rsidP="00363660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363660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&lt;0.001</w:t>
            </w:r>
          </w:p>
        </w:tc>
      </w:tr>
      <w:tr w:rsidR="00363660" w:rsidRPr="00363660" w:rsidTr="00363660">
        <w:trPr>
          <w:trHeight w:val="270"/>
          <w:jc w:val="center"/>
        </w:trPr>
        <w:tc>
          <w:tcPr>
            <w:tcW w:w="31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63660" w:rsidRPr="00363660" w:rsidRDefault="00363660" w:rsidP="00363660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363660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T cells CD8</w:t>
            </w:r>
          </w:p>
        </w:tc>
        <w:tc>
          <w:tcPr>
            <w:tcW w:w="2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63660" w:rsidRPr="00363660" w:rsidRDefault="00363660" w:rsidP="00363660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363660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&lt;0.001</w:t>
            </w:r>
          </w:p>
        </w:tc>
        <w:tc>
          <w:tcPr>
            <w:tcW w:w="1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63660" w:rsidRPr="00363660" w:rsidRDefault="00363660" w:rsidP="00363660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363660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&lt;0.001</w:t>
            </w:r>
          </w:p>
        </w:tc>
      </w:tr>
      <w:tr w:rsidR="00363660" w:rsidRPr="00363660" w:rsidTr="00363660">
        <w:trPr>
          <w:trHeight w:val="270"/>
          <w:jc w:val="center"/>
        </w:trPr>
        <w:tc>
          <w:tcPr>
            <w:tcW w:w="31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63660" w:rsidRPr="00363660" w:rsidRDefault="00363660" w:rsidP="00363660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363660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Macrophages M1</w:t>
            </w:r>
          </w:p>
        </w:tc>
        <w:tc>
          <w:tcPr>
            <w:tcW w:w="2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63660" w:rsidRPr="00363660" w:rsidRDefault="00363660" w:rsidP="00363660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363660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&lt;0.001</w:t>
            </w:r>
          </w:p>
        </w:tc>
        <w:tc>
          <w:tcPr>
            <w:tcW w:w="1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63660" w:rsidRPr="00363660" w:rsidRDefault="00363660" w:rsidP="00363660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363660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&lt;0.001</w:t>
            </w:r>
          </w:p>
        </w:tc>
      </w:tr>
      <w:tr w:rsidR="00363660" w:rsidRPr="00363660" w:rsidTr="00363660">
        <w:trPr>
          <w:trHeight w:val="270"/>
          <w:jc w:val="center"/>
        </w:trPr>
        <w:tc>
          <w:tcPr>
            <w:tcW w:w="31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63660" w:rsidRPr="00363660" w:rsidRDefault="00363660" w:rsidP="00363660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363660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Macrophages M0</w:t>
            </w:r>
          </w:p>
        </w:tc>
        <w:tc>
          <w:tcPr>
            <w:tcW w:w="2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63660" w:rsidRPr="00363660" w:rsidRDefault="00363660" w:rsidP="00363660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363660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&lt;0.001</w:t>
            </w:r>
          </w:p>
        </w:tc>
        <w:tc>
          <w:tcPr>
            <w:tcW w:w="1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63660" w:rsidRPr="00363660" w:rsidRDefault="00363660" w:rsidP="00363660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363660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&lt;0.001</w:t>
            </w:r>
          </w:p>
        </w:tc>
      </w:tr>
      <w:tr w:rsidR="00363660" w:rsidRPr="00363660" w:rsidTr="00363660">
        <w:trPr>
          <w:trHeight w:val="270"/>
          <w:jc w:val="center"/>
        </w:trPr>
        <w:tc>
          <w:tcPr>
            <w:tcW w:w="31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63660" w:rsidRPr="00363660" w:rsidRDefault="00363660" w:rsidP="00363660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363660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T cells gamma delta</w:t>
            </w:r>
          </w:p>
        </w:tc>
        <w:tc>
          <w:tcPr>
            <w:tcW w:w="2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63660" w:rsidRPr="00363660" w:rsidRDefault="00363660" w:rsidP="00363660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363660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&lt;0.001</w:t>
            </w:r>
          </w:p>
        </w:tc>
        <w:tc>
          <w:tcPr>
            <w:tcW w:w="1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63660" w:rsidRPr="00363660" w:rsidRDefault="00363660" w:rsidP="00363660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363660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&lt;0.001</w:t>
            </w:r>
          </w:p>
        </w:tc>
      </w:tr>
      <w:tr w:rsidR="00363660" w:rsidRPr="00363660" w:rsidTr="00363660">
        <w:trPr>
          <w:trHeight w:val="270"/>
          <w:jc w:val="center"/>
        </w:trPr>
        <w:tc>
          <w:tcPr>
            <w:tcW w:w="31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63660" w:rsidRPr="00363660" w:rsidRDefault="00363660" w:rsidP="00363660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363660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T cells CD4 memory activated</w:t>
            </w:r>
          </w:p>
        </w:tc>
        <w:tc>
          <w:tcPr>
            <w:tcW w:w="2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63660" w:rsidRPr="00363660" w:rsidRDefault="00363660" w:rsidP="00363660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363660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&lt;0.001</w:t>
            </w:r>
          </w:p>
        </w:tc>
        <w:tc>
          <w:tcPr>
            <w:tcW w:w="1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63660" w:rsidRPr="00363660" w:rsidRDefault="00363660" w:rsidP="00363660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363660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&lt;0.001</w:t>
            </w:r>
          </w:p>
        </w:tc>
      </w:tr>
      <w:tr w:rsidR="00363660" w:rsidRPr="00363660" w:rsidTr="00363660">
        <w:trPr>
          <w:trHeight w:val="270"/>
          <w:jc w:val="center"/>
        </w:trPr>
        <w:tc>
          <w:tcPr>
            <w:tcW w:w="31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63660" w:rsidRPr="00363660" w:rsidRDefault="00363660" w:rsidP="00363660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363660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B cells naive</w:t>
            </w:r>
          </w:p>
        </w:tc>
        <w:tc>
          <w:tcPr>
            <w:tcW w:w="2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63660" w:rsidRPr="00363660" w:rsidRDefault="00363660" w:rsidP="00363660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363660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&lt;0.001</w:t>
            </w:r>
          </w:p>
        </w:tc>
        <w:tc>
          <w:tcPr>
            <w:tcW w:w="1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63660" w:rsidRPr="00363660" w:rsidRDefault="00363660" w:rsidP="00363660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363660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&lt;0.001</w:t>
            </w:r>
          </w:p>
        </w:tc>
      </w:tr>
      <w:tr w:rsidR="00363660" w:rsidRPr="00363660" w:rsidTr="00363660">
        <w:trPr>
          <w:trHeight w:val="270"/>
          <w:jc w:val="center"/>
        </w:trPr>
        <w:tc>
          <w:tcPr>
            <w:tcW w:w="31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63660" w:rsidRPr="00363660" w:rsidRDefault="00363660" w:rsidP="00363660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363660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T cells CD4 memory resting</w:t>
            </w:r>
          </w:p>
        </w:tc>
        <w:tc>
          <w:tcPr>
            <w:tcW w:w="2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63660" w:rsidRPr="00363660" w:rsidRDefault="00363660" w:rsidP="00363660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363660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&lt;0.001</w:t>
            </w:r>
          </w:p>
        </w:tc>
        <w:tc>
          <w:tcPr>
            <w:tcW w:w="1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63660" w:rsidRPr="00363660" w:rsidRDefault="00363660" w:rsidP="00363660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363660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&lt;0.001</w:t>
            </w:r>
          </w:p>
        </w:tc>
      </w:tr>
      <w:tr w:rsidR="00363660" w:rsidRPr="00363660" w:rsidTr="00363660">
        <w:trPr>
          <w:trHeight w:val="270"/>
          <w:jc w:val="center"/>
        </w:trPr>
        <w:tc>
          <w:tcPr>
            <w:tcW w:w="31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63660" w:rsidRPr="00363660" w:rsidRDefault="00363660" w:rsidP="00363660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363660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Dendritic cells resting</w:t>
            </w:r>
          </w:p>
        </w:tc>
        <w:tc>
          <w:tcPr>
            <w:tcW w:w="2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63660" w:rsidRPr="00363660" w:rsidRDefault="00363660" w:rsidP="00363660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363660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&lt;0.001</w:t>
            </w:r>
          </w:p>
        </w:tc>
        <w:tc>
          <w:tcPr>
            <w:tcW w:w="1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63660" w:rsidRPr="00363660" w:rsidRDefault="00363660" w:rsidP="00363660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363660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&lt;0.001</w:t>
            </w:r>
          </w:p>
        </w:tc>
      </w:tr>
      <w:tr w:rsidR="00363660" w:rsidRPr="00363660" w:rsidTr="00363660">
        <w:trPr>
          <w:trHeight w:val="270"/>
          <w:jc w:val="center"/>
        </w:trPr>
        <w:tc>
          <w:tcPr>
            <w:tcW w:w="31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63660" w:rsidRPr="00363660" w:rsidRDefault="00363660" w:rsidP="00363660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363660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NK cells resting</w:t>
            </w:r>
          </w:p>
        </w:tc>
        <w:tc>
          <w:tcPr>
            <w:tcW w:w="2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63660" w:rsidRPr="00363660" w:rsidRDefault="00363660" w:rsidP="00363660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363660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&lt;0.001</w:t>
            </w:r>
          </w:p>
        </w:tc>
        <w:tc>
          <w:tcPr>
            <w:tcW w:w="1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63660" w:rsidRPr="00363660" w:rsidRDefault="00363660" w:rsidP="00363660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363660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&lt;0.001</w:t>
            </w:r>
          </w:p>
        </w:tc>
      </w:tr>
      <w:tr w:rsidR="00363660" w:rsidRPr="00363660" w:rsidTr="00363660">
        <w:trPr>
          <w:trHeight w:val="270"/>
          <w:jc w:val="center"/>
        </w:trPr>
        <w:tc>
          <w:tcPr>
            <w:tcW w:w="31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63660" w:rsidRPr="00363660" w:rsidRDefault="00363660" w:rsidP="00363660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363660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B cells memory</w:t>
            </w:r>
          </w:p>
        </w:tc>
        <w:tc>
          <w:tcPr>
            <w:tcW w:w="2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63660" w:rsidRPr="00363660" w:rsidRDefault="00363660" w:rsidP="00363660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363660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&lt;0.001</w:t>
            </w:r>
          </w:p>
        </w:tc>
        <w:tc>
          <w:tcPr>
            <w:tcW w:w="1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63660" w:rsidRPr="00363660" w:rsidRDefault="00363660" w:rsidP="00363660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363660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&lt;0.001</w:t>
            </w:r>
          </w:p>
        </w:tc>
      </w:tr>
      <w:tr w:rsidR="00363660" w:rsidRPr="00363660" w:rsidTr="00363660">
        <w:trPr>
          <w:trHeight w:val="270"/>
          <w:jc w:val="center"/>
        </w:trPr>
        <w:tc>
          <w:tcPr>
            <w:tcW w:w="31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63660" w:rsidRPr="00363660" w:rsidRDefault="00363660" w:rsidP="00363660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363660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Mast cells activated</w:t>
            </w:r>
          </w:p>
        </w:tc>
        <w:tc>
          <w:tcPr>
            <w:tcW w:w="2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63660" w:rsidRPr="00363660" w:rsidRDefault="00363660" w:rsidP="00363660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363660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&lt;0.001</w:t>
            </w:r>
          </w:p>
        </w:tc>
        <w:tc>
          <w:tcPr>
            <w:tcW w:w="1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63660" w:rsidRPr="00363660" w:rsidRDefault="00363660" w:rsidP="00363660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363660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&lt;0.001</w:t>
            </w:r>
          </w:p>
        </w:tc>
      </w:tr>
      <w:tr w:rsidR="00363660" w:rsidRPr="00363660" w:rsidTr="00363660">
        <w:trPr>
          <w:trHeight w:val="270"/>
          <w:jc w:val="center"/>
        </w:trPr>
        <w:tc>
          <w:tcPr>
            <w:tcW w:w="31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63660" w:rsidRPr="00363660" w:rsidRDefault="00363660" w:rsidP="00363660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363660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T cells regulatory (</w:t>
            </w:r>
            <w:proofErr w:type="spellStart"/>
            <w:r w:rsidRPr="00363660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Tregs</w:t>
            </w:r>
            <w:proofErr w:type="spellEnd"/>
            <w:r w:rsidRPr="00363660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)</w:t>
            </w:r>
          </w:p>
        </w:tc>
        <w:tc>
          <w:tcPr>
            <w:tcW w:w="2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63660" w:rsidRPr="00363660" w:rsidRDefault="00363660" w:rsidP="00363660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363660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&lt;0.001</w:t>
            </w:r>
          </w:p>
        </w:tc>
        <w:tc>
          <w:tcPr>
            <w:tcW w:w="1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63660" w:rsidRPr="00363660" w:rsidRDefault="00363660" w:rsidP="00363660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363660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&gt;0.05</w:t>
            </w:r>
          </w:p>
        </w:tc>
      </w:tr>
      <w:tr w:rsidR="00363660" w:rsidRPr="00363660" w:rsidTr="00363660">
        <w:trPr>
          <w:trHeight w:val="270"/>
          <w:jc w:val="center"/>
        </w:trPr>
        <w:tc>
          <w:tcPr>
            <w:tcW w:w="31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63660" w:rsidRPr="00363660" w:rsidRDefault="00363660" w:rsidP="00363660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363660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T cells follicular helper</w:t>
            </w:r>
          </w:p>
        </w:tc>
        <w:tc>
          <w:tcPr>
            <w:tcW w:w="2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63660" w:rsidRPr="00363660" w:rsidRDefault="00363660" w:rsidP="00363660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363660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0.001</w:t>
            </w:r>
          </w:p>
        </w:tc>
        <w:tc>
          <w:tcPr>
            <w:tcW w:w="1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63660" w:rsidRPr="00363660" w:rsidRDefault="00363660" w:rsidP="00363660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363660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&lt;0.001</w:t>
            </w:r>
          </w:p>
        </w:tc>
      </w:tr>
      <w:tr w:rsidR="00363660" w:rsidRPr="00363660" w:rsidTr="00363660">
        <w:trPr>
          <w:trHeight w:val="270"/>
          <w:jc w:val="center"/>
        </w:trPr>
        <w:tc>
          <w:tcPr>
            <w:tcW w:w="31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63660" w:rsidRPr="00363660" w:rsidRDefault="00363660" w:rsidP="00363660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363660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Dendritic cells activated</w:t>
            </w:r>
          </w:p>
        </w:tc>
        <w:tc>
          <w:tcPr>
            <w:tcW w:w="2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63660" w:rsidRPr="00363660" w:rsidRDefault="00363660" w:rsidP="00363660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363660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0.012</w:t>
            </w:r>
          </w:p>
        </w:tc>
        <w:tc>
          <w:tcPr>
            <w:tcW w:w="1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63660" w:rsidRPr="00363660" w:rsidRDefault="00363660" w:rsidP="00363660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363660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&lt;0.001</w:t>
            </w:r>
          </w:p>
        </w:tc>
      </w:tr>
      <w:tr w:rsidR="00363660" w:rsidRPr="00363660" w:rsidTr="00363660">
        <w:trPr>
          <w:trHeight w:val="270"/>
          <w:jc w:val="center"/>
        </w:trPr>
        <w:tc>
          <w:tcPr>
            <w:tcW w:w="314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363660" w:rsidRPr="00363660" w:rsidRDefault="00363660" w:rsidP="00363660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363660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Neutrophils</w:t>
            </w:r>
          </w:p>
        </w:tc>
        <w:tc>
          <w:tcPr>
            <w:tcW w:w="230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363660" w:rsidRPr="00363660" w:rsidRDefault="00363660" w:rsidP="00363660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363660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&lt;0.001</w:t>
            </w:r>
          </w:p>
        </w:tc>
        <w:tc>
          <w:tcPr>
            <w:tcW w:w="196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363660" w:rsidRPr="00363660" w:rsidRDefault="00363660" w:rsidP="00363660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363660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&lt;0.001</w:t>
            </w:r>
          </w:p>
        </w:tc>
      </w:tr>
    </w:tbl>
    <w:p w:rsidR="00F42E02" w:rsidRPr="00B40F4B" w:rsidRDefault="00032ED7">
      <w:pPr>
        <w:rPr>
          <w:rFonts w:ascii="Times New Roman" w:hAnsi="Times New Roman" w:cs="Times New Roman"/>
        </w:rPr>
      </w:pPr>
      <w:r w:rsidRPr="00B40F4B">
        <w:rPr>
          <w:rFonts w:ascii="Times New Roman" w:hAnsi="Times New Roman" w:cs="Times New Roman"/>
        </w:rPr>
        <w:t xml:space="preserve"> </w:t>
      </w:r>
    </w:p>
    <w:sectPr w:rsidR="00F42E02" w:rsidRPr="00B40F4B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C06C5E" w:rsidRDefault="00C06C5E" w:rsidP="00EE0A3E">
      <w:r>
        <w:separator/>
      </w:r>
    </w:p>
  </w:endnote>
  <w:endnote w:type="continuationSeparator" w:id="0">
    <w:p w:rsidR="00C06C5E" w:rsidRDefault="00C06C5E" w:rsidP="00EE0A3E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C06C5E" w:rsidRDefault="00C06C5E" w:rsidP="00EE0A3E">
      <w:r>
        <w:separator/>
      </w:r>
    </w:p>
  </w:footnote>
  <w:footnote w:type="continuationSeparator" w:id="0">
    <w:p w:rsidR="00C06C5E" w:rsidRDefault="00C06C5E" w:rsidP="00EE0A3E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5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A06FCE"/>
    <w:rsid w:val="00032ED7"/>
    <w:rsid w:val="00181F12"/>
    <w:rsid w:val="001B7D29"/>
    <w:rsid w:val="001C0A62"/>
    <w:rsid w:val="001F29C9"/>
    <w:rsid w:val="00224544"/>
    <w:rsid w:val="00262847"/>
    <w:rsid w:val="002A095A"/>
    <w:rsid w:val="002D03B9"/>
    <w:rsid w:val="00363660"/>
    <w:rsid w:val="003B6B4B"/>
    <w:rsid w:val="003D29F3"/>
    <w:rsid w:val="003E4E34"/>
    <w:rsid w:val="00441B72"/>
    <w:rsid w:val="005476C2"/>
    <w:rsid w:val="00781946"/>
    <w:rsid w:val="00863639"/>
    <w:rsid w:val="00986FEA"/>
    <w:rsid w:val="00A06FCE"/>
    <w:rsid w:val="00A67095"/>
    <w:rsid w:val="00B40F4B"/>
    <w:rsid w:val="00BF0F03"/>
    <w:rsid w:val="00C06C5E"/>
    <w:rsid w:val="00CD6ED2"/>
    <w:rsid w:val="00EE0A3E"/>
    <w:rsid w:val="00F42E0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uiPriority w:val="99"/>
    <w:semiHidden/>
    <w:unhideWhenUsed/>
    <w:rsid w:val="00F42E02"/>
    <w:rPr>
      <w:color w:val="0000FF"/>
      <w:u w:val="single"/>
    </w:rPr>
  </w:style>
  <w:style w:type="character" w:styleId="a4">
    <w:name w:val="FollowedHyperlink"/>
    <w:basedOn w:val="a0"/>
    <w:uiPriority w:val="99"/>
    <w:semiHidden/>
    <w:unhideWhenUsed/>
    <w:rsid w:val="00F42E02"/>
    <w:rPr>
      <w:color w:val="800080"/>
      <w:u w:val="single"/>
    </w:rPr>
  </w:style>
  <w:style w:type="paragraph" w:customStyle="1" w:styleId="xl67">
    <w:name w:val="xl67"/>
    <w:basedOn w:val="a"/>
    <w:rsid w:val="00F42E02"/>
    <w:pPr>
      <w:widowControl/>
      <w:pBdr>
        <w:top w:val="single" w:sz="4" w:space="0" w:color="auto"/>
        <w:bottom w:val="single" w:sz="4" w:space="0" w:color="auto"/>
      </w:pBdr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xl68">
    <w:name w:val="xl68"/>
    <w:basedOn w:val="a"/>
    <w:rsid w:val="00F42E02"/>
    <w:pPr>
      <w:widowControl/>
      <w:pBdr>
        <w:bottom w:val="single" w:sz="4" w:space="0" w:color="auto"/>
      </w:pBdr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xl69">
    <w:name w:val="xl69"/>
    <w:basedOn w:val="a"/>
    <w:rsid w:val="00F42E02"/>
    <w:pPr>
      <w:widowControl/>
      <w:pBdr>
        <w:bottom w:val="single" w:sz="4" w:space="0" w:color="auto"/>
      </w:pBdr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font5">
    <w:name w:val="font5"/>
    <w:basedOn w:val="a"/>
    <w:rsid w:val="001F29C9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18"/>
      <w:szCs w:val="18"/>
    </w:rPr>
  </w:style>
  <w:style w:type="paragraph" w:customStyle="1" w:styleId="xl65">
    <w:name w:val="xl65"/>
    <w:basedOn w:val="a"/>
    <w:rsid w:val="001F29C9"/>
    <w:pPr>
      <w:widowControl/>
      <w:pBdr>
        <w:top w:val="single" w:sz="4" w:space="0" w:color="auto"/>
        <w:bottom w:val="single" w:sz="4" w:space="0" w:color="auto"/>
      </w:pBdr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xl66">
    <w:name w:val="xl66"/>
    <w:basedOn w:val="a"/>
    <w:rsid w:val="001F29C9"/>
    <w:pPr>
      <w:widowControl/>
      <w:pBdr>
        <w:bottom w:val="single" w:sz="4" w:space="0" w:color="auto"/>
      </w:pBdr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styleId="a5">
    <w:name w:val="header"/>
    <w:basedOn w:val="a"/>
    <w:link w:val="Char"/>
    <w:uiPriority w:val="99"/>
    <w:unhideWhenUsed/>
    <w:rsid w:val="00EE0A3E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5"/>
    <w:uiPriority w:val="99"/>
    <w:rsid w:val="00EE0A3E"/>
    <w:rPr>
      <w:sz w:val="18"/>
      <w:szCs w:val="18"/>
    </w:rPr>
  </w:style>
  <w:style w:type="paragraph" w:styleId="a6">
    <w:name w:val="footer"/>
    <w:basedOn w:val="a"/>
    <w:link w:val="Char0"/>
    <w:uiPriority w:val="99"/>
    <w:unhideWhenUsed/>
    <w:rsid w:val="00EE0A3E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6"/>
    <w:uiPriority w:val="99"/>
    <w:rsid w:val="00EE0A3E"/>
    <w:rPr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uiPriority w:val="99"/>
    <w:semiHidden/>
    <w:unhideWhenUsed/>
    <w:rsid w:val="00F42E02"/>
    <w:rPr>
      <w:color w:val="0000FF"/>
      <w:u w:val="single"/>
    </w:rPr>
  </w:style>
  <w:style w:type="character" w:styleId="a4">
    <w:name w:val="FollowedHyperlink"/>
    <w:basedOn w:val="a0"/>
    <w:uiPriority w:val="99"/>
    <w:semiHidden/>
    <w:unhideWhenUsed/>
    <w:rsid w:val="00F42E02"/>
    <w:rPr>
      <w:color w:val="800080"/>
      <w:u w:val="single"/>
    </w:rPr>
  </w:style>
  <w:style w:type="paragraph" w:customStyle="1" w:styleId="xl67">
    <w:name w:val="xl67"/>
    <w:basedOn w:val="a"/>
    <w:rsid w:val="00F42E02"/>
    <w:pPr>
      <w:widowControl/>
      <w:pBdr>
        <w:top w:val="single" w:sz="4" w:space="0" w:color="auto"/>
        <w:bottom w:val="single" w:sz="4" w:space="0" w:color="auto"/>
      </w:pBdr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xl68">
    <w:name w:val="xl68"/>
    <w:basedOn w:val="a"/>
    <w:rsid w:val="00F42E02"/>
    <w:pPr>
      <w:widowControl/>
      <w:pBdr>
        <w:bottom w:val="single" w:sz="4" w:space="0" w:color="auto"/>
      </w:pBdr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xl69">
    <w:name w:val="xl69"/>
    <w:basedOn w:val="a"/>
    <w:rsid w:val="00F42E02"/>
    <w:pPr>
      <w:widowControl/>
      <w:pBdr>
        <w:bottom w:val="single" w:sz="4" w:space="0" w:color="auto"/>
      </w:pBdr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font5">
    <w:name w:val="font5"/>
    <w:basedOn w:val="a"/>
    <w:rsid w:val="001F29C9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18"/>
      <w:szCs w:val="18"/>
    </w:rPr>
  </w:style>
  <w:style w:type="paragraph" w:customStyle="1" w:styleId="xl65">
    <w:name w:val="xl65"/>
    <w:basedOn w:val="a"/>
    <w:rsid w:val="001F29C9"/>
    <w:pPr>
      <w:widowControl/>
      <w:pBdr>
        <w:top w:val="single" w:sz="4" w:space="0" w:color="auto"/>
        <w:bottom w:val="single" w:sz="4" w:space="0" w:color="auto"/>
      </w:pBdr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xl66">
    <w:name w:val="xl66"/>
    <w:basedOn w:val="a"/>
    <w:rsid w:val="001F29C9"/>
    <w:pPr>
      <w:widowControl/>
      <w:pBdr>
        <w:bottom w:val="single" w:sz="4" w:space="0" w:color="auto"/>
      </w:pBdr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styleId="a5">
    <w:name w:val="header"/>
    <w:basedOn w:val="a"/>
    <w:link w:val="Char"/>
    <w:uiPriority w:val="99"/>
    <w:unhideWhenUsed/>
    <w:rsid w:val="00EE0A3E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5"/>
    <w:uiPriority w:val="99"/>
    <w:rsid w:val="00EE0A3E"/>
    <w:rPr>
      <w:sz w:val="18"/>
      <w:szCs w:val="18"/>
    </w:rPr>
  </w:style>
  <w:style w:type="paragraph" w:styleId="a6">
    <w:name w:val="footer"/>
    <w:basedOn w:val="a"/>
    <w:link w:val="Char0"/>
    <w:uiPriority w:val="99"/>
    <w:unhideWhenUsed/>
    <w:rsid w:val="00EE0A3E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6"/>
    <w:uiPriority w:val="99"/>
    <w:rsid w:val="00EE0A3E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44006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8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893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2901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293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1451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57998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1789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0749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55032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11170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37</TotalTime>
  <Pages>1</Pages>
  <Words>106</Words>
  <Characters>610</Characters>
  <Application>Microsoft Office Word</Application>
  <DocSecurity>0</DocSecurity>
  <Lines>5</Lines>
  <Paragraphs>1</Paragraphs>
  <ScaleCrop>false</ScaleCrop>
  <Company/>
  <LinksUpToDate>false</LinksUpToDate>
  <CharactersWithSpaces>715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Lu</dc:creator>
  <cp:keywords/>
  <dc:description/>
  <cp:lastModifiedBy>wjy</cp:lastModifiedBy>
  <cp:revision>21</cp:revision>
  <dcterms:created xsi:type="dcterms:W3CDTF">2020-08-31T08:43:00Z</dcterms:created>
  <dcterms:modified xsi:type="dcterms:W3CDTF">2020-09-09T02:53:00Z</dcterms:modified>
</cp:coreProperties>
</file>