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6D3A" w14:textId="77777777" w:rsidR="00897BD0" w:rsidRDefault="00897BD0" w:rsidP="00897BD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F0D8FF" w14:textId="77777777" w:rsidR="002A59D0" w:rsidRDefault="002A59D0" w:rsidP="00897BD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F33D15" w14:textId="397256C6" w:rsidR="002A59D0" w:rsidRPr="002A59D0" w:rsidRDefault="00897BD0" w:rsidP="002A59D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A59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2A59D0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2A59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A59D0" w:rsidRPr="002A59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Each element of the initially developed definition of profound autism and the summarized qualitative feedback from the second round of Delphi survey, grouped by each variable of the proposed definition. </w:t>
      </w:r>
    </w:p>
    <w:p w14:paraId="4D51AF31" w14:textId="437B1343" w:rsidR="00897BD0" w:rsidRPr="002A59D0" w:rsidRDefault="00897BD0" w:rsidP="00897BD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4"/>
        <w:gridCol w:w="3517"/>
        <w:gridCol w:w="3929"/>
      </w:tblGrid>
      <w:tr w:rsidR="002A59D0" w14:paraId="0A7F520E" w14:textId="77777777" w:rsidTr="00712DD1">
        <w:trPr>
          <w:trHeight w:val="386"/>
        </w:trPr>
        <w:tc>
          <w:tcPr>
            <w:tcW w:w="808" w:type="pct"/>
            <w:shd w:val="clear" w:color="auto" w:fill="0E2841" w:themeFill="text2"/>
            <w:vAlign w:val="center"/>
          </w:tcPr>
          <w:p w14:paraId="7F771B0D" w14:textId="77777777" w:rsidR="002A59D0" w:rsidRPr="002E30AE" w:rsidRDefault="002A59D0" w:rsidP="00712DD1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 xml:space="preserve">Criterion </w:t>
            </w:r>
          </w:p>
        </w:tc>
        <w:tc>
          <w:tcPr>
            <w:tcW w:w="1986" w:type="pct"/>
            <w:shd w:val="clear" w:color="auto" w:fill="0E2841" w:themeFill="text2"/>
            <w:vAlign w:val="center"/>
          </w:tcPr>
          <w:p w14:paraId="1755B4AA" w14:textId="77777777" w:rsidR="002A59D0" w:rsidRPr="002E30AE" w:rsidRDefault="002A59D0" w:rsidP="00712DD1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 xml:space="preserve">Proposed </w:t>
            </w:r>
            <w:r w:rsidRPr="002E30AE">
              <w:rPr>
                <w:b/>
                <w:bCs/>
                <w:color w:val="FFFFFF" w:themeColor="background1"/>
                <w:lang w:val="en-US"/>
              </w:rPr>
              <w:t xml:space="preserve">Definition </w:t>
            </w:r>
          </w:p>
        </w:tc>
        <w:tc>
          <w:tcPr>
            <w:tcW w:w="2206" w:type="pct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4E00A9CF" w14:textId="77777777" w:rsidR="002A59D0" w:rsidRPr="002E30AE" w:rsidRDefault="002A59D0" w:rsidP="00712DD1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2E30AE">
              <w:rPr>
                <w:b/>
                <w:bCs/>
                <w:color w:val="FFFFFF" w:themeColor="background1"/>
                <w:lang w:val="en-US"/>
              </w:rPr>
              <w:t>Summarized Feedback</w:t>
            </w:r>
          </w:p>
        </w:tc>
      </w:tr>
      <w:tr w:rsidR="002A59D0" w14:paraId="6CCDF5B6" w14:textId="77777777" w:rsidTr="00712DD1">
        <w:trPr>
          <w:trHeight w:val="958"/>
        </w:trPr>
        <w:tc>
          <w:tcPr>
            <w:tcW w:w="2794" w:type="pct"/>
            <w:gridSpan w:val="2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517B8D1F" w14:textId="77777777" w:rsidR="002A59D0" w:rsidRDefault="002A59D0" w:rsidP="00712D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 be diagnosed with profound autism an individual:</w:t>
            </w:r>
          </w:p>
        </w:tc>
        <w:tc>
          <w:tcPr>
            <w:tcW w:w="2206" w:type="pct"/>
            <w:tcBorders>
              <w:left w:val="nil"/>
              <w:bottom w:val="single" w:sz="4" w:space="0" w:color="auto"/>
            </w:tcBorders>
          </w:tcPr>
          <w:p w14:paraId="0BE1B448" w14:textId="77777777" w:rsidR="002A59D0" w:rsidRDefault="002A59D0" w:rsidP="00712DD1">
            <w:pPr>
              <w:rPr>
                <w:lang w:val="en-US"/>
              </w:rPr>
            </w:pPr>
          </w:p>
        </w:tc>
      </w:tr>
      <w:tr w:rsidR="002A59D0" w14:paraId="4C5FFCA1" w14:textId="77777777" w:rsidTr="00712DD1">
        <w:trPr>
          <w:trHeight w:val="840"/>
        </w:trPr>
        <w:tc>
          <w:tcPr>
            <w:tcW w:w="808" w:type="pct"/>
            <w:tcBorders>
              <w:right w:val="nil"/>
            </w:tcBorders>
            <w:shd w:val="clear" w:color="auto" w:fill="0E2841" w:themeFill="text2"/>
            <w:vAlign w:val="center"/>
          </w:tcPr>
          <w:p w14:paraId="345832DD" w14:textId="77777777" w:rsidR="002A59D0" w:rsidRPr="00900762" w:rsidRDefault="002A59D0" w:rsidP="00712DD1">
            <w:pPr>
              <w:rPr>
                <w:b/>
                <w:bCs/>
                <w:color w:val="FFFFFF" w:themeColor="background1"/>
              </w:rPr>
            </w:pPr>
            <w:r w:rsidRPr="00900762">
              <w:rPr>
                <w:b/>
                <w:bCs/>
                <w:color w:val="FFFFFF" w:themeColor="background1"/>
              </w:rPr>
              <w:t>1. Meets diagnostic criteria</w:t>
            </w:r>
          </w:p>
        </w:tc>
        <w:tc>
          <w:tcPr>
            <w:tcW w:w="1986" w:type="pct"/>
            <w:tcBorders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36A429EB" w14:textId="77777777" w:rsidR="002A59D0" w:rsidRDefault="002A59D0" w:rsidP="00712DD1">
            <w:pPr>
              <w:rPr>
                <w:lang w:val="en-US"/>
              </w:rPr>
            </w:pPr>
            <w:r w:rsidRPr="00784D27">
              <w:t xml:space="preserve">Meets the diagnostic criteria for </w:t>
            </w:r>
            <w:proofErr w:type="gramStart"/>
            <w:r w:rsidRPr="00784D27">
              <w:t>Autism Spectrum Disorder</w:t>
            </w:r>
            <w:proofErr w:type="gramEnd"/>
            <w:r w:rsidRPr="00784D27">
              <w:t>.</w:t>
            </w:r>
          </w:p>
        </w:tc>
        <w:tc>
          <w:tcPr>
            <w:tcW w:w="2206" w:type="pct"/>
            <w:tcBorders>
              <w:left w:val="nil"/>
              <w:bottom w:val="single" w:sz="4" w:space="0" w:color="auto"/>
            </w:tcBorders>
            <w:vAlign w:val="center"/>
          </w:tcPr>
          <w:p w14:paraId="52E8E9D9" w14:textId="77777777" w:rsidR="002A59D0" w:rsidRDefault="002A59D0" w:rsidP="00712DD1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2A59D0" w14:paraId="6AEC9585" w14:textId="77777777" w:rsidTr="00712DD1">
        <w:trPr>
          <w:trHeight w:val="3678"/>
        </w:trPr>
        <w:tc>
          <w:tcPr>
            <w:tcW w:w="808" w:type="pct"/>
            <w:tcBorders>
              <w:right w:val="nil"/>
            </w:tcBorders>
            <w:shd w:val="clear" w:color="auto" w:fill="0E2841" w:themeFill="text2"/>
            <w:vAlign w:val="center"/>
          </w:tcPr>
          <w:p w14:paraId="196B7B51" w14:textId="77777777" w:rsidR="002A59D0" w:rsidRPr="00900762" w:rsidRDefault="002A59D0" w:rsidP="00712DD1">
            <w:pPr>
              <w:rPr>
                <w:b/>
                <w:bCs/>
                <w:color w:val="FFFFFF" w:themeColor="background1"/>
              </w:rPr>
            </w:pPr>
            <w:r w:rsidRPr="00900762">
              <w:rPr>
                <w:b/>
                <w:bCs/>
                <w:color w:val="FFFFFF" w:themeColor="background1"/>
              </w:rPr>
              <w:t>2. Age</w:t>
            </w:r>
          </w:p>
        </w:tc>
        <w:tc>
          <w:tcPr>
            <w:tcW w:w="1986" w:type="pct"/>
            <w:tcBorders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4B668933" w14:textId="77777777" w:rsidR="002A59D0" w:rsidRDefault="002A59D0" w:rsidP="00712DD1">
            <w:pPr>
              <w:rPr>
                <w:lang w:val="en-US"/>
              </w:rPr>
            </w:pPr>
            <w:r w:rsidRPr="00784D27">
              <w:t>Is at least 8 years old, acknowledging that some characteristics consistent with profound autism are evident earlier.</w:t>
            </w:r>
          </w:p>
        </w:tc>
        <w:tc>
          <w:tcPr>
            <w:tcW w:w="2206" w:type="pct"/>
            <w:tcBorders>
              <w:left w:val="nil"/>
              <w:bottom w:val="single" w:sz="4" w:space="0" w:color="auto"/>
            </w:tcBorders>
            <w:vAlign w:val="center"/>
          </w:tcPr>
          <w:p w14:paraId="37AA3AE6" w14:textId="77777777" w:rsidR="002A59D0" w:rsidRPr="00F0681B" w:rsidRDefault="002A59D0" w:rsidP="002A59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</w:pPr>
            <w:r w:rsidRPr="00F0681B">
              <w:t>Several respondents were concerned that the age threshold of 8 years may restrict research on younger children who already exhibit profound autism characteristics.</w:t>
            </w:r>
          </w:p>
          <w:p w14:paraId="18A26D70" w14:textId="77777777" w:rsidR="002A59D0" w:rsidRPr="00F0681B" w:rsidRDefault="002A59D0" w:rsidP="002A59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F0681B">
              <w:t>Some suggested lowering the age to 6 years, while others proposed an even lower threshold (4 years) to allow for earlier identification and research opportunities.</w:t>
            </w:r>
          </w:p>
          <w:p w14:paraId="2A4D1A09" w14:textId="77777777" w:rsidR="002A59D0" w:rsidRPr="00F0681B" w:rsidRDefault="002A59D0" w:rsidP="002A59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F0681B">
              <w:t>There were concerns that this criterion could exclude younger children from funding and research efforts, particularly in early intervention and therapeutics.</w:t>
            </w:r>
          </w:p>
        </w:tc>
      </w:tr>
      <w:tr w:rsidR="002A59D0" w14:paraId="07077698" w14:textId="77777777" w:rsidTr="00712DD1">
        <w:trPr>
          <w:trHeight w:val="1684"/>
        </w:trPr>
        <w:tc>
          <w:tcPr>
            <w:tcW w:w="808" w:type="pct"/>
            <w:tcBorders>
              <w:right w:val="nil"/>
            </w:tcBorders>
            <w:shd w:val="clear" w:color="auto" w:fill="0E2841" w:themeFill="text2"/>
            <w:vAlign w:val="center"/>
          </w:tcPr>
          <w:p w14:paraId="11310FBF" w14:textId="77777777" w:rsidR="002A59D0" w:rsidRPr="00900762" w:rsidRDefault="002A59D0" w:rsidP="00712DD1">
            <w:pPr>
              <w:rPr>
                <w:b/>
                <w:bCs/>
                <w:color w:val="FFFFFF" w:themeColor="background1"/>
              </w:rPr>
            </w:pPr>
            <w:r w:rsidRPr="00900762">
              <w:rPr>
                <w:b/>
                <w:bCs/>
                <w:color w:val="FFFFFF" w:themeColor="background1"/>
              </w:rPr>
              <w:t>3. Adult Supervision</w:t>
            </w:r>
          </w:p>
        </w:tc>
        <w:tc>
          <w:tcPr>
            <w:tcW w:w="1986" w:type="pct"/>
            <w:tcBorders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235D2C1" w14:textId="77777777" w:rsidR="002A59D0" w:rsidRDefault="002A59D0" w:rsidP="00712DD1">
            <w:pPr>
              <w:rPr>
                <w:lang w:val="en-US"/>
              </w:rPr>
            </w:pPr>
            <w:r w:rsidRPr="00784D27">
              <w:t>Requires adult supervision, exceeding age-appropriate levels, to ensure safety (due to risks such as elopement, injury, or lack of environmental awareness).</w:t>
            </w:r>
          </w:p>
        </w:tc>
        <w:tc>
          <w:tcPr>
            <w:tcW w:w="2206" w:type="pct"/>
            <w:tcBorders>
              <w:left w:val="nil"/>
              <w:bottom w:val="single" w:sz="4" w:space="0" w:color="auto"/>
            </w:tcBorders>
            <w:vAlign w:val="center"/>
          </w:tcPr>
          <w:p w14:paraId="05E2EAB8" w14:textId="77777777" w:rsidR="002A59D0" w:rsidRDefault="002A59D0" w:rsidP="002A59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>
              <w:t>It was believed there needed to be more clarification of whether supervision was constant or only in specific circumstances.</w:t>
            </w:r>
          </w:p>
          <w:p w14:paraId="6D533596" w14:textId="77777777" w:rsidR="002A59D0" w:rsidRPr="00993A6B" w:rsidRDefault="002A59D0" w:rsidP="002A59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>
              <w:t>There were concerns some individuals may not exhibit safety risk but still require intensive support.</w:t>
            </w:r>
          </w:p>
          <w:p w14:paraId="2C3BA3CB" w14:textId="77777777" w:rsidR="002A59D0" w:rsidRDefault="002A59D0" w:rsidP="00712DD1">
            <w:pPr>
              <w:rPr>
                <w:lang w:val="en-US"/>
              </w:rPr>
            </w:pPr>
          </w:p>
        </w:tc>
      </w:tr>
      <w:tr w:rsidR="002A59D0" w14:paraId="3C3A1D8A" w14:textId="77777777" w:rsidTr="00712DD1">
        <w:trPr>
          <w:trHeight w:val="1832"/>
        </w:trPr>
        <w:tc>
          <w:tcPr>
            <w:tcW w:w="808" w:type="pct"/>
            <w:tcBorders>
              <w:bottom w:val="single" w:sz="4" w:space="0" w:color="auto"/>
              <w:right w:val="nil"/>
            </w:tcBorders>
            <w:shd w:val="clear" w:color="auto" w:fill="0E2841" w:themeFill="text2"/>
            <w:vAlign w:val="center"/>
          </w:tcPr>
          <w:p w14:paraId="445D6283" w14:textId="77777777" w:rsidR="002A59D0" w:rsidRPr="00900762" w:rsidRDefault="002A59D0" w:rsidP="00712DD1">
            <w:pPr>
              <w:rPr>
                <w:b/>
                <w:bCs/>
                <w:color w:val="FFFFFF" w:themeColor="background1"/>
              </w:rPr>
            </w:pPr>
            <w:r w:rsidRPr="00900762">
              <w:rPr>
                <w:b/>
                <w:bCs/>
                <w:color w:val="FFFFFF" w:themeColor="background1"/>
              </w:rPr>
              <w:t>4. Adaptive Functioning Skills</w:t>
            </w:r>
          </w:p>
        </w:tc>
        <w:tc>
          <w:tcPr>
            <w:tcW w:w="1986" w:type="pct"/>
            <w:tcBorders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4D990565" w14:textId="77777777" w:rsidR="002A59D0" w:rsidRDefault="002A59D0" w:rsidP="00712DD1">
            <w:pPr>
              <w:rPr>
                <w:lang w:val="en-US"/>
              </w:rPr>
            </w:pPr>
            <w:r w:rsidRPr="00784D27">
              <w:t>Demonstrates adaptive functioning skills significantly below age level, with an inability to independently perform most activities of daily living (e.g. bathing, food preparation, dressing)</w:t>
            </w:r>
          </w:p>
        </w:tc>
        <w:tc>
          <w:tcPr>
            <w:tcW w:w="2206" w:type="pct"/>
            <w:tcBorders>
              <w:left w:val="nil"/>
              <w:bottom w:val="single" w:sz="4" w:space="0" w:color="auto"/>
            </w:tcBorders>
            <w:vAlign w:val="center"/>
          </w:tcPr>
          <w:p w14:paraId="0270CA50" w14:textId="77777777" w:rsidR="002A59D0" w:rsidRDefault="002A59D0" w:rsidP="002A59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>
              <w:t>There was concern the words “significantly” and “most” were too vague.</w:t>
            </w:r>
          </w:p>
          <w:p w14:paraId="3C0E11A4" w14:textId="77777777" w:rsidR="002A59D0" w:rsidRPr="00993A6B" w:rsidRDefault="002A59D0" w:rsidP="002A59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>
              <w:t>Comments linked to criterion 3 regarding levels of support/supervision</w:t>
            </w:r>
          </w:p>
          <w:p w14:paraId="02C78B5D" w14:textId="77777777" w:rsidR="002A59D0" w:rsidRDefault="002A59D0" w:rsidP="00712DD1">
            <w:pPr>
              <w:rPr>
                <w:lang w:val="en-US"/>
              </w:rPr>
            </w:pPr>
          </w:p>
        </w:tc>
      </w:tr>
      <w:tr w:rsidR="002A59D0" w14:paraId="597F635C" w14:textId="77777777" w:rsidTr="00712DD1">
        <w:trPr>
          <w:trHeight w:val="837"/>
        </w:trPr>
        <w:tc>
          <w:tcPr>
            <w:tcW w:w="808" w:type="pct"/>
            <w:tcBorders>
              <w:bottom w:val="nil"/>
              <w:right w:val="nil"/>
            </w:tcBorders>
            <w:shd w:val="clear" w:color="auto" w:fill="0E2841" w:themeFill="text2"/>
            <w:vAlign w:val="center"/>
          </w:tcPr>
          <w:p w14:paraId="1C8C1E2A" w14:textId="77777777" w:rsidR="002A59D0" w:rsidRPr="00900762" w:rsidRDefault="002A59D0" w:rsidP="00712DD1">
            <w:pPr>
              <w:rPr>
                <w:b/>
                <w:bCs/>
                <w:color w:val="FFFFFF" w:themeColor="background1"/>
              </w:rPr>
            </w:pPr>
            <w:r w:rsidRPr="00900762">
              <w:rPr>
                <w:b/>
                <w:bCs/>
                <w:color w:val="FFFFFF" w:themeColor="background1"/>
              </w:rPr>
              <w:lastRenderedPageBreak/>
              <w:t>5a. IQ</w:t>
            </w:r>
          </w:p>
        </w:tc>
        <w:tc>
          <w:tcPr>
            <w:tcW w:w="1986" w:type="pct"/>
            <w:tcBorders>
              <w:left w:val="nil"/>
              <w:bottom w:val="nil"/>
              <w:right w:val="nil"/>
            </w:tcBorders>
            <w:shd w:val="clear" w:color="auto" w:fill="C1E4F5" w:themeFill="accent1" w:themeFillTint="33"/>
            <w:vAlign w:val="center"/>
          </w:tcPr>
          <w:p w14:paraId="466DF25F" w14:textId="77777777" w:rsidR="002A59D0" w:rsidRDefault="002A59D0" w:rsidP="00712DD1">
            <w:pPr>
              <w:rPr>
                <w:lang w:val="en-US"/>
              </w:rPr>
            </w:pPr>
            <w:r w:rsidRPr="00784D27">
              <w:t>Severely impaired cognitive abilities, reflected by IQ under 50</w:t>
            </w:r>
          </w:p>
        </w:tc>
        <w:tc>
          <w:tcPr>
            <w:tcW w:w="2206" w:type="pct"/>
            <w:tcBorders>
              <w:left w:val="nil"/>
              <w:bottom w:val="nil"/>
            </w:tcBorders>
            <w:vAlign w:val="center"/>
          </w:tcPr>
          <w:p w14:paraId="02F7FA6F" w14:textId="77777777" w:rsidR="002A59D0" w:rsidRPr="00993A6B" w:rsidRDefault="002A59D0" w:rsidP="002A59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993A6B">
              <w:t>Many respondents questioned the fixed IQ cutoff of 50, noting that:</w:t>
            </w:r>
          </w:p>
          <w:p w14:paraId="7E4F3895" w14:textId="77777777" w:rsidR="002A59D0" w:rsidRPr="00993A6B" w:rsidRDefault="002A59D0" w:rsidP="002A59D0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993A6B">
              <w:t>IQ scores in autistic individuals, especially those who are minimally verbal, are often unreliable and variable over time.</w:t>
            </w:r>
          </w:p>
          <w:p w14:paraId="403A982E" w14:textId="77777777" w:rsidR="002A59D0" w:rsidRPr="00993A6B" w:rsidRDefault="002A59D0" w:rsidP="002A59D0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993A6B">
              <w:t>Requiring an IQ score could create barriers to diagnosis due to disparities in access to testing.</w:t>
            </w:r>
          </w:p>
          <w:p w14:paraId="22ECE46B" w14:textId="77777777" w:rsidR="002A59D0" w:rsidRPr="00993A6B" w:rsidRDefault="002A59D0" w:rsidP="002A59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993A6B">
              <w:t>Some preferred a functional assessment approach over a strict IQ threshold.</w:t>
            </w:r>
          </w:p>
          <w:p w14:paraId="7503B030" w14:textId="77777777" w:rsidR="002A59D0" w:rsidRPr="00993A6B" w:rsidRDefault="002A59D0" w:rsidP="002A59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993A6B">
              <w:t xml:space="preserve">A suggested revision was: </w:t>
            </w:r>
            <w:r w:rsidRPr="00CA3EA0">
              <w:rPr>
                <w:i/>
                <w:iCs/>
              </w:rPr>
              <w:t>“Severely impaired cognitive abilities, typically reflected by IQ under 50 (if available).”</w:t>
            </w:r>
          </w:p>
          <w:p w14:paraId="298B210B" w14:textId="77777777" w:rsidR="002A59D0" w:rsidRDefault="002A59D0" w:rsidP="00712DD1">
            <w:pPr>
              <w:rPr>
                <w:lang w:val="en-US"/>
              </w:rPr>
            </w:pPr>
          </w:p>
        </w:tc>
      </w:tr>
      <w:tr w:rsidR="002A59D0" w14:paraId="44C549F3" w14:textId="77777777" w:rsidTr="00712DD1">
        <w:trPr>
          <w:trHeight w:val="386"/>
        </w:trPr>
        <w:tc>
          <w:tcPr>
            <w:tcW w:w="808" w:type="pct"/>
            <w:tcBorders>
              <w:top w:val="nil"/>
              <w:bottom w:val="nil"/>
              <w:right w:val="nil"/>
            </w:tcBorders>
            <w:shd w:val="clear" w:color="auto" w:fill="0E2841" w:themeFill="text2"/>
            <w:vAlign w:val="center"/>
          </w:tcPr>
          <w:p w14:paraId="07139B63" w14:textId="77777777" w:rsidR="002A59D0" w:rsidRDefault="002A59D0" w:rsidP="00712DD1">
            <w:pPr>
              <w:jc w:val="center"/>
              <w:rPr>
                <w:lang w:val="en-US"/>
              </w:rPr>
            </w:pPr>
          </w:p>
        </w:tc>
        <w:tc>
          <w:tcPr>
            <w:tcW w:w="1986" w:type="pct"/>
            <w:tcBorders>
              <w:top w:val="nil"/>
              <w:bottom w:val="single" w:sz="4" w:space="0" w:color="DBC4EA"/>
              <w:right w:val="nil"/>
            </w:tcBorders>
            <w:shd w:val="clear" w:color="auto" w:fill="C1E4F5" w:themeFill="accent1" w:themeFillTint="33"/>
            <w:vAlign w:val="center"/>
          </w:tcPr>
          <w:p w14:paraId="163CEC13" w14:textId="77777777" w:rsidR="002A59D0" w:rsidRDefault="002A59D0" w:rsidP="00712DD1">
            <w:pPr>
              <w:jc w:val="center"/>
              <w:rPr>
                <w:lang w:val="en-US"/>
              </w:rPr>
            </w:pPr>
            <w:r w:rsidRPr="00784D27">
              <w:rPr>
                <w:b/>
                <w:bCs/>
              </w:rPr>
              <w:t>AND/OR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</w:tcBorders>
          </w:tcPr>
          <w:p w14:paraId="3A3956D7" w14:textId="77777777" w:rsidR="002A59D0" w:rsidRDefault="002A59D0" w:rsidP="00712DD1">
            <w:pPr>
              <w:rPr>
                <w:lang w:val="en-US"/>
              </w:rPr>
            </w:pPr>
          </w:p>
        </w:tc>
      </w:tr>
      <w:tr w:rsidR="002A59D0" w14:paraId="1E4A6A86" w14:textId="77777777" w:rsidTr="00712DD1">
        <w:trPr>
          <w:trHeight w:val="3296"/>
        </w:trPr>
        <w:tc>
          <w:tcPr>
            <w:tcW w:w="808" w:type="pct"/>
            <w:tcBorders>
              <w:top w:val="nil"/>
              <w:right w:val="nil"/>
            </w:tcBorders>
            <w:shd w:val="clear" w:color="auto" w:fill="0E2841" w:themeFill="text2"/>
            <w:vAlign w:val="center"/>
          </w:tcPr>
          <w:p w14:paraId="5FB2D2EE" w14:textId="77777777" w:rsidR="002A59D0" w:rsidRPr="00900762" w:rsidRDefault="002A59D0" w:rsidP="00712DD1">
            <w:pPr>
              <w:rPr>
                <w:b/>
                <w:bCs/>
                <w:color w:val="FFFFFF" w:themeColor="background1"/>
              </w:rPr>
            </w:pPr>
            <w:r w:rsidRPr="00900762">
              <w:rPr>
                <w:b/>
                <w:bCs/>
                <w:color w:val="FFFFFF" w:themeColor="background1"/>
              </w:rPr>
              <w:t>5b. Verbal Communication</w:t>
            </w:r>
          </w:p>
        </w:tc>
        <w:tc>
          <w:tcPr>
            <w:tcW w:w="1986" w:type="pct"/>
            <w:tcBorders>
              <w:top w:val="single" w:sz="4" w:space="0" w:color="DBC4EA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6A52E4A0" w14:textId="77777777" w:rsidR="002A59D0" w:rsidRDefault="002A59D0" w:rsidP="00712DD1">
            <w:pPr>
              <w:rPr>
                <w:lang w:val="en-US"/>
              </w:rPr>
            </w:pPr>
            <w:r w:rsidRPr="00784D27">
              <w:t>Generally, does not verbally communicate other than single words or fixed phrases and communicates predominantly only to have their basic needs met.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19CB1C" w14:textId="77777777" w:rsidR="002A59D0" w:rsidRPr="00CA3EA0" w:rsidRDefault="002A59D0" w:rsidP="002A59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CA3EA0">
              <w:t>Concerns were raised about the wording of “fixed phrases”, which could be unclear (e.g., does this include echolalia or scripting?).</w:t>
            </w:r>
          </w:p>
          <w:p w14:paraId="3D91A3C0" w14:textId="77777777" w:rsidR="002A59D0" w:rsidRPr="00CA3EA0" w:rsidRDefault="002A59D0" w:rsidP="002A59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CA3EA0">
              <w:t>Some argued that verbal ability alone should not define profound autism, as some individuals with higher IQs still have severe communication impairments.</w:t>
            </w:r>
          </w:p>
          <w:p w14:paraId="1743C788" w14:textId="77777777" w:rsidR="002A59D0" w:rsidRPr="001266F7" w:rsidRDefault="002A59D0" w:rsidP="002A59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CA3EA0">
              <w:t>A recommended revision was to focus on overall communication deficits rather than specific phrasing.</w:t>
            </w:r>
          </w:p>
        </w:tc>
      </w:tr>
      <w:tr w:rsidR="002A59D0" w14:paraId="3CF5CE05" w14:textId="77777777" w:rsidTr="00712DD1">
        <w:trPr>
          <w:trHeight w:val="2553"/>
        </w:trPr>
        <w:tc>
          <w:tcPr>
            <w:tcW w:w="808" w:type="pct"/>
            <w:tcBorders>
              <w:right w:val="nil"/>
            </w:tcBorders>
            <w:shd w:val="clear" w:color="auto" w:fill="0E2841" w:themeFill="text2"/>
            <w:vAlign w:val="center"/>
          </w:tcPr>
          <w:p w14:paraId="27E56069" w14:textId="77777777" w:rsidR="002A59D0" w:rsidRPr="00900762" w:rsidRDefault="002A59D0" w:rsidP="00712DD1">
            <w:pPr>
              <w:rPr>
                <w:b/>
                <w:bCs/>
                <w:color w:val="FFFFFF" w:themeColor="background1"/>
              </w:rPr>
            </w:pPr>
            <w:r w:rsidRPr="00900762">
              <w:rPr>
                <w:b/>
                <w:bCs/>
                <w:color w:val="FFFFFF" w:themeColor="background1"/>
              </w:rPr>
              <w:lastRenderedPageBreak/>
              <w:t>6. Traits are Constant and Enduring</w:t>
            </w:r>
          </w:p>
        </w:tc>
        <w:tc>
          <w:tcPr>
            <w:tcW w:w="1986" w:type="pct"/>
            <w:tcBorders>
              <w:left w:val="nil"/>
              <w:right w:val="nil"/>
            </w:tcBorders>
            <w:shd w:val="clear" w:color="auto" w:fill="C1E4F5" w:themeFill="accent1" w:themeFillTint="33"/>
            <w:vAlign w:val="center"/>
          </w:tcPr>
          <w:p w14:paraId="25B06BCC" w14:textId="77777777" w:rsidR="002A59D0" w:rsidRPr="00D909AD" w:rsidRDefault="002A59D0" w:rsidP="00712DD1">
            <w:r w:rsidRPr="00D909AD">
              <w:t>These characteristics endure across time, environmental settings and situations. They are neither intermittent nor transient. </w:t>
            </w:r>
          </w:p>
        </w:tc>
        <w:tc>
          <w:tcPr>
            <w:tcW w:w="2206" w:type="pct"/>
            <w:tcBorders>
              <w:left w:val="nil"/>
            </w:tcBorders>
            <w:vAlign w:val="center"/>
          </w:tcPr>
          <w:p w14:paraId="7C2427CE" w14:textId="77777777" w:rsidR="002A59D0" w:rsidRPr="00944C0C" w:rsidRDefault="002A59D0" w:rsidP="002A59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944C0C">
              <w:t>Some respondents were concerned that the phrase “enduring across time” might not allow for developmental change.</w:t>
            </w:r>
          </w:p>
          <w:p w14:paraId="1217FA9B" w14:textId="77777777" w:rsidR="002A59D0" w:rsidRPr="00944C0C" w:rsidRDefault="002A59D0" w:rsidP="002A59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contextualSpacing w:val="0"/>
            </w:pPr>
            <w:r w:rsidRPr="00944C0C">
              <w:t>Others pointed out that individuals may meet the criteria at one stage but improve over time, leading to concerns about flexibility in applying the definition.</w:t>
            </w:r>
          </w:p>
        </w:tc>
      </w:tr>
    </w:tbl>
    <w:p w14:paraId="199253AD" w14:textId="77777777" w:rsidR="00897BD0" w:rsidRPr="002A59D0" w:rsidRDefault="00897BD0" w:rsidP="00897BD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A0D124" w14:textId="77777777" w:rsidR="00897BD0" w:rsidRPr="00897BD0" w:rsidRDefault="00897BD0" w:rsidP="00897BD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7BD0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D485BF0" w14:textId="77777777" w:rsidR="003E3A07" w:rsidRPr="00897BD0" w:rsidRDefault="003E3A07">
      <w:pPr>
        <w:rPr>
          <w:rFonts w:ascii="Times New Roman" w:hAnsi="Times New Roman" w:cs="Times New Roman"/>
          <w:sz w:val="24"/>
          <w:szCs w:val="24"/>
        </w:rPr>
      </w:pPr>
    </w:p>
    <w:sectPr w:rsidR="003E3A07" w:rsidRPr="00897BD0" w:rsidSect="00897BD0">
      <w:pgSz w:w="12240" w:h="15840"/>
      <w:pgMar w:top="147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퐴J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371A"/>
    <w:multiLevelType w:val="hybridMultilevel"/>
    <w:tmpl w:val="22683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566054"/>
    <w:multiLevelType w:val="hybridMultilevel"/>
    <w:tmpl w:val="7CD43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A3ECF"/>
    <w:multiLevelType w:val="hybridMultilevel"/>
    <w:tmpl w:val="9336F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DC5791"/>
    <w:multiLevelType w:val="hybridMultilevel"/>
    <w:tmpl w:val="3A22B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541481">
    <w:abstractNumId w:val="0"/>
  </w:num>
  <w:num w:numId="2" w16cid:durableId="699475129">
    <w:abstractNumId w:val="3"/>
  </w:num>
  <w:num w:numId="3" w16cid:durableId="4675691">
    <w:abstractNumId w:val="2"/>
  </w:num>
  <w:num w:numId="4" w16cid:durableId="8430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D0"/>
    <w:rsid w:val="00001E6C"/>
    <w:rsid w:val="00002239"/>
    <w:rsid w:val="00011353"/>
    <w:rsid w:val="00011BB6"/>
    <w:rsid w:val="0002103F"/>
    <w:rsid w:val="0002444B"/>
    <w:rsid w:val="00030237"/>
    <w:rsid w:val="0004724E"/>
    <w:rsid w:val="0004739C"/>
    <w:rsid w:val="00047DD1"/>
    <w:rsid w:val="00053383"/>
    <w:rsid w:val="00060839"/>
    <w:rsid w:val="0006372D"/>
    <w:rsid w:val="00070B7E"/>
    <w:rsid w:val="00080D14"/>
    <w:rsid w:val="000945CD"/>
    <w:rsid w:val="0009512A"/>
    <w:rsid w:val="00096709"/>
    <w:rsid w:val="000D16DF"/>
    <w:rsid w:val="000D6193"/>
    <w:rsid w:val="001121BA"/>
    <w:rsid w:val="00114094"/>
    <w:rsid w:val="00115FF7"/>
    <w:rsid w:val="00126CCC"/>
    <w:rsid w:val="00134966"/>
    <w:rsid w:val="001371F0"/>
    <w:rsid w:val="001577BB"/>
    <w:rsid w:val="001678D0"/>
    <w:rsid w:val="00170B71"/>
    <w:rsid w:val="00170D98"/>
    <w:rsid w:val="001725BE"/>
    <w:rsid w:val="00173261"/>
    <w:rsid w:val="001A2362"/>
    <w:rsid w:val="001A448D"/>
    <w:rsid w:val="001B2CBE"/>
    <w:rsid w:val="001C1216"/>
    <w:rsid w:val="001D380E"/>
    <w:rsid w:val="001D4717"/>
    <w:rsid w:val="001D4EDA"/>
    <w:rsid w:val="00210F30"/>
    <w:rsid w:val="00230100"/>
    <w:rsid w:val="00235E30"/>
    <w:rsid w:val="00237DA4"/>
    <w:rsid w:val="002514D0"/>
    <w:rsid w:val="00252496"/>
    <w:rsid w:val="00263BB0"/>
    <w:rsid w:val="00264921"/>
    <w:rsid w:val="00292AD2"/>
    <w:rsid w:val="002A59D0"/>
    <w:rsid w:val="002A7563"/>
    <w:rsid w:val="002B747E"/>
    <w:rsid w:val="002C33B3"/>
    <w:rsid w:val="002C4BA4"/>
    <w:rsid w:val="002D2297"/>
    <w:rsid w:val="002D45D8"/>
    <w:rsid w:val="002E19FB"/>
    <w:rsid w:val="00326631"/>
    <w:rsid w:val="00326A9F"/>
    <w:rsid w:val="0034394D"/>
    <w:rsid w:val="00352368"/>
    <w:rsid w:val="00353A89"/>
    <w:rsid w:val="00353AE1"/>
    <w:rsid w:val="00370ECC"/>
    <w:rsid w:val="00372725"/>
    <w:rsid w:val="00374C0C"/>
    <w:rsid w:val="003774BA"/>
    <w:rsid w:val="00385C12"/>
    <w:rsid w:val="003869AD"/>
    <w:rsid w:val="0039463A"/>
    <w:rsid w:val="003B0C6C"/>
    <w:rsid w:val="003B2031"/>
    <w:rsid w:val="003D3B94"/>
    <w:rsid w:val="003D45F9"/>
    <w:rsid w:val="003E3A07"/>
    <w:rsid w:val="003F10C6"/>
    <w:rsid w:val="003F1943"/>
    <w:rsid w:val="003F4E1F"/>
    <w:rsid w:val="00405ED3"/>
    <w:rsid w:val="00406DD5"/>
    <w:rsid w:val="00410A7F"/>
    <w:rsid w:val="00425D1A"/>
    <w:rsid w:val="004339DD"/>
    <w:rsid w:val="004471BC"/>
    <w:rsid w:val="00456E89"/>
    <w:rsid w:val="004605EF"/>
    <w:rsid w:val="00460EB7"/>
    <w:rsid w:val="004732B5"/>
    <w:rsid w:val="00482839"/>
    <w:rsid w:val="004833E1"/>
    <w:rsid w:val="004833E8"/>
    <w:rsid w:val="0048578D"/>
    <w:rsid w:val="004B7A15"/>
    <w:rsid w:val="004C5308"/>
    <w:rsid w:val="004E17FF"/>
    <w:rsid w:val="004E1D66"/>
    <w:rsid w:val="004F2690"/>
    <w:rsid w:val="004F4D85"/>
    <w:rsid w:val="00506C51"/>
    <w:rsid w:val="005134C2"/>
    <w:rsid w:val="0053095F"/>
    <w:rsid w:val="00542C21"/>
    <w:rsid w:val="005522B6"/>
    <w:rsid w:val="0055393B"/>
    <w:rsid w:val="00554E21"/>
    <w:rsid w:val="00565F0E"/>
    <w:rsid w:val="00571439"/>
    <w:rsid w:val="00573762"/>
    <w:rsid w:val="0057620A"/>
    <w:rsid w:val="005A63D7"/>
    <w:rsid w:val="005A7804"/>
    <w:rsid w:val="005C4790"/>
    <w:rsid w:val="005C58D3"/>
    <w:rsid w:val="005D373E"/>
    <w:rsid w:val="00605E4F"/>
    <w:rsid w:val="00612450"/>
    <w:rsid w:val="00632703"/>
    <w:rsid w:val="00635543"/>
    <w:rsid w:val="006364F3"/>
    <w:rsid w:val="00663264"/>
    <w:rsid w:val="00676BC9"/>
    <w:rsid w:val="0068197B"/>
    <w:rsid w:val="00683DD4"/>
    <w:rsid w:val="006A1EBB"/>
    <w:rsid w:val="006D534E"/>
    <w:rsid w:val="006D68A8"/>
    <w:rsid w:val="006F3C8E"/>
    <w:rsid w:val="00703B8F"/>
    <w:rsid w:val="00706551"/>
    <w:rsid w:val="00715CB3"/>
    <w:rsid w:val="00723B6A"/>
    <w:rsid w:val="00731536"/>
    <w:rsid w:val="00733877"/>
    <w:rsid w:val="00735C6A"/>
    <w:rsid w:val="00761562"/>
    <w:rsid w:val="00765073"/>
    <w:rsid w:val="007771A5"/>
    <w:rsid w:val="00782A23"/>
    <w:rsid w:val="00785A21"/>
    <w:rsid w:val="00793921"/>
    <w:rsid w:val="007B1189"/>
    <w:rsid w:val="007B439D"/>
    <w:rsid w:val="007B6DCF"/>
    <w:rsid w:val="007C78B0"/>
    <w:rsid w:val="007D1794"/>
    <w:rsid w:val="007D21D3"/>
    <w:rsid w:val="007D5D81"/>
    <w:rsid w:val="00804508"/>
    <w:rsid w:val="00804F66"/>
    <w:rsid w:val="008102B0"/>
    <w:rsid w:val="00827333"/>
    <w:rsid w:val="00841825"/>
    <w:rsid w:val="008456E7"/>
    <w:rsid w:val="00850F70"/>
    <w:rsid w:val="00852DC3"/>
    <w:rsid w:val="00870FFF"/>
    <w:rsid w:val="00880EF0"/>
    <w:rsid w:val="00881A17"/>
    <w:rsid w:val="00897BD0"/>
    <w:rsid w:val="008A3F29"/>
    <w:rsid w:val="008A505F"/>
    <w:rsid w:val="008B035D"/>
    <w:rsid w:val="008D0E4F"/>
    <w:rsid w:val="008D4992"/>
    <w:rsid w:val="008D5B56"/>
    <w:rsid w:val="008D7569"/>
    <w:rsid w:val="008E2184"/>
    <w:rsid w:val="008E25DF"/>
    <w:rsid w:val="008F27C5"/>
    <w:rsid w:val="008F40C7"/>
    <w:rsid w:val="009123F4"/>
    <w:rsid w:val="00922C54"/>
    <w:rsid w:val="00952808"/>
    <w:rsid w:val="009536DA"/>
    <w:rsid w:val="00984F9C"/>
    <w:rsid w:val="00987AC7"/>
    <w:rsid w:val="00990ED0"/>
    <w:rsid w:val="009912A1"/>
    <w:rsid w:val="00996EC9"/>
    <w:rsid w:val="009A59B8"/>
    <w:rsid w:val="009A60C4"/>
    <w:rsid w:val="009A631E"/>
    <w:rsid w:val="009B5CFA"/>
    <w:rsid w:val="009C3A58"/>
    <w:rsid w:val="009C673E"/>
    <w:rsid w:val="009E3BC0"/>
    <w:rsid w:val="009E5486"/>
    <w:rsid w:val="00A1148D"/>
    <w:rsid w:val="00A1321F"/>
    <w:rsid w:val="00A30EAB"/>
    <w:rsid w:val="00A347D1"/>
    <w:rsid w:val="00A36716"/>
    <w:rsid w:val="00A42BF4"/>
    <w:rsid w:val="00A70DCB"/>
    <w:rsid w:val="00A712C0"/>
    <w:rsid w:val="00A72168"/>
    <w:rsid w:val="00A748BA"/>
    <w:rsid w:val="00A97E2F"/>
    <w:rsid w:val="00AA67D1"/>
    <w:rsid w:val="00AB34DF"/>
    <w:rsid w:val="00AB58C1"/>
    <w:rsid w:val="00AD2922"/>
    <w:rsid w:val="00AD5E31"/>
    <w:rsid w:val="00AE183F"/>
    <w:rsid w:val="00AE5696"/>
    <w:rsid w:val="00AE7502"/>
    <w:rsid w:val="00AF422E"/>
    <w:rsid w:val="00B12F65"/>
    <w:rsid w:val="00B231F3"/>
    <w:rsid w:val="00B26121"/>
    <w:rsid w:val="00B27BE3"/>
    <w:rsid w:val="00B36884"/>
    <w:rsid w:val="00B4351D"/>
    <w:rsid w:val="00B47DC6"/>
    <w:rsid w:val="00B52E82"/>
    <w:rsid w:val="00B55BB5"/>
    <w:rsid w:val="00B600A8"/>
    <w:rsid w:val="00B73F7F"/>
    <w:rsid w:val="00B948E6"/>
    <w:rsid w:val="00BA6CCB"/>
    <w:rsid w:val="00BB016E"/>
    <w:rsid w:val="00BD3D20"/>
    <w:rsid w:val="00BD6A6C"/>
    <w:rsid w:val="00C07D1F"/>
    <w:rsid w:val="00C11294"/>
    <w:rsid w:val="00C35B71"/>
    <w:rsid w:val="00C42AE2"/>
    <w:rsid w:val="00C4739F"/>
    <w:rsid w:val="00C57197"/>
    <w:rsid w:val="00C62D64"/>
    <w:rsid w:val="00C67708"/>
    <w:rsid w:val="00C7317D"/>
    <w:rsid w:val="00C734A7"/>
    <w:rsid w:val="00C92539"/>
    <w:rsid w:val="00C97875"/>
    <w:rsid w:val="00CA5118"/>
    <w:rsid w:val="00CA64C1"/>
    <w:rsid w:val="00CB1393"/>
    <w:rsid w:val="00CB5903"/>
    <w:rsid w:val="00CB5F33"/>
    <w:rsid w:val="00CC0C75"/>
    <w:rsid w:val="00CC2900"/>
    <w:rsid w:val="00CF5BB0"/>
    <w:rsid w:val="00D03B89"/>
    <w:rsid w:val="00D0502B"/>
    <w:rsid w:val="00D0543E"/>
    <w:rsid w:val="00D1777C"/>
    <w:rsid w:val="00D4128A"/>
    <w:rsid w:val="00D41865"/>
    <w:rsid w:val="00D42CF3"/>
    <w:rsid w:val="00D433C0"/>
    <w:rsid w:val="00D44141"/>
    <w:rsid w:val="00D6559C"/>
    <w:rsid w:val="00D73E39"/>
    <w:rsid w:val="00D75B7C"/>
    <w:rsid w:val="00D77393"/>
    <w:rsid w:val="00D83114"/>
    <w:rsid w:val="00D87541"/>
    <w:rsid w:val="00D87621"/>
    <w:rsid w:val="00DB2033"/>
    <w:rsid w:val="00DC1252"/>
    <w:rsid w:val="00DC16E9"/>
    <w:rsid w:val="00DC599B"/>
    <w:rsid w:val="00DE55DC"/>
    <w:rsid w:val="00DF09F6"/>
    <w:rsid w:val="00E06138"/>
    <w:rsid w:val="00E11B1D"/>
    <w:rsid w:val="00E12819"/>
    <w:rsid w:val="00E1654B"/>
    <w:rsid w:val="00E263F5"/>
    <w:rsid w:val="00E3788C"/>
    <w:rsid w:val="00E574F0"/>
    <w:rsid w:val="00E65CB7"/>
    <w:rsid w:val="00E75BF6"/>
    <w:rsid w:val="00E76D33"/>
    <w:rsid w:val="00E80A87"/>
    <w:rsid w:val="00E828EB"/>
    <w:rsid w:val="00E946C8"/>
    <w:rsid w:val="00EA56ED"/>
    <w:rsid w:val="00EA5C10"/>
    <w:rsid w:val="00ED14D8"/>
    <w:rsid w:val="00ED2E7A"/>
    <w:rsid w:val="00EE1249"/>
    <w:rsid w:val="00EE683F"/>
    <w:rsid w:val="00EF65B2"/>
    <w:rsid w:val="00F041A7"/>
    <w:rsid w:val="00F12E52"/>
    <w:rsid w:val="00F16F42"/>
    <w:rsid w:val="00F17FDD"/>
    <w:rsid w:val="00F23827"/>
    <w:rsid w:val="00F41BE2"/>
    <w:rsid w:val="00F51F96"/>
    <w:rsid w:val="00F5303D"/>
    <w:rsid w:val="00F705DF"/>
    <w:rsid w:val="00F84FCE"/>
    <w:rsid w:val="00FB4DE4"/>
    <w:rsid w:val="00FB5467"/>
    <w:rsid w:val="00FB6A6D"/>
    <w:rsid w:val="00FD76F6"/>
    <w:rsid w:val="00FE0263"/>
    <w:rsid w:val="00FE6436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41135"/>
  <w15:chartTrackingRefBased/>
  <w15:docId w15:val="{3BA0FBAD-5E29-8643-847A-C3F68ED1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D0"/>
    <w:rPr>
      <w:rFonts w:ascii="Montserrat" w:hAnsi="Montserrat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rsid w:val="0063270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CA"/>
    </w:rPr>
  </w:style>
  <w:style w:type="paragraph" w:styleId="Heading2">
    <w:name w:val="heading 2"/>
    <w:basedOn w:val="Normal"/>
    <w:next w:val="Normal"/>
    <w:link w:val="Heading2Char"/>
    <w:rsid w:val="0063270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CA"/>
    </w:rPr>
  </w:style>
  <w:style w:type="paragraph" w:styleId="Heading3">
    <w:name w:val="heading 3"/>
    <w:basedOn w:val="Normal"/>
    <w:next w:val="Normal"/>
    <w:link w:val="Heading3Char"/>
    <w:rsid w:val="0063270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rsid w:val="00632703"/>
    <w:pPr>
      <w:keepNext/>
      <w:keepLines/>
      <w:spacing w:before="240" w:after="40"/>
      <w:outlineLvl w:val="3"/>
    </w:pPr>
    <w:rPr>
      <w:rFonts w:ascii="Calibri" w:eastAsia="Calibri" w:hAnsi="Calibri" w:cs="Calibri"/>
      <w:b/>
      <w:lang w:val="en-CA"/>
    </w:rPr>
  </w:style>
  <w:style w:type="paragraph" w:styleId="Heading5">
    <w:name w:val="heading 5"/>
    <w:basedOn w:val="Normal"/>
    <w:next w:val="Normal"/>
    <w:link w:val="Heading5Char"/>
    <w:rsid w:val="00632703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en-CA"/>
    </w:rPr>
  </w:style>
  <w:style w:type="paragraph" w:styleId="Heading6">
    <w:name w:val="heading 6"/>
    <w:basedOn w:val="Normal"/>
    <w:next w:val="Normal"/>
    <w:link w:val="Heading6Char"/>
    <w:rsid w:val="00632703"/>
    <w:pPr>
      <w:keepNext/>
      <w:keepLines/>
      <w:spacing w:before="200" w:after="40"/>
      <w:outlineLvl w:val="5"/>
    </w:pPr>
    <w:rPr>
      <w:rFonts w:ascii="Calibri" w:eastAsia="Calibri" w:hAnsi="Calibri" w:cs="Calibri"/>
      <w:b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703"/>
    <w:rPr>
      <w:rFonts w:ascii="Segoe UI" w:eastAsia="Calibri" w:hAnsi="Segoe UI" w:cs="Segoe UI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703"/>
    <w:rPr>
      <w:rFonts w:ascii="Segoe UI" w:eastAsia="Calibr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32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703"/>
    <w:rPr>
      <w:rFonts w:ascii="Calibri" w:eastAsia="Calibri" w:hAnsi="Calibri" w:cs="Calibri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703"/>
    <w:rPr>
      <w:rFonts w:ascii="Calibri" w:eastAsia="Calibri" w:hAnsi="Calibri" w:cs="Calibr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703"/>
    <w:rPr>
      <w:rFonts w:ascii="Calibri" w:eastAsia="Calibri" w:hAnsi="Calibri" w:cs="Calibri"/>
      <w:b/>
      <w:bCs/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63270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2703"/>
    <w:rPr>
      <w:rFonts w:ascii="Calibri" w:eastAsia="Calibri" w:hAnsi="Calibri" w:cs="Calibri"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703"/>
    <w:rPr>
      <w:rFonts w:ascii="Calibri" w:eastAsia="Calibri" w:hAnsi="Calibri" w:cs="Calibri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32703"/>
    <w:pPr>
      <w:tabs>
        <w:tab w:val="center" w:pos="4680"/>
        <w:tab w:val="right" w:pos="9360"/>
      </w:tabs>
    </w:pPr>
    <w:rPr>
      <w:rFonts w:ascii="Calibri" w:eastAsia="Calibri" w:hAnsi="Calibri" w:cs="Calibr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32703"/>
    <w:rPr>
      <w:rFonts w:ascii="Calibri" w:eastAsia="Calibri" w:hAnsi="Calibri" w:cs="Calibri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32703"/>
    <w:pPr>
      <w:tabs>
        <w:tab w:val="center" w:pos="4680"/>
        <w:tab w:val="right" w:pos="9360"/>
      </w:tabs>
    </w:pPr>
    <w:rPr>
      <w:rFonts w:ascii="Calibri" w:eastAsia="Calibri" w:hAnsi="Calibri" w:cs="Calibr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32703"/>
    <w:rPr>
      <w:rFonts w:ascii="Calibri" w:eastAsia="Calibri" w:hAnsi="Calibri" w:cs="Calibri"/>
      <w:lang w:val="en-CA"/>
    </w:rPr>
  </w:style>
  <w:style w:type="character" w:customStyle="1" w:styleId="Heading1Char">
    <w:name w:val="Heading 1 Char"/>
    <w:basedOn w:val="DefaultParagraphFont"/>
    <w:link w:val="Heading1"/>
    <w:rsid w:val="00632703"/>
    <w:rPr>
      <w:rFonts w:ascii="Calibri" w:eastAsia="Calibri" w:hAnsi="Calibri" w:cs="Calibri"/>
      <w:b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rsid w:val="00632703"/>
    <w:rPr>
      <w:rFonts w:ascii="Calibri" w:eastAsia="Calibri" w:hAnsi="Calibri" w:cs="Calibri"/>
      <w:b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rsid w:val="00632703"/>
    <w:rPr>
      <w:rFonts w:ascii="Calibri" w:eastAsia="Calibri" w:hAnsi="Calibri" w:cs="Calibri"/>
      <w:b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rsid w:val="00632703"/>
    <w:rPr>
      <w:rFonts w:ascii="Calibri" w:eastAsia="Calibri" w:hAnsi="Calibri" w:cs="Calibri"/>
      <w:b/>
      <w:lang w:val="en-CA"/>
    </w:rPr>
  </w:style>
  <w:style w:type="character" w:customStyle="1" w:styleId="Heading5Char">
    <w:name w:val="Heading 5 Char"/>
    <w:basedOn w:val="DefaultParagraphFont"/>
    <w:link w:val="Heading5"/>
    <w:rsid w:val="00632703"/>
    <w:rPr>
      <w:rFonts w:ascii="Calibri" w:eastAsia="Calibri" w:hAnsi="Calibri" w:cs="Calibri"/>
      <w:b/>
      <w:sz w:val="22"/>
      <w:szCs w:val="22"/>
      <w:lang w:val="en-CA"/>
    </w:rPr>
  </w:style>
  <w:style w:type="character" w:customStyle="1" w:styleId="Heading6Char">
    <w:name w:val="Heading 6 Char"/>
    <w:basedOn w:val="DefaultParagraphFont"/>
    <w:link w:val="Heading6"/>
    <w:rsid w:val="00632703"/>
    <w:rPr>
      <w:rFonts w:ascii="Calibri" w:eastAsia="Calibri" w:hAnsi="Calibri" w:cs="Calibri"/>
      <w:b/>
      <w:sz w:val="20"/>
      <w:szCs w:val="20"/>
      <w:lang w:val="en-CA"/>
    </w:rPr>
  </w:style>
  <w:style w:type="paragraph" w:styleId="Subtitle">
    <w:name w:val="Subtitle"/>
    <w:basedOn w:val="Normal"/>
    <w:next w:val="Normal"/>
    <w:link w:val="SubtitleChar"/>
    <w:rsid w:val="006327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CA"/>
    </w:rPr>
  </w:style>
  <w:style w:type="character" w:customStyle="1" w:styleId="SubtitleChar">
    <w:name w:val="Subtitle Char"/>
    <w:basedOn w:val="DefaultParagraphFont"/>
    <w:link w:val="Subtitle"/>
    <w:rsid w:val="00632703"/>
    <w:rPr>
      <w:rFonts w:ascii="Georgia" w:eastAsia="Georgia" w:hAnsi="Georgia" w:cs="Georgia"/>
      <w:i/>
      <w:color w:val="666666"/>
      <w:sz w:val="48"/>
      <w:szCs w:val="48"/>
      <w:lang w:val="en-CA"/>
    </w:rPr>
  </w:style>
  <w:style w:type="paragraph" w:styleId="Title">
    <w:name w:val="Title"/>
    <w:basedOn w:val="Normal"/>
    <w:next w:val="Normal"/>
    <w:link w:val="TitleChar"/>
    <w:rsid w:val="0063270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CA"/>
    </w:rPr>
  </w:style>
  <w:style w:type="character" w:customStyle="1" w:styleId="TitleChar">
    <w:name w:val="Title Char"/>
    <w:basedOn w:val="DefaultParagraphFont"/>
    <w:link w:val="Title"/>
    <w:rsid w:val="00632703"/>
    <w:rPr>
      <w:rFonts w:ascii="Calibri" w:eastAsia="Calibri" w:hAnsi="Calibri" w:cs="Calibri"/>
      <w:b/>
      <w:sz w:val="72"/>
      <w:szCs w:val="72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D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897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B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7BD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Halladay</dc:creator>
  <cp:keywords/>
  <dc:description/>
  <cp:lastModifiedBy>Alycia Halladay</cp:lastModifiedBy>
  <cp:revision>2</cp:revision>
  <dcterms:created xsi:type="dcterms:W3CDTF">2025-08-10T16:26:00Z</dcterms:created>
  <dcterms:modified xsi:type="dcterms:W3CDTF">2025-08-10T16:36:00Z</dcterms:modified>
</cp:coreProperties>
</file>