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F5EE" w14:textId="7956DE69" w:rsidR="00B548F4" w:rsidRPr="005179D2" w:rsidRDefault="005179D2" w:rsidP="00B548F4">
      <w:pPr>
        <w:spacing w:line="480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5179D2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Supplementary</w:t>
      </w:r>
      <w:r w:rsidRPr="005179D2">
        <w:rPr>
          <w:rFonts w:asciiTheme="majorHAnsi" w:eastAsia="Calibri" w:hAnsiTheme="majorHAnsi" w:cstheme="minorBidi"/>
          <w:b/>
          <w:bCs/>
          <w:sz w:val="24"/>
          <w:szCs w:val="24"/>
          <w:lang w:val="en-GB"/>
        </w:rPr>
        <w:t xml:space="preserve"> </w:t>
      </w:r>
      <w:r w:rsidRPr="005179D2">
        <w:rPr>
          <w:rFonts w:asciiTheme="majorHAnsi" w:eastAsia="Calibri" w:hAnsiTheme="majorHAnsi" w:cstheme="majorHAnsi"/>
          <w:b/>
          <w:bCs/>
          <w:sz w:val="24"/>
          <w:szCs w:val="24"/>
        </w:rPr>
        <w:t>1</w:t>
      </w:r>
      <w:r w:rsidR="00B548F4" w:rsidRPr="005179D2">
        <w:rPr>
          <w:rFonts w:asciiTheme="majorHAnsi" w:eastAsia="Calibri" w:hAnsiTheme="majorHAnsi" w:cstheme="majorHAnsi"/>
          <w:b/>
          <w:bCs/>
          <w:sz w:val="24"/>
          <w:szCs w:val="24"/>
        </w:rPr>
        <w:t>:</w:t>
      </w:r>
      <w:r w:rsidR="00B548F4" w:rsidRPr="005179D2"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 xml:space="preserve"> </w:t>
      </w:r>
      <w:r w:rsidR="00B548F4" w:rsidRPr="005179D2">
        <w:rPr>
          <w:rFonts w:asciiTheme="majorHAnsi" w:eastAsia="Calibri" w:hAnsiTheme="majorHAnsi" w:cstheme="majorHAnsi"/>
          <w:b/>
          <w:bCs/>
          <w:sz w:val="24"/>
          <w:szCs w:val="24"/>
        </w:rPr>
        <w:t>Curriculum</w:t>
      </w:r>
    </w:p>
    <w:p w14:paraId="7BC682D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1: Fundamentals of Human Genomics</w:t>
      </w:r>
    </w:p>
    <w:p w14:paraId="0995D0EA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537C6903" w14:textId="77777777" w:rsidR="00B548F4" w:rsidRPr="00CC219F" w:rsidRDefault="00B548F4" w:rsidP="00B548F4">
      <w:pPr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 xml:space="preserve">Understand human genome structure </w:t>
      </w:r>
    </w:p>
    <w:p w14:paraId="66D58748" w14:textId="77777777" w:rsidR="00B548F4" w:rsidRPr="00CC219F" w:rsidRDefault="00B548F4" w:rsidP="00B548F4">
      <w:pPr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Identify and classify variant types SNVs, indels, CNVs, SVs</w:t>
      </w:r>
    </w:p>
    <w:p w14:paraId="28B3C447" w14:textId="77777777" w:rsidR="00B548F4" w:rsidRPr="00CC219F" w:rsidRDefault="00B548F4" w:rsidP="00B548F4">
      <w:pPr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Apply HGVS nomenclature accurately</w:t>
      </w:r>
    </w:p>
    <w:p w14:paraId="137D9995" w14:textId="77777777" w:rsidR="00B548F4" w:rsidRPr="00CC219F" w:rsidRDefault="00B548F4" w:rsidP="00B548F4">
      <w:pPr>
        <w:numPr>
          <w:ilvl w:val="0"/>
          <w:numId w:val="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Recognize inheritance models and their relevance to variant interpretation</w:t>
      </w:r>
    </w:p>
    <w:p w14:paraId="5479AF09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5B3CD82A" w14:textId="77777777" w:rsidR="00B548F4" w:rsidRPr="00CC219F" w:rsidRDefault="00B548F4" w:rsidP="00B548F4">
      <w:pPr>
        <w:numPr>
          <w:ilvl w:val="0"/>
          <w:numId w:val="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Accurate genomic terminology usage</w:t>
      </w:r>
    </w:p>
    <w:p w14:paraId="483DB2AD" w14:textId="77777777" w:rsidR="00B548F4" w:rsidRPr="00CC219F" w:rsidRDefault="00B548F4" w:rsidP="00B548F4">
      <w:pPr>
        <w:numPr>
          <w:ilvl w:val="0"/>
          <w:numId w:val="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Correct HGVS variant description</w:t>
      </w:r>
    </w:p>
    <w:p w14:paraId="01FC7483" w14:textId="77777777" w:rsidR="00B548F4" w:rsidRPr="00CC219F" w:rsidRDefault="00B548F4" w:rsidP="00B548F4">
      <w:pPr>
        <w:numPr>
          <w:ilvl w:val="0"/>
          <w:numId w:val="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Mapping inheritance patterns to disease mechanisms</w:t>
      </w:r>
    </w:p>
    <w:p w14:paraId="4D0E7B03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986991C">
          <v:rect id="_x0000_i1025" style="width:0;height:1.5pt" o:hrstd="t" o:hr="t" fillcolor="#a0a0a0" stroked="f"/>
        </w:pict>
      </w:r>
    </w:p>
    <w:p w14:paraId="3F920F7D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2: Secondary Analysis and NGS Data Structure</w:t>
      </w:r>
    </w:p>
    <w:p w14:paraId="61690061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14407E81" w14:textId="77777777" w:rsidR="00B548F4" w:rsidRPr="00CC219F" w:rsidRDefault="00B548F4" w:rsidP="00B548F4">
      <w:pPr>
        <w:numPr>
          <w:ilvl w:val="0"/>
          <w:numId w:val="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the full NGS data pipeline from sequencing to variant calls</w:t>
      </w:r>
    </w:p>
    <w:p w14:paraId="0941D89C" w14:textId="77777777" w:rsidR="00B548F4" w:rsidRPr="00CC219F" w:rsidRDefault="00B548F4" w:rsidP="00B548F4">
      <w:pPr>
        <w:numPr>
          <w:ilvl w:val="0"/>
          <w:numId w:val="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Interpret FASTQ, BAM, and VCF files</w:t>
      </w:r>
    </w:p>
    <w:p w14:paraId="3E1F7F8F" w14:textId="77777777" w:rsidR="00B548F4" w:rsidRPr="00CC219F" w:rsidRDefault="00B548F4" w:rsidP="00B548F4">
      <w:pPr>
        <w:numPr>
          <w:ilvl w:val="0"/>
          <w:numId w:val="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principles of alignment, variant calling, and annotation</w:t>
      </w:r>
    </w:p>
    <w:p w14:paraId="596D7534" w14:textId="77777777" w:rsidR="00B548F4" w:rsidRPr="00CC219F" w:rsidRDefault="00B548F4" w:rsidP="00B548F4">
      <w:pPr>
        <w:numPr>
          <w:ilvl w:val="0"/>
          <w:numId w:val="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 xml:space="preserve">Navigate </w:t>
      </w:r>
      <w:proofErr w:type="spellStart"/>
      <w:r w:rsidRPr="00CC219F">
        <w:rPr>
          <w:rFonts w:asciiTheme="majorHAnsi" w:hAnsiTheme="majorHAnsi" w:cstheme="majorHAnsi"/>
        </w:rPr>
        <w:t>BaseSpace</w:t>
      </w:r>
      <w:proofErr w:type="spellEnd"/>
      <w:r w:rsidRPr="00CC219F">
        <w:rPr>
          <w:rFonts w:asciiTheme="majorHAnsi" w:hAnsiTheme="majorHAnsi" w:cstheme="majorHAnsi"/>
        </w:rPr>
        <w:t xml:space="preserve"> for analysis tracking and archival</w:t>
      </w:r>
    </w:p>
    <w:p w14:paraId="57362714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53860647" w14:textId="77777777" w:rsidR="00B548F4" w:rsidRPr="00CC219F" w:rsidRDefault="00B548F4" w:rsidP="00B548F4">
      <w:pPr>
        <w:numPr>
          <w:ilvl w:val="0"/>
          <w:numId w:val="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Ability to identify data integrity issues</w:t>
      </w:r>
    </w:p>
    <w:p w14:paraId="57ABADBB" w14:textId="77777777" w:rsidR="00B548F4" w:rsidRPr="00CC219F" w:rsidRDefault="00B548F4" w:rsidP="00B548F4">
      <w:pPr>
        <w:numPr>
          <w:ilvl w:val="0"/>
          <w:numId w:val="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Understanding limitations of secondary analysis outputs</w:t>
      </w:r>
    </w:p>
    <w:p w14:paraId="7034B3E6" w14:textId="77777777" w:rsidR="00B548F4" w:rsidRPr="00CC219F" w:rsidRDefault="00B548F4" w:rsidP="00B548F4">
      <w:pPr>
        <w:numPr>
          <w:ilvl w:val="0"/>
          <w:numId w:val="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Traceability of data processing steps</w:t>
      </w:r>
    </w:p>
    <w:p w14:paraId="30E67E02" w14:textId="77777777" w:rsidR="00B548F4" w:rsidRPr="00CC219F" w:rsidRDefault="00B548F4" w:rsidP="00B548F4">
      <w:pPr>
        <w:ind w:left="720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Tools: Base Space</w:t>
      </w:r>
    </w:p>
    <w:p w14:paraId="157CEB85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3: Quality Control Metrics in NGS</w:t>
      </w:r>
    </w:p>
    <w:p w14:paraId="74640A28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3CE68D41" w14:textId="77777777" w:rsidR="00B548F4" w:rsidRPr="00CC219F" w:rsidRDefault="00B548F4" w:rsidP="00B548F4">
      <w:pPr>
        <w:numPr>
          <w:ilvl w:val="0"/>
          <w:numId w:val="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Evaluate sequencing QC metrics (coverage, depth, uniformity, GC bias)</w:t>
      </w:r>
    </w:p>
    <w:p w14:paraId="73C5BFAA" w14:textId="77777777" w:rsidR="00B548F4" w:rsidRPr="00CC219F" w:rsidRDefault="00B548F4" w:rsidP="00B548F4">
      <w:pPr>
        <w:numPr>
          <w:ilvl w:val="0"/>
          <w:numId w:val="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Evaluate CNV quality by Dragen</w:t>
      </w:r>
    </w:p>
    <w:p w14:paraId="0456E0C9" w14:textId="77777777" w:rsidR="00B548F4" w:rsidRPr="00CC219F" w:rsidRDefault="00B548F4" w:rsidP="00B548F4">
      <w:pPr>
        <w:numPr>
          <w:ilvl w:val="0"/>
          <w:numId w:val="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lastRenderedPageBreak/>
        <w:t>Assess QC impact on variant reliability</w:t>
      </w:r>
    </w:p>
    <w:p w14:paraId="13FA3499" w14:textId="77777777" w:rsidR="00B548F4" w:rsidRPr="00CC219F" w:rsidRDefault="00B548F4" w:rsidP="00B548F4">
      <w:pPr>
        <w:numPr>
          <w:ilvl w:val="0"/>
          <w:numId w:val="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Decide when results are reportable or require repeat testing</w:t>
      </w:r>
    </w:p>
    <w:p w14:paraId="00C08031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74028A86" w14:textId="77777777" w:rsidR="00B548F4" w:rsidRPr="00CC219F" w:rsidRDefault="00B548F4" w:rsidP="00B548F4">
      <w:pPr>
        <w:numPr>
          <w:ilvl w:val="0"/>
          <w:numId w:val="6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QC-driven decision-making</w:t>
      </w:r>
    </w:p>
    <w:p w14:paraId="208935C3" w14:textId="77777777" w:rsidR="00B548F4" w:rsidRPr="00CC219F" w:rsidRDefault="00B548F4" w:rsidP="00B548F4">
      <w:pPr>
        <w:numPr>
          <w:ilvl w:val="0"/>
          <w:numId w:val="6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Documentation of analytical limitations</w:t>
      </w:r>
    </w:p>
    <w:p w14:paraId="4AE03B40" w14:textId="77777777" w:rsidR="00B548F4" w:rsidRPr="00CC219F" w:rsidRDefault="00B548F4" w:rsidP="00B548F4">
      <w:pPr>
        <w:numPr>
          <w:ilvl w:val="0"/>
          <w:numId w:val="6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Risk-based interpretation</w:t>
      </w:r>
    </w:p>
    <w:p w14:paraId="174DF60C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4: Laboratory Workflow Exposure</w:t>
      </w:r>
    </w:p>
    <w:p w14:paraId="24E4DE2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7B2AABE5" w14:textId="77777777" w:rsidR="00B548F4" w:rsidRPr="00CC219F" w:rsidRDefault="00B548F4" w:rsidP="00B548F4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wet-lab processes and QC checkpoints</w:t>
      </w:r>
    </w:p>
    <w:p w14:paraId="2F115F76" w14:textId="77777777" w:rsidR="00B548F4" w:rsidRPr="00CC219F" w:rsidRDefault="00B548F4" w:rsidP="00B548F4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Recognize laboratory artifacts affecting variant calls</w:t>
      </w:r>
    </w:p>
    <w:p w14:paraId="488801AA" w14:textId="77777777" w:rsidR="00B548F4" w:rsidRPr="00CC219F" w:rsidRDefault="00B548F4" w:rsidP="00B548F4">
      <w:pPr>
        <w:numPr>
          <w:ilvl w:val="0"/>
          <w:numId w:val="1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Communicate effectively with wet-lab teams</w:t>
      </w:r>
    </w:p>
    <w:p w14:paraId="24B4C1C2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4579F1A3" w14:textId="77777777" w:rsidR="00B548F4" w:rsidRPr="00CC219F" w:rsidRDefault="00B548F4" w:rsidP="00B548F4">
      <w:pPr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Cross-disciplinary communication</w:t>
      </w:r>
    </w:p>
    <w:p w14:paraId="7237E2F6" w14:textId="77777777" w:rsidR="00B548F4" w:rsidRPr="00CC219F" w:rsidRDefault="00B548F4" w:rsidP="00B548F4">
      <w:pPr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Identification of technical artifacts</w:t>
      </w:r>
    </w:p>
    <w:p w14:paraId="650AF505" w14:textId="77777777" w:rsidR="00B548F4" w:rsidRPr="00CC219F" w:rsidRDefault="00B548F4" w:rsidP="00B548F4">
      <w:pPr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Context-aware interpretation</w:t>
      </w:r>
    </w:p>
    <w:p w14:paraId="7066B22E" w14:textId="77777777" w:rsidR="00B548F4" w:rsidRPr="00CC219F" w:rsidRDefault="005179D2" w:rsidP="00B548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BAC830B">
          <v:rect id="_x0000_i1026" style="width:0;height:1.5pt" o:hrstd="t" o:hr="t" fillcolor="#a0a0a0" stroked="f"/>
        </w:pict>
      </w:r>
    </w:p>
    <w:p w14:paraId="2ECE8819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5: Genomic Databases and External Evidence Sources</w:t>
      </w:r>
    </w:p>
    <w:p w14:paraId="4447E47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1513E08E" w14:textId="77777777" w:rsidR="00B548F4" w:rsidRPr="00CC219F" w:rsidRDefault="00B548F4" w:rsidP="00B548F4">
      <w:pPr>
        <w:numPr>
          <w:ilvl w:val="0"/>
          <w:numId w:val="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Use population, clinical, and functional databases for variant interpretation</w:t>
      </w:r>
    </w:p>
    <w:p w14:paraId="369A53B8" w14:textId="77777777" w:rsidR="00B548F4" w:rsidRPr="00CC219F" w:rsidRDefault="00B548F4" w:rsidP="00B548F4">
      <w:pPr>
        <w:numPr>
          <w:ilvl w:val="0"/>
          <w:numId w:val="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strengths, limitations, and population biases</w:t>
      </w:r>
    </w:p>
    <w:p w14:paraId="598A9328" w14:textId="77777777" w:rsidR="00B548F4" w:rsidRPr="00CC219F" w:rsidRDefault="00B548F4" w:rsidP="00B548F4">
      <w:pPr>
        <w:numPr>
          <w:ilvl w:val="0"/>
          <w:numId w:val="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Extract evidence systematically for classification</w:t>
      </w:r>
    </w:p>
    <w:p w14:paraId="343C5327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094ECF0C" w14:textId="77777777" w:rsidR="00B548F4" w:rsidRPr="00CC219F" w:rsidRDefault="00B548F4" w:rsidP="00B548F4">
      <w:pPr>
        <w:numPr>
          <w:ilvl w:val="0"/>
          <w:numId w:val="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Evidence sourcing and documentation</w:t>
      </w:r>
    </w:p>
    <w:p w14:paraId="2F69A49A" w14:textId="77777777" w:rsidR="00B548F4" w:rsidRPr="00CC219F" w:rsidRDefault="00B548F4" w:rsidP="00B548F4">
      <w:pPr>
        <w:numPr>
          <w:ilvl w:val="0"/>
          <w:numId w:val="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Critical appraisal of database assertions</w:t>
      </w:r>
    </w:p>
    <w:p w14:paraId="02DC65FD" w14:textId="77777777" w:rsidR="00B548F4" w:rsidRPr="00CC219F" w:rsidRDefault="00B548F4" w:rsidP="00B548F4">
      <w:pPr>
        <w:numPr>
          <w:ilvl w:val="0"/>
          <w:numId w:val="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Population-aware interpretation</w:t>
      </w:r>
    </w:p>
    <w:p w14:paraId="5C415DAB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Resources</w:t>
      </w:r>
    </w:p>
    <w:p w14:paraId="52B36341" w14:textId="77777777" w:rsidR="00B548F4" w:rsidRPr="00CC219F" w:rsidRDefault="00B548F4" w:rsidP="00B548F4">
      <w:pPr>
        <w:numPr>
          <w:ilvl w:val="0"/>
          <w:numId w:val="9"/>
        </w:numPr>
        <w:spacing w:after="160" w:line="278" w:lineRule="auto"/>
        <w:rPr>
          <w:rFonts w:asciiTheme="majorHAnsi" w:hAnsiTheme="majorHAnsi" w:cstheme="majorHAnsi"/>
        </w:rPr>
      </w:pPr>
      <w:proofErr w:type="spellStart"/>
      <w:r w:rsidRPr="00CC219F">
        <w:rPr>
          <w:rFonts w:asciiTheme="majorHAnsi" w:hAnsiTheme="majorHAnsi" w:cstheme="majorHAnsi"/>
        </w:rPr>
        <w:t>gnomAD</w:t>
      </w:r>
      <w:proofErr w:type="spellEnd"/>
      <w:r w:rsidRPr="00CC219F">
        <w:rPr>
          <w:rFonts w:asciiTheme="majorHAnsi" w:hAnsiTheme="majorHAnsi" w:cstheme="majorHAnsi"/>
        </w:rPr>
        <w:t xml:space="preserve">, </w:t>
      </w:r>
      <w:proofErr w:type="spellStart"/>
      <w:r w:rsidRPr="00CC219F">
        <w:rPr>
          <w:rFonts w:asciiTheme="majorHAnsi" w:hAnsiTheme="majorHAnsi" w:cstheme="majorHAnsi"/>
        </w:rPr>
        <w:t>ClinVar</w:t>
      </w:r>
      <w:proofErr w:type="spellEnd"/>
      <w:r w:rsidRPr="00CC219F">
        <w:rPr>
          <w:rFonts w:asciiTheme="majorHAnsi" w:hAnsiTheme="majorHAnsi" w:cstheme="majorHAnsi"/>
        </w:rPr>
        <w:t xml:space="preserve">, </w:t>
      </w:r>
      <w:proofErr w:type="spellStart"/>
      <w:r w:rsidRPr="00CC219F">
        <w:rPr>
          <w:rFonts w:asciiTheme="majorHAnsi" w:hAnsiTheme="majorHAnsi" w:cstheme="majorHAnsi"/>
        </w:rPr>
        <w:t>PanelAPP</w:t>
      </w:r>
      <w:proofErr w:type="spellEnd"/>
      <w:r w:rsidRPr="00CC219F">
        <w:rPr>
          <w:rFonts w:asciiTheme="majorHAnsi" w:hAnsiTheme="majorHAnsi" w:cstheme="majorHAnsi"/>
        </w:rPr>
        <w:t>, HGMD, ClinGen, Gene review, DECIPHER, UCSC Genome Browser</w:t>
      </w:r>
    </w:p>
    <w:p w14:paraId="46F3A84D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pict w14:anchorId="742BF57D">
          <v:rect id="_x0000_i1027" style="width:0;height:1.5pt" o:hrstd="t" o:hr="t" fillcolor="#a0a0a0" stroked="f"/>
        </w:pict>
      </w:r>
    </w:p>
    <w:p w14:paraId="0C8C7D3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6: Tertiary Analysis and Variant Prioritization</w:t>
      </w:r>
    </w:p>
    <w:p w14:paraId="04ABBE3C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4BADB9D2" w14:textId="77777777" w:rsidR="00B548F4" w:rsidRPr="00CC219F" w:rsidRDefault="00B548F4" w:rsidP="00B548F4">
      <w:pPr>
        <w:numPr>
          <w:ilvl w:val="0"/>
          <w:numId w:val="1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Apply phenotype-driven and gene-panel–based filtering strategies</w:t>
      </w:r>
    </w:p>
    <w:p w14:paraId="62BE85B4" w14:textId="77777777" w:rsidR="00B548F4" w:rsidRPr="00CC219F" w:rsidRDefault="00B548F4" w:rsidP="00B548F4">
      <w:pPr>
        <w:numPr>
          <w:ilvl w:val="0"/>
          <w:numId w:val="1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Prioritize variants for clinical interpretation</w:t>
      </w:r>
    </w:p>
    <w:p w14:paraId="421C311E" w14:textId="77777777" w:rsidR="00B548F4" w:rsidRPr="00CC219F" w:rsidRDefault="00B548F4" w:rsidP="00B548F4">
      <w:pPr>
        <w:numPr>
          <w:ilvl w:val="0"/>
          <w:numId w:val="1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Document analytic reasoning</w:t>
      </w:r>
    </w:p>
    <w:p w14:paraId="4E9526DC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4B00B364" w14:textId="77777777" w:rsidR="00B548F4" w:rsidRPr="00CC219F" w:rsidRDefault="00B548F4" w:rsidP="00B548F4">
      <w:pPr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Reproducible filtering strategies</w:t>
      </w:r>
    </w:p>
    <w:p w14:paraId="74EEEBA0" w14:textId="77777777" w:rsidR="00B548F4" w:rsidRPr="00CC219F" w:rsidRDefault="00B548F4" w:rsidP="00B548F4">
      <w:pPr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Structured analytic workflows</w:t>
      </w:r>
    </w:p>
    <w:p w14:paraId="0CD25356" w14:textId="77777777" w:rsidR="00B548F4" w:rsidRPr="00CC219F" w:rsidRDefault="00B548F4" w:rsidP="00B548F4">
      <w:pPr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Transparent decision documentation</w:t>
      </w:r>
    </w:p>
    <w:p w14:paraId="7BD3C79B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Tools</w:t>
      </w:r>
    </w:p>
    <w:p w14:paraId="069D7C7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Franklin tertiary tool.</w:t>
      </w:r>
    </w:p>
    <w:p w14:paraId="62BBF40F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</w:p>
    <w:p w14:paraId="5F8ECAB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</w:p>
    <w:p w14:paraId="04031A69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7: Gene–Disease Association Frameworks</w:t>
      </w:r>
    </w:p>
    <w:p w14:paraId="0618D868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0232D258" w14:textId="77777777" w:rsidR="00B548F4" w:rsidRPr="00CC219F" w:rsidRDefault="00B548F4" w:rsidP="00B548F4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Apply ClinGen gene–disease validity frameworks</w:t>
      </w:r>
    </w:p>
    <w:p w14:paraId="72BC3529" w14:textId="77777777" w:rsidR="00B548F4" w:rsidRPr="00CC219F" w:rsidRDefault="00B548F4" w:rsidP="00B548F4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gene curation's impact on panel design and interpretation</w:t>
      </w:r>
    </w:p>
    <w:p w14:paraId="395052C5" w14:textId="77777777" w:rsidR="00B548F4" w:rsidRPr="00CC219F" w:rsidRDefault="00B548F4" w:rsidP="00B548F4">
      <w:pPr>
        <w:numPr>
          <w:ilvl w:val="0"/>
          <w:numId w:val="1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Distinguish established vs emerging gene–disease relationships</w:t>
      </w:r>
    </w:p>
    <w:p w14:paraId="5984171F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3B77EC02" w14:textId="77777777" w:rsidR="00B548F4" w:rsidRPr="00CC219F" w:rsidRDefault="00B548F4" w:rsidP="00B548F4">
      <w:pPr>
        <w:numPr>
          <w:ilvl w:val="0"/>
          <w:numId w:val="1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Gene validity assessment</w:t>
      </w:r>
    </w:p>
    <w:p w14:paraId="02A5EA36" w14:textId="77777777" w:rsidR="00B548F4" w:rsidRPr="00CC219F" w:rsidRDefault="00B548F4" w:rsidP="00B548F4">
      <w:pPr>
        <w:numPr>
          <w:ilvl w:val="0"/>
          <w:numId w:val="1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Risk-aware reporting</w:t>
      </w:r>
    </w:p>
    <w:p w14:paraId="3216D928" w14:textId="77777777" w:rsidR="00B548F4" w:rsidRPr="00CC219F" w:rsidRDefault="00B548F4" w:rsidP="00B548F4">
      <w:pPr>
        <w:numPr>
          <w:ilvl w:val="0"/>
          <w:numId w:val="15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Panel content evaluation</w:t>
      </w:r>
    </w:p>
    <w:p w14:paraId="3195AE9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Frameworks</w:t>
      </w:r>
    </w:p>
    <w:p w14:paraId="5656FC1E" w14:textId="77777777" w:rsidR="00B548F4" w:rsidRPr="00CC219F" w:rsidRDefault="00B548F4" w:rsidP="00B548F4">
      <w:pPr>
        <w:numPr>
          <w:ilvl w:val="0"/>
          <w:numId w:val="16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ClinGen Gene Disease Validity</w:t>
      </w:r>
    </w:p>
    <w:p w14:paraId="6212E602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5575BAF7">
          <v:rect id="_x0000_i1028" style="width:0;height:1.5pt" o:hrstd="t" o:hr="t" fillcolor="#a0a0a0" stroked="f"/>
        </w:pict>
      </w:r>
    </w:p>
    <w:p w14:paraId="0A0ED62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8: Variant Interpretation Guidelines and Standards</w:t>
      </w:r>
    </w:p>
    <w:p w14:paraId="7639B668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lastRenderedPageBreak/>
        <w:t>Participants will:</w:t>
      </w:r>
    </w:p>
    <w:p w14:paraId="1F17AEBE" w14:textId="77777777" w:rsidR="00B548F4" w:rsidRPr="00CC219F" w:rsidRDefault="00B548F4" w:rsidP="00B548F4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Apply ACMG/AMP classification criteria</w:t>
      </w:r>
    </w:p>
    <w:p w14:paraId="6A976558" w14:textId="77777777" w:rsidR="00B548F4" w:rsidRPr="00CC219F" w:rsidRDefault="00B548F4" w:rsidP="00B548F4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Use ClinGen general recommendation and ACGS refinements</w:t>
      </w:r>
    </w:p>
    <w:p w14:paraId="4D17D542" w14:textId="77777777" w:rsidR="00B548F4" w:rsidRPr="00CC219F" w:rsidRDefault="00B548F4" w:rsidP="00B548F4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 xml:space="preserve">Use </w:t>
      </w:r>
      <w:proofErr w:type="spellStart"/>
      <w:r w:rsidRPr="00CC219F">
        <w:rPr>
          <w:rFonts w:asciiTheme="majorHAnsi" w:hAnsiTheme="majorHAnsi" w:cstheme="majorHAnsi"/>
        </w:rPr>
        <w:t>CSpecs</w:t>
      </w:r>
      <w:proofErr w:type="spellEnd"/>
      <w:r w:rsidRPr="00CC219F">
        <w:rPr>
          <w:rFonts w:asciiTheme="majorHAnsi" w:hAnsiTheme="majorHAnsi" w:cstheme="majorHAnsi"/>
        </w:rPr>
        <w:t xml:space="preserve"> for specific gene.</w:t>
      </w:r>
    </w:p>
    <w:p w14:paraId="265D1B39" w14:textId="77777777" w:rsidR="00B548F4" w:rsidRPr="00CC219F" w:rsidRDefault="00B548F4" w:rsidP="00B548F4">
      <w:pPr>
        <w:numPr>
          <w:ilvl w:val="0"/>
          <w:numId w:val="17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Integrate institutional SOPs into interpretation</w:t>
      </w:r>
    </w:p>
    <w:p w14:paraId="5CEA0FCE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1A6D3139" w14:textId="77777777" w:rsidR="00B548F4" w:rsidRPr="00CC219F" w:rsidRDefault="00B548F4" w:rsidP="00B548F4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Consistent variant classification</w:t>
      </w:r>
    </w:p>
    <w:p w14:paraId="6A0613F2" w14:textId="77777777" w:rsidR="00B548F4" w:rsidRPr="00CC219F" w:rsidRDefault="00B548F4" w:rsidP="00B548F4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Evidence weighting and justification</w:t>
      </w:r>
    </w:p>
    <w:p w14:paraId="06382C9E" w14:textId="77777777" w:rsidR="00B548F4" w:rsidRPr="00CC219F" w:rsidRDefault="00B548F4" w:rsidP="00B548F4">
      <w:pPr>
        <w:numPr>
          <w:ilvl w:val="0"/>
          <w:numId w:val="18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Reclassification workflows</w:t>
      </w:r>
    </w:p>
    <w:p w14:paraId="34146CFC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Guidelines</w:t>
      </w:r>
    </w:p>
    <w:p w14:paraId="0EA5D33F" w14:textId="77777777" w:rsidR="00B548F4" w:rsidRPr="00CC219F" w:rsidRDefault="00B548F4" w:rsidP="00B548F4">
      <w:pPr>
        <w:numPr>
          <w:ilvl w:val="0"/>
          <w:numId w:val="19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 xml:space="preserve">ACMG/AMP, ClinGen </w:t>
      </w:r>
      <w:proofErr w:type="spellStart"/>
      <w:r w:rsidRPr="00CC219F">
        <w:rPr>
          <w:rFonts w:asciiTheme="majorHAnsi" w:hAnsiTheme="majorHAnsi" w:cstheme="majorHAnsi"/>
        </w:rPr>
        <w:t>CSpecs</w:t>
      </w:r>
      <w:proofErr w:type="spellEnd"/>
      <w:r w:rsidRPr="00CC219F">
        <w:rPr>
          <w:rFonts w:asciiTheme="majorHAnsi" w:hAnsiTheme="majorHAnsi" w:cstheme="majorHAnsi"/>
        </w:rPr>
        <w:t>, ACGS</w:t>
      </w:r>
    </w:p>
    <w:p w14:paraId="0AA5C73F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09267A1">
          <v:rect id="_x0000_i1029" style="width:0;height:1.5pt" o:hrstd="t" o:hr="t" fillcolor="#a0a0a0" stroked="f"/>
        </w:pict>
      </w:r>
    </w:p>
    <w:p w14:paraId="14D96793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 9: Ethics, Legal, and Professional Practice</w:t>
      </w:r>
    </w:p>
    <w:p w14:paraId="736721E7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Participants will:</w:t>
      </w:r>
    </w:p>
    <w:p w14:paraId="568CA143" w14:textId="77777777" w:rsidR="00B548F4" w:rsidRPr="00CC219F" w:rsidRDefault="00B548F4" w:rsidP="00B548F4">
      <w:pPr>
        <w:numPr>
          <w:ilvl w:val="0"/>
          <w:numId w:val="2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Understand national genetic information laws</w:t>
      </w:r>
    </w:p>
    <w:p w14:paraId="6C137B67" w14:textId="77777777" w:rsidR="00B548F4" w:rsidRPr="00CC219F" w:rsidRDefault="00B548F4" w:rsidP="00B548F4">
      <w:pPr>
        <w:numPr>
          <w:ilvl w:val="0"/>
          <w:numId w:val="2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Apply confidentiality and data protection principles</w:t>
      </w:r>
    </w:p>
    <w:p w14:paraId="4272061E" w14:textId="77777777" w:rsidR="00B548F4" w:rsidRPr="00CC219F" w:rsidRDefault="00B548F4" w:rsidP="00B548F4">
      <w:pPr>
        <w:numPr>
          <w:ilvl w:val="0"/>
          <w:numId w:val="20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Recognize ethical challenges in variant interpretation</w:t>
      </w:r>
    </w:p>
    <w:p w14:paraId="2B6195BA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Core Competencies</w:t>
      </w:r>
    </w:p>
    <w:p w14:paraId="59B9B877" w14:textId="77777777" w:rsidR="00B548F4" w:rsidRPr="00CC219F" w:rsidRDefault="00B548F4" w:rsidP="00B548F4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Ethical decision-making</w:t>
      </w:r>
    </w:p>
    <w:p w14:paraId="44E69A67" w14:textId="77777777" w:rsidR="00B548F4" w:rsidRPr="00CC219F" w:rsidRDefault="00B548F4" w:rsidP="00B548F4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Regulatory compliance</w:t>
      </w:r>
    </w:p>
    <w:p w14:paraId="5DBE2DD8" w14:textId="77777777" w:rsidR="00B548F4" w:rsidRPr="00CC219F" w:rsidRDefault="00B548F4" w:rsidP="00B548F4">
      <w:pPr>
        <w:numPr>
          <w:ilvl w:val="0"/>
          <w:numId w:val="21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Professional accountability</w:t>
      </w:r>
    </w:p>
    <w:p w14:paraId="63F19BCC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B9E536C">
          <v:rect id="_x0000_i1030" style="width:0;height:1.5pt" o:hrstd="t" o:hr="t" fillcolor="#a0a0a0" stroked="f"/>
        </w:pict>
      </w:r>
    </w:p>
    <w:p w14:paraId="46F2C344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TRAINING ROADMAPS</w:t>
      </w:r>
    </w:p>
    <w:p w14:paraId="6A39DF97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3F31818">
          <v:rect id="_x0000_i1031" style="width:0;height:1.5pt" o:hrstd="t" o:hr="t" fillcolor="#a0a0a0" stroked="f"/>
        </w:pict>
      </w:r>
    </w:p>
    <w:p w14:paraId="4943A688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Months 1</w:t>
      </w:r>
    </w:p>
    <w:p w14:paraId="435880DA" w14:textId="77777777" w:rsidR="00B548F4" w:rsidRPr="00CC219F" w:rsidRDefault="00B548F4" w:rsidP="00B548F4">
      <w:pPr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Modules 1–9</w:t>
      </w:r>
    </w:p>
    <w:p w14:paraId="3554160B" w14:textId="77777777" w:rsidR="00B548F4" w:rsidRPr="00CC219F" w:rsidRDefault="00B548F4" w:rsidP="00B548F4">
      <w:pPr>
        <w:numPr>
          <w:ilvl w:val="0"/>
          <w:numId w:val="22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Focus: genomic foundations, NGS structure, QC</w:t>
      </w:r>
    </w:p>
    <w:p w14:paraId="75DE7E95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lastRenderedPageBreak/>
        <w:t>Months 2-5</w:t>
      </w:r>
    </w:p>
    <w:p w14:paraId="73AB0B1E" w14:textId="77777777" w:rsidR="00B548F4" w:rsidRPr="00CC219F" w:rsidRDefault="00B548F4" w:rsidP="00B548F4">
      <w:pPr>
        <w:numPr>
          <w:ilvl w:val="0"/>
          <w:numId w:val="2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Supervised tertiary analysis</w:t>
      </w:r>
    </w:p>
    <w:p w14:paraId="03D67ACF" w14:textId="77777777" w:rsidR="00B548F4" w:rsidRPr="00CC219F" w:rsidRDefault="00B548F4" w:rsidP="00B548F4">
      <w:pPr>
        <w:numPr>
          <w:ilvl w:val="0"/>
          <w:numId w:val="23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Case-based filtering exercises</w:t>
      </w:r>
    </w:p>
    <w:p w14:paraId="563202E2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Months 6</w:t>
      </w:r>
    </w:p>
    <w:p w14:paraId="57A56DF8" w14:textId="77777777" w:rsidR="00B548F4" w:rsidRPr="00CC219F" w:rsidRDefault="00B548F4" w:rsidP="00B548F4">
      <w:pPr>
        <w:numPr>
          <w:ilvl w:val="0"/>
          <w:numId w:val="24"/>
        </w:num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Final competency assessment (20 cases blinded test)</w:t>
      </w:r>
    </w:p>
    <w:p w14:paraId="0078A315" w14:textId="77777777" w:rsidR="00B548F4" w:rsidRPr="00CC219F" w:rsidRDefault="00B548F4" w:rsidP="00B548F4">
      <w:pPr>
        <w:spacing w:after="160" w:line="278" w:lineRule="auto"/>
        <w:rPr>
          <w:rFonts w:asciiTheme="majorHAnsi" w:hAnsiTheme="majorHAnsi" w:cstheme="majorHAnsi"/>
        </w:rPr>
      </w:pPr>
      <w:r w:rsidRPr="00CC219F">
        <w:rPr>
          <w:rFonts w:asciiTheme="majorHAnsi" w:hAnsiTheme="majorHAnsi" w:cstheme="majorHAnsi"/>
        </w:rPr>
        <w:t>Outcome:</w:t>
      </w:r>
      <w:r w:rsidRPr="00CC219F">
        <w:rPr>
          <w:rFonts w:asciiTheme="majorHAnsi" w:hAnsiTheme="majorHAnsi" w:cstheme="majorHAnsi"/>
        </w:rPr>
        <w:br/>
        <w:t> Qualified Variant Analyst (routine casework under SOPs)</w:t>
      </w:r>
    </w:p>
    <w:p w14:paraId="2F1503E5" w14:textId="77777777" w:rsidR="00B548F4" w:rsidRPr="00CC219F" w:rsidRDefault="005179D2" w:rsidP="00B548F4">
      <w:p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4FF043F5">
          <v:rect id="_x0000_i1032" style="width:0;height:1.5pt" o:hrstd="t" o:hr="t" fillcolor="#a0a0a0" stroked="f"/>
        </w:pict>
      </w:r>
    </w:p>
    <w:p w14:paraId="54432290" w14:textId="77777777" w:rsidR="00B548F4" w:rsidRPr="00CC219F" w:rsidRDefault="00B548F4" w:rsidP="00B548F4">
      <w:pPr>
        <w:spacing w:line="48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CAC78E" w14:textId="77777777" w:rsidR="00B548F4" w:rsidRDefault="00B548F4"/>
    <w:sectPr w:rsidR="00B548F4" w:rsidSect="00B548F4"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5085" w14:textId="77777777" w:rsidR="005179D2" w:rsidRDefault="005179D2">
      <w:pPr>
        <w:spacing w:after="0" w:line="240" w:lineRule="auto"/>
      </w:pPr>
      <w:r>
        <w:separator/>
      </w:r>
    </w:p>
  </w:endnote>
  <w:endnote w:type="continuationSeparator" w:id="0">
    <w:p w14:paraId="6CF78BDD" w14:textId="77777777" w:rsidR="005179D2" w:rsidRDefault="0051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112211"/>
      <w:docPartObj>
        <w:docPartGallery w:val="Page Numbers (Bottom of Page)"/>
        <w:docPartUnique/>
      </w:docPartObj>
    </w:sdtPr>
    <w:sdtEndPr/>
    <w:sdtContent>
      <w:p w14:paraId="2E91C066" w14:textId="77777777" w:rsidR="00746CE0" w:rsidRDefault="005179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88ECF30" w14:textId="77777777" w:rsidR="00746CE0" w:rsidRDefault="00746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537D" w14:textId="77777777" w:rsidR="005179D2" w:rsidRDefault="005179D2">
      <w:pPr>
        <w:spacing w:after="0" w:line="240" w:lineRule="auto"/>
      </w:pPr>
      <w:r>
        <w:separator/>
      </w:r>
    </w:p>
  </w:footnote>
  <w:footnote w:type="continuationSeparator" w:id="0">
    <w:p w14:paraId="24F3AA9B" w14:textId="77777777" w:rsidR="005179D2" w:rsidRDefault="00517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2EC"/>
    <w:multiLevelType w:val="multilevel"/>
    <w:tmpl w:val="C2E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48A"/>
    <w:multiLevelType w:val="multilevel"/>
    <w:tmpl w:val="4CE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01F44"/>
    <w:multiLevelType w:val="multilevel"/>
    <w:tmpl w:val="5F8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00926"/>
    <w:multiLevelType w:val="multilevel"/>
    <w:tmpl w:val="4B3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E1D8D"/>
    <w:multiLevelType w:val="multilevel"/>
    <w:tmpl w:val="B67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84C36"/>
    <w:multiLevelType w:val="multilevel"/>
    <w:tmpl w:val="CB2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31629"/>
    <w:multiLevelType w:val="multilevel"/>
    <w:tmpl w:val="AA6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B5CE1"/>
    <w:multiLevelType w:val="multilevel"/>
    <w:tmpl w:val="00F6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82E33"/>
    <w:multiLevelType w:val="multilevel"/>
    <w:tmpl w:val="1A4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744BD"/>
    <w:multiLevelType w:val="multilevel"/>
    <w:tmpl w:val="7226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E2601"/>
    <w:multiLevelType w:val="multilevel"/>
    <w:tmpl w:val="528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74882"/>
    <w:multiLevelType w:val="multilevel"/>
    <w:tmpl w:val="AEB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62868"/>
    <w:multiLevelType w:val="multilevel"/>
    <w:tmpl w:val="A32C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8321B"/>
    <w:multiLevelType w:val="multilevel"/>
    <w:tmpl w:val="D06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C5943"/>
    <w:multiLevelType w:val="multilevel"/>
    <w:tmpl w:val="36F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44AAE"/>
    <w:multiLevelType w:val="multilevel"/>
    <w:tmpl w:val="501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A64EB"/>
    <w:multiLevelType w:val="multilevel"/>
    <w:tmpl w:val="A6DC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C457E"/>
    <w:multiLevelType w:val="multilevel"/>
    <w:tmpl w:val="656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43364"/>
    <w:multiLevelType w:val="multilevel"/>
    <w:tmpl w:val="A48E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25889"/>
    <w:multiLevelType w:val="multilevel"/>
    <w:tmpl w:val="9EB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1151E"/>
    <w:multiLevelType w:val="multilevel"/>
    <w:tmpl w:val="A17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35B4D"/>
    <w:multiLevelType w:val="multilevel"/>
    <w:tmpl w:val="DDD8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81DDC"/>
    <w:multiLevelType w:val="multilevel"/>
    <w:tmpl w:val="773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9080B"/>
    <w:multiLevelType w:val="multilevel"/>
    <w:tmpl w:val="794C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830253">
    <w:abstractNumId w:val="13"/>
  </w:num>
  <w:num w:numId="2" w16cid:durableId="470558309">
    <w:abstractNumId w:val="11"/>
  </w:num>
  <w:num w:numId="3" w16cid:durableId="96292641">
    <w:abstractNumId w:val="5"/>
  </w:num>
  <w:num w:numId="4" w16cid:durableId="464811952">
    <w:abstractNumId w:val="10"/>
  </w:num>
  <w:num w:numId="5" w16cid:durableId="1796370651">
    <w:abstractNumId w:val="23"/>
  </w:num>
  <w:num w:numId="6" w16cid:durableId="1094086587">
    <w:abstractNumId w:val="14"/>
  </w:num>
  <w:num w:numId="7" w16cid:durableId="593711516">
    <w:abstractNumId w:val="6"/>
  </w:num>
  <w:num w:numId="8" w16cid:durableId="408888515">
    <w:abstractNumId w:val="2"/>
  </w:num>
  <w:num w:numId="9" w16cid:durableId="1824465958">
    <w:abstractNumId w:val="19"/>
  </w:num>
  <w:num w:numId="10" w16cid:durableId="523592743">
    <w:abstractNumId w:val="3"/>
  </w:num>
  <w:num w:numId="11" w16cid:durableId="1667005665">
    <w:abstractNumId w:val="21"/>
  </w:num>
  <w:num w:numId="12" w16cid:durableId="1717922818">
    <w:abstractNumId w:val="18"/>
  </w:num>
  <w:num w:numId="13" w16cid:durableId="1686203477">
    <w:abstractNumId w:val="15"/>
  </w:num>
  <w:num w:numId="14" w16cid:durableId="763960793">
    <w:abstractNumId w:val="7"/>
  </w:num>
  <w:num w:numId="15" w16cid:durableId="1986465859">
    <w:abstractNumId w:val="1"/>
  </w:num>
  <w:num w:numId="16" w16cid:durableId="539319561">
    <w:abstractNumId w:val="12"/>
  </w:num>
  <w:num w:numId="17" w16cid:durableId="1070078708">
    <w:abstractNumId w:val="22"/>
  </w:num>
  <w:num w:numId="18" w16cid:durableId="601694245">
    <w:abstractNumId w:val="20"/>
  </w:num>
  <w:num w:numId="19" w16cid:durableId="1414550252">
    <w:abstractNumId w:val="0"/>
  </w:num>
  <w:num w:numId="20" w16cid:durableId="1343967898">
    <w:abstractNumId w:val="17"/>
  </w:num>
  <w:num w:numId="21" w16cid:durableId="1178931374">
    <w:abstractNumId w:val="8"/>
  </w:num>
  <w:num w:numId="22" w16cid:durableId="1474833031">
    <w:abstractNumId w:val="9"/>
  </w:num>
  <w:num w:numId="23" w16cid:durableId="647323329">
    <w:abstractNumId w:val="16"/>
  </w:num>
  <w:num w:numId="24" w16cid:durableId="1470825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F4"/>
    <w:rsid w:val="005179D2"/>
    <w:rsid w:val="00746CE0"/>
    <w:rsid w:val="00A9323F"/>
    <w:rsid w:val="00B548F4"/>
    <w:rsid w:val="00F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A29E66B"/>
  <w15:chartTrackingRefBased/>
  <w15:docId w15:val="{DD3B3CE1-12AA-4C47-8A0B-7229056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F4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8F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link w:val="FooterChar"/>
    <w:uiPriority w:val="99"/>
    <w:unhideWhenUsed/>
    <w:rsid w:val="00B548F4"/>
    <w:pPr>
      <w:tabs>
        <w:tab w:val="center" w:pos="4680"/>
        <w:tab w:val="right" w:pos="9360"/>
      </w:tabs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548F4"/>
    <w:rPr>
      <w:rFonts w:ascii="Cambria" w:eastAsia="Cambria" w:hAnsi="Cambria" w:cs="Cambria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640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Yagel</dc:creator>
  <cp:keywords/>
  <dc:description/>
  <cp:lastModifiedBy>Dina Yagel</cp:lastModifiedBy>
  <cp:revision>2</cp:revision>
  <dcterms:created xsi:type="dcterms:W3CDTF">2026-01-23T07:36:00Z</dcterms:created>
  <dcterms:modified xsi:type="dcterms:W3CDTF">2026-01-27T16:31:00Z</dcterms:modified>
</cp:coreProperties>
</file>