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11"/>
        <w:tblpPr w:leftFromText="180" w:rightFromText="180" w:horzAnchor="margin" w:tblpY="750"/>
        <w:tblW w:w="97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127"/>
        <w:gridCol w:w="2126"/>
        <w:gridCol w:w="1559"/>
        <w:gridCol w:w="851"/>
        <w:gridCol w:w="1134"/>
      </w:tblGrid>
      <w:tr w:rsidR="00EE38B5" w:rsidRPr="00EE38B5" w14:paraId="3C965299" w14:textId="77777777" w:rsidTr="00EE38B5">
        <w:trPr>
          <w:trHeight w:val="226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21D7A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bookmarkStart w:id="0" w:name="OLE_LINK4"/>
            <w:r w:rsidRPr="00EE38B5">
              <w:rPr>
                <w:sz w:val="21"/>
                <w:szCs w:val="21"/>
              </w:rPr>
              <w:t>Parameters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5B0420" w14:textId="77777777" w:rsidR="00EE38B5" w:rsidRPr="00EE38B5" w:rsidRDefault="00EE38B5" w:rsidP="00EE38B5">
            <w:pPr>
              <w:ind w:firstLineChars="400" w:firstLine="840"/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pCR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BA0D0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non-pCR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92915F" w14:textId="57F13F22" w:rsidR="00EE38B5" w:rsidRPr="00EE38B5" w:rsidRDefault="000F6E08" w:rsidP="00EE38B5">
            <w:pPr>
              <w:ind w:firstLineChars="100" w:firstLine="21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hint="eastAsia"/>
                <w:i/>
                <w:iCs/>
                <w:sz w:val="21"/>
                <w:szCs w:val="21"/>
              </w:rPr>
              <w:t>P</w:t>
            </w:r>
            <w:r w:rsidR="00EE38B5" w:rsidRPr="00EE38B5">
              <w:rPr>
                <w:i/>
                <w:iCs/>
                <w:sz w:val="21"/>
                <w:szCs w:val="21"/>
              </w:rPr>
              <w:t xml:space="preserve"> </w:t>
            </w:r>
            <w:r w:rsidR="00EE38B5" w:rsidRPr="00EE38B5">
              <w:rPr>
                <w:rFonts w:hint="eastAsia"/>
                <w:sz w:val="21"/>
                <w:szCs w:val="21"/>
              </w:rPr>
              <w:t>value</w:t>
            </w:r>
            <w:r w:rsidR="00EE38B5" w:rsidRPr="00EE38B5">
              <w:rPr>
                <w:i/>
                <w:iCs/>
                <w:sz w:val="21"/>
                <w:szCs w:val="21"/>
              </w:rPr>
              <w:t xml:space="preserve"> *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FBC76" w14:textId="77777777" w:rsidR="00EE38B5" w:rsidRPr="00EE38B5" w:rsidRDefault="00EE38B5" w:rsidP="00EE38B5">
            <w:pPr>
              <w:ind w:firstLineChars="100" w:firstLine="210"/>
              <w:jc w:val="both"/>
              <w:rPr>
                <w:rFonts w:eastAsia="等线"/>
                <w:i/>
                <w:iCs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4DB144" w14:textId="4560F43B" w:rsidR="00EE38B5" w:rsidRPr="00EE38B5" w:rsidRDefault="000F6E08" w:rsidP="00EE38B5">
            <w:pPr>
              <w:jc w:val="center"/>
              <w:rPr>
                <w:rFonts w:eastAsia="等线"/>
                <w:i/>
                <w:iCs/>
                <w:color w:val="EE0000"/>
                <w:sz w:val="21"/>
                <w:szCs w:val="21"/>
              </w:rPr>
            </w:pPr>
            <w:r>
              <w:rPr>
                <w:rFonts w:hint="eastAsia"/>
                <w:i/>
                <w:iCs/>
                <w:sz w:val="21"/>
                <w:szCs w:val="21"/>
              </w:rPr>
              <w:t>P</w:t>
            </w:r>
            <w:r w:rsidR="00EE38B5" w:rsidRPr="00EE38B5">
              <w:rPr>
                <w:color w:val="0F1115"/>
                <w:sz w:val="21"/>
                <w:szCs w:val="21"/>
                <w:shd w:val="clear" w:color="auto" w:fill="FFFFFF"/>
              </w:rPr>
              <w:t xml:space="preserve"> </w:t>
            </w:r>
            <w:r w:rsidR="00EE38B5" w:rsidRPr="00EE38B5">
              <w:rPr>
                <w:rFonts w:hint="eastAsia"/>
                <w:sz w:val="21"/>
                <w:szCs w:val="21"/>
              </w:rPr>
              <w:t>value</w:t>
            </w:r>
            <w:r w:rsidR="00EE38B5" w:rsidRPr="00EE38B5">
              <w:rPr>
                <w:sz w:val="21"/>
                <w:szCs w:val="21"/>
              </w:rPr>
              <w:t xml:space="preserve"> †</w:t>
            </w:r>
          </w:p>
        </w:tc>
      </w:tr>
      <w:tr w:rsidR="00EE38B5" w:rsidRPr="00EE38B5" w14:paraId="526ECB81" w14:textId="77777777" w:rsidTr="00EE38B5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EB89B3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0E9B3B" w14:textId="77777777" w:rsidR="00EE38B5" w:rsidRPr="00EE38B5" w:rsidRDefault="00EE38B5" w:rsidP="00EE38B5">
            <w:pPr>
              <w:ind w:firstLineChars="400" w:firstLine="840"/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n=</w:t>
            </w:r>
            <w:r w:rsidRPr="00EE38B5">
              <w:rPr>
                <w:rFonts w:hint="eastAsia"/>
                <w:sz w:val="21"/>
                <w:szCs w:val="21"/>
              </w:rPr>
              <w:t>32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65DC0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n=</w:t>
            </w:r>
            <w:r w:rsidRPr="00EE38B5">
              <w:rPr>
                <w:rFonts w:hint="eastAsia"/>
                <w:sz w:val="21"/>
                <w:szCs w:val="21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B60DB3" w14:textId="77777777" w:rsidR="00EE38B5" w:rsidRPr="00EE38B5" w:rsidRDefault="00EE38B5" w:rsidP="00EE38B5">
            <w:pPr>
              <w:ind w:firstLineChars="100" w:firstLine="210"/>
              <w:jc w:val="center"/>
              <w:rPr>
                <w:rFonts w:eastAsia="等线"/>
                <w:i/>
                <w:iCs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384C63" w14:textId="77777777" w:rsidR="00EE38B5" w:rsidRPr="00EE38B5" w:rsidRDefault="00EE38B5" w:rsidP="00EE38B5">
            <w:pPr>
              <w:ind w:firstLineChars="100" w:firstLine="210"/>
              <w:jc w:val="both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D7734A" w14:textId="77777777" w:rsidR="00EE38B5" w:rsidRPr="00EE38B5" w:rsidRDefault="00EE38B5" w:rsidP="00EE38B5">
            <w:pPr>
              <w:jc w:val="center"/>
              <w:rPr>
                <w:rFonts w:eastAsia="等线"/>
                <w:i/>
                <w:iCs/>
                <w:sz w:val="21"/>
                <w:szCs w:val="21"/>
              </w:rPr>
            </w:pPr>
          </w:p>
        </w:tc>
      </w:tr>
      <w:tr w:rsidR="00EE38B5" w:rsidRPr="00EE38B5" w14:paraId="34056199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1E3B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bookmarkStart w:id="1" w:name="_Hlk175914343"/>
            <w:r w:rsidRPr="00EE38B5">
              <w:rPr>
                <w:sz w:val="21"/>
                <w:szCs w:val="21"/>
              </w:rPr>
              <w:t>Pre-SUVmax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A954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3.43(2.69,4.14)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D0FD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3.13(2.23,4.33)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4B50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0.487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15076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8C25D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0.819</w:t>
            </w:r>
          </w:p>
        </w:tc>
      </w:tr>
      <w:tr w:rsidR="00EE38B5" w:rsidRPr="00EE38B5" w14:paraId="751C5B20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DEF2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Pre-SUVmean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C19A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2.02(1.62,2.47)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048B9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1.86(1.33,2.69)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2B833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151F3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18D7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0.849</w:t>
            </w:r>
          </w:p>
        </w:tc>
      </w:tr>
      <w:tr w:rsidR="00EE38B5" w:rsidRPr="00EE38B5" w14:paraId="0E25736F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0DF79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Pre-SUVpeak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A00B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2.72(2.06,3.19)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B666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2.42(1.60,3.72)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4F83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0.398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2BADB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746D7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0.777</w:t>
            </w:r>
          </w:p>
        </w:tc>
      </w:tr>
      <w:tr w:rsidR="00EE38B5" w:rsidRPr="00EE38B5" w14:paraId="59458C19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A2E2F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Pre-SULmax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A982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2.36(1.80,2.83)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B797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2.08(1.52,2.88)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FA2A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0.398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F7AAB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1CD1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0.897</w:t>
            </w:r>
          </w:p>
        </w:tc>
      </w:tr>
      <w:tr w:rsidR="00EE38B5" w:rsidRPr="00EE38B5" w14:paraId="62DB112D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C836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Pre-SULmean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91A7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1.40(1.08,1.59)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86B1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1.19(0.95,1.85)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05B5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0.444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D1595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1F47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0.812</w:t>
            </w:r>
          </w:p>
        </w:tc>
      </w:tr>
      <w:tr w:rsidR="00EE38B5" w:rsidRPr="00EE38B5" w14:paraId="1239EA83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ED6CD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Pre-SULpeak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32CB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1.92(1.39,2.25)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77C2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1.53(1.23,2.76)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331A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0.360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37CD9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973BD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0.858</w:t>
            </w:r>
          </w:p>
        </w:tc>
      </w:tr>
      <w:tr w:rsidR="00EE38B5" w:rsidRPr="00EE38B5" w14:paraId="4B7C9822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656B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Pre-HTV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8997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9.86(5.03,20.75)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564C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12.89(4.90,25.76)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7A5EB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0.311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505BB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9BD3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0.385</w:t>
            </w:r>
          </w:p>
        </w:tc>
      </w:tr>
      <w:tr w:rsidR="00EE38B5" w:rsidRPr="00EE38B5" w14:paraId="5F6D0363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5303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Pre-TLA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6612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24.79 (7.26,50.11)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8F19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27.36(9.11,66.37)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966C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0.597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8C539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2E8E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0.219</w:t>
            </w:r>
          </w:p>
        </w:tc>
      </w:tr>
      <w:tr w:rsidR="00EE38B5" w:rsidRPr="00EE38B5" w14:paraId="65CE7501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7CC4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Pre-TBR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4751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1.73 (1.07,3.07)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BECB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1.13(0.91,2.09)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4CC4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E52B4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AE17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0.112</w:t>
            </w:r>
          </w:p>
        </w:tc>
      </w:tr>
      <w:tr w:rsidR="00EE38B5" w:rsidRPr="00EE38B5" w14:paraId="6E47670A" w14:textId="77777777" w:rsidTr="00EE38B5">
        <w:trPr>
          <w:trHeight w:val="37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BA099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Pre-MLNSUVmax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CE36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2.57(1.68,4.15)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BB2E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2.64(1.82,3.36)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AA693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535C3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C43F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0.701</w:t>
            </w:r>
          </w:p>
        </w:tc>
      </w:tr>
      <w:tr w:rsidR="00EE38B5" w:rsidRPr="00EE38B5" w14:paraId="5C85F637" w14:textId="77777777" w:rsidTr="00EE38B5">
        <w:trPr>
          <w:trHeight w:val="37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8D97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Pre-SLD (cm)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9CB037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3.25(1.90,4.50)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51D62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3.75(2.40,5.93)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A90BCA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DA14402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BABA3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0.163</w:t>
            </w:r>
          </w:p>
        </w:tc>
      </w:tr>
      <w:tr w:rsidR="00EE38B5" w:rsidRPr="00EE38B5" w14:paraId="2EC74944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3851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Post-SUVmax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6309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0.82(0.51,1.22)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27A7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1.45(0.79,3.51)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0821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A9C6B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F915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</w:tr>
      <w:tr w:rsidR="00EE38B5" w:rsidRPr="00EE38B5" w14:paraId="34B67FCF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271F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Post-SUVmean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A2C4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0.46(0.32,0.68)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07D33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0.87(0.45,2.19)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FE13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01D6D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5B0A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</w:tr>
      <w:tr w:rsidR="00EE38B5" w:rsidRPr="00EE38B5" w14:paraId="6154E7E3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2082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Post-SUVpeak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0C0B3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0.63(0.40,0.92)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D73C3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1.07(0.57,2.01)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EC66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EFB1F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49E9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0.002</w:t>
            </w:r>
          </w:p>
        </w:tc>
      </w:tr>
      <w:tr w:rsidR="00EE38B5" w:rsidRPr="00EE38B5" w14:paraId="033322C9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0D20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Post-SULmax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4F80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0.55(0.35,0.89)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B2C6F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0.97(0.53,2.34)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471A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8A02E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5EB5D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</w:tr>
      <w:tr w:rsidR="00EE38B5" w:rsidRPr="00EE38B5" w14:paraId="6E13C903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A1DE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Post-SULmean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94F07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0.32(0.25,0.45)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9ADE9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0.54(0.32,1.42)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B2E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98ABB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C0BF7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0.002</w:t>
            </w:r>
          </w:p>
        </w:tc>
      </w:tr>
      <w:tr w:rsidR="00EE38B5" w:rsidRPr="00EE38B5" w14:paraId="6F0D495B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3607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Post-SULpeak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8901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0.42(0.28,0.59)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DB56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0.72(0.39,1.35)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4F67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079CB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D219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0.002</w:t>
            </w:r>
          </w:p>
        </w:tc>
      </w:tr>
      <w:tr w:rsidR="00EE38B5" w:rsidRPr="00EE38B5" w14:paraId="7F04768F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4232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Post-HTV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5ECE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3.74(1.58,10.35)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D5FD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5.40(2.77,10.44)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358E3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5A767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-0.185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3D0F7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0.180</w:t>
            </w:r>
          </w:p>
        </w:tc>
      </w:tr>
      <w:tr w:rsidR="00EE38B5" w:rsidRPr="00EE38B5" w14:paraId="7C8936DB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53C3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Post-TLA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3018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1.62(0.62,6.04)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EC78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3.93(1.40,15.78)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948F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09A6C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-0.273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0FCA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0.046</w:t>
            </w:r>
          </w:p>
        </w:tc>
      </w:tr>
      <w:tr w:rsidR="00EE38B5" w:rsidRPr="00EE38B5" w14:paraId="1BF05CB4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A657F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Post-TBR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48F6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0.21(0.16,0.34)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D58B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0.46(0.33,1.19)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0AA69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60D3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-0.507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D6109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</w:tr>
      <w:tr w:rsidR="00EE38B5" w:rsidRPr="00EE38B5" w14:paraId="7DA7BF5A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1355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Post-MLNSUVmax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81D2D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0.70(0.53,0.88)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427C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0.77 (0.52,1.20)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6F4BB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771F1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-0.193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AF36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0.162</w:t>
            </w:r>
          </w:p>
        </w:tc>
      </w:tr>
      <w:tr w:rsidR="00EE38B5" w:rsidRPr="00EE38B5" w14:paraId="7A5DA904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4EE3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Post-SLD (cm)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353A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1.95(1.06,3.05)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DE75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2.19(1.20,3.55)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FF59B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0.252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DF35B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DBEC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0.227</w:t>
            </w:r>
          </w:p>
        </w:tc>
      </w:tr>
      <w:tr w:rsidR="00EE38B5" w:rsidRPr="00EE38B5" w14:paraId="72BF9064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A09E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bookmarkStart w:id="2" w:name="_Hlk204261012"/>
            <w:bookmarkEnd w:id="1"/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SUVmax%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A716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-78.00(-86.00,-59.50)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C725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-54.00(-67.75,-27.75)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ABD1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3B94D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8891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</w:tr>
      <w:tr w:rsidR="00EE38B5" w:rsidRPr="00EE38B5" w14:paraId="684C07C4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33B2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SUVmean%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0ED29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-77.00(-84.75,-50.75)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026F4E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-50.05(-66.75,-30.50)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DB51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9A453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1F25F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</w:tr>
      <w:tr w:rsidR="00EE38B5" w:rsidRPr="00EE38B5" w14:paraId="215ED3F8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2E19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SUVpeak%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438B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-79.00(-86.75,-60.05)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8A0916F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-55.00(-66.11,-35.63)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817B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24E70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80B8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</w:tr>
      <w:tr w:rsidR="00EE38B5" w:rsidRPr="00EE38B5" w14:paraId="75A45D89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6A51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SULmax%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82E9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-78.00(-85.75,-59.25)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28FF20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-54.50(-71.25,-27.75)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5DA7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A660A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9558F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</w:tr>
      <w:tr w:rsidR="00EE38B5" w:rsidRPr="00EE38B5" w14:paraId="04DAD2CC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5441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SULmean%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1C87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-76.05(-87.75,-60.00)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8E3B00D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-50.00 (-69.25,-30.00)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5DF7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B35CA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B8ADA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</w:tr>
      <w:tr w:rsidR="00EE38B5" w:rsidRPr="00EE38B5" w14:paraId="690F33AB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58A7D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SULpeak%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EC7F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-79.50(-85.25,-59.00)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DB9E71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-54.00(-68.25,-33.00)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2EBD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D8CEF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4AF20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</w:tr>
      <w:tr w:rsidR="00EE38B5" w:rsidRPr="00EE38B5" w14:paraId="31314D17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072F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HTV%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6444D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-51.00(-67.25,-37.50)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29740F3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-48.50(-77.25,-26.50)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3713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0.603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BE529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331F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0.879</w:t>
            </w:r>
          </w:p>
        </w:tc>
      </w:tr>
      <w:tr w:rsidR="00EE38B5" w:rsidRPr="00EE38B5" w14:paraId="0A615799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73C34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TLA%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D705B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-88.50(-95.00,-84.25)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14C2841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-77.00(-87.00,-51.50)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10D3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5F63E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-0.318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45F85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0.019</w:t>
            </w:r>
          </w:p>
        </w:tc>
      </w:tr>
      <w:tr w:rsidR="00EE38B5" w:rsidRPr="00EE38B5" w14:paraId="65B94938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A39BC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TBR%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5C122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-87.50(-94.00,-79.25)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23EF50B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-59.50(-63.96,-41.24)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B699B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F4B83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-0.658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08FCB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&lt;0.001</w:t>
            </w:r>
          </w:p>
        </w:tc>
      </w:tr>
      <w:tr w:rsidR="00EE38B5" w:rsidRPr="00EE38B5" w14:paraId="1AD1A494" w14:textId="77777777" w:rsidTr="00EE38B5">
        <w:trPr>
          <w:trHeight w:val="22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AC78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</w:t>
            </w:r>
            <w:r w:rsidRPr="00EE38B5">
              <w:rPr>
                <w:sz w:val="21"/>
                <w:szCs w:val="21"/>
              </w:rPr>
              <w:t>MLN SUVmax%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56C3F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-73.50(-88.64,-46.50)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D167D6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-53.58(-68.50,-45.50)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6EF47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0.088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65C9E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C13D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0.132</w:t>
            </w:r>
          </w:p>
        </w:tc>
      </w:tr>
      <w:tr w:rsidR="00EE38B5" w:rsidRPr="00EE38B5" w14:paraId="50375AFE" w14:textId="77777777" w:rsidTr="00EE38B5">
        <w:trPr>
          <w:trHeight w:val="6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A37F34" w14:textId="77777777" w:rsidR="00EE38B5" w:rsidRPr="00EE38B5" w:rsidRDefault="00EE38B5" w:rsidP="00EE38B5">
            <w:pPr>
              <w:jc w:val="center"/>
              <w:rPr>
                <w:rFonts w:eastAsia="楷体"/>
                <w:sz w:val="21"/>
                <w:szCs w:val="21"/>
              </w:rPr>
            </w:pPr>
            <w:r w:rsidRPr="00EE38B5">
              <w:rPr>
                <w:rFonts w:eastAsia="楷体"/>
                <w:sz w:val="21"/>
                <w:szCs w:val="21"/>
              </w:rPr>
              <w:t>ΔSLD%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53EBFE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-41.41(-48.33,-20.78)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16416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 xml:space="preserve">-37.88(-48.30,-10.93)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B980A7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0.660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894670" w14:textId="77777777" w:rsidR="00EE38B5" w:rsidRPr="00EE38B5" w:rsidRDefault="00EE38B5" w:rsidP="00EE38B5">
            <w:pPr>
              <w:jc w:val="both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-0.063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5FD9E8" w14:textId="77777777" w:rsidR="00EE38B5" w:rsidRPr="00EE38B5" w:rsidRDefault="00EE38B5" w:rsidP="00EE38B5">
            <w:pPr>
              <w:jc w:val="center"/>
              <w:rPr>
                <w:rFonts w:eastAsia="等线"/>
                <w:sz w:val="21"/>
                <w:szCs w:val="21"/>
              </w:rPr>
            </w:pPr>
            <w:r w:rsidRPr="00EE38B5">
              <w:rPr>
                <w:sz w:val="21"/>
                <w:szCs w:val="21"/>
              </w:rPr>
              <w:t>0.651</w:t>
            </w:r>
          </w:p>
        </w:tc>
      </w:tr>
    </w:tbl>
    <w:bookmarkEnd w:id="0"/>
    <w:bookmarkEnd w:id="2"/>
    <w:p w14:paraId="52CEB237" w14:textId="77777777" w:rsidR="00EE38B5" w:rsidRPr="00EE38B5" w:rsidRDefault="00EE38B5" w:rsidP="00EE38B5">
      <w:pPr>
        <w:rPr>
          <w:rFonts w:ascii="Times New Roman" w:hAnsi="Times New Roman" w:cs="Times New Roman"/>
          <w:b/>
          <w:bCs/>
        </w:rPr>
      </w:pPr>
      <w:r w:rsidRPr="00EE38B5">
        <w:rPr>
          <w:rFonts w:ascii="Times New Roman" w:hAnsi="Times New Roman" w:cs="Times New Roman"/>
          <w:b/>
          <w:bCs/>
        </w:rPr>
        <w:t xml:space="preserve">Table 3 </w:t>
      </w:r>
      <w:r w:rsidRPr="00EE38B5">
        <w:rPr>
          <w:rFonts w:ascii="Times New Roman" w:hAnsi="Times New Roman" w:cs="Times New Roman"/>
        </w:rPr>
        <w:t>Comparison of [</w:t>
      </w:r>
      <w:r w:rsidRPr="00EE38B5">
        <w:rPr>
          <w:rFonts w:ascii="Times New Roman" w:hAnsi="Times New Roman" w:cs="Times New Roman"/>
          <w:vertAlign w:val="superscript"/>
        </w:rPr>
        <w:t>68</w:t>
      </w:r>
      <w:r w:rsidRPr="00EE38B5">
        <w:rPr>
          <w:rFonts w:ascii="Times New Roman" w:hAnsi="Times New Roman" w:cs="Times New Roman"/>
        </w:rPr>
        <w:t xml:space="preserve">Ga]Ga-HER2 Affibody PET/CT with tumor size parameters by NAT response </w:t>
      </w:r>
    </w:p>
    <w:p w14:paraId="1CECABD4" w14:textId="40B3906F" w:rsidR="00EE38B5" w:rsidRPr="00EE38B5" w:rsidRDefault="00EE38B5" w:rsidP="00EE38B5">
      <w:pPr>
        <w:spacing w:line="220" w:lineRule="exact"/>
        <w:rPr>
          <w:rFonts w:ascii="Times New Roman" w:hAnsi="Times New Roman" w:cs="Times New Roman"/>
          <w:sz w:val="21"/>
          <w:szCs w:val="21"/>
        </w:rPr>
      </w:pPr>
      <w:r w:rsidRPr="00EE38B5">
        <w:rPr>
          <w:rFonts w:ascii="Times New Roman" w:hAnsi="Times New Roman" w:cs="Times New Roman"/>
          <w:sz w:val="21"/>
          <w:szCs w:val="21"/>
        </w:rPr>
        <w:t xml:space="preserve">* </w:t>
      </w:r>
      <w:r w:rsidR="000F6E08">
        <w:rPr>
          <w:rFonts w:ascii="Times New Roman" w:hAnsi="Times New Roman" w:cs="Times New Roman" w:hint="eastAsia"/>
          <w:i/>
          <w:iCs/>
          <w:sz w:val="21"/>
          <w:szCs w:val="21"/>
        </w:rPr>
        <w:t>P</w:t>
      </w:r>
      <w:r w:rsidRPr="00EE38B5">
        <w:rPr>
          <w:rFonts w:ascii="Times New Roman" w:hAnsi="Times New Roman" w:cs="Times New Roman"/>
          <w:i/>
          <w:iCs/>
          <w:sz w:val="21"/>
          <w:szCs w:val="21"/>
        </w:rPr>
        <w:t xml:space="preserve"> </w:t>
      </w:r>
      <w:r w:rsidRPr="00EE38B5">
        <w:rPr>
          <w:rFonts w:ascii="Times New Roman" w:hAnsi="Times New Roman" w:cs="Times New Roman"/>
          <w:sz w:val="21"/>
          <w:szCs w:val="21"/>
        </w:rPr>
        <w:t xml:space="preserve">values, Mann-Whitney </w:t>
      </w:r>
      <w:r w:rsidRPr="00EE38B5">
        <w:rPr>
          <w:rFonts w:ascii="Times New Roman" w:hAnsi="Times New Roman" w:cs="Times New Roman"/>
          <w:i/>
          <w:iCs/>
          <w:sz w:val="21"/>
          <w:szCs w:val="21"/>
        </w:rPr>
        <w:t>U</w:t>
      </w:r>
      <w:r w:rsidRPr="00EE38B5">
        <w:rPr>
          <w:rFonts w:ascii="Times New Roman" w:hAnsi="Times New Roman" w:cs="Times New Roman"/>
          <w:sz w:val="21"/>
          <w:szCs w:val="21"/>
        </w:rPr>
        <w:t xml:space="preserve"> test; †, Spearman's rank correlation test. Abbreviations: pCR, pathological complete response; Pre-, before neoadjuvant therapy; Post-, after two cycles of neoadjuvant therapy; r, point-biserial correlation coefficient; SUVmax, standardized uptake value; SUVmean, mean standardized uptake value; SUVpeak, peak standardized uptake value; SULmax, lean body mass–normalized maximum standardized uptake value; SULmean, lean body mass–normalized mean standardized uptake value; SULpeak, lean body mass–normalized peak standardized uptake value; HTV, [</w:t>
      </w:r>
      <w:r w:rsidRPr="00EE38B5">
        <w:rPr>
          <w:rFonts w:ascii="Times New Roman" w:hAnsi="Times New Roman" w:cs="Times New Roman"/>
          <w:sz w:val="21"/>
          <w:szCs w:val="21"/>
          <w:vertAlign w:val="superscript"/>
        </w:rPr>
        <w:t>68</w:t>
      </w:r>
      <w:r w:rsidRPr="00EE38B5">
        <w:rPr>
          <w:rFonts w:ascii="Times New Roman" w:hAnsi="Times New Roman" w:cs="Times New Roman"/>
          <w:sz w:val="21"/>
          <w:szCs w:val="21"/>
        </w:rPr>
        <w:t xml:space="preserve">Ga]Ga-HER2 affibody-avid tumor volume; TLA, total lesion activity; TBR, tumour-to-background ratio; MLN, metastatic lymph node; SLD, sum of the longest diameters. </w:t>
      </w:r>
    </w:p>
    <w:sectPr w:rsidR="00EE38B5" w:rsidRPr="00EE3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42538" w14:textId="77777777" w:rsidR="00174933" w:rsidRDefault="00174933" w:rsidP="00EE38B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A8B3E08" w14:textId="77777777" w:rsidR="00174933" w:rsidRDefault="00174933" w:rsidP="00EE38B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8CB03" w14:textId="77777777" w:rsidR="00174933" w:rsidRDefault="00174933" w:rsidP="00EE38B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F918DDF" w14:textId="77777777" w:rsidR="00174933" w:rsidRDefault="00174933" w:rsidP="00EE38B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6BE"/>
    <w:rsid w:val="000256BE"/>
    <w:rsid w:val="000F6E08"/>
    <w:rsid w:val="00174933"/>
    <w:rsid w:val="008E1457"/>
    <w:rsid w:val="00BD5EC9"/>
    <w:rsid w:val="00CE1263"/>
    <w:rsid w:val="00EE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895E72"/>
  <w15:chartTrackingRefBased/>
  <w15:docId w15:val="{2EB31FDA-CE3B-4CCD-909E-510D8D445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256B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56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56B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56B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56B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56B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56B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56B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56B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256B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256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256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256B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256B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256B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256B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256B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256B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256B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256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256B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256B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256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256B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256B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256B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256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256B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256B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E38B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E38B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E38B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E38B5"/>
    <w:rPr>
      <w:sz w:val="18"/>
      <w:szCs w:val="18"/>
    </w:rPr>
  </w:style>
  <w:style w:type="table" w:customStyle="1" w:styleId="11">
    <w:name w:val="网格型1"/>
    <w:basedOn w:val="a1"/>
    <w:autoRedefine/>
    <w:uiPriority w:val="99"/>
    <w:qFormat/>
    <w:rsid w:val="00EE38B5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玉涵 孙</dc:creator>
  <cp:keywords/>
  <dc:description/>
  <cp:lastModifiedBy>玉涵 孙</cp:lastModifiedBy>
  <cp:revision>3</cp:revision>
  <dcterms:created xsi:type="dcterms:W3CDTF">2026-01-28T09:24:00Z</dcterms:created>
  <dcterms:modified xsi:type="dcterms:W3CDTF">2026-01-29T02:09:00Z</dcterms:modified>
</cp:coreProperties>
</file>