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76B38D" w14:textId="77777777" w:rsidR="00AD221B" w:rsidRDefault="00AD221B" w:rsidP="00AD221B">
      <w:pPr>
        <w:spacing w:line="480" w:lineRule="auto"/>
        <w:rPr>
          <w:b/>
          <w:bCs/>
        </w:rPr>
      </w:pPr>
      <w:r>
        <w:rPr>
          <w:b/>
          <w:bCs/>
        </w:rPr>
        <w:t>Appendix A</w:t>
      </w:r>
      <w:r w:rsidRPr="006750D6">
        <w:rPr>
          <w:b/>
          <w:bCs/>
        </w:rPr>
        <w:t>:</w:t>
      </w:r>
    </w:p>
    <w:p w14:paraId="04D2F33B" w14:textId="77777777" w:rsidR="00AD221B" w:rsidRDefault="00AD221B" w:rsidP="00AD221B">
      <w:pPr>
        <w:spacing w:line="480" w:lineRule="auto"/>
        <w:rPr>
          <w:sz w:val="20"/>
          <w:szCs w:val="20"/>
        </w:rPr>
      </w:pPr>
    </w:p>
    <w:p w14:paraId="2BC9CB18" w14:textId="77777777" w:rsidR="00AD221B" w:rsidRDefault="00AD221B" w:rsidP="00AD221B">
      <w:pPr>
        <w:spacing w:line="480" w:lineRule="auto"/>
        <w:rPr>
          <w:sz w:val="20"/>
          <w:szCs w:val="20"/>
        </w:rPr>
      </w:pPr>
      <w:r>
        <w:rPr>
          <w:sz w:val="20"/>
          <w:szCs w:val="20"/>
        </w:rPr>
        <w:t>HEAT Emergency unit Assessment Tool (Aug 2020 version)</w:t>
      </w:r>
    </w:p>
    <w:p w14:paraId="77811515" w14:textId="77777777" w:rsidR="00AD221B" w:rsidRDefault="00AD221B" w:rsidP="00AD221B">
      <w:pPr>
        <w:spacing w:line="480" w:lineRule="auto"/>
        <w:rPr>
          <w:sz w:val="20"/>
          <w:szCs w:val="20"/>
        </w:rPr>
      </w:pPr>
    </w:p>
    <w:p w14:paraId="2E12BDC4" w14:textId="77777777" w:rsidR="00AD221B" w:rsidRDefault="00AD221B" w:rsidP="00AD221B">
      <w:pPr>
        <w:spacing w:line="480" w:lineRule="auto"/>
        <w:rPr>
          <w:sz w:val="20"/>
          <w:szCs w:val="20"/>
        </w:rPr>
      </w:pPr>
    </w:p>
    <w:p w14:paraId="2006DADA" w14:textId="77777777" w:rsidR="00AD221B" w:rsidRDefault="00AD221B" w:rsidP="00AD221B">
      <w:pPr>
        <w:spacing w:line="480" w:lineRule="auto"/>
        <w:rPr>
          <w:sz w:val="20"/>
          <w:szCs w:val="20"/>
        </w:rPr>
      </w:pPr>
      <w:r>
        <w:rPr>
          <w:noProof/>
          <w:sz w:val="20"/>
          <w:szCs w:val="20"/>
          <w14:ligatures w14:val="standardContextual"/>
        </w:rPr>
        <w:lastRenderedPageBreak/>
        <w:drawing>
          <wp:inline distT="0" distB="0" distL="0" distR="0" wp14:anchorId="3E203044" wp14:editId="73E8828E">
            <wp:extent cx="5994275" cy="8482783"/>
            <wp:effectExtent l="0" t="0" r="0" b="0"/>
            <wp:docPr id="134652967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6529674" name="Picture 1346529674"/>
                    <pic:cNvPicPr/>
                  </pic:nvPicPr>
                  <pic:blipFill>
                    <a:blip r:embed="rId4"/>
                    <a:stretch>
                      <a:fillRect/>
                    </a:stretch>
                  </pic:blipFill>
                  <pic:spPr>
                    <a:xfrm>
                      <a:off x="0" y="0"/>
                      <a:ext cx="5999804" cy="8490608"/>
                    </a:xfrm>
                    <a:prstGeom prst="rect">
                      <a:avLst/>
                    </a:prstGeom>
                  </pic:spPr>
                </pic:pic>
              </a:graphicData>
            </a:graphic>
          </wp:inline>
        </w:drawing>
      </w:r>
    </w:p>
    <w:p w14:paraId="42069E15" w14:textId="77777777" w:rsidR="00AD221B" w:rsidRDefault="00AD221B" w:rsidP="00AD221B">
      <w:pPr>
        <w:spacing w:line="480" w:lineRule="auto"/>
        <w:rPr>
          <w:sz w:val="20"/>
          <w:szCs w:val="20"/>
        </w:rPr>
      </w:pPr>
    </w:p>
    <w:p w14:paraId="12EB7103" w14:textId="77777777" w:rsidR="00AD221B" w:rsidRDefault="00AD221B" w:rsidP="00AD221B">
      <w:pPr>
        <w:spacing w:line="480" w:lineRule="auto"/>
        <w:rPr>
          <w:sz w:val="20"/>
          <w:szCs w:val="20"/>
        </w:rPr>
      </w:pPr>
      <w:r>
        <w:rPr>
          <w:sz w:val="20"/>
          <w:szCs w:val="20"/>
        </w:rPr>
        <w:lastRenderedPageBreak/>
        <w:br w:type="page"/>
      </w:r>
    </w:p>
    <w:p w14:paraId="6D5B2A59" w14:textId="77777777" w:rsidR="00AD221B" w:rsidRDefault="00AD221B" w:rsidP="00AD221B">
      <w:pPr>
        <w:spacing w:line="480" w:lineRule="auto"/>
        <w:rPr>
          <w:sz w:val="20"/>
          <w:szCs w:val="20"/>
        </w:rPr>
      </w:pPr>
      <w:r>
        <w:rPr>
          <w:noProof/>
          <w:sz w:val="20"/>
          <w:szCs w:val="20"/>
          <w14:ligatures w14:val="standardContextual"/>
        </w:rPr>
        <w:lastRenderedPageBreak/>
        <w:drawing>
          <wp:inline distT="0" distB="0" distL="0" distR="0" wp14:anchorId="39E58A55" wp14:editId="35F8A563">
            <wp:extent cx="6548120" cy="9266555"/>
            <wp:effectExtent l="0" t="0" r="0" b="0"/>
            <wp:docPr id="158791126"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791126" name="Picture 158791126"/>
                    <pic:cNvPicPr/>
                  </pic:nvPicPr>
                  <pic:blipFill>
                    <a:blip r:embed="rId5"/>
                    <a:stretch>
                      <a:fillRect/>
                    </a:stretch>
                  </pic:blipFill>
                  <pic:spPr>
                    <a:xfrm>
                      <a:off x="0" y="0"/>
                      <a:ext cx="6548120" cy="9266555"/>
                    </a:xfrm>
                    <a:prstGeom prst="rect">
                      <a:avLst/>
                    </a:prstGeom>
                  </pic:spPr>
                </pic:pic>
              </a:graphicData>
            </a:graphic>
          </wp:inline>
        </w:drawing>
      </w:r>
      <w:r>
        <w:rPr>
          <w:sz w:val="20"/>
          <w:szCs w:val="20"/>
        </w:rPr>
        <w:br w:type="page"/>
      </w:r>
    </w:p>
    <w:p w14:paraId="5D748341" w14:textId="77777777" w:rsidR="00AD221B" w:rsidRDefault="00AD221B" w:rsidP="00AD221B">
      <w:pPr>
        <w:spacing w:line="480" w:lineRule="auto"/>
        <w:rPr>
          <w:sz w:val="20"/>
          <w:szCs w:val="20"/>
        </w:rPr>
      </w:pPr>
      <w:r>
        <w:rPr>
          <w:noProof/>
          <w:sz w:val="20"/>
          <w:szCs w:val="20"/>
          <w14:ligatures w14:val="standardContextual"/>
        </w:rPr>
        <w:lastRenderedPageBreak/>
        <w:drawing>
          <wp:inline distT="0" distB="0" distL="0" distR="0" wp14:anchorId="1EED9DE2" wp14:editId="1CCEB58E">
            <wp:extent cx="5932510" cy="8395376"/>
            <wp:effectExtent l="0" t="0" r="0" b="0"/>
            <wp:docPr id="65424537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4245373" name="Picture 654245373"/>
                    <pic:cNvPicPr/>
                  </pic:nvPicPr>
                  <pic:blipFill>
                    <a:blip r:embed="rId6"/>
                    <a:stretch>
                      <a:fillRect/>
                    </a:stretch>
                  </pic:blipFill>
                  <pic:spPr>
                    <a:xfrm>
                      <a:off x="0" y="0"/>
                      <a:ext cx="5937425" cy="8402332"/>
                    </a:xfrm>
                    <a:prstGeom prst="rect">
                      <a:avLst/>
                    </a:prstGeom>
                  </pic:spPr>
                </pic:pic>
              </a:graphicData>
            </a:graphic>
          </wp:inline>
        </w:drawing>
      </w:r>
    </w:p>
    <w:p w14:paraId="59DC363E" w14:textId="77777777" w:rsidR="00AD221B" w:rsidRDefault="00AD221B" w:rsidP="00AD221B">
      <w:pPr>
        <w:spacing w:line="480" w:lineRule="auto"/>
        <w:rPr>
          <w:sz w:val="20"/>
          <w:szCs w:val="20"/>
        </w:rPr>
      </w:pPr>
      <w:r>
        <w:rPr>
          <w:sz w:val="20"/>
          <w:szCs w:val="20"/>
        </w:rPr>
        <w:br w:type="page"/>
      </w:r>
    </w:p>
    <w:p w14:paraId="7019DC5C" w14:textId="77777777" w:rsidR="00AD221B" w:rsidRDefault="00AD221B" w:rsidP="00AD221B">
      <w:pPr>
        <w:spacing w:line="480" w:lineRule="auto"/>
        <w:rPr>
          <w:sz w:val="20"/>
          <w:szCs w:val="20"/>
        </w:rPr>
      </w:pPr>
      <w:r>
        <w:rPr>
          <w:noProof/>
          <w:sz w:val="20"/>
          <w:szCs w:val="20"/>
          <w14:ligatures w14:val="standardContextual"/>
        </w:rPr>
        <w:lastRenderedPageBreak/>
        <w:drawing>
          <wp:inline distT="0" distB="0" distL="0" distR="0" wp14:anchorId="4117C2E1" wp14:editId="479C17B7">
            <wp:extent cx="6548120" cy="9266555"/>
            <wp:effectExtent l="0" t="0" r="0" b="0"/>
            <wp:docPr id="86098445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0984456" name="Picture 860984456"/>
                    <pic:cNvPicPr/>
                  </pic:nvPicPr>
                  <pic:blipFill>
                    <a:blip r:embed="rId7"/>
                    <a:stretch>
                      <a:fillRect/>
                    </a:stretch>
                  </pic:blipFill>
                  <pic:spPr>
                    <a:xfrm>
                      <a:off x="0" y="0"/>
                      <a:ext cx="6548120" cy="9266555"/>
                    </a:xfrm>
                    <a:prstGeom prst="rect">
                      <a:avLst/>
                    </a:prstGeom>
                  </pic:spPr>
                </pic:pic>
              </a:graphicData>
            </a:graphic>
          </wp:inline>
        </w:drawing>
      </w:r>
    </w:p>
    <w:p w14:paraId="2B27AE95" w14:textId="77777777" w:rsidR="00AD221B" w:rsidRDefault="00AD221B" w:rsidP="00AD221B">
      <w:pPr>
        <w:spacing w:line="480" w:lineRule="auto"/>
        <w:rPr>
          <w:sz w:val="20"/>
          <w:szCs w:val="20"/>
        </w:rPr>
      </w:pPr>
      <w:r>
        <w:rPr>
          <w:noProof/>
          <w:sz w:val="20"/>
          <w:szCs w:val="20"/>
          <w14:ligatures w14:val="standardContextual"/>
        </w:rPr>
        <w:lastRenderedPageBreak/>
        <w:drawing>
          <wp:inline distT="0" distB="0" distL="0" distR="0" wp14:anchorId="4A46A97D" wp14:editId="13E0EA5E">
            <wp:extent cx="6548120" cy="9266555"/>
            <wp:effectExtent l="0" t="0" r="0" b="0"/>
            <wp:docPr id="124697718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6977184" name="Picture 1246977184"/>
                    <pic:cNvPicPr/>
                  </pic:nvPicPr>
                  <pic:blipFill>
                    <a:blip r:embed="rId8"/>
                    <a:stretch>
                      <a:fillRect/>
                    </a:stretch>
                  </pic:blipFill>
                  <pic:spPr>
                    <a:xfrm>
                      <a:off x="0" y="0"/>
                      <a:ext cx="6548120" cy="9266555"/>
                    </a:xfrm>
                    <a:prstGeom prst="rect">
                      <a:avLst/>
                    </a:prstGeom>
                  </pic:spPr>
                </pic:pic>
              </a:graphicData>
            </a:graphic>
          </wp:inline>
        </w:drawing>
      </w:r>
      <w:r>
        <w:rPr>
          <w:sz w:val="20"/>
          <w:szCs w:val="20"/>
        </w:rPr>
        <w:br w:type="page"/>
      </w:r>
    </w:p>
    <w:p w14:paraId="2C615908" w14:textId="77777777" w:rsidR="00AD221B" w:rsidRDefault="00AD221B" w:rsidP="00AD221B">
      <w:pPr>
        <w:spacing w:line="480" w:lineRule="auto"/>
        <w:rPr>
          <w:sz w:val="20"/>
          <w:szCs w:val="20"/>
        </w:rPr>
      </w:pPr>
      <w:r>
        <w:rPr>
          <w:noProof/>
          <w:sz w:val="20"/>
          <w:szCs w:val="20"/>
          <w14:ligatures w14:val="standardContextual"/>
        </w:rPr>
        <w:lastRenderedPageBreak/>
        <w:drawing>
          <wp:inline distT="0" distB="0" distL="0" distR="0" wp14:anchorId="368BD657" wp14:editId="2DAA984E">
            <wp:extent cx="6548120" cy="9266555"/>
            <wp:effectExtent l="0" t="0" r="0" b="0"/>
            <wp:docPr id="47357799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3577996" name="Picture 473577996"/>
                    <pic:cNvPicPr/>
                  </pic:nvPicPr>
                  <pic:blipFill>
                    <a:blip r:embed="rId9"/>
                    <a:stretch>
                      <a:fillRect/>
                    </a:stretch>
                  </pic:blipFill>
                  <pic:spPr>
                    <a:xfrm>
                      <a:off x="0" y="0"/>
                      <a:ext cx="6548120" cy="9266555"/>
                    </a:xfrm>
                    <a:prstGeom prst="rect">
                      <a:avLst/>
                    </a:prstGeom>
                  </pic:spPr>
                </pic:pic>
              </a:graphicData>
            </a:graphic>
          </wp:inline>
        </w:drawing>
      </w:r>
      <w:r>
        <w:rPr>
          <w:sz w:val="20"/>
          <w:szCs w:val="20"/>
        </w:rPr>
        <w:br w:type="page"/>
      </w:r>
    </w:p>
    <w:p w14:paraId="2DA145A6" w14:textId="77777777" w:rsidR="00AD221B" w:rsidRDefault="00AD221B" w:rsidP="00AD221B">
      <w:pPr>
        <w:spacing w:line="480" w:lineRule="auto"/>
        <w:rPr>
          <w:sz w:val="20"/>
          <w:szCs w:val="20"/>
        </w:rPr>
      </w:pPr>
      <w:r>
        <w:rPr>
          <w:noProof/>
          <w:sz w:val="20"/>
          <w:szCs w:val="20"/>
          <w14:ligatures w14:val="standardContextual"/>
        </w:rPr>
        <w:lastRenderedPageBreak/>
        <w:drawing>
          <wp:inline distT="0" distB="0" distL="0" distR="0" wp14:anchorId="04A1B3DE" wp14:editId="4A7E02B8">
            <wp:extent cx="6548120" cy="9266555"/>
            <wp:effectExtent l="0" t="0" r="0" b="0"/>
            <wp:docPr id="286752964"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752964" name="Picture 286752964"/>
                    <pic:cNvPicPr/>
                  </pic:nvPicPr>
                  <pic:blipFill>
                    <a:blip r:embed="rId10"/>
                    <a:stretch>
                      <a:fillRect/>
                    </a:stretch>
                  </pic:blipFill>
                  <pic:spPr>
                    <a:xfrm>
                      <a:off x="0" y="0"/>
                      <a:ext cx="6548120" cy="9266555"/>
                    </a:xfrm>
                    <a:prstGeom prst="rect">
                      <a:avLst/>
                    </a:prstGeom>
                  </pic:spPr>
                </pic:pic>
              </a:graphicData>
            </a:graphic>
          </wp:inline>
        </w:drawing>
      </w:r>
    </w:p>
    <w:p w14:paraId="1EF9BE8F" w14:textId="77777777" w:rsidR="00AD221B" w:rsidRDefault="00AD221B" w:rsidP="00AD221B">
      <w:pPr>
        <w:spacing w:line="480" w:lineRule="auto"/>
        <w:rPr>
          <w:sz w:val="20"/>
          <w:szCs w:val="20"/>
        </w:rPr>
      </w:pPr>
      <w:r>
        <w:rPr>
          <w:noProof/>
          <w:sz w:val="20"/>
          <w:szCs w:val="20"/>
          <w14:ligatures w14:val="standardContextual"/>
        </w:rPr>
        <w:lastRenderedPageBreak/>
        <w:drawing>
          <wp:inline distT="0" distB="0" distL="0" distR="0" wp14:anchorId="5F3B3A16" wp14:editId="7E3057BF">
            <wp:extent cx="6548120" cy="9266555"/>
            <wp:effectExtent l="0" t="0" r="0" b="0"/>
            <wp:docPr id="195423250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4232500" name="Picture 1954232500"/>
                    <pic:cNvPicPr/>
                  </pic:nvPicPr>
                  <pic:blipFill>
                    <a:blip r:embed="rId11"/>
                    <a:stretch>
                      <a:fillRect/>
                    </a:stretch>
                  </pic:blipFill>
                  <pic:spPr>
                    <a:xfrm>
                      <a:off x="0" y="0"/>
                      <a:ext cx="6548120" cy="9266555"/>
                    </a:xfrm>
                    <a:prstGeom prst="rect">
                      <a:avLst/>
                    </a:prstGeom>
                  </pic:spPr>
                </pic:pic>
              </a:graphicData>
            </a:graphic>
          </wp:inline>
        </w:drawing>
      </w:r>
    </w:p>
    <w:p w14:paraId="6E1031D6" w14:textId="77777777" w:rsidR="00AD221B" w:rsidRDefault="00AD221B" w:rsidP="00AD221B">
      <w:pPr>
        <w:spacing w:line="480" w:lineRule="auto"/>
        <w:rPr>
          <w:sz w:val="20"/>
          <w:szCs w:val="20"/>
        </w:rPr>
      </w:pPr>
      <w:r>
        <w:rPr>
          <w:noProof/>
          <w:sz w:val="20"/>
          <w:szCs w:val="20"/>
          <w14:ligatures w14:val="standardContextual"/>
        </w:rPr>
        <w:lastRenderedPageBreak/>
        <w:drawing>
          <wp:inline distT="0" distB="0" distL="0" distR="0" wp14:anchorId="1FA340F6" wp14:editId="54FFD989">
            <wp:extent cx="6548120" cy="9266555"/>
            <wp:effectExtent l="0" t="0" r="0" b="0"/>
            <wp:docPr id="1643096628"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3096628" name="Picture 1643096628"/>
                    <pic:cNvPicPr/>
                  </pic:nvPicPr>
                  <pic:blipFill>
                    <a:blip r:embed="rId12"/>
                    <a:stretch>
                      <a:fillRect/>
                    </a:stretch>
                  </pic:blipFill>
                  <pic:spPr>
                    <a:xfrm>
                      <a:off x="0" y="0"/>
                      <a:ext cx="6548120" cy="9266555"/>
                    </a:xfrm>
                    <a:prstGeom prst="rect">
                      <a:avLst/>
                    </a:prstGeom>
                  </pic:spPr>
                </pic:pic>
              </a:graphicData>
            </a:graphic>
          </wp:inline>
        </w:drawing>
      </w:r>
    </w:p>
    <w:p w14:paraId="7E54E04A" w14:textId="77777777" w:rsidR="00AD221B" w:rsidRDefault="00AD221B" w:rsidP="00AD221B">
      <w:pPr>
        <w:spacing w:line="480" w:lineRule="auto"/>
        <w:rPr>
          <w:sz w:val="20"/>
          <w:szCs w:val="20"/>
        </w:rPr>
      </w:pPr>
      <w:r>
        <w:rPr>
          <w:noProof/>
          <w:sz w:val="20"/>
          <w:szCs w:val="20"/>
          <w14:ligatures w14:val="standardContextual"/>
        </w:rPr>
        <w:lastRenderedPageBreak/>
        <w:drawing>
          <wp:inline distT="0" distB="0" distL="0" distR="0" wp14:anchorId="76493123" wp14:editId="70EEF9C8">
            <wp:extent cx="6548120" cy="9266555"/>
            <wp:effectExtent l="0" t="0" r="0" b="0"/>
            <wp:docPr id="349218637"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9218637" name="Picture 349218637"/>
                    <pic:cNvPicPr/>
                  </pic:nvPicPr>
                  <pic:blipFill>
                    <a:blip r:embed="rId13"/>
                    <a:stretch>
                      <a:fillRect/>
                    </a:stretch>
                  </pic:blipFill>
                  <pic:spPr>
                    <a:xfrm>
                      <a:off x="0" y="0"/>
                      <a:ext cx="6548120" cy="9266555"/>
                    </a:xfrm>
                    <a:prstGeom prst="rect">
                      <a:avLst/>
                    </a:prstGeom>
                  </pic:spPr>
                </pic:pic>
              </a:graphicData>
            </a:graphic>
          </wp:inline>
        </w:drawing>
      </w:r>
      <w:r>
        <w:rPr>
          <w:sz w:val="20"/>
          <w:szCs w:val="20"/>
        </w:rPr>
        <w:br w:type="page"/>
      </w:r>
    </w:p>
    <w:p w14:paraId="192D7956" w14:textId="77777777" w:rsidR="00AD221B" w:rsidRDefault="00AD221B" w:rsidP="00AD221B">
      <w:pPr>
        <w:spacing w:line="480" w:lineRule="auto"/>
        <w:rPr>
          <w:sz w:val="20"/>
          <w:szCs w:val="20"/>
        </w:rPr>
      </w:pPr>
      <w:r>
        <w:rPr>
          <w:noProof/>
          <w:sz w:val="20"/>
          <w:szCs w:val="20"/>
          <w14:ligatures w14:val="standardContextual"/>
        </w:rPr>
        <w:lastRenderedPageBreak/>
        <w:drawing>
          <wp:inline distT="0" distB="0" distL="0" distR="0" wp14:anchorId="1AF1676B" wp14:editId="3A192DCB">
            <wp:extent cx="6548120" cy="9266555"/>
            <wp:effectExtent l="0" t="0" r="0" b="0"/>
            <wp:docPr id="80352446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3524465" name="Picture 803524465"/>
                    <pic:cNvPicPr/>
                  </pic:nvPicPr>
                  <pic:blipFill>
                    <a:blip r:embed="rId14"/>
                    <a:stretch>
                      <a:fillRect/>
                    </a:stretch>
                  </pic:blipFill>
                  <pic:spPr>
                    <a:xfrm>
                      <a:off x="0" y="0"/>
                      <a:ext cx="6548120" cy="9266555"/>
                    </a:xfrm>
                    <a:prstGeom prst="rect">
                      <a:avLst/>
                    </a:prstGeom>
                  </pic:spPr>
                </pic:pic>
              </a:graphicData>
            </a:graphic>
          </wp:inline>
        </w:drawing>
      </w:r>
      <w:r>
        <w:rPr>
          <w:sz w:val="20"/>
          <w:szCs w:val="20"/>
        </w:rPr>
        <w:br w:type="page"/>
      </w:r>
    </w:p>
    <w:p w14:paraId="009494DD" w14:textId="77777777" w:rsidR="00AD221B" w:rsidRDefault="00AD221B" w:rsidP="00AD221B">
      <w:pPr>
        <w:spacing w:line="480" w:lineRule="auto"/>
        <w:rPr>
          <w:sz w:val="20"/>
          <w:szCs w:val="20"/>
        </w:rPr>
      </w:pPr>
      <w:r>
        <w:rPr>
          <w:noProof/>
          <w:sz w:val="20"/>
          <w:szCs w:val="20"/>
          <w14:ligatures w14:val="standardContextual"/>
        </w:rPr>
        <w:lastRenderedPageBreak/>
        <w:drawing>
          <wp:inline distT="0" distB="0" distL="0" distR="0" wp14:anchorId="72FE87E1" wp14:editId="29AFB95A">
            <wp:extent cx="6548120" cy="9266555"/>
            <wp:effectExtent l="0" t="0" r="0" b="0"/>
            <wp:docPr id="1761804086"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1804086" name="Picture 1761804086"/>
                    <pic:cNvPicPr/>
                  </pic:nvPicPr>
                  <pic:blipFill>
                    <a:blip r:embed="rId15"/>
                    <a:stretch>
                      <a:fillRect/>
                    </a:stretch>
                  </pic:blipFill>
                  <pic:spPr>
                    <a:xfrm>
                      <a:off x="0" y="0"/>
                      <a:ext cx="6548120" cy="9266555"/>
                    </a:xfrm>
                    <a:prstGeom prst="rect">
                      <a:avLst/>
                    </a:prstGeom>
                  </pic:spPr>
                </pic:pic>
              </a:graphicData>
            </a:graphic>
          </wp:inline>
        </w:drawing>
      </w:r>
      <w:r>
        <w:rPr>
          <w:sz w:val="20"/>
          <w:szCs w:val="20"/>
        </w:rPr>
        <w:br w:type="page"/>
      </w:r>
    </w:p>
    <w:p w14:paraId="5F1F93BC" w14:textId="77777777" w:rsidR="00AD221B" w:rsidRDefault="00AD221B" w:rsidP="00AD221B">
      <w:pPr>
        <w:spacing w:line="480" w:lineRule="auto"/>
        <w:rPr>
          <w:sz w:val="20"/>
          <w:szCs w:val="20"/>
        </w:rPr>
      </w:pPr>
      <w:r>
        <w:rPr>
          <w:noProof/>
          <w:sz w:val="20"/>
          <w:szCs w:val="20"/>
          <w14:ligatures w14:val="standardContextual"/>
        </w:rPr>
        <w:lastRenderedPageBreak/>
        <w:drawing>
          <wp:inline distT="0" distB="0" distL="0" distR="0" wp14:anchorId="556679DA" wp14:editId="575D76F6">
            <wp:extent cx="6548120" cy="9266555"/>
            <wp:effectExtent l="0" t="0" r="0" b="0"/>
            <wp:docPr id="1619513050"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9513050" name="Picture 1619513050"/>
                    <pic:cNvPicPr/>
                  </pic:nvPicPr>
                  <pic:blipFill>
                    <a:blip r:embed="rId16"/>
                    <a:stretch>
                      <a:fillRect/>
                    </a:stretch>
                  </pic:blipFill>
                  <pic:spPr>
                    <a:xfrm>
                      <a:off x="0" y="0"/>
                      <a:ext cx="6548120" cy="9266555"/>
                    </a:xfrm>
                    <a:prstGeom prst="rect">
                      <a:avLst/>
                    </a:prstGeom>
                  </pic:spPr>
                </pic:pic>
              </a:graphicData>
            </a:graphic>
          </wp:inline>
        </w:drawing>
      </w:r>
      <w:r>
        <w:rPr>
          <w:sz w:val="20"/>
          <w:szCs w:val="20"/>
        </w:rPr>
        <w:br w:type="page"/>
      </w:r>
    </w:p>
    <w:p w14:paraId="59738F01" w14:textId="77777777" w:rsidR="00AD221B" w:rsidRDefault="00AD221B" w:rsidP="00AD221B">
      <w:pPr>
        <w:spacing w:line="480" w:lineRule="auto"/>
        <w:rPr>
          <w:sz w:val="20"/>
          <w:szCs w:val="20"/>
        </w:rPr>
      </w:pPr>
      <w:r>
        <w:rPr>
          <w:noProof/>
          <w:sz w:val="20"/>
          <w:szCs w:val="20"/>
          <w14:ligatures w14:val="standardContextual"/>
        </w:rPr>
        <w:lastRenderedPageBreak/>
        <w:drawing>
          <wp:inline distT="0" distB="0" distL="0" distR="0" wp14:anchorId="37A9A23F" wp14:editId="01C20D6D">
            <wp:extent cx="6548120" cy="9266555"/>
            <wp:effectExtent l="0" t="0" r="0" b="0"/>
            <wp:docPr id="72334734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3347347" name="Picture 723347347"/>
                    <pic:cNvPicPr/>
                  </pic:nvPicPr>
                  <pic:blipFill>
                    <a:blip r:embed="rId17"/>
                    <a:stretch>
                      <a:fillRect/>
                    </a:stretch>
                  </pic:blipFill>
                  <pic:spPr>
                    <a:xfrm>
                      <a:off x="0" y="0"/>
                      <a:ext cx="6548120" cy="9266555"/>
                    </a:xfrm>
                    <a:prstGeom prst="rect">
                      <a:avLst/>
                    </a:prstGeom>
                  </pic:spPr>
                </pic:pic>
              </a:graphicData>
            </a:graphic>
          </wp:inline>
        </w:drawing>
      </w:r>
      <w:r>
        <w:rPr>
          <w:sz w:val="20"/>
          <w:szCs w:val="20"/>
        </w:rPr>
        <w:br w:type="page"/>
      </w:r>
    </w:p>
    <w:p w14:paraId="4141FA65" w14:textId="77777777" w:rsidR="00AD221B" w:rsidRDefault="00AD221B" w:rsidP="00AD221B">
      <w:pPr>
        <w:spacing w:line="480" w:lineRule="auto"/>
        <w:rPr>
          <w:sz w:val="20"/>
          <w:szCs w:val="20"/>
        </w:rPr>
      </w:pPr>
      <w:r>
        <w:rPr>
          <w:noProof/>
          <w:sz w:val="20"/>
          <w:szCs w:val="20"/>
          <w14:ligatures w14:val="standardContextual"/>
        </w:rPr>
        <w:lastRenderedPageBreak/>
        <w:drawing>
          <wp:inline distT="0" distB="0" distL="0" distR="0" wp14:anchorId="0C89CD77" wp14:editId="1D9C10EC">
            <wp:extent cx="6548120" cy="9266555"/>
            <wp:effectExtent l="0" t="0" r="0" b="0"/>
            <wp:docPr id="1859789563"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59789563" name="Picture 1859789563"/>
                    <pic:cNvPicPr/>
                  </pic:nvPicPr>
                  <pic:blipFill>
                    <a:blip r:embed="rId18"/>
                    <a:stretch>
                      <a:fillRect/>
                    </a:stretch>
                  </pic:blipFill>
                  <pic:spPr>
                    <a:xfrm>
                      <a:off x="0" y="0"/>
                      <a:ext cx="6548120" cy="9266555"/>
                    </a:xfrm>
                    <a:prstGeom prst="rect">
                      <a:avLst/>
                    </a:prstGeom>
                  </pic:spPr>
                </pic:pic>
              </a:graphicData>
            </a:graphic>
          </wp:inline>
        </w:drawing>
      </w:r>
      <w:r>
        <w:rPr>
          <w:sz w:val="20"/>
          <w:szCs w:val="20"/>
        </w:rPr>
        <w:br w:type="page"/>
      </w:r>
    </w:p>
    <w:p w14:paraId="1B2FD726" w14:textId="77777777" w:rsidR="00AD221B" w:rsidRDefault="00AD221B" w:rsidP="00AD221B">
      <w:pPr>
        <w:spacing w:line="480" w:lineRule="auto"/>
        <w:rPr>
          <w:sz w:val="20"/>
          <w:szCs w:val="20"/>
        </w:rPr>
      </w:pPr>
      <w:r>
        <w:rPr>
          <w:noProof/>
          <w:sz w:val="20"/>
          <w:szCs w:val="20"/>
          <w14:ligatures w14:val="standardContextual"/>
        </w:rPr>
        <w:lastRenderedPageBreak/>
        <w:drawing>
          <wp:inline distT="0" distB="0" distL="0" distR="0" wp14:anchorId="0741EB2C" wp14:editId="06E7991E">
            <wp:extent cx="6548120" cy="9266555"/>
            <wp:effectExtent l="0" t="0" r="0" b="0"/>
            <wp:docPr id="47861175"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861175" name="Picture 47861175"/>
                    <pic:cNvPicPr/>
                  </pic:nvPicPr>
                  <pic:blipFill>
                    <a:blip r:embed="rId19"/>
                    <a:stretch>
                      <a:fillRect/>
                    </a:stretch>
                  </pic:blipFill>
                  <pic:spPr>
                    <a:xfrm>
                      <a:off x="0" y="0"/>
                      <a:ext cx="6548120" cy="9266555"/>
                    </a:xfrm>
                    <a:prstGeom prst="rect">
                      <a:avLst/>
                    </a:prstGeom>
                  </pic:spPr>
                </pic:pic>
              </a:graphicData>
            </a:graphic>
          </wp:inline>
        </w:drawing>
      </w:r>
      <w:r>
        <w:rPr>
          <w:sz w:val="20"/>
          <w:szCs w:val="20"/>
        </w:rPr>
        <w:br w:type="page"/>
      </w:r>
    </w:p>
    <w:p w14:paraId="155D9A35" w14:textId="77777777" w:rsidR="00AD221B" w:rsidRDefault="00AD221B" w:rsidP="00AD221B">
      <w:pPr>
        <w:spacing w:line="480" w:lineRule="auto"/>
        <w:rPr>
          <w:sz w:val="20"/>
          <w:szCs w:val="20"/>
        </w:rPr>
      </w:pPr>
      <w:r>
        <w:rPr>
          <w:noProof/>
          <w:sz w:val="20"/>
          <w:szCs w:val="20"/>
          <w14:ligatures w14:val="standardContextual"/>
        </w:rPr>
        <w:lastRenderedPageBreak/>
        <w:drawing>
          <wp:inline distT="0" distB="0" distL="0" distR="0" wp14:anchorId="7DE9D079" wp14:editId="0DEFBFD6">
            <wp:extent cx="6548120" cy="9266555"/>
            <wp:effectExtent l="0" t="0" r="0" b="0"/>
            <wp:docPr id="1074275584"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4275584" name="Picture 1074275584"/>
                    <pic:cNvPicPr/>
                  </pic:nvPicPr>
                  <pic:blipFill>
                    <a:blip r:embed="rId20"/>
                    <a:stretch>
                      <a:fillRect/>
                    </a:stretch>
                  </pic:blipFill>
                  <pic:spPr>
                    <a:xfrm>
                      <a:off x="0" y="0"/>
                      <a:ext cx="6548120" cy="9266555"/>
                    </a:xfrm>
                    <a:prstGeom prst="rect">
                      <a:avLst/>
                    </a:prstGeom>
                  </pic:spPr>
                </pic:pic>
              </a:graphicData>
            </a:graphic>
          </wp:inline>
        </w:drawing>
      </w:r>
      <w:r>
        <w:rPr>
          <w:sz w:val="20"/>
          <w:szCs w:val="20"/>
        </w:rPr>
        <w:br w:type="page"/>
      </w:r>
    </w:p>
    <w:p w14:paraId="42F1AF15" w14:textId="77777777" w:rsidR="00AD221B" w:rsidRDefault="00AD221B" w:rsidP="00AD221B">
      <w:pPr>
        <w:spacing w:line="480" w:lineRule="auto"/>
        <w:rPr>
          <w:sz w:val="20"/>
          <w:szCs w:val="20"/>
        </w:rPr>
      </w:pPr>
      <w:r>
        <w:rPr>
          <w:noProof/>
          <w:sz w:val="20"/>
          <w:szCs w:val="20"/>
          <w14:ligatures w14:val="standardContextual"/>
        </w:rPr>
        <w:lastRenderedPageBreak/>
        <w:drawing>
          <wp:inline distT="0" distB="0" distL="0" distR="0" wp14:anchorId="419F3901" wp14:editId="145AA10D">
            <wp:extent cx="6548120" cy="9266555"/>
            <wp:effectExtent l="0" t="0" r="0" b="0"/>
            <wp:docPr id="1755858992"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858992" name="Picture 1755858992"/>
                    <pic:cNvPicPr/>
                  </pic:nvPicPr>
                  <pic:blipFill>
                    <a:blip r:embed="rId21"/>
                    <a:stretch>
                      <a:fillRect/>
                    </a:stretch>
                  </pic:blipFill>
                  <pic:spPr>
                    <a:xfrm>
                      <a:off x="0" y="0"/>
                      <a:ext cx="6548120" cy="9266555"/>
                    </a:xfrm>
                    <a:prstGeom prst="rect">
                      <a:avLst/>
                    </a:prstGeom>
                  </pic:spPr>
                </pic:pic>
              </a:graphicData>
            </a:graphic>
          </wp:inline>
        </w:drawing>
      </w:r>
    </w:p>
    <w:p w14:paraId="4CD68B93" w14:textId="77777777" w:rsidR="00AD221B" w:rsidRDefault="00AD221B" w:rsidP="00AD221B">
      <w:pPr>
        <w:spacing w:line="480" w:lineRule="auto"/>
        <w:rPr>
          <w:sz w:val="20"/>
          <w:szCs w:val="20"/>
        </w:rPr>
      </w:pPr>
      <w:r>
        <w:rPr>
          <w:noProof/>
          <w:sz w:val="20"/>
          <w:szCs w:val="20"/>
          <w14:ligatures w14:val="standardContextual"/>
        </w:rPr>
        <w:lastRenderedPageBreak/>
        <w:drawing>
          <wp:inline distT="0" distB="0" distL="0" distR="0" wp14:anchorId="73E12059" wp14:editId="1EA2F21E">
            <wp:extent cx="6548120" cy="9266555"/>
            <wp:effectExtent l="0" t="0" r="0" b="0"/>
            <wp:docPr id="1793216027"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3216027" name="Picture 1793216027"/>
                    <pic:cNvPicPr/>
                  </pic:nvPicPr>
                  <pic:blipFill>
                    <a:blip r:embed="rId22"/>
                    <a:stretch>
                      <a:fillRect/>
                    </a:stretch>
                  </pic:blipFill>
                  <pic:spPr>
                    <a:xfrm>
                      <a:off x="0" y="0"/>
                      <a:ext cx="6548120" cy="9266555"/>
                    </a:xfrm>
                    <a:prstGeom prst="rect">
                      <a:avLst/>
                    </a:prstGeom>
                  </pic:spPr>
                </pic:pic>
              </a:graphicData>
            </a:graphic>
          </wp:inline>
        </w:drawing>
      </w:r>
    </w:p>
    <w:p w14:paraId="5DB56329" w14:textId="77777777" w:rsidR="00AD221B" w:rsidRDefault="00AD221B" w:rsidP="00AD221B">
      <w:pPr>
        <w:spacing w:line="480" w:lineRule="auto"/>
        <w:rPr>
          <w:sz w:val="20"/>
          <w:szCs w:val="20"/>
        </w:rPr>
      </w:pPr>
      <w:r>
        <w:rPr>
          <w:noProof/>
          <w:sz w:val="20"/>
          <w:szCs w:val="20"/>
          <w14:ligatures w14:val="standardContextual"/>
        </w:rPr>
        <w:lastRenderedPageBreak/>
        <w:drawing>
          <wp:inline distT="0" distB="0" distL="0" distR="0" wp14:anchorId="6C2F1F12" wp14:editId="66C7DBE4">
            <wp:extent cx="6548120" cy="9266555"/>
            <wp:effectExtent l="0" t="0" r="0" b="0"/>
            <wp:docPr id="38398599"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398599" name="Picture 38398599"/>
                    <pic:cNvPicPr/>
                  </pic:nvPicPr>
                  <pic:blipFill>
                    <a:blip r:embed="rId23"/>
                    <a:stretch>
                      <a:fillRect/>
                    </a:stretch>
                  </pic:blipFill>
                  <pic:spPr>
                    <a:xfrm>
                      <a:off x="0" y="0"/>
                      <a:ext cx="6548120" cy="9266555"/>
                    </a:xfrm>
                    <a:prstGeom prst="rect">
                      <a:avLst/>
                    </a:prstGeom>
                  </pic:spPr>
                </pic:pic>
              </a:graphicData>
            </a:graphic>
          </wp:inline>
        </w:drawing>
      </w:r>
      <w:r>
        <w:rPr>
          <w:sz w:val="20"/>
          <w:szCs w:val="20"/>
        </w:rPr>
        <w:br w:type="page"/>
      </w:r>
    </w:p>
    <w:p w14:paraId="12AA1728" w14:textId="77777777" w:rsidR="00AD221B" w:rsidRDefault="00AD221B" w:rsidP="00AD221B">
      <w:pPr>
        <w:spacing w:line="480" w:lineRule="auto"/>
        <w:rPr>
          <w:sz w:val="20"/>
          <w:szCs w:val="20"/>
        </w:rPr>
      </w:pPr>
    </w:p>
    <w:p w14:paraId="2247054B" w14:textId="77777777" w:rsidR="00AD221B" w:rsidRPr="00C02BEE" w:rsidRDefault="00AD221B" w:rsidP="00AD221B">
      <w:pPr>
        <w:spacing w:line="480" w:lineRule="auto"/>
        <w:rPr>
          <w:sz w:val="20"/>
          <w:szCs w:val="20"/>
        </w:rPr>
      </w:pPr>
      <w:r>
        <w:rPr>
          <w:b/>
          <w:bCs/>
        </w:rPr>
        <w:t>Appendix B</w:t>
      </w:r>
      <w:r w:rsidRPr="006750D6">
        <w:rPr>
          <w:b/>
          <w:bCs/>
        </w:rPr>
        <w:t>:</w:t>
      </w:r>
    </w:p>
    <w:p w14:paraId="19A2C4B9" w14:textId="77777777" w:rsidR="00AD221B" w:rsidRDefault="00AD221B" w:rsidP="00AD221B">
      <w:pPr>
        <w:spacing w:line="480" w:lineRule="auto"/>
        <w:rPr>
          <w:sz w:val="20"/>
          <w:szCs w:val="20"/>
        </w:rPr>
      </w:pPr>
    </w:p>
    <w:p w14:paraId="1461A2B5" w14:textId="77777777" w:rsidR="00AD221B" w:rsidRDefault="00AD221B" w:rsidP="00AD221B">
      <w:pPr>
        <w:spacing w:line="480" w:lineRule="auto"/>
        <w:rPr>
          <w:rFonts w:eastAsia="Calibri" w:cstheme="minorHAnsi"/>
          <w:sz w:val="20"/>
          <w:szCs w:val="20"/>
        </w:rPr>
      </w:pPr>
      <w:r>
        <w:rPr>
          <w:rFonts w:eastAsia="Calibri" w:cstheme="minorHAnsi"/>
          <w:sz w:val="20"/>
          <w:szCs w:val="20"/>
        </w:rPr>
        <w:t>List of Key Informants by Role and Speciality</w:t>
      </w:r>
    </w:p>
    <w:p w14:paraId="00ABC7C2" w14:textId="77777777" w:rsidR="00AD221B" w:rsidRDefault="00AD221B" w:rsidP="00AD221B">
      <w:pPr>
        <w:spacing w:line="480" w:lineRule="auto"/>
        <w:rPr>
          <w:rFonts w:eastAsia="Calibri" w:cstheme="minorHAnsi"/>
          <w:sz w:val="20"/>
          <w:szCs w:val="20"/>
        </w:rPr>
      </w:pPr>
    </w:p>
    <w:tbl>
      <w:tblPr>
        <w:tblW w:w="8364" w:type="dxa"/>
        <w:tblBorders>
          <w:top w:val="single" w:sz="4" w:space="0" w:color="000000"/>
          <w:bottom w:val="single" w:sz="4" w:space="0" w:color="000000"/>
        </w:tblBorders>
        <w:tblLayout w:type="fixed"/>
        <w:tblLook w:val="0400" w:firstRow="0" w:lastRow="0" w:firstColumn="0" w:lastColumn="0" w:noHBand="0" w:noVBand="1"/>
      </w:tblPr>
      <w:tblGrid>
        <w:gridCol w:w="4536"/>
        <w:gridCol w:w="3828"/>
      </w:tblGrid>
      <w:tr w:rsidR="00AD221B" w:rsidRPr="00721A75" w14:paraId="383115C7" w14:textId="77777777" w:rsidTr="00846FFC">
        <w:tc>
          <w:tcPr>
            <w:tcW w:w="4536" w:type="dxa"/>
          </w:tcPr>
          <w:p w14:paraId="591B1453" w14:textId="77777777" w:rsidR="00AD221B" w:rsidRDefault="00AD221B" w:rsidP="00846FFC">
            <w:pPr>
              <w:spacing w:line="480" w:lineRule="auto"/>
              <w:rPr>
                <w:rFonts w:eastAsia="Arial" w:cstheme="minorHAnsi"/>
                <w:b/>
                <w:sz w:val="20"/>
                <w:szCs w:val="20"/>
              </w:rPr>
            </w:pPr>
            <w:r>
              <w:rPr>
                <w:rFonts w:eastAsia="Arial" w:cstheme="minorHAnsi"/>
                <w:b/>
                <w:sz w:val="20"/>
                <w:szCs w:val="20"/>
              </w:rPr>
              <w:t>Role</w:t>
            </w:r>
          </w:p>
          <w:p w14:paraId="7EE78C7E" w14:textId="77777777" w:rsidR="00AD221B" w:rsidRPr="00721A75" w:rsidRDefault="00AD221B" w:rsidP="00846FFC">
            <w:pPr>
              <w:spacing w:line="480" w:lineRule="auto"/>
              <w:rPr>
                <w:rFonts w:eastAsia="Arial" w:cstheme="minorHAnsi"/>
                <w:b/>
                <w:sz w:val="20"/>
                <w:szCs w:val="20"/>
              </w:rPr>
            </w:pPr>
          </w:p>
        </w:tc>
        <w:tc>
          <w:tcPr>
            <w:tcW w:w="3828" w:type="dxa"/>
          </w:tcPr>
          <w:p w14:paraId="1405A900" w14:textId="77777777" w:rsidR="00AD221B" w:rsidRPr="00721A75" w:rsidRDefault="00AD221B" w:rsidP="00846FFC">
            <w:pPr>
              <w:spacing w:line="480" w:lineRule="auto"/>
              <w:rPr>
                <w:rFonts w:eastAsia="Arial" w:cstheme="minorHAnsi"/>
                <w:b/>
                <w:sz w:val="20"/>
                <w:szCs w:val="20"/>
              </w:rPr>
            </w:pPr>
            <w:r>
              <w:rPr>
                <w:rFonts w:eastAsia="Arial" w:cstheme="minorHAnsi"/>
                <w:b/>
                <w:sz w:val="20"/>
                <w:szCs w:val="20"/>
              </w:rPr>
              <w:t>Speciality</w:t>
            </w:r>
          </w:p>
        </w:tc>
      </w:tr>
      <w:tr w:rsidR="00AD221B" w:rsidRPr="00721A75" w14:paraId="3814BEAF" w14:textId="77777777" w:rsidTr="00846FFC">
        <w:tc>
          <w:tcPr>
            <w:tcW w:w="4536" w:type="dxa"/>
          </w:tcPr>
          <w:p w14:paraId="4E1D56A6" w14:textId="77777777" w:rsidR="00AD221B" w:rsidRPr="00736CF4" w:rsidRDefault="00AD221B" w:rsidP="00846FFC">
            <w:pPr>
              <w:spacing w:line="480" w:lineRule="auto"/>
              <w:rPr>
                <w:rFonts w:cstheme="minorHAnsi"/>
                <w:sz w:val="20"/>
                <w:szCs w:val="20"/>
              </w:rPr>
            </w:pPr>
          </w:p>
        </w:tc>
        <w:tc>
          <w:tcPr>
            <w:tcW w:w="3828" w:type="dxa"/>
          </w:tcPr>
          <w:p w14:paraId="5691F299" w14:textId="77777777" w:rsidR="00AD221B" w:rsidRPr="00721A75" w:rsidRDefault="00AD221B" w:rsidP="00846FFC">
            <w:pPr>
              <w:spacing w:line="480" w:lineRule="auto"/>
              <w:rPr>
                <w:rFonts w:eastAsia="Arial" w:cstheme="minorHAnsi"/>
                <w:sz w:val="20"/>
                <w:szCs w:val="20"/>
              </w:rPr>
            </w:pPr>
          </w:p>
        </w:tc>
      </w:tr>
      <w:tr w:rsidR="00AD221B" w:rsidRPr="00721A75" w14:paraId="5550842E" w14:textId="77777777" w:rsidTr="00846FFC">
        <w:tc>
          <w:tcPr>
            <w:tcW w:w="4536" w:type="dxa"/>
          </w:tcPr>
          <w:p w14:paraId="0EE41705" w14:textId="77777777" w:rsidR="00AD221B" w:rsidRDefault="00AD221B" w:rsidP="00846FFC">
            <w:pPr>
              <w:spacing w:line="480" w:lineRule="auto"/>
              <w:rPr>
                <w:rFonts w:cstheme="minorHAnsi"/>
                <w:sz w:val="20"/>
                <w:szCs w:val="20"/>
              </w:rPr>
            </w:pPr>
            <w:r>
              <w:rPr>
                <w:rFonts w:cstheme="minorHAnsi"/>
                <w:sz w:val="20"/>
                <w:szCs w:val="20"/>
              </w:rPr>
              <w:t>Consultant</w:t>
            </w:r>
          </w:p>
          <w:p w14:paraId="5F53CD51" w14:textId="77777777" w:rsidR="00AD221B" w:rsidRDefault="00AD221B" w:rsidP="00846FFC">
            <w:pPr>
              <w:spacing w:line="480" w:lineRule="auto"/>
              <w:rPr>
                <w:rFonts w:cstheme="minorHAnsi"/>
                <w:sz w:val="20"/>
                <w:szCs w:val="20"/>
              </w:rPr>
            </w:pPr>
          </w:p>
        </w:tc>
        <w:tc>
          <w:tcPr>
            <w:tcW w:w="3828" w:type="dxa"/>
          </w:tcPr>
          <w:p w14:paraId="2CF8869A" w14:textId="77777777" w:rsidR="00AD221B" w:rsidRPr="00721A75" w:rsidRDefault="00AD221B" w:rsidP="00846FFC">
            <w:pPr>
              <w:spacing w:line="480" w:lineRule="auto"/>
              <w:rPr>
                <w:rFonts w:eastAsia="Arial" w:cstheme="minorHAnsi"/>
                <w:sz w:val="20"/>
                <w:szCs w:val="20"/>
              </w:rPr>
            </w:pPr>
            <w:r>
              <w:rPr>
                <w:rFonts w:eastAsia="Arial" w:cstheme="minorHAnsi"/>
                <w:sz w:val="20"/>
                <w:szCs w:val="20"/>
              </w:rPr>
              <w:t>Radiology</w:t>
            </w:r>
          </w:p>
        </w:tc>
      </w:tr>
      <w:tr w:rsidR="00AD221B" w:rsidRPr="00721A75" w14:paraId="43885B90" w14:textId="77777777" w:rsidTr="00846FFC">
        <w:tc>
          <w:tcPr>
            <w:tcW w:w="4536" w:type="dxa"/>
          </w:tcPr>
          <w:p w14:paraId="0CEBC86F" w14:textId="77777777" w:rsidR="00AD221B" w:rsidRDefault="00AD221B" w:rsidP="00846FFC">
            <w:pPr>
              <w:spacing w:line="480" w:lineRule="auto"/>
              <w:rPr>
                <w:rFonts w:cstheme="minorHAnsi"/>
                <w:sz w:val="20"/>
                <w:szCs w:val="20"/>
              </w:rPr>
            </w:pPr>
            <w:r>
              <w:rPr>
                <w:rFonts w:cstheme="minorHAnsi"/>
                <w:sz w:val="20"/>
                <w:szCs w:val="20"/>
              </w:rPr>
              <w:t>Consultant lead</w:t>
            </w:r>
          </w:p>
          <w:p w14:paraId="4C74F722" w14:textId="77777777" w:rsidR="00AD221B" w:rsidRPr="00736CF4" w:rsidRDefault="00AD221B" w:rsidP="00846FFC">
            <w:pPr>
              <w:spacing w:line="480" w:lineRule="auto"/>
              <w:rPr>
                <w:rFonts w:cstheme="minorHAnsi"/>
                <w:sz w:val="20"/>
                <w:szCs w:val="20"/>
              </w:rPr>
            </w:pPr>
          </w:p>
        </w:tc>
        <w:tc>
          <w:tcPr>
            <w:tcW w:w="3828" w:type="dxa"/>
          </w:tcPr>
          <w:p w14:paraId="3E399EA8" w14:textId="77777777" w:rsidR="00AD221B" w:rsidRPr="00721A75" w:rsidRDefault="00AD221B" w:rsidP="00846FFC">
            <w:pPr>
              <w:spacing w:line="480" w:lineRule="auto"/>
              <w:rPr>
                <w:rFonts w:eastAsia="Arial" w:cstheme="minorHAnsi"/>
                <w:sz w:val="20"/>
                <w:szCs w:val="20"/>
              </w:rPr>
            </w:pPr>
            <w:r>
              <w:rPr>
                <w:rFonts w:eastAsia="Arial" w:cstheme="minorHAnsi"/>
                <w:sz w:val="20"/>
                <w:szCs w:val="20"/>
              </w:rPr>
              <w:t>Haematology</w:t>
            </w:r>
          </w:p>
        </w:tc>
      </w:tr>
      <w:tr w:rsidR="00AD221B" w:rsidRPr="00721A75" w14:paraId="1EC09385" w14:textId="77777777" w:rsidTr="00846FFC">
        <w:tc>
          <w:tcPr>
            <w:tcW w:w="4536" w:type="dxa"/>
          </w:tcPr>
          <w:p w14:paraId="612D768E" w14:textId="77777777" w:rsidR="00AD221B" w:rsidRDefault="00AD221B" w:rsidP="00846FFC">
            <w:pPr>
              <w:spacing w:line="480" w:lineRule="auto"/>
              <w:rPr>
                <w:rFonts w:cstheme="minorHAnsi"/>
                <w:sz w:val="20"/>
                <w:szCs w:val="20"/>
              </w:rPr>
            </w:pPr>
            <w:r>
              <w:rPr>
                <w:rFonts w:cstheme="minorHAnsi"/>
                <w:sz w:val="20"/>
                <w:szCs w:val="20"/>
              </w:rPr>
              <w:t>Consultant lead</w:t>
            </w:r>
          </w:p>
          <w:p w14:paraId="282A1E39" w14:textId="77777777" w:rsidR="00AD221B" w:rsidRDefault="00AD221B" w:rsidP="00846FFC">
            <w:pPr>
              <w:spacing w:line="480" w:lineRule="auto"/>
              <w:rPr>
                <w:rFonts w:cstheme="minorHAnsi"/>
                <w:sz w:val="20"/>
                <w:szCs w:val="20"/>
              </w:rPr>
            </w:pPr>
          </w:p>
        </w:tc>
        <w:tc>
          <w:tcPr>
            <w:tcW w:w="3828" w:type="dxa"/>
          </w:tcPr>
          <w:p w14:paraId="72D6351D" w14:textId="77777777" w:rsidR="00AD221B" w:rsidRPr="00721A75" w:rsidRDefault="00AD221B" w:rsidP="00846FFC">
            <w:pPr>
              <w:spacing w:line="480" w:lineRule="auto"/>
              <w:rPr>
                <w:rFonts w:eastAsia="Arial" w:cstheme="minorHAnsi"/>
                <w:sz w:val="20"/>
                <w:szCs w:val="20"/>
              </w:rPr>
            </w:pPr>
            <w:r>
              <w:rPr>
                <w:rFonts w:eastAsia="Arial" w:cstheme="minorHAnsi"/>
                <w:sz w:val="20"/>
                <w:szCs w:val="20"/>
              </w:rPr>
              <w:t>Radiology</w:t>
            </w:r>
          </w:p>
        </w:tc>
      </w:tr>
      <w:tr w:rsidR="00AD221B" w:rsidRPr="00721A75" w14:paraId="48DF63BE" w14:textId="77777777" w:rsidTr="00846FFC">
        <w:tc>
          <w:tcPr>
            <w:tcW w:w="4536" w:type="dxa"/>
          </w:tcPr>
          <w:p w14:paraId="5CE82411" w14:textId="77777777" w:rsidR="00AD221B" w:rsidRDefault="00AD221B" w:rsidP="00846FFC">
            <w:pPr>
              <w:spacing w:line="480" w:lineRule="auto"/>
              <w:rPr>
                <w:rFonts w:cstheme="minorHAnsi"/>
                <w:sz w:val="20"/>
                <w:szCs w:val="20"/>
              </w:rPr>
            </w:pPr>
            <w:r>
              <w:rPr>
                <w:rFonts w:cstheme="minorHAnsi"/>
                <w:sz w:val="20"/>
                <w:szCs w:val="20"/>
              </w:rPr>
              <w:t>Consultant / Clinical Director</w:t>
            </w:r>
          </w:p>
          <w:p w14:paraId="50BC7658" w14:textId="77777777" w:rsidR="00AD221B" w:rsidRDefault="00AD221B" w:rsidP="00846FFC">
            <w:pPr>
              <w:spacing w:line="480" w:lineRule="auto"/>
              <w:rPr>
                <w:rFonts w:cstheme="minorHAnsi"/>
                <w:sz w:val="20"/>
                <w:szCs w:val="20"/>
              </w:rPr>
            </w:pPr>
          </w:p>
        </w:tc>
        <w:tc>
          <w:tcPr>
            <w:tcW w:w="3828" w:type="dxa"/>
          </w:tcPr>
          <w:p w14:paraId="6914E376" w14:textId="77777777" w:rsidR="00AD221B" w:rsidRDefault="00AD221B" w:rsidP="00846FFC">
            <w:pPr>
              <w:spacing w:line="480" w:lineRule="auto"/>
              <w:rPr>
                <w:rFonts w:eastAsia="Arial" w:cstheme="minorHAnsi"/>
                <w:sz w:val="20"/>
                <w:szCs w:val="20"/>
              </w:rPr>
            </w:pPr>
            <w:r>
              <w:rPr>
                <w:rFonts w:eastAsia="Arial" w:cstheme="minorHAnsi"/>
                <w:sz w:val="20"/>
                <w:szCs w:val="20"/>
              </w:rPr>
              <w:t>Emergency Medicine</w:t>
            </w:r>
          </w:p>
          <w:p w14:paraId="6167095F" w14:textId="77777777" w:rsidR="00AD221B" w:rsidRPr="00721A75" w:rsidRDefault="00AD221B" w:rsidP="00846FFC">
            <w:pPr>
              <w:spacing w:line="480" w:lineRule="auto"/>
              <w:rPr>
                <w:rFonts w:eastAsia="Arial" w:cstheme="minorHAnsi"/>
                <w:sz w:val="20"/>
                <w:szCs w:val="20"/>
              </w:rPr>
            </w:pPr>
          </w:p>
        </w:tc>
      </w:tr>
      <w:tr w:rsidR="00AD221B" w:rsidRPr="00721A75" w14:paraId="7922E4D8" w14:textId="77777777" w:rsidTr="00846FFC">
        <w:tc>
          <w:tcPr>
            <w:tcW w:w="4536" w:type="dxa"/>
          </w:tcPr>
          <w:p w14:paraId="3D024EE2" w14:textId="77777777" w:rsidR="00AD221B" w:rsidRDefault="00AD221B" w:rsidP="00846FFC">
            <w:pPr>
              <w:spacing w:line="480" w:lineRule="auto"/>
              <w:rPr>
                <w:rFonts w:cstheme="minorHAnsi"/>
                <w:sz w:val="20"/>
                <w:szCs w:val="20"/>
              </w:rPr>
            </w:pPr>
            <w:r>
              <w:rPr>
                <w:rFonts w:cstheme="minorHAnsi"/>
                <w:sz w:val="20"/>
                <w:szCs w:val="20"/>
              </w:rPr>
              <w:t>Lead Nurse</w:t>
            </w:r>
          </w:p>
          <w:p w14:paraId="1C990C4B" w14:textId="77777777" w:rsidR="00AD221B" w:rsidRDefault="00AD221B" w:rsidP="00846FFC">
            <w:pPr>
              <w:spacing w:line="480" w:lineRule="auto"/>
              <w:rPr>
                <w:rFonts w:cstheme="minorHAnsi"/>
                <w:sz w:val="20"/>
                <w:szCs w:val="20"/>
              </w:rPr>
            </w:pPr>
          </w:p>
        </w:tc>
        <w:tc>
          <w:tcPr>
            <w:tcW w:w="3828" w:type="dxa"/>
          </w:tcPr>
          <w:p w14:paraId="36796B12" w14:textId="77777777" w:rsidR="00AD221B" w:rsidRDefault="00AD221B" w:rsidP="00846FFC">
            <w:pPr>
              <w:spacing w:line="480" w:lineRule="auto"/>
              <w:rPr>
                <w:rFonts w:eastAsia="Arial" w:cstheme="minorHAnsi"/>
                <w:sz w:val="20"/>
                <w:szCs w:val="20"/>
              </w:rPr>
            </w:pPr>
            <w:r>
              <w:rPr>
                <w:rFonts w:eastAsia="Arial" w:cstheme="minorHAnsi"/>
                <w:sz w:val="20"/>
                <w:szCs w:val="20"/>
              </w:rPr>
              <w:t>Emergency Medicine</w:t>
            </w:r>
          </w:p>
          <w:p w14:paraId="6B0D5280" w14:textId="77777777" w:rsidR="00AD221B" w:rsidRDefault="00AD221B" w:rsidP="00846FFC">
            <w:pPr>
              <w:spacing w:line="480" w:lineRule="auto"/>
              <w:rPr>
                <w:rFonts w:eastAsia="Arial" w:cstheme="minorHAnsi"/>
                <w:sz w:val="20"/>
                <w:szCs w:val="20"/>
              </w:rPr>
            </w:pPr>
          </w:p>
        </w:tc>
      </w:tr>
      <w:tr w:rsidR="00AD221B" w:rsidRPr="00721A75" w14:paraId="00D1DF2B" w14:textId="77777777" w:rsidTr="00846FFC">
        <w:tc>
          <w:tcPr>
            <w:tcW w:w="4536" w:type="dxa"/>
          </w:tcPr>
          <w:p w14:paraId="4AB2257C" w14:textId="77777777" w:rsidR="00AD221B" w:rsidRDefault="00AD221B" w:rsidP="00846FFC">
            <w:pPr>
              <w:spacing w:line="480" w:lineRule="auto"/>
              <w:rPr>
                <w:rFonts w:cstheme="minorHAnsi"/>
                <w:sz w:val="20"/>
                <w:szCs w:val="20"/>
              </w:rPr>
            </w:pPr>
            <w:r>
              <w:rPr>
                <w:rFonts w:cstheme="minorHAnsi"/>
                <w:sz w:val="20"/>
                <w:szCs w:val="20"/>
              </w:rPr>
              <w:t>Pathologist</w:t>
            </w:r>
          </w:p>
          <w:p w14:paraId="2F54D8FE" w14:textId="77777777" w:rsidR="00AD221B" w:rsidRDefault="00AD221B" w:rsidP="00846FFC">
            <w:pPr>
              <w:spacing w:line="480" w:lineRule="auto"/>
              <w:rPr>
                <w:rFonts w:cstheme="minorHAnsi"/>
                <w:sz w:val="20"/>
                <w:szCs w:val="20"/>
              </w:rPr>
            </w:pPr>
          </w:p>
        </w:tc>
        <w:tc>
          <w:tcPr>
            <w:tcW w:w="3828" w:type="dxa"/>
          </w:tcPr>
          <w:p w14:paraId="65156508" w14:textId="77777777" w:rsidR="00AD221B" w:rsidRPr="00721A75" w:rsidRDefault="00AD221B" w:rsidP="00846FFC">
            <w:pPr>
              <w:spacing w:line="480" w:lineRule="auto"/>
              <w:rPr>
                <w:rFonts w:eastAsia="Arial" w:cstheme="minorHAnsi"/>
                <w:sz w:val="20"/>
                <w:szCs w:val="20"/>
              </w:rPr>
            </w:pPr>
            <w:r>
              <w:rPr>
                <w:rFonts w:eastAsia="Arial" w:cstheme="minorHAnsi"/>
                <w:sz w:val="20"/>
                <w:szCs w:val="20"/>
              </w:rPr>
              <w:t>Biochemistry</w:t>
            </w:r>
          </w:p>
        </w:tc>
      </w:tr>
      <w:tr w:rsidR="00AD221B" w:rsidRPr="00721A75" w14:paraId="3C388351" w14:textId="77777777" w:rsidTr="00846FFC">
        <w:tc>
          <w:tcPr>
            <w:tcW w:w="4536" w:type="dxa"/>
          </w:tcPr>
          <w:p w14:paraId="0E6B2062" w14:textId="77777777" w:rsidR="00AD221B" w:rsidRDefault="00AD221B" w:rsidP="00846FFC">
            <w:pPr>
              <w:spacing w:line="480" w:lineRule="auto"/>
              <w:rPr>
                <w:rFonts w:cstheme="minorHAnsi"/>
                <w:sz w:val="20"/>
                <w:szCs w:val="20"/>
              </w:rPr>
            </w:pPr>
            <w:r>
              <w:rPr>
                <w:rFonts w:cstheme="minorHAnsi"/>
                <w:sz w:val="20"/>
                <w:szCs w:val="20"/>
              </w:rPr>
              <w:t>Pharmacist</w:t>
            </w:r>
          </w:p>
          <w:p w14:paraId="3EC60613" w14:textId="77777777" w:rsidR="00AD221B" w:rsidRDefault="00AD221B" w:rsidP="00846FFC">
            <w:pPr>
              <w:spacing w:line="480" w:lineRule="auto"/>
              <w:rPr>
                <w:rFonts w:cstheme="minorHAnsi"/>
                <w:sz w:val="20"/>
                <w:szCs w:val="20"/>
              </w:rPr>
            </w:pPr>
          </w:p>
        </w:tc>
        <w:tc>
          <w:tcPr>
            <w:tcW w:w="3828" w:type="dxa"/>
          </w:tcPr>
          <w:p w14:paraId="4DE3EE44" w14:textId="77777777" w:rsidR="00AD221B" w:rsidRPr="007A6F3E" w:rsidRDefault="00AD221B" w:rsidP="00846FFC">
            <w:pPr>
              <w:spacing w:line="480" w:lineRule="auto"/>
              <w:rPr>
                <w:rFonts w:cstheme="minorHAnsi"/>
                <w:sz w:val="20"/>
                <w:szCs w:val="20"/>
              </w:rPr>
            </w:pPr>
            <w:r>
              <w:rPr>
                <w:rFonts w:cstheme="minorHAnsi"/>
                <w:sz w:val="20"/>
                <w:szCs w:val="20"/>
              </w:rPr>
              <w:t>Pharmacy</w:t>
            </w:r>
          </w:p>
        </w:tc>
      </w:tr>
      <w:tr w:rsidR="00AD221B" w:rsidRPr="00721A75" w14:paraId="5A4C4DD4" w14:textId="77777777" w:rsidTr="00846FFC">
        <w:tc>
          <w:tcPr>
            <w:tcW w:w="4536" w:type="dxa"/>
          </w:tcPr>
          <w:p w14:paraId="5F128162" w14:textId="77777777" w:rsidR="00AD221B" w:rsidRDefault="00AD221B" w:rsidP="00846FFC">
            <w:pPr>
              <w:spacing w:line="480" w:lineRule="auto"/>
              <w:rPr>
                <w:rFonts w:cstheme="minorHAnsi"/>
                <w:sz w:val="20"/>
                <w:szCs w:val="20"/>
              </w:rPr>
            </w:pPr>
            <w:r>
              <w:rPr>
                <w:rFonts w:cstheme="minorHAnsi"/>
                <w:sz w:val="20"/>
                <w:szCs w:val="20"/>
              </w:rPr>
              <w:t>Senior Manager</w:t>
            </w:r>
          </w:p>
          <w:p w14:paraId="63FA66F7" w14:textId="77777777" w:rsidR="00AD221B" w:rsidRDefault="00AD221B" w:rsidP="00846FFC">
            <w:pPr>
              <w:spacing w:line="480" w:lineRule="auto"/>
              <w:rPr>
                <w:rFonts w:cstheme="minorHAnsi"/>
                <w:sz w:val="20"/>
                <w:szCs w:val="20"/>
              </w:rPr>
            </w:pPr>
          </w:p>
        </w:tc>
        <w:tc>
          <w:tcPr>
            <w:tcW w:w="3828" w:type="dxa"/>
          </w:tcPr>
          <w:p w14:paraId="184CEDD2" w14:textId="77777777" w:rsidR="00AD221B" w:rsidRDefault="00AD221B" w:rsidP="00846FFC">
            <w:pPr>
              <w:spacing w:line="480" w:lineRule="auto"/>
              <w:rPr>
                <w:rFonts w:cstheme="minorHAnsi"/>
                <w:sz w:val="20"/>
                <w:szCs w:val="20"/>
              </w:rPr>
            </w:pPr>
            <w:r>
              <w:rPr>
                <w:rFonts w:cstheme="minorHAnsi"/>
                <w:sz w:val="20"/>
                <w:szCs w:val="20"/>
              </w:rPr>
              <w:t>Integrated Care Division</w:t>
            </w:r>
          </w:p>
        </w:tc>
      </w:tr>
      <w:tr w:rsidR="00AD221B" w:rsidRPr="00721A75" w14:paraId="04C91A5E" w14:textId="77777777" w:rsidTr="00846FFC">
        <w:tc>
          <w:tcPr>
            <w:tcW w:w="4536" w:type="dxa"/>
          </w:tcPr>
          <w:p w14:paraId="3C52B53A" w14:textId="77777777" w:rsidR="00AD221B" w:rsidRDefault="00AD221B" w:rsidP="00846FFC">
            <w:pPr>
              <w:spacing w:line="480" w:lineRule="auto"/>
              <w:rPr>
                <w:rFonts w:eastAsia="Arial" w:cstheme="minorHAnsi"/>
                <w:sz w:val="20"/>
                <w:szCs w:val="20"/>
              </w:rPr>
            </w:pPr>
            <w:r>
              <w:rPr>
                <w:rFonts w:eastAsia="Arial" w:cstheme="minorHAnsi"/>
                <w:sz w:val="20"/>
                <w:szCs w:val="20"/>
              </w:rPr>
              <w:t>Transfusion Manager</w:t>
            </w:r>
          </w:p>
          <w:p w14:paraId="4BFF4B89" w14:textId="77777777" w:rsidR="00AD221B" w:rsidRPr="00736CF4" w:rsidRDefault="00AD221B" w:rsidP="00846FFC">
            <w:pPr>
              <w:spacing w:line="480" w:lineRule="auto"/>
              <w:rPr>
                <w:rFonts w:cstheme="minorHAnsi"/>
                <w:sz w:val="20"/>
                <w:szCs w:val="20"/>
              </w:rPr>
            </w:pPr>
          </w:p>
        </w:tc>
        <w:tc>
          <w:tcPr>
            <w:tcW w:w="3828" w:type="dxa"/>
          </w:tcPr>
          <w:p w14:paraId="1C019BF7" w14:textId="77777777" w:rsidR="00AD221B" w:rsidRPr="00721A75" w:rsidRDefault="00AD221B" w:rsidP="00846FFC">
            <w:pPr>
              <w:spacing w:line="480" w:lineRule="auto"/>
              <w:rPr>
                <w:rFonts w:eastAsia="Arial" w:cstheme="minorHAnsi"/>
                <w:sz w:val="20"/>
                <w:szCs w:val="20"/>
              </w:rPr>
            </w:pPr>
            <w:r>
              <w:rPr>
                <w:rFonts w:eastAsia="Arial" w:cstheme="minorHAnsi"/>
                <w:sz w:val="20"/>
                <w:szCs w:val="20"/>
              </w:rPr>
              <w:t>Blood bank</w:t>
            </w:r>
          </w:p>
        </w:tc>
      </w:tr>
      <w:tr w:rsidR="00AD221B" w:rsidRPr="00721A75" w14:paraId="3A14013A" w14:textId="77777777" w:rsidTr="00846FFC">
        <w:tc>
          <w:tcPr>
            <w:tcW w:w="4536" w:type="dxa"/>
          </w:tcPr>
          <w:p w14:paraId="32052E23" w14:textId="77777777" w:rsidR="00AD221B" w:rsidRDefault="00AD221B" w:rsidP="00846FFC">
            <w:pPr>
              <w:spacing w:line="480" w:lineRule="auto"/>
              <w:rPr>
                <w:rFonts w:eastAsia="Arial" w:cstheme="minorHAnsi"/>
                <w:sz w:val="20"/>
                <w:szCs w:val="20"/>
              </w:rPr>
            </w:pPr>
            <w:r>
              <w:rPr>
                <w:rFonts w:eastAsia="Arial" w:cstheme="minorHAnsi"/>
                <w:sz w:val="20"/>
                <w:szCs w:val="20"/>
              </w:rPr>
              <w:t>Regional Service Manager</w:t>
            </w:r>
          </w:p>
          <w:p w14:paraId="0BC7D214" w14:textId="77777777" w:rsidR="00AD221B" w:rsidRPr="00736CF4" w:rsidRDefault="00AD221B" w:rsidP="00846FFC">
            <w:pPr>
              <w:spacing w:line="480" w:lineRule="auto"/>
              <w:rPr>
                <w:rFonts w:cstheme="minorHAnsi"/>
                <w:sz w:val="20"/>
                <w:szCs w:val="20"/>
              </w:rPr>
            </w:pPr>
          </w:p>
        </w:tc>
        <w:tc>
          <w:tcPr>
            <w:tcW w:w="3828" w:type="dxa"/>
          </w:tcPr>
          <w:p w14:paraId="0BD3092F" w14:textId="77777777" w:rsidR="00AD221B" w:rsidRPr="00721A75" w:rsidRDefault="00AD221B" w:rsidP="00846FFC">
            <w:pPr>
              <w:spacing w:line="480" w:lineRule="auto"/>
              <w:rPr>
                <w:rFonts w:eastAsia="Arial" w:cstheme="minorHAnsi"/>
                <w:sz w:val="20"/>
                <w:szCs w:val="20"/>
              </w:rPr>
            </w:pPr>
            <w:r>
              <w:rPr>
                <w:rFonts w:eastAsia="Arial" w:cstheme="minorHAnsi"/>
                <w:sz w:val="20"/>
                <w:szCs w:val="20"/>
              </w:rPr>
              <w:t>Microbiology</w:t>
            </w:r>
          </w:p>
        </w:tc>
      </w:tr>
    </w:tbl>
    <w:p w14:paraId="2C7FEDE8" w14:textId="77777777" w:rsidR="00AD221B" w:rsidRDefault="00AD221B" w:rsidP="00AD221B">
      <w:pPr>
        <w:spacing w:line="480" w:lineRule="auto"/>
        <w:rPr>
          <w:rFonts w:eastAsia="Calibri" w:cstheme="minorHAnsi"/>
          <w:sz w:val="20"/>
          <w:szCs w:val="20"/>
        </w:rPr>
      </w:pPr>
      <w:r>
        <w:rPr>
          <w:rFonts w:eastAsia="Calibri" w:cstheme="minorHAnsi"/>
          <w:sz w:val="20"/>
          <w:szCs w:val="20"/>
        </w:rPr>
        <w:lastRenderedPageBreak/>
        <w:br w:type="page"/>
      </w:r>
    </w:p>
    <w:p w14:paraId="42D69CF8" w14:textId="77777777" w:rsidR="00AD221B" w:rsidRDefault="00AD221B" w:rsidP="00AD221B">
      <w:pPr>
        <w:spacing w:line="480" w:lineRule="auto"/>
        <w:rPr>
          <w:rFonts w:eastAsia="Calibri" w:cstheme="minorHAnsi"/>
          <w:sz w:val="20"/>
          <w:szCs w:val="20"/>
        </w:rPr>
      </w:pPr>
    </w:p>
    <w:p w14:paraId="3E50BF12" w14:textId="77777777" w:rsidR="00AD221B" w:rsidRDefault="00AD221B" w:rsidP="00AD221B">
      <w:pPr>
        <w:spacing w:line="480" w:lineRule="auto"/>
        <w:rPr>
          <w:b/>
          <w:bCs/>
        </w:rPr>
      </w:pPr>
      <w:r>
        <w:rPr>
          <w:b/>
          <w:bCs/>
        </w:rPr>
        <w:t>Appendix C</w:t>
      </w:r>
      <w:r w:rsidRPr="006750D6">
        <w:rPr>
          <w:b/>
          <w:bCs/>
        </w:rPr>
        <w:t>:</w:t>
      </w:r>
    </w:p>
    <w:p w14:paraId="3ABEDB5F" w14:textId="77777777" w:rsidR="00AD221B" w:rsidRDefault="00AD221B" w:rsidP="00AD221B">
      <w:pPr>
        <w:spacing w:line="480" w:lineRule="auto"/>
        <w:rPr>
          <w:b/>
          <w:bCs/>
        </w:rPr>
      </w:pPr>
    </w:p>
    <w:p w14:paraId="46F2B071" w14:textId="77777777" w:rsidR="00AD221B" w:rsidRDefault="00AD221B" w:rsidP="00AD221B">
      <w:pPr>
        <w:spacing w:line="480" w:lineRule="auto"/>
        <w:rPr>
          <w:b/>
          <w:bCs/>
        </w:rPr>
      </w:pPr>
      <w:r>
        <w:rPr>
          <w:rFonts w:eastAsia="Times New Roman" w:cstheme="minorHAnsi"/>
          <w:sz w:val="20"/>
          <w:szCs w:val="20"/>
          <w:lang w:eastAsia="en-GB"/>
        </w:rPr>
        <w:t>Qualitative data under each HEAT-ECCS domain</w:t>
      </w:r>
    </w:p>
    <w:p w14:paraId="6767AC3A" w14:textId="77777777" w:rsidR="00AD221B" w:rsidRDefault="00AD221B" w:rsidP="00AD221B">
      <w:pPr>
        <w:spacing w:line="480" w:lineRule="auto"/>
        <w:rPr>
          <w:sz w:val="20"/>
          <w:szCs w:val="20"/>
        </w:rPr>
      </w:pPr>
    </w:p>
    <w:p w14:paraId="0F470A5C" w14:textId="77777777" w:rsidR="00AD221B" w:rsidRPr="00A1004C" w:rsidRDefault="00AD221B" w:rsidP="00AD221B">
      <w:pPr>
        <w:spacing w:line="480" w:lineRule="auto"/>
        <w:rPr>
          <w:rFonts w:ascii="Aptos" w:eastAsia="Times New Roman" w:hAnsi="Aptos" w:cs="Times New Roman"/>
          <w:b/>
          <w:bCs/>
          <w:lang w:eastAsia="en-GB"/>
        </w:rPr>
      </w:pPr>
      <w:r w:rsidRPr="00A1004C">
        <w:rPr>
          <w:rFonts w:ascii="Aptos" w:eastAsia="Times New Roman" w:hAnsi="Aptos" w:cs="Times New Roman"/>
          <w:b/>
          <w:bCs/>
          <w:color w:val="212121"/>
          <w:sz w:val="20"/>
          <w:szCs w:val="20"/>
          <w:lang w:eastAsia="en-GB"/>
        </w:rPr>
        <w:t>Infrastructure:</w:t>
      </w:r>
    </w:p>
    <w:p w14:paraId="3365245E" w14:textId="77777777" w:rsidR="00AD221B" w:rsidRPr="00A1004C" w:rsidRDefault="00AD221B" w:rsidP="00AD221B">
      <w:pPr>
        <w:spacing w:line="480" w:lineRule="auto"/>
        <w:rPr>
          <w:rFonts w:ascii="Aptos" w:eastAsia="Times New Roman" w:hAnsi="Aptos" w:cs="Times New Roman"/>
          <w:color w:val="212121"/>
          <w:sz w:val="20"/>
          <w:szCs w:val="20"/>
          <w:lang w:eastAsia="en-GB"/>
        </w:rPr>
      </w:pPr>
      <w:r w:rsidRPr="00A1004C">
        <w:rPr>
          <w:rFonts w:ascii="Aptos" w:eastAsia="Times New Roman" w:hAnsi="Aptos" w:cs="Times New Roman"/>
          <w:color w:val="212121"/>
          <w:sz w:val="20"/>
          <w:szCs w:val="20"/>
          <w:lang w:eastAsia="en-GB"/>
        </w:rPr>
        <w:t> </w:t>
      </w:r>
    </w:p>
    <w:p w14:paraId="4A3105C9" w14:textId="77777777" w:rsidR="00AD221B" w:rsidRPr="00A1004C" w:rsidRDefault="00AD221B" w:rsidP="00AD221B">
      <w:pPr>
        <w:spacing w:line="480" w:lineRule="auto"/>
        <w:rPr>
          <w:rFonts w:ascii="Aptos" w:eastAsia="Times New Roman" w:hAnsi="Aptos" w:cs="Times New Roman"/>
          <w:color w:val="212121"/>
          <w:sz w:val="20"/>
          <w:szCs w:val="20"/>
          <w:lang w:eastAsia="en-GB"/>
        </w:rPr>
      </w:pPr>
      <w:r w:rsidRPr="00A1004C">
        <w:rPr>
          <w:rFonts w:ascii="Aptos" w:eastAsia="Times New Roman" w:hAnsi="Aptos" w:cs="Times New Roman"/>
          <w:color w:val="212121"/>
          <w:sz w:val="20"/>
          <w:szCs w:val="20"/>
          <w:lang w:eastAsia="en-GB"/>
        </w:rPr>
        <w:t>Designated waiting area questions scored 3 (adequate availability) at initial interview consensus</w:t>
      </w:r>
      <w:r>
        <w:rPr>
          <w:rFonts w:ascii="Aptos" w:eastAsia="Times New Roman" w:hAnsi="Aptos" w:cs="Times New Roman"/>
          <w:color w:val="212121"/>
          <w:sz w:val="20"/>
          <w:szCs w:val="20"/>
          <w:lang w:eastAsia="en-GB"/>
        </w:rPr>
        <w:t xml:space="preserve"> (Consensus 1)</w:t>
      </w:r>
      <w:r w:rsidRPr="00A1004C">
        <w:rPr>
          <w:rFonts w:ascii="Aptos" w:eastAsia="Times New Roman" w:hAnsi="Aptos" w:cs="Times New Roman"/>
          <w:color w:val="212121"/>
          <w:sz w:val="20"/>
          <w:szCs w:val="20"/>
          <w:lang w:eastAsia="en-GB"/>
        </w:rPr>
        <w:t xml:space="preserve">. It was noted that the waiting area size was appropriate if the department had flow out but that at the time of interviewing it was overcrowded for </w:t>
      </w:r>
      <w:proofErr w:type="gramStart"/>
      <w:r w:rsidRPr="00A1004C">
        <w:rPr>
          <w:rFonts w:ascii="Aptos" w:eastAsia="Times New Roman" w:hAnsi="Aptos" w:cs="Times New Roman"/>
          <w:color w:val="212121"/>
          <w:sz w:val="20"/>
          <w:szCs w:val="20"/>
          <w:lang w:eastAsia="en-GB"/>
        </w:rPr>
        <w:t>the majority of</w:t>
      </w:r>
      <w:proofErr w:type="gramEnd"/>
      <w:r w:rsidRPr="00A1004C">
        <w:rPr>
          <w:rFonts w:ascii="Aptos" w:eastAsia="Times New Roman" w:hAnsi="Aptos" w:cs="Times New Roman"/>
          <w:color w:val="212121"/>
          <w:sz w:val="20"/>
          <w:szCs w:val="20"/>
          <w:lang w:eastAsia="en-GB"/>
        </w:rPr>
        <w:t xml:space="preserve"> the time; the areas was adequate for ED but not for co-located services </w:t>
      </w:r>
      <w:r>
        <w:rPr>
          <w:rFonts w:ascii="Aptos" w:eastAsia="Times New Roman" w:hAnsi="Aptos" w:cs="Times New Roman"/>
          <w:color w:val="212121"/>
          <w:sz w:val="20"/>
          <w:szCs w:val="20"/>
          <w:lang w:eastAsia="en-GB"/>
        </w:rPr>
        <w:t xml:space="preserve">such as </w:t>
      </w:r>
      <w:r w:rsidRPr="00A1004C">
        <w:rPr>
          <w:rFonts w:ascii="Aptos" w:eastAsia="Times New Roman" w:hAnsi="Aptos" w:cs="Times New Roman"/>
          <w:color w:val="212121"/>
          <w:sz w:val="20"/>
          <w:szCs w:val="20"/>
          <w:lang w:eastAsia="en-GB"/>
        </w:rPr>
        <w:t xml:space="preserve">primary care. At the </w:t>
      </w:r>
      <w:r>
        <w:rPr>
          <w:rFonts w:ascii="Aptos" w:eastAsia="Times New Roman" w:hAnsi="Aptos" w:cs="Times New Roman"/>
          <w:color w:val="212121"/>
          <w:sz w:val="20"/>
          <w:szCs w:val="20"/>
          <w:lang w:eastAsia="en-GB"/>
        </w:rPr>
        <w:t xml:space="preserve">Post ED expansion </w:t>
      </w:r>
      <w:r w:rsidRPr="00A1004C">
        <w:rPr>
          <w:rFonts w:ascii="Aptos" w:eastAsia="Times New Roman" w:hAnsi="Aptos" w:cs="Times New Roman"/>
          <w:color w:val="212121"/>
          <w:sz w:val="20"/>
          <w:szCs w:val="20"/>
          <w:lang w:eastAsia="en-GB"/>
        </w:rPr>
        <w:t xml:space="preserve">consensus interview </w:t>
      </w:r>
      <w:r>
        <w:rPr>
          <w:rFonts w:ascii="Aptos" w:eastAsia="Times New Roman" w:hAnsi="Aptos" w:cs="Times New Roman"/>
          <w:color w:val="212121"/>
          <w:sz w:val="20"/>
          <w:szCs w:val="20"/>
          <w:lang w:eastAsia="en-GB"/>
        </w:rPr>
        <w:t xml:space="preserve">(Consensus 2), </w:t>
      </w:r>
      <w:r w:rsidRPr="00A1004C">
        <w:rPr>
          <w:rFonts w:ascii="Aptos" w:eastAsia="Times New Roman" w:hAnsi="Aptos" w:cs="Times New Roman"/>
          <w:color w:val="212121"/>
          <w:sz w:val="20"/>
          <w:szCs w:val="20"/>
          <w:lang w:eastAsia="en-GB"/>
        </w:rPr>
        <w:t xml:space="preserve">the score remained 3 and it was noted that in general the waiting area was less congested post </w:t>
      </w:r>
      <w:r>
        <w:rPr>
          <w:rFonts w:ascii="Aptos" w:eastAsia="Times New Roman" w:hAnsi="Aptos" w:cs="Times New Roman"/>
          <w:color w:val="212121"/>
          <w:sz w:val="20"/>
          <w:szCs w:val="20"/>
          <w:lang w:eastAsia="en-GB"/>
        </w:rPr>
        <w:t>ED extension</w:t>
      </w:r>
      <w:r w:rsidRPr="00A1004C">
        <w:rPr>
          <w:rFonts w:ascii="Aptos" w:eastAsia="Times New Roman" w:hAnsi="Aptos" w:cs="Times New Roman"/>
          <w:color w:val="212121"/>
          <w:sz w:val="20"/>
          <w:szCs w:val="20"/>
          <w:lang w:eastAsia="en-GB"/>
        </w:rPr>
        <w:t xml:space="preserve"> and </w:t>
      </w:r>
      <w:r>
        <w:rPr>
          <w:rFonts w:ascii="Aptos" w:eastAsia="Times New Roman" w:hAnsi="Aptos" w:cs="Times New Roman"/>
          <w:color w:val="212121"/>
          <w:sz w:val="20"/>
          <w:szCs w:val="20"/>
          <w:lang w:eastAsia="en-GB"/>
        </w:rPr>
        <w:t>further assessment areas of Same Day Emergency Care (SDEC)</w:t>
      </w:r>
      <w:r w:rsidRPr="00A1004C">
        <w:rPr>
          <w:rFonts w:ascii="Aptos" w:eastAsia="Times New Roman" w:hAnsi="Aptos" w:cs="Times New Roman"/>
          <w:color w:val="212121"/>
          <w:sz w:val="20"/>
          <w:szCs w:val="20"/>
          <w:lang w:eastAsia="en-GB"/>
        </w:rPr>
        <w:t xml:space="preserve"> opening.</w:t>
      </w:r>
    </w:p>
    <w:p w14:paraId="55B7CF7A" w14:textId="77777777" w:rsidR="00AD221B" w:rsidRPr="00A1004C" w:rsidRDefault="00AD221B" w:rsidP="00AD221B">
      <w:pPr>
        <w:spacing w:line="480" w:lineRule="auto"/>
        <w:rPr>
          <w:rFonts w:ascii="Aptos" w:eastAsia="Times New Roman" w:hAnsi="Aptos" w:cs="Times New Roman"/>
          <w:color w:val="212121"/>
          <w:sz w:val="20"/>
          <w:szCs w:val="20"/>
          <w:lang w:eastAsia="en-GB"/>
        </w:rPr>
      </w:pPr>
      <w:r w:rsidRPr="00A1004C">
        <w:rPr>
          <w:rFonts w:ascii="Aptos" w:eastAsia="Times New Roman" w:hAnsi="Aptos" w:cs="Times New Roman"/>
          <w:color w:val="212121"/>
          <w:sz w:val="20"/>
          <w:szCs w:val="20"/>
          <w:lang w:eastAsia="en-GB"/>
        </w:rPr>
        <w:t> </w:t>
      </w:r>
    </w:p>
    <w:p w14:paraId="079F64E6" w14:textId="77777777" w:rsidR="00AD221B" w:rsidRPr="00A1004C" w:rsidRDefault="00AD221B" w:rsidP="00AD221B">
      <w:pPr>
        <w:spacing w:line="480" w:lineRule="auto"/>
        <w:rPr>
          <w:rFonts w:ascii="Aptos" w:eastAsia="Times New Roman" w:hAnsi="Aptos" w:cs="Times New Roman"/>
          <w:color w:val="212121"/>
          <w:sz w:val="20"/>
          <w:szCs w:val="20"/>
          <w:lang w:eastAsia="en-GB"/>
        </w:rPr>
      </w:pPr>
      <w:r w:rsidRPr="00A1004C">
        <w:rPr>
          <w:rFonts w:ascii="Aptos" w:eastAsia="Times New Roman" w:hAnsi="Aptos" w:cs="Times New Roman"/>
          <w:color w:val="212121"/>
          <w:sz w:val="20"/>
          <w:szCs w:val="20"/>
          <w:lang w:eastAsia="en-GB"/>
        </w:rPr>
        <w:t xml:space="preserve">Designated triage area questions scored 2 (some availability) at </w:t>
      </w:r>
      <w:r>
        <w:rPr>
          <w:rFonts w:ascii="Aptos" w:eastAsia="Times New Roman" w:hAnsi="Aptos" w:cs="Times New Roman"/>
          <w:color w:val="212121"/>
          <w:sz w:val="20"/>
          <w:szCs w:val="20"/>
          <w:lang w:eastAsia="en-GB"/>
        </w:rPr>
        <w:t>C</w:t>
      </w:r>
      <w:r w:rsidRPr="00A1004C">
        <w:rPr>
          <w:rFonts w:ascii="Aptos" w:eastAsia="Times New Roman" w:hAnsi="Aptos" w:cs="Times New Roman"/>
          <w:color w:val="212121"/>
          <w:sz w:val="20"/>
          <w:szCs w:val="20"/>
          <w:lang w:eastAsia="en-GB"/>
        </w:rPr>
        <w:t>onsensus</w:t>
      </w:r>
      <w:r>
        <w:rPr>
          <w:rFonts w:ascii="Aptos" w:eastAsia="Times New Roman" w:hAnsi="Aptos" w:cs="Times New Roman"/>
          <w:color w:val="212121"/>
          <w:sz w:val="20"/>
          <w:szCs w:val="20"/>
          <w:lang w:eastAsia="en-GB"/>
        </w:rPr>
        <w:t xml:space="preserve"> 1</w:t>
      </w:r>
      <w:r w:rsidRPr="00A1004C">
        <w:rPr>
          <w:rFonts w:ascii="Aptos" w:eastAsia="Times New Roman" w:hAnsi="Aptos" w:cs="Times New Roman"/>
          <w:color w:val="212121"/>
          <w:sz w:val="20"/>
          <w:szCs w:val="20"/>
          <w:lang w:eastAsia="en-GB"/>
        </w:rPr>
        <w:t xml:space="preserve">. It was noted that there was sometimes a long wait for triage as demand outstripped capacity, and that the ED needed 3 triage rooms plus space to see and treat, and that a business case had been submitted for extra triage space and more patient facing space. At </w:t>
      </w:r>
      <w:r>
        <w:rPr>
          <w:rFonts w:ascii="Aptos" w:eastAsia="Times New Roman" w:hAnsi="Aptos" w:cs="Times New Roman"/>
          <w:color w:val="212121"/>
          <w:sz w:val="20"/>
          <w:szCs w:val="20"/>
          <w:lang w:eastAsia="en-GB"/>
        </w:rPr>
        <w:t>Consensus 2</w:t>
      </w:r>
      <w:r w:rsidRPr="00A1004C">
        <w:rPr>
          <w:rFonts w:ascii="Aptos" w:eastAsia="Times New Roman" w:hAnsi="Aptos" w:cs="Times New Roman"/>
          <w:color w:val="212121"/>
          <w:sz w:val="20"/>
          <w:szCs w:val="20"/>
          <w:lang w:eastAsia="en-GB"/>
        </w:rPr>
        <w:t xml:space="preserve"> the score improved to 3 (adequate availability); </w:t>
      </w:r>
      <w:r>
        <w:rPr>
          <w:rFonts w:ascii="Aptos" w:eastAsia="Times New Roman" w:hAnsi="Aptos" w:cs="Times New Roman"/>
          <w:color w:val="212121"/>
          <w:sz w:val="20"/>
          <w:szCs w:val="20"/>
          <w:lang w:eastAsia="en-GB"/>
        </w:rPr>
        <w:t xml:space="preserve">although </w:t>
      </w:r>
      <w:r w:rsidRPr="00A1004C">
        <w:rPr>
          <w:rFonts w:ascii="Aptos" w:eastAsia="Times New Roman" w:hAnsi="Aptos" w:cs="Times New Roman"/>
          <w:color w:val="212121"/>
          <w:sz w:val="20"/>
          <w:szCs w:val="20"/>
          <w:lang w:eastAsia="en-GB"/>
        </w:rPr>
        <w:t xml:space="preserve">it was noted that the department had seen no impact of </w:t>
      </w:r>
      <w:r>
        <w:rPr>
          <w:rFonts w:ascii="Aptos" w:eastAsia="Times New Roman" w:hAnsi="Aptos" w:cs="Times New Roman"/>
          <w:color w:val="212121"/>
          <w:sz w:val="20"/>
          <w:szCs w:val="20"/>
          <w:lang w:eastAsia="en-GB"/>
        </w:rPr>
        <w:t>ED extension</w:t>
      </w:r>
      <w:r w:rsidRPr="00A1004C">
        <w:rPr>
          <w:rFonts w:ascii="Aptos" w:eastAsia="Times New Roman" w:hAnsi="Aptos" w:cs="Times New Roman"/>
          <w:color w:val="212121"/>
          <w:sz w:val="20"/>
          <w:szCs w:val="20"/>
          <w:lang w:eastAsia="en-GB"/>
        </w:rPr>
        <w:t xml:space="preserve"> opening on waiting room triage nor improved performance on ambulance triage times.</w:t>
      </w:r>
    </w:p>
    <w:p w14:paraId="08EE7C69" w14:textId="77777777" w:rsidR="00AD221B" w:rsidRPr="00A1004C" w:rsidRDefault="00AD221B" w:rsidP="00AD221B">
      <w:pPr>
        <w:spacing w:line="480" w:lineRule="auto"/>
        <w:rPr>
          <w:rFonts w:ascii="Aptos" w:eastAsia="Times New Roman" w:hAnsi="Aptos" w:cs="Times New Roman"/>
          <w:color w:val="212121"/>
          <w:sz w:val="20"/>
          <w:szCs w:val="20"/>
          <w:lang w:eastAsia="en-GB"/>
        </w:rPr>
      </w:pPr>
      <w:r w:rsidRPr="00A1004C">
        <w:rPr>
          <w:rFonts w:ascii="Aptos" w:eastAsia="Times New Roman" w:hAnsi="Aptos" w:cs="Times New Roman"/>
          <w:color w:val="212121"/>
          <w:sz w:val="20"/>
          <w:szCs w:val="20"/>
          <w:lang w:eastAsia="en-GB"/>
        </w:rPr>
        <w:t> </w:t>
      </w:r>
    </w:p>
    <w:p w14:paraId="40278C1B" w14:textId="77777777" w:rsidR="00AD221B" w:rsidRPr="00A1004C" w:rsidRDefault="00AD221B" w:rsidP="00AD221B">
      <w:pPr>
        <w:spacing w:line="480" w:lineRule="auto"/>
        <w:rPr>
          <w:rFonts w:ascii="Aptos" w:eastAsia="Times New Roman" w:hAnsi="Aptos" w:cs="Times New Roman"/>
          <w:color w:val="212121"/>
          <w:sz w:val="20"/>
          <w:szCs w:val="20"/>
          <w:lang w:eastAsia="en-GB"/>
        </w:rPr>
      </w:pPr>
      <w:r w:rsidRPr="00A1004C">
        <w:rPr>
          <w:rFonts w:ascii="Aptos" w:eastAsia="Times New Roman" w:hAnsi="Aptos" w:cs="Times New Roman"/>
          <w:color w:val="212121"/>
          <w:sz w:val="20"/>
          <w:szCs w:val="20"/>
          <w:lang w:eastAsia="en-GB"/>
        </w:rPr>
        <w:t xml:space="preserve">Designated resuscitation area questions scored 2 (some availability) at </w:t>
      </w:r>
      <w:r>
        <w:rPr>
          <w:rFonts w:ascii="Aptos" w:eastAsia="Times New Roman" w:hAnsi="Aptos" w:cs="Times New Roman"/>
          <w:color w:val="212121"/>
          <w:sz w:val="20"/>
          <w:szCs w:val="20"/>
          <w:lang w:eastAsia="en-GB"/>
        </w:rPr>
        <w:t>Consensus 1</w:t>
      </w:r>
      <w:r w:rsidRPr="00A1004C">
        <w:rPr>
          <w:rFonts w:ascii="Aptos" w:eastAsia="Times New Roman" w:hAnsi="Aptos" w:cs="Times New Roman"/>
          <w:color w:val="212121"/>
          <w:sz w:val="20"/>
          <w:szCs w:val="20"/>
          <w:lang w:eastAsia="en-GB"/>
        </w:rPr>
        <w:t xml:space="preserve">. It was noted that the resus area was often overfilled, and that there was no decent flow out of resus. At </w:t>
      </w:r>
      <w:r>
        <w:rPr>
          <w:rFonts w:ascii="Aptos" w:eastAsia="Times New Roman" w:hAnsi="Aptos" w:cs="Times New Roman"/>
          <w:color w:val="212121"/>
          <w:sz w:val="20"/>
          <w:szCs w:val="20"/>
          <w:lang w:eastAsia="en-GB"/>
        </w:rPr>
        <w:t xml:space="preserve">Consensus 2 </w:t>
      </w:r>
      <w:r w:rsidRPr="00A1004C">
        <w:rPr>
          <w:rFonts w:ascii="Aptos" w:eastAsia="Times New Roman" w:hAnsi="Aptos" w:cs="Times New Roman"/>
          <w:color w:val="212121"/>
          <w:sz w:val="20"/>
          <w:szCs w:val="20"/>
          <w:lang w:eastAsia="en-GB"/>
        </w:rPr>
        <w:t xml:space="preserve">the score improved to 3 (adequate availability); there </w:t>
      </w:r>
      <w:r>
        <w:rPr>
          <w:rFonts w:ascii="Aptos" w:eastAsia="Times New Roman" w:hAnsi="Aptos" w:cs="Times New Roman"/>
          <w:color w:val="212121"/>
          <w:sz w:val="20"/>
          <w:szCs w:val="20"/>
          <w:lang w:eastAsia="en-GB"/>
        </w:rPr>
        <w:t>were</w:t>
      </w:r>
      <w:r w:rsidRPr="00A1004C">
        <w:rPr>
          <w:rFonts w:ascii="Aptos" w:eastAsia="Times New Roman" w:hAnsi="Aptos" w:cs="Times New Roman"/>
          <w:color w:val="212121"/>
          <w:sz w:val="20"/>
          <w:szCs w:val="20"/>
          <w:lang w:eastAsia="en-GB"/>
        </w:rPr>
        <w:t xml:space="preserve"> no further comment</w:t>
      </w:r>
      <w:r>
        <w:rPr>
          <w:rFonts w:ascii="Aptos" w:eastAsia="Times New Roman" w:hAnsi="Aptos" w:cs="Times New Roman"/>
          <w:color w:val="212121"/>
          <w:sz w:val="20"/>
          <w:szCs w:val="20"/>
          <w:lang w:eastAsia="en-GB"/>
        </w:rPr>
        <w:t>s</w:t>
      </w:r>
      <w:r w:rsidRPr="00A1004C">
        <w:rPr>
          <w:rFonts w:ascii="Aptos" w:eastAsia="Times New Roman" w:hAnsi="Aptos" w:cs="Times New Roman"/>
          <w:color w:val="212121"/>
          <w:sz w:val="20"/>
          <w:szCs w:val="20"/>
          <w:lang w:eastAsia="en-GB"/>
        </w:rPr>
        <w:t xml:space="preserve"> on this.</w:t>
      </w:r>
    </w:p>
    <w:p w14:paraId="4836B7FB" w14:textId="77777777" w:rsidR="00AD221B" w:rsidRPr="00A1004C" w:rsidRDefault="00AD221B" w:rsidP="00AD221B">
      <w:pPr>
        <w:spacing w:line="480" w:lineRule="auto"/>
        <w:rPr>
          <w:rFonts w:ascii="Aptos" w:eastAsia="Times New Roman" w:hAnsi="Aptos" w:cs="Times New Roman"/>
          <w:color w:val="212121"/>
          <w:sz w:val="20"/>
          <w:szCs w:val="20"/>
          <w:lang w:eastAsia="en-GB"/>
        </w:rPr>
      </w:pPr>
      <w:r w:rsidRPr="00A1004C">
        <w:rPr>
          <w:rFonts w:ascii="Aptos" w:eastAsia="Times New Roman" w:hAnsi="Aptos" w:cs="Times New Roman"/>
          <w:color w:val="212121"/>
          <w:sz w:val="20"/>
          <w:szCs w:val="20"/>
          <w:lang w:eastAsia="en-GB"/>
        </w:rPr>
        <w:t> </w:t>
      </w:r>
    </w:p>
    <w:p w14:paraId="763CFFA8" w14:textId="77777777" w:rsidR="00AD221B" w:rsidRPr="00A1004C" w:rsidRDefault="00AD221B" w:rsidP="00AD221B">
      <w:pPr>
        <w:spacing w:line="480" w:lineRule="auto"/>
        <w:rPr>
          <w:rFonts w:ascii="Aptos" w:eastAsia="Times New Roman" w:hAnsi="Aptos" w:cs="Times New Roman"/>
          <w:color w:val="212121"/>
          <w:sz w:val="20"/>
          <w:szCs w:val="20"/>
          <w:lang w:eastAsia="en-GB"/>
        </w:rPr>
      </w:pPr>
      <w:r w:rsidRPr="00A1004C">
        <w:rPr>
          <w:rFonts w:ascii="Aptos" w:eastAsia="Times New Roman" w:hAnsi="Aptos" w:cs="Times New Roman"/>
          <w:color w:val="212121"/>
          <w:sz w:val="20"/>
          <w:szCs w:val="20"/>
          <w:lang w:eastAsia="en-GB"/>
        </w:rPr>
        <w:t xml:space="preserve">In response to questions about designated telephone or radio for communicating with other facilities and prehospital providers at </w:t>
      </w:r>
      <w:r>
        <w:rPr>
          <w:rFonts w:ascii="Aptos" w:eastAsia="Times New Roman" w:hAnsi="Aptos" w:cs="Times New Roman"/>
          <w:color w:val="212121"/>
          <w:sz w:val="20"/>
          <w:szCs w:val="20"/>
          <w:lang w:eastAsia="en-GB"/>
        </w:rPr>
        <w:t>Consensus 1</w:t>
      </w:r>
      <w:r w:rsidRPr="00A1004C">
        <w:rPr>
          <w:rFonts w:ascii="Aptos" w:eastAsia="Times New Roman" w:hAnsi="Aptos" w:cs="Times New Roman"/>
          <w:color w:val="212121"/>
          <w:sz w:val="20"/>
          <w:szCs w:val="20"/>
          <w:lang w:eastAsia="en-GB"/>
        </w:rPr>
        <w:t xml:space="preserve">, it was noted that there was no way to recontact providers or call </w:t>
      </w:r>
      <w:r w:rsidRPr="00A1004C">
        <w:rPr>
          <w:rFonts w:ascii="Aptos" w:eastAsia="Times New Roman" w:hAnsi="Aptos" w:cs="Times New Roman"/>
          <w:color w:val="212121"/>
          <w:sz w:val="20"/>
          <w:szCs w:val="20"/>
          <w:lang w:eastAsia="en-GB"/>
        </w:rPr>
        <w:lastRenderedPageBreak/>
        <w:t xml:space="preserve">them back if any issues and scored 2 (some availability). At </w:t>
      </w:r>
      <w:r>
        <w:rPr>
          <w:rFonts w:ascii="Aptos" w:eastAsia="Times New Roman" w:hAnsi="Aptos" w:cs="Times New Roman"/>
          <w:color w:val="212121"/>
          <w:sz w:val="20"/>
          <w:szCs w:val="20"/>
          <w:lang w:eastAsia="en-GB"/>
        </w:rPr>
        <w:t xml:space="preserve">Consensus 2 </w:t>
      </w:r>
      <w:r w:rsidRPr="00A1004C">
        <w:rPr>
          <w:rFonts w:ascii="Aptos" w:eastAsia="Times New Roman" w:hAnsi="Aptos" w:cs="Times New Roman"/>
          <w:color w:val="212121"/>
          <w:sz w:val="20"/>
          <w:szCs w:val="20"/>
          <w:lang w:eastAsia="en-GB"/>
        </w:rPr>
        <w:t xml:space="preserve">the score improved to 3 (adequate availability); there </w:t>
      </w:r>
      <w:r>
        <w:rPr>
          <w:rFonts w:ascii="Aptos" w:eastAsia="Times New Roman" w:hAnsi="Aptos" w:cs="Times New Roman"/>
          <w:color w:val="212121"/>
          <w:sz w:val="20"/>
          <w:szCs w:val="20"/>
          <w:lang w:eastAsia="en-GB"/>
        </w:rPr>
        <w:t>were</w:t>
      </w:r>
      <w:r w:rsidRPr="00A1004C">
        <w:rPr>
          <w:rFonts w:ascii="Aptos" w:eastAsia="Times New Roman" w:hAnsi="Aptos" w:cs="Times New Roman"/>
          <w:color w:val="212121"/>
          <w:sz w:val="20"/>
          <w:szCs w:val="20"/>
          <w:lang w:eastAsia="en-GB"/>
        </w:rPr>
        <w:t xml:space="preserve"> no further comment</w:t>
      </w:r>
      <w:r>
        <w:rPr>
          <w:rFonts w:ascii="Aptos" w:eastAsia="Times New Roman" w:hAnsi="Aptos" w:cs="Times New Roman"/>
          <w:color w:val="212121"/>
          <w:sz w:val="20"/>
          <w:szCs w:val="20"/>
          <w:lang w:eastAsia="en-GB"/>
        </w:rPr>
        <w:t>s</w:t>
      </w:r>
      <w:r w:rsidRPr="00A1004C">
        <w:rPr>
          <w:rFonts w:ascii="Aptos" w:eastAsia="Times New Roman" w:hAnsi="Aptos" w:cs="Times New Roman"/>
          <w:color w:val="212121"/>
          <w:sz w:val="20"/>
          <w:szCs w:val="20"/>
          <w:lang w:eastAsia="en-GB"/>
        </w:rPr>
        <w:t xml:space="preserve"> on this.</w:t>
      </w:r>
    </w:p>
    <w:p w14:paraId="1D28CA51" w14:textId="77777777" w:rsidR="00AD221B" w:rsidRPr="00A1004C" w:rsidRDefault="00AD221B" w:rsidP="00AD221B">
      <w:pPr>
        <w:spacing w:line="480" w:lineRule="auto"/>
        <w:rPr>
          <w:rFonts w:ascii="Aptos" w:eastAsia="Times New Roman" w:hAnsi="Aptos" w:cs="Times New Roman"/>
          <w:color w:val="212121"/>
          <w:sz w:val="20"/>
          <w:szCs w:val="20"/>
          <w:lang w:eastAsia="en-GB"/>
        </w:rPr>
      </w:pPr>
      <w:r w:rsidRPr="00A1004C">
        <w:rPr>
          <w:rFonts w:ascii="Aptos" w:eastAsia="Times New Roman" w:hAnsi="Aptos" w:cs="Times New Roman"/>
          <w:color w:val="212121"/>
          <w:sz w:val="20"/>
          <w:szCs w:val="20"/>
          <w:lang w:eastAsia="en-GB"/>
        </w:rPr>
        <w:t> </w:t>
      </w:r>
    </w:p>
    <w:p w14:paraId="40E649B0" w14:textId="77777777" w:rsidR="00AD221B" w:rsidRPr="00A1004C" w:rsidRDefault="00AD221B" w:rsidP="00AD221B">
      <w:pPr>
        <w:spacing w:line="480" w:lineRule="auto"/>
        <w:rPr>
          <w:rFonts w:ascii="Aptos" w:eastAsia="Times New Roman" w:hAnsi="Aptos" w:cs="Times New Roman"/>
          <w:color w:val="212121"/>
          <w:sz w:val="20"/>
          <w:szCs w:val="20"/>
          <w:lang w:eastAsia="en-GB"/>
        </w:rPr>
      </w:pPr>
      <w:r w:rsidRPr="00A1004C">
        <w:rPr>
          <w:rFonts w:ascii="Aptos" w:eastAsia="Times New Roman" w:hAnsi="Aptos" w:cs="Times New Roman"/>
          <w:color w:val="212121"/>
          <w:sz w:val="20"/>
          <w:szCs w:val="20"/>
          <w:lang w:eastAsia="en-GB"/>
        </w:rPr>
        <w:t xml:space="preserve">Questions about isolation room availability for infectious diseases (e.g. </w:t>
      </w:r>
      <w:r>
        <w:rPr>
          <w:rFonts w:ascii="Aptos" w:eastAsia="Times New Roman" w:hAnsi="Aptos" w:cs="Times New Roman"/>
          <w:color w:val="212121"/>
          <w:sz w:val="20"/>
          <w:szCs w:val="20"/>
          <w:lang w:eastAsia="en-GB"/>
        </w:rPr>
        <w:t>tuberculosis (TB)</w:t>
      </w:r>
      <w:r w:rsidRPr="00A1004C">
        <w:rPr>
          <w:rFonts w:ascii="Aptos" w:eastAsia="Times New Roman" w:hAnsi="Aptos" w:cs="Times New Roman"/>
          <w:color w:val="212121"/>
          <w:sz w:val="20"/>
          <w:szCs w:val="20"/>
          <w:lang w:eastAsia="en-GB"/>
        </w:rPr>
        <w:t>, haemorrhagic fever</w:t>
      </w:r>
      <w:r>
        <w:rPr>
          <w:rFonts w:ascii="Aptos" w:eastAsia="Times New Roman" w:hAnsi="Aptos" w:cs="Times New Roman"/>
          <w:color w:val="212121"/>
          <w:sz w:val="20"/>
          <w:szCs w:val="20"/>
          <w:lang w:eastAsia="en-GB"/>
        </w:rPr>
        <w:t>s</w:t>
      </w:r>
      <w:r w:rsidRPr="00A1004C">
        <w:rPr>
          <w:rFonts w:ascii="Aptos" w:eastAsia="Times New Roman" w:hAnsi="Aptos" w:cs="Times New Roman"/>
          <w:color w:val="212121"/>
          <w:sz w:val="20"/>
          <w:szCs w:val="20"/>
          <w:lang w:eastAsia="en-GB"/>
        </w:rPr>
        <w:t xml:space="preserve">) scored 2 (some availability) at </w:t>
      </w:r>
      <w:r>
        <w:rPr>
          <w:rFonts w:ascii="Aptos" w:eastAsia="Times New Roman" w:hAnsi="Aptos" w:cs="Times New Roman"/>
          <w:color w:val="212121"/>
          <w:sz w:val="20"/>
          <w:szCs w:val="20"/>
          <w:lang w:eastAsia="en-GB"/>
        </w:rPr>
        <w:t>Consensus 1</w:t>
      </w:r>
      <w:r w:rsidRPr="00A1004C">
        <w:rPr>
          <w:rFonts w:ascii="Aptos" w:eastAsia="Times New Roman" w:hAnsi="Aptos" w:cs="Times New Roman"/>
          <w:color w:val="212121"/>
          <w:sz w:val="20"/>
          <w:szCs w:val="20"/>
          <w:lang w:eastAsia="en-GB"/>
        </w:rPr>
        <w:t>. Comments included that the decon</w:t>
      </w:r>
      <w:r>
        <w:rPr>
          <w:rFonts w:ascii="Aptos" w:eastAsia="Times New Roman" w:hAnsi="Aptos" w:cs="Times New Roman"/>
          <w:color w:val="212121"/>
          <w:sz w:val="20"/>
          <w:szCs w:val="20"/>
          <w:lang w:eastAsia="en-GB"/>
        </w:rPr>
        <w:t>tamination</w:t>
      </w:r>
      <w:r w:rsidRPr="00A1004C">
        <w:rPr>
          <w:rFonts w:ascii="Aptos" w:eastAsia="Times New Roman" w:hAnsi="Aptos" w:cs="Times New Roman"/>
          <w:color w:val="212121"/>
          <w:sz w:val="20"/>
          <w:szCs w:val="20"/>
          <w:lang w:eastAsia="en-GB"/>
        </w:rPr>
        <w:t xml:space="preserve"> unit did not have a toilet (only showers), and that rooms with doors were available without toileting facilities incorporated.  At </w:t>
      </w:r>
      <w:r>
        <w:rPr>
          <w:rFonts w:ascii="Aptos" w:eastAsia="Times New Roman" w:hAnsi="Aptos" w:cs="Times New Roman"/>
          <w:color w:val="212121"/>
          <w:sz w:val="20"/>
          <w:szCs w:val="20"/>
          <w:lang w:eastAsia="en-GB"/>
        </w:rPr>
        <w:t>Consensus 2</w:t>
      </w:r>
      <w:r w:rsidRPr="00A1004C">
        <w:rPr>
          <w:rFonts w:ascii="Aptos" w:eastAsia="Times New Roman" w:hAnsi="Aptos" w:cs="Times New Roman"/>
          <w:color w:val="212121"/>
          <w:sz w:val="20"/>
          <w:szCs w:val="20"/>
          <w:lang w:eastAsia="en-GB"/>
        </w:rPr>
        <w:t xml:space="preserve"> the score improved to 3 (adequate availability); it was noted that there was a single isolation room with wash facilities with plans to designate </w:t>
      </w:r>
      <w:r>
        <w:rPr>
          <w:rFonts w:ascii="Aptos" w:eastAsia="Times New Roman" w:hAnsi="Aptos" w:cs="Times New Roman"/>
          <w:color w:val="212121"/>
          <w:sz w:val="20"/>
          <w:szCs w:val="20"/>
          <w:lang w:eastAsia="en-GB"/>
        </w:rPr>
        <w:t>a cubicle in the ED extension resus</w:t>
      </w:r>
      <w:r w:rsidRPr="00A1004C">
        <w:rPr>
          <w:rFonts w:ascii="Aptos" w:eastAsia="Times New Roman" w:hAnsi="Aptos" w:cs="Times New Roman"/>
          <w:color w:val="212121"/>
          <w:sz w:val="20"/>
          <w:szCs w:val="20"/>
          <w:lang w:eastAsia="en-GB"/>
        </w:rPr>
        <w:t xml:space="preserve"> as well as </w:t>
      </w:r>
      <w:r>
        <w:rPr>
          <w:rFonts w:ascii="Aptos" w:eastAsia="Times New Roman" w:hAnsi="Aptos" w:cs="Times New Roman"/>
          <w:color w:val="212121"/>
          <w:sz w:val="20"/>
          <w:szCs w:val="20"/>
          <w:lang w:eastAsia="en-GB"/>
        </w:rPr>
        <w:t>a predesignated cubicle</w:t>
      </w:r>
      <w:r w:rsidRPr="00A1004C">
        <w:rPr>
          <w:rFonts w:ascii="Aptos" w:eastAsia="Times New Roman" w:hAnsi="Aptos" w:cs="Times New Roman"/>
          <w:color w:val="212121"/>
          <w:sz w:val="20"/>
          <w:szCs w:val="20"/>
          <w:lang w:eastAsia="en-GB"/>
        </w:rPr>
        <w:t xml:space="preserve"> in </w:t>
      </w:r>
      <w:r>
        <w:rPr>
          <w:rFonts w:ascii="Aptos" w:eastAsia="Times New Roman" w:hAnsi="Aptos" w:cs="Times New Roman"/>
          <w:color w:val="212121"/>
          <w:sz w:val="20"/>
          <w:szCs w:val="20"/>
          <w:lang w:eastAsia="en-GB"/>
        </w:rPr>
        <w:t xml:space="preserve">the original department </w:t>
      </w:r>
      <w:proofErr w:type="gramStart"/>
      <w:r w:rsidRPr="00A1004C">
        <w:rPr>
          <w:rFonts w:ascii="Aptos" w:eastAsia="Times New Roman" w:hAnsi="Aptos" w:cs="Times New Roman"/>
          <w:color w:val="212121"/>
          <w:sz w:val="20"/>
          <w:szCs w:val="20"/>
          <w:lang w:eastAsia="en-GB"/>
        </w:rPr>
        <w:t>majors</w:t>
      </w:r>
      <w:proofErr w:type="gramEnd"/>
      <w:r>
        <w:rPr>
          <w:rFonts w:ascii="Aptos" w:eastAsia="Times New Roman" w:hAnsi="Aptos" w:cs="Times New Roman"/>
          <w:color w:val="212121"/>
          <w:sz w:val="20"/>
          <w:szCs w:val="20"/>
          <w:lang w:eastAsia="en-GB"/>
        </w:rPr>
        <w:t xml:space="preserve"> area</w:t>
      </w:r>
      <w:r w:rsidRPr="00A1004C">
        <w:rPr>
          <w:rFonts w:ascii="Aptos" w:eastAsia="Times New Roman" w:hAnsi="Aptos" w:cs="Times New Roman"/>
          <w:color w:val="212121"/>
          <w:sz w:val="20"/>
          <w:szCs w:val="20"/>
          <w:lang w:eastAsia="en-GB"/>
        </w:rPr>
        <w:t>.</w:t>
      </w:r>
    </w:p>
    <w:p w14:paraId="5DA5AA9F" w14:textId="77777777" w:rsidR="00AD221B" w:rsidRPr="00A1004C" w:rsidRDefault="00AD221B" w:rsidP="00AD221B">
      <w:pPr>
        <w:spacing w:line="480" w:lineRule="auto"/>
        <w:rPr>
          <w:rFonts w:ascii="Aptos" w:eastAsia="Times New Roman" w:hAnsi="Aptos" w:cs="Times New Roman"/>
          <w:color w:val="212121"/>
          <w:sz w:val="20"/>
          <w:szCs w:val="20"/>
          <w:lang w:eastAsia="en-GB"/>
        </w:rPr>
      </w:pPr>
      <w:r w:rsidRPr="00A1004C">
        <w:rPr>
          <w:rFonts w:ascii="Aptos" w:eastAsia="Times New Roman" w:hAnsi="Aptos" w:cs="Times New Roman"/>
          <w:color w:val="212121"/>
          <w:sz w:val="20"/>
          <w:szCs w:val="20"/>
          <w:lang w:eastAsia="en-GB"/>
        </w:rPr>
        <w:t> </w:t>
      </w:r>
    </w:p>
    <w:p w14:paraId="378F6CC1" w14:textId="77777777" w:rsidR="00AD221B" w:rsidRPr="00A1004C" w:rsidRDefault="00AD221B" w:rsidP="00AD221B">
      <w:pPr>
        <w:spacing w:line="480" w:lineRule="auto"/>
        <w:rPr>
          <w:rFonts w:ascii="Aptos" w:eastAsia="Times New Roman" w:hAnsi="Aptos" w:cs="Times New Roman"/>
          <w:color w:val="212121"/>
          <w:sz w:val="20"/>
          <w:szCs w:val="20"/>
          <w:lang w:eastAsia="en-GB"/>
        </w:rPr>
      </w:pPr>
      <w:r w:rsidRPr="00A1004C">
        <w:rPr>
          <w:rFonts w:ascii="Aptos" w:eastAsia="Times New Roman" w:hAnsi="Aptos" w:cs="Times New Roman"/>
          <w:color w:val="212121"/>
          <w:sz w:val="20"/>
          <w:szCs w:val="20"/>
          <w:lang w:eastAsia="en-GB"/>
        </w:rPr>
        <w:t xml:space="preserve">Rapid access to a transport ambulance and provider questions scored 2 (some availability) both at </w:t>
      </w:r>
      <w:r>
        <w:rPr>
          <w:rFonts w:ascii="Aptos" w:eastAsia="Times New Roman" w:hAnsi="Aptos" w:cs="Times New Roman"/>
          <w:color w:val="212121"/>
          <w:sz w:val="20"/>
          <w:szCs w:val="20"/>
          <w:lang w:eastAsia="en-GB"/>
        </w:rPr>
        <w:t>Consensus 1 and Consensus 2</w:t>
      </w:r>
      <w:r w:rsidRPr="00A1004C">
        <w:rPr>
          <w:rFonts w:ascii="Aptos" w:eastAsia="Times New Roman" w:hAnsi="Aptos" w:cs="Times New Roman"/>
          <w:color w:val="212121"/>
          <w:sz w:val="20"/>
          <w:szCs w:val="20"/>
          <w:lang w:eastAsia="en-GB"/>
        </w:rPr>
        <w:t xml:space="preserve">. It was noted that </w:t>
      </w:r>
      <w:r>
        <w:rPr>
          <w:rFonts w:ascii="Aptos" w:eastAsia="Times New Roman" w:hAnsi="Aptos" w:cs="Times New Roman"/>
          <w:color w:val="212121"/>
          <w:sz w:val="20"/>
          <w:szCs w:val="20"/>
          <w:lang w:eastAsia="en-GB"/>
        </w:rPr>
        <w:t>percutaneous coronary intervention (</w:t>
      </w:r>
      <w:r w:rsidRPr="00A1004C">
        <w:rPr>
          <w:rFonts w:ascii="Aptos" w:eastAsia="Times New Roman" w:hAnsi="Aptos" w:cs="Times New Roman"/>
          <w:color w:val="212121"/>
          <w:sz w:val="20"/>
          <w:szCs w:val="20"/>
          <w:lang w:eastAsia="en-GB"/>
        </w:rPr>
        <w:t>PCI</w:t>
      </w:r>
      <w:r>
        <w:rPr>
          <w:rFonts w:ascii="Aptos" w:eastAsia="Times New Roman" w:hAnsi="Aptos" w:cs="Times New Roman"/>
          <w:color w:val="212121"/>
          <w:sz w:val="20"/>
          <w:szCs w:val="20"/>
          <w:lang w:eastAsia="en-GB"/>
        </w:rPr>
        <w:t>)</w:t>
      </w:r>
      <w:r w:rsidRPr="00A1004C">
        <w:rPr>
          <w:rFonts w:ascii="Aptos" w:eastAsia="Times New Roman" w:hAnsi="Aptos" w:cs="Times New Roman"/>
          <w:color w:val="212121"/>
          <w:sz w:val="20"/>
          <w:szCs w:val="20"/>
          <w:lang w:eastAsia="en-GB"/>
        </w:rPr>
        <w:t xml:space="preserve"> transfers were adequate, but that transfers for repatriation, for mental health patients, and for paediatrics could have long waits and that these patients were often transferred as cat</w:t>
      </w:r>
      <w:r>
        <w:rPr>
          <w:rFonts w:ascii="Aptos" w:eastAsia="Times New Roman" w:hAnsi="Aptos" w:cs="Times New Roman"/>
          <w:color w:val="212121"/>
          <w:sz w:val="20"/>
          <w:szCs w:val="20"/>
          <w:lang w:eastAsia="en-GB"/>
        </w:rPr>
        <w:t>egory</w:t>
      </w:r>
      <w:r w:rsidRPr="00A1004C">
        <w:rPr>
          <w:rFonts w:ascii="Aptos" w:eastAsia="Times New Roman" w:hAnsi="Aptos" w:cs="Times New Roman"/>
          <w:color w:val="212121"/>
          <w:sz w:val="20"/>
          <w:szCs w:val="20"/>
          <w:lang w:eastAsia="en-GB"/>
        </w:rPr>
        <w:t xml:space="preserve"> 4</w:t>
      </w:r>
      <w:r>
        <w:rPr>
          <w:rFonts w:ascii="Aptos" w:eastAsia="Times New Roman" w:hAnsi="Aptos" w:cs="Times New Roman"/>
          <w:color w:val="212121"/>
          <w:sz w:val="20"/>
          <w:szCs w:val="20"/>
          <w:lang w:eastAsia="en-GB"/>
        </w:rPr>
        <w:t xml:space="preserve"> (lowest priority ambulance transfer)</w:t>
      </w:r>
      <w:r w:rsidRPr="00A1004C">
        <w:rPr>
          <w:rFonts w:ascii="Aptos" w:eastAsia="Times New Roman" w:hAnsi="Aptos" w:cs="Times New Roman"/>
          <w:color w:val="212121"/>
          <w:sz w:val="20"/>
          <w:szCs w:val="20"/>
          <w:lang w:eastAsia="en-GB"/>
        </w:rPr>
        <w:t>.</w:t>
      </w:r>
    </w:p>
    <w:p w14:paraId="144BFD89" w14:textId="77777777" w:rsidR="00AD221B" w:rsidRPr="00A1004C" w:rsidRDefault="00AD221B" w:rsidP="00AD221B">
      <w:pPr>
        <w:spacing w:line="480" w:lineRule="auto"/>
        <w:rPr>
          <w:rFonts w:ascii="Aptos" w:eastAsia="Times New Roman" w:hAnsi="Aptos" w:cs="Times New Roman"/>
          <w:color w:val="212121"/>
          <w:sz w:val="20"/>
          <w:szCs w:val="20"/>
          <w:lang w:eastAsia="en-GB"/>
        </w:rPr>
      </w:pPr>
      <w:r w:rsidRPr="00A1004C">
        <w:rPr>
          <w:rFonts w:ascii="Aptos" w:eastAsia="Times New Roman" w:hAnsi="Aptos" w:cs="Times New Roman"/>
          <w:color w:val="212121"/>
          <w:sz w:val="20"/>
          <w:szCs w:val="20"/>
          <w:lang w:eastAsia="en-GB"/>
        </w:rPr>
        <w:t> </w:t>
      </w:r>
    </w:p>
    <w:p w14:paraId="424A26F1" w14:textId="77777777" w:rsidR="00AD221B" w:rsidRPr="00A1004C" w:rsidRDefault="00AD221B" w:rsidP="00AD221B">
      <w:pPr>
        <w:spacing w:line="480" w:lineRule="auto"/>
        <w:rPr>
          <w:rFonts w:ascii="Aptos" w:eastAsia="Times New Roman" w:hAnsi="Aptos" w:cs="Times New Roman"/>
          <w:color w:val="212121"/>
          <w:sz w:val="20"/>
          <w:szCs w:val="20"/>
          <w:lang w:eastAsia="en-GB"/>
        </w:rPr>
      </w:pPr>
      <w:r w:rsidRPr="00A1004C">
        <w:rPr>
          <w:rFonts w:ascii="Aptos" w:eastAsia="Times New Roman" w:hAnsi="Aptos" w:cs="Times New Roman"/>
          <w:color w:val="212121"/>
          <w:sz w:val="20"/>
          <w:szCs w:val="20"/>
          <w:lang w:eastAsia="en-GB"/>
        </w:rPr>
        <w:t xml:space="preserve">Access to dedicated staff work area questions scored 2 (some availability) at </w:t>
      </w:r>
      <w:r>
        <w:rPr>
          <w:rFonts w:ascii="Aptos" w:eastAsia="Times New Roman" w:hAnsi="Aptos" w:cs="Times New Roman"/>
          <w:color w:val="212121"/>
          <w:sz w:val="20"/>
          <w:szCs w:val="20"/>
          <w:lang w:eastAsia="en-GB"/>
        </w:rPr>
        <w:t>Consensus 1</w:t>
      </w:r>
      <w:r w:rsidRPr="00A1004C">
        <w:rPr>
          <w:rFonts w:ascii="Aptos" w:eastAsia="Times New Roman" w:hAnsi="Aptos" w:cs="Times New Roman"/>
          <w:color w:val="212121"/>
          <w:sz w:val="20"/>
          <w:szCs w:val="20"/>
          <w:lang w:eastAsia="en-GB"/>
        </w:rPr>
        <w:t xml:space="preserve">. It was noted that space was lacking, and that clinicians had to compete for space with each other and with speciality teams such as the stroke team. It was noted at </w:t>
      </w:r>
      <w:r>
        <w:rPr>
          <w:rFonts w:ascii="Aptos" w:eastAsia="Times New Roman" w:hAnsi="Aptos" w:cs="Times New Roman"/>
          <w:color w:val="212121"/>
          <w:sz w:val="20"/>
          <w:szCs w:val="20"/>
          <w:lang w:eastAsia="en-GB"/>
        </w:rPr>
        <w:t xml:space="preserve">Consensus 2 </w:t>
      </w:r>
      <w:r w:rsidRPr="00A1004C">
        <w:rPr>
          <w:rFonts w:ascii="Aptos" w:eastAsia="Times New Roman" w:hAnsi="Aptos" w:cs="Times New Roman"/>
          <w:color w:val="212121"/>
          <w:sz w:val="20"/>
          <w:szCs w:val="20"/>
          <w:lang w:eastAsia="en-GB"/>
        </w:rPr>
        <w:t xml:space="preserve">that some areas had improved, such in </w:t>
      </w:r>
      <w:r>
        <w:rPr>
          <w:rFonts w:ascii="Aptos" w:eastAsia="Times New Roman" w:hAnsi="Aptos" w:cs="Times New Roman"/>
          <w:color w:val="212121"/>
          <w:sz w:val="20"/>
          <w:szCs w:val="20"/>
          <w:lang w:eastAsia="en-GB"/>
        </w:rPr>
        <w:t>the ED extension resus area there was a newly dedicated area for stroke patients where</w:t>
      </w:r>
      <w:r w:rsidRPr="00A1004C">
        <w:rPr>
          <w:rFonts w:ascii="Aptos" w:eastAsia="Times New Roman" w:hAnsi="Aptos" w:cs="Times New Roman"/>
          <w:color w:val="212121"/>
          <w:sz w:val="20"/>
          <w:szCs w:val="20"/>
          <w:lang w:eastAsia="en-GB"/>
        </w:rPr>
        <w:t xml:space="preserve"> it was felt that access was adequately </w:t>
      </w:r>
      <w:proofErr w:type="gramStart"/>
      <w:r w:rsidRPr="00A1004C">
        <w:rPr>
          <w:rFonts w:ascii="Aptos" w:eastAsia="Times New Roman" w:hAnsi="Aptos" w:cs="Times New Roman"/>
          <w:color w:val="212121"/>
          <w:sz w:val="20"/>
          <w:szCs w:val="20"/>
          <w:lang w:eastAsia="en-GB"/>
        </w:rPr>
        <w:t>available</w:t>
      </w:r>
      <w:r>
        <w:rPr>
          <w:rFonts w:ascii="Aptos" w:eastAsia="Times New Roman" w:hAnsi="Aptos" w:cs="Times New Roman"/>
          <w:color w:val="212121"/>
          <w:sz w:val="20"/>
          <w:szCs w:val="20"/>
          <w:lang w:eastAsia="en-GB"/>
        </w:rPr>
        <w:t>,</w:t>
      </w:r>
      <w:r w:rsidRPr="00A1004C">
        <w:rPr>
          <w:rFonts w:ascii="Aptos" w:eastAsia="Times New Roman" w:hAnsi="Aptos" w:cs="Times New Roman"/>
          <w:color w:val="212121"/>
          <w:sz w:val="20"/>
          <w:szCs w:val="20"/>
          <w:lang w:eastAsia="en-GB"/>
        </w:rPr>
        <w:t xml:space="preserve"> but</w:t>
      </w:r>
      <w:proofErr w:type="gramEnd"/>
      <w:r w:rsidRPr="00A1004C">
        <w:rPr>
          <w:rFonts w:ascii="Aptos" w:eastAsia="Times New Roman" w:hAnsi="Aptos" w:cs="Times New Roman"/>
          <w:color w:val="212121"/>
          <w:sz w:val="20"/>
          <w:szCs w:val="20"/>
          <w:lang w:eastAsia="en-GB"/>
        </w:rPr>
        <w:t xml:space="preserve"> scored 2 (some availability) overall.</w:t>
      </w:r>
    </w:p>
    <w:p w14:paraId="31C4D1E7" w14:textId="77777777" w:rsidR="00AD221B" w:rsidRPr="00A1004C" w:rsidRDefault="00AD221B" w:rsidP="00AD221B">
      <w:pPr>
        <w:spacing w:line="480" w:lineRule="auto"/>
        <w:rPr>
          <w:rFonts w:ascii="Aptos" w:eastAsia="Times New Roman" w:hAnsi="Aptos" w:cs="Times New Roman"/>
          <w:color w:val="212121"/>
          <w:sz w:val="20"/>
          <w:szCs w:val="20"/>
          <w:lang w:eastAsia="en-GB"/>
        </w:rPr>
      </w:pPr>
      <w:r w:rsidRPr="00A1004C">
        <w:rPr>
          <w:rFonts w:ascii="Aptos" w:eastAsia="Times New Roman" w:hAnsi="Aptos" w:cs="Times New Roman"/>
          <w:color w:val="212121"/>
          <w:sz w:val="20"/>
          <w:szCs w:val="20"/>
          <w:lang w:eastAsia="en-GB"/>
        </w:rPr>
        <w:t> </w:t>
      </w:r>
    </w:p>
    <w:p w14:paraId="66B56967" w14:textId="77777777" w:rsidR="00AD221B" w:rsidRPr="00A1004C" w:rsidRDefault="00AD221B" w:rsidP="00AD221B">
      <w:pPr>
        <w:spacing w:line="480" w:lineRule="auto"/>
        <w:rPr>
          <w:rFonts w:ascii="Aptos" w:eastAsia="Times New Roman" w:hAnsi="Aptos" w:cs="Times New Roman"/>
          <w:color w:val="212121"/>
          <w:sz w:val="20"/>
          <w:szCs w:val="20"/>
          <w:lang w:eastAsia="en-GB"/>
        </w:rPr>
      </w:pPr>
      <w:r w:rsidRPr="00A1004C">
        <w:rPr>
          <w:rFonts w:ascii="Aptos" w:eastAsia="Times New Roman" w:hAnsi="Aptos" w:cs="Times New Roman"/>
          <w:color w:val="212121"/>
          <w:sz w:val="20"/>
          <w:szCs w:val="20"/>
          <w:lang w:eastAsia="en-GB"/>
        </w:rPr>
        <w:t xml:space="preserve">Access to toilet facilities for patients and staff questions scored 2 (some availability) both at </w:t>
      </w:r>
      <w:r>
        <w:rPr>
          <w:rFonts w:ascii="Aptos" w:eastAsia="Times New Roman" w:hAnsi="Aptos" w:cs="Times New Roman"/>
          <w:color w:val="212121"/>
          <w:sz w:val="20"/>
          <w:szCs w:val="20"/>
          <w:lang w:eastAsia="en-GB"/>
        </w:rPr>
        <w:t>Consensus 1 and Consensus 2</w:t>
      </w:r>
      <w:r w:rsidRPr="00A1004C">
        <w:rPr>
          <w:rFonts w:ascii="Aptos" w:eastAsia="Times New Roman" w:hAnsi="Aptos" w:cs="Times New Roman"/>
          <w:color w:val="212121"/>
          <w:sz w:val="20"/>
          <w:szCs w:val="20"/>
          <w:lang w:eastAsia="en-GB"/>
        </w:rPr>
        <w:t xml:space="preserve">. It was noted that staff would often see people for queuing for toilets, and that staff would use patient toilets as there were not enough staff toilets. It was noted that there were more patient toilets in </w:t>
      </w:r>
      <w:r>
        <w:rPr>
          <w:rFonts w:ascii="Aptos" w:eastAsia="Times New Roman" w:hAnsi="Aptos" w:cs="Times New Roman"/>
          <w:color w:val="212121"/>
          <w:sz w:val="20"/>
          <w:szCs w:val="20"/>
          <w:lang w:eastAsia="en-GB"/>
        </w:rPr>
        <w:t>the ED extension</w:t>
      </w:r>
      <w:r w:rsidRPr="00A1004C">
        <w:rPr>
          <w:rFonts w:ascii="Aptos" w:eastAsia="Times New Roman" w:hAnsi="Aptos" w:cs="Times New Roman"/>
          <w:color w:val="212121"/>
          <w:sz w:val="20"/>
          <w:szCs w:val="20"/>
          <w:lang w:eastAsia="en-GB"/>
        </w:rPr>
        <w:t xml:space="preserve"> but that this had not improved the situation</w:t>
      </w:r>
      <w:r>
        <w:rPr>
          <w:rFonts w:ascii="Aptos" w:eastAsia="Times New Roman" w:hAnsi="Aptos" w:cs="Times New Roman"/>
          <w:color w:val="212121"/>
          <w:sz w:val="20"/>
          <w:szCs w:val="20"/>
          <w:lang w:eastAsia="en-GB"/>
        </w:rPr>
        <w:t xml:space="preserve"> for staff nor patients</w:t>
      </w:r>
      <w:r w:rsidRPr="00A1004C">
        <w:rPr>
          <w:rFonts w:ascii="Aptos" w:eastAsia="Times New Roman" w:hAnsi="Aptos" w:cs="Times New Roman"/>
          <w:color w:val="212121"/>
          <w:sz w:val="20"/>
          <w:szCs w:val="20"/>
          <w:lang w:eastAsia="en-GB"/>
        </w:rPr>
        <w:t xml:space="preserve"> in the main ED.</w:t>
      </w:r>
    </w:p>
    <w:p w14:paraId="58997021" w14:textId="77777777" w:rsidR="00AD221B" w:rsidRPr="00A1004C" w:rsidRDefault="00AD221B" w:rsidP="00AD221B">
      <w:pPr>
        <w:spacing w:line="480" w:lineRule="auto"/>
        <w:rPr>
          <w:rFonts w:ascii="Aptos" w:eastAsia="Times New Roman" w:hAnsi="Aptos" w:cs="Times New Roman"/>
          <w:color w:val="212121"/>
          <w:sz w:val="20"/>
          <w:szCs w:val="20"/>
          <w:lang w:eastAsia="en-GB"/>
        </w:rPr>
      </w:pPr>
      <w:r w:rsidRPr="00A1004C">
        <w:rPr>
          <w:rFonts w:ascii="Aptos" w:eastAsia="Times New Roman" w:hAnsi="Aptos" w:cs="Times New Roman"/>
          <w:color w:val="212121"/>
          <w:sz w:val="20"/>
          <w:szCs w:val="20"/>
          <w:lang w:eastAsia="en-GB"/>
        </w:rPr>
        <w:t> </w:t>
      </w:r>
    </w:p>
    <w:p w14:paraId="116F886B" w14:textId="77777777" w:rsidR="00AD221B" w:rsidRPr="00A1004C" w:rsidRDefault="00AD221B" w:rsidP="00AD221B">
      <w:pPr>
        <w:spacing w:line="480" w:lineRule="auto"/>
        <w:rPr>
          <w:rFonts w:ascii="Aptos" w:eastAsia="Times New Roman" w:hAnsi="Aptos" w:cs="Times New Roman"/>
          <w:b/>
          <w:bCs/>
          <w:color w:val="212121"/>
          <w:sz w:val="20"/>
          <w:szCs w:val="20"/>
          <w:lang w:eastAsia="en-GB"/>
        </w:rPr>
      </w:pPr>
      <w:r w:rsidRPr="00A1004C">
        <w:rPr>
          <w:rFonts w:ascii="Aptos" w:eastAsia="Times New Roman" w:hAnsi="Aptos" w:cs="Times New Roman"/>
          <w:b/>
          <w:bCs/>
          <w:color w:val="212121"/>
          <w:sz w:val="20"/>
          <w:szCs w:val="20"/>
          <w:lang w:eastAsia="en-GB"/>
        </w:rPr>
        <w:t>Emergency Diagnostic Services (labs):</w:t>
      </w:r>
    </w:p>
    <w:p w14:paraId="7ED12FF5" w14:textId="77777777" w:rsidR="00AD221B" w:rsidRPr="00A1004C" w:rsidRDefault="00AD221B" w:rsidP="00AD221B">
      <w:pPr>
        <w:spacing w:line="480" w:lineRule="auto"/>
        <w:rPr>
          <w:rFonts w:ascii="Aptos" w:eastAsia="Times New Roman" w:hAnsi="Aptos" w:cs="Times New Roman"/>
          <w:color w:val="212121"/>
          <w:sz w:val="20"/>
          <w:szCs w:val="20"/>
          <w:lang w:eastAsia="en-GB"/>
        </w:rPr>
      </w:pPr>
      <w:r w:rsidRPr="00A1004C">
        <w:rPr>
          <w:rFonts w:ascii="Aptos" w:eastAsia="Times New Roman" w:hAnsi="Aptos" w:cs="Times New Roman"/>
          <w:color w:val="212121"/>
          <w:sz w:val="20"/>
          <w:szCs w:val="20"/>
          <w:lang w:eastAsia="en-GB"/>
        </w:rPr>
        <w:lastRenderedPageBreak/>
        <w:t> </w:t>
      </w:r>
    </w:p>
    <w:p w14:paraId="3A29C7F6" w14:textId="77777777" w:rsidR="00AD221B" w:rsidRPr="00A1004C" w:rsidRDefault="00AD221B" w:rsidP="00AD221B">
      <w:pPr>
        <w:spacing w:line="480" w:lineRule="auto"/>
        <w:rPr>
          <w:rFonts w:ascii="Aptos" w:eastAsia="Times New Roman" w:hAnsi="Aptos" w:cs="Times New Roman"/>
          <w:color w:val="212121"/>
          <w:sz w:val="20"/>
          <w:szCs w:val="20"/>
          <w:lang w:eastAsia="en-GB"/>
        </w:rPr>
      </w:pPr>
      <w:r w:rsidRPr="00A1004C">
        <w:rPr>
          <w:rFonts w:ascii="Aptos" w:eastAsia="Times New Roman" w:hAnsi="Aptos" w:cs="Times New Roman"/>
          <w:color w:val="212121"/>
          <w:sz w:val="20"/>
          <w:szCs w:val="20"/>
          <w:lang w:eastAsia="en-GB"/>
        </w:rPr>
        <w:t xml:space="preserve">At </w:t>
      </w:r>
      <w:r>
        <w:rPr>
          <w:rFonts w:ascii="Aptos" w:eastAsia="Times New Roman" w:hAnsi="Aptos" w:cs="Times New Roman"/>
          <w:color w:val="212121"/>
          <w:sz w:val="20"/>
          <w:szCs w:val="20"/>
          <w:lang w:eastAsia="en-GB"/>
        </w:rPr>
        <w:t xml:space="preserve">Consensus 1 </w:t>
      </w:r>
      <w:r w:rsidRPr="00A1004C">
        <w:rPr>
          <w:rFonts w:ascii="Aptos" w:eastAsia="Times New Roman" w:hAnsi="Aptos" w:cs="Times New Roman"/>
          <w:color w:val="212121"/>
          <w:sz w:val="20"/>
          <w:szCs w:val="20"/>
          <w:lang w:eastAsia="en-GB"/>
        </w:rPr>
        <w:t xml:space="preserve">it was noted that delays in putting blood cultures on analyser out of hours </w:t>
      </w:r>
      <w:r>
        <w:rPr>
          <w:rFonts w:ascii="Aptos" w:eastAsia="Times New Roman" w:hAnsi="Aptos" w:cs="Times New Roman"/>
          <w:color w:val="212121"/>
          <w:sz w:val="20"/>
          <w:szCs w:val="20"/>
          <w:lang w:eastAsia="en-GB"/>
        </w:rPr>
        <w:t>were</w:t>
      </w:r>
      <w:r w:rsidRPr="00A1004C">
        <w:rPr>
          <w:rFonts w:ascii="Aptos" w:eastAsia="Times New Roman" w:hAnsi="Aptos" w:cs="Times New Roman"/>
          <w:color w:val="212121"/>
          <w:sz w:val="20"/>
          <w:szCs w:val="20"/>
          <w:lang w:eastAsia="en-GB"/>
        </w:rPr>
        <w:t xml:space="preserve"> impactful and scored 2 (some availability) due to barriers with opening hours and personnel – microbiology was not 24/7 service. It was noted that </w:t>
      </w:r>
      <w:r>
        <w:rPr>
          <w:rFonts w:ascii="Aptos" w:eastAsia="Times New Roman" w:hAnsi="Aptos" w:cs="Times New Roman"/>
          <w:color w:val="212121"/>
          <w:sz w:val="20"/>
          <w:szCs w:val="20"/>
          <w:lang w:eastAsia="en-GB"/>
        </w:rPr>
        <w:t>there had been recent</w:t>
      </w:r>
      <w:r w:rsidRPr="00A1004C">
        <w:rPr>
          <w:rFonts w:ascii="Aptos" w:eastAsia="Times New Roman" w:hAnsi="Aptos" w:cs="Times New Roman"/>
          <w:color w:val="212121"/>
          <w:sz w:val="20"/>
          <w:szCs w:val="20"/>
          <w:lang w:eastAsia="en-GB"/>
        </w:rPr>
        <w:t xml:space="preserve"> regional auditing for blood sciences, and that </w:t>
      </w:r>
      <w:r>
        <w:rPr>
          <w:rFonts w:ascii="Aptos" w:eastAsia="Times New Roman" w:hAnsi="Aptos" w:cs="Times New Roman"/>
          <w:color w:val="212121"/>
          <w:sz w:val="20"/>
          <w:szCs w:val="20"/>
          <w:lang w:eastAsia="en-GB"/>
        </w:rPr>
        <w:t>the MTC</w:t>
      </w:r>
      <w:r w:rsidRPr="00A1004C">
        <w:rPr>
          <w:rFonts w:ascii="Aptos" w:eastAsia="Times New Roman" w:hAnsi="Aptos" w:cs="Times New Roman"/>
          <w:color w:val="212121"/>
          <w:sz w:val="20"/>
          <w:szCs w:val="20"/>
          <w:lang w:eastAsia="en-GB"/>
        </w:rPr>
        <w:t xml:space="preserve"> was not meeting the 4-hour blood culture sample loading target. The analysers onsite at </w:t>
      </w:r>
      <w:r>
        <w:rPr>
          <w:rFonts w:ascii="Aptos" w:eastAsia="Times New Roman" w:hAnsi="Aptos" w:cs="Times New Roman"/>
          <w:color w:val="212121"/>
          <w:sz w:val="20"/>
          <w:szCs w:val="20"/>
          <w:lang w:eastAsia="en-GB"/>
        </w:rPr>
        <w:t>the MTC</w:t>
      </w:r>
      <w:r w:rsidRPr="00A1004C">
        <w:rPr>
          <w:rFonts w:ascii="Aptos" w:eastAsia="Times New Roman" w:hAnsi="Aptos" w:cs="Times New Roman"/>
          <w:color w:val="212121"/>
          <w:sz w:val="20"/>
          <w:szCs w:val="20"/>
          <w:lang w:eastAsia="en-GB"/>
        </w:rPr>
        <w:t xml:space="preserve"> also cover</w:t>
      </w:r>
      <w:r>
        <w:rPr>
          <w:rFonts w:ascii="Aptos" w:eastAsia="Times New Roman" w:hAnsi="Aptos" w:cs="Times New Roman"/>
          <w:color w:val="212121"/>
          <w:sz w:val="20"/>
          <w:szCs w:val="20"/>
          <w:lang w:eastAsia="en-GB"/>
        </w:rPr>
        <w:t>ed</w:t>
      </w:r>
      <w:r w:rsidRPr="00A1004C">
        <w:rPr>
          <w:rFonts w:ascii="Aptos" w:eastAsia="Times New Roman" w:hAnsi="Aptos" w:cs="Times New Roman"/>
          <w:color w:val="212121"/>
          <w:sz w:val="20"/>
          <w:szCs w:val="20"/>
          <w:lang w:eastAsia="en-GB"/>
        </w:rPr>
        <w:t xml:space="preserve"> </w:t>
      </w:r>
      <w:r>
        <w:rPr>
          <w:rFonts w:ascii="Aptos" w:eastAsia="Times New Roman" w:hAnsi="Aptos" w:cs="Times New Roman"/>
          <w:color w:val="212121"/>
          <w:sz w:val="20"/>
          <w:szCs w:val="20"/>
          <w:lang w:eastAsia="en-GB"/>
        </w:rPr>
        <w:t>other hospitals in the region</w:t>
      </w:r>
      <w:r w:rsidRPr="00A1004C">
        <w:rPr>
          <w:rFonts w:ascii="Aptos" w:eastAsia="Times New Roman" w:hAnsi="Aptos" w:cs="Times New Roman"/>
          <w:color w:val="212121"/>
          <w:sz w:val="20"/>
          <w:szCs w:val="20"/>
          <w:lang w:eastAsia="en-GB"/>
        </w:rPr>
        <w:t xml:space="preserve"> (but there was not 24/7 care or transport) – if samples arrived </w:t>
      </w:r>
      <w:r>
        <w:rPr>
          <w:rFonts w:ascii="Aptos" w:eastAsia="Times New Roman" w:hAnsi="Aptos" w:cs="Times New Roman"/>
          <w:color w:val="212121"/>
          <w:sz w:val="20"/>
          <w:szCs w:val="20"/>
          <w:lang w:eastAsia="en-GB"/>
        </w:rPr>
        <w:t>after</w:t>
      </w:r>
      <w:r w:rsidRPr="00A1004C">
        <w:rPr>
          <w:rFonts w:ascii="Aptos" w:eastAsia="Times New Roman" w:hAnsi="Aptos" w:cs="Times New Roman"/>
          <w:color w:val="212121"/>
          <w:sz w:val="20"/>
          <w:szCs w:val="20"/>
          <w:lang w:eastAsia="en-GB"/>
        </w:rPr>
        <w:t xml:space="preserve"> </w:t>
      </w:r>
      <w:r>
        <w:rPr>
          <w:rFonts w:ascii="Aptos" w:eastAsia="Times New Roman" w:hAnsi="Aptos" w:cs="Times New Roman"/>
          <w:color w:val="212121"/>
          <w:sz w:val="20"/>
          <w:szCs w:val="20"/>
          <w:lang w:eastAsia="en-GB"/>
        </w:rPr>
        <w:t>20.00 hrs</w:t>
      </w:r>
      <w:r w:rsidRPr="00A1004C">
        <w:rPr>
          <w:rFonts w:ascii="Aptos" w:eastAsia="Times New Roman" w:hAnsi="Aptos" w:cs="Times New Roman"/>
          <w:color w:val="212121"/>
          <w:sz w:val="20"/>
          <w:szCs w:val="20"/>
          <w:lang w:eastAsia="en-GB"/>
        </w:rPr>
        <w:t xml:space="preserve"> </w:t>
      </w:r>
      <w:r>
        <w:rPr>
          <w:rFonts w:ascii="Aptos" w:eastAsia="Times New Roman" w:hAnsi="Aptos" w:cs="Times New Roman"/>
          <w:color w:val="212121"/>
          <w:sz w:val="20"/>
          <w:szCs w:val="20"/>
          <w:lang w:eastAsia="en-GB"/>
        </w:rPr>
        <w:t xml:space="preserve">on a weekday </w:t>
      </w:r>
      <w:r w:rsidRPr="00A1004C">
        <w:rPr>
          <w:rFonts w:ascii="Aptos" w:eastAsia="Times New Roman" w:hAnsi="Aptos" w:cs="Times New Roman"/>
          <w:color w:val="212121"/>
          <w:sz w:val="20"/>
          <w:szCs w:val="20"/>
          <w:lang w:eastAsia="en-GB"/>
        </w:rPr>
        <w:t>they would not be processed until the following morning or after 1</w:t>
      </w:r>
      <w:r>
        <w:rPr>
          <w:rFonts w:ascii="Aptos" w:eastAsia="Times New Roman" w:hAnsi="Aptos" w:cs="Times New Roman"/>
          <w:color w:val="212121"/>
          <w:sz w:val="20"/>
          <w:szCs w:val="20"/>
          <w:lang w:eastAsia="en-GB"/>
        </w:rPr>
        <w:t>5</w:t>
      </w:r>
      <w:r w:rsidRPr="00A1004C">
        <w:rPr>
          <w:rFonts w:ascii="Aptos" w:eastAsia="Times New Roman" w:hAnsi="Aptos" w:cs="Times New Roman"/>
          <w:color w:val="212121"/>
          <w:sz w:val="20"/>
          <w:szCs w:val="20"/>
          <w:lang w:eastAsia="en-GB"/>
        </w:rPr>
        <w:t>.30</w:t>
      </w:r>
      <w:r>
        <w:rPr>
          <w:rFonts w:ascii="Aptos" w:eastAsia="Times New Roman" w:hAnsi="Aptos" w:cs="Times New Roman"/>
          <w:color w:val="212121"/>
          <w:sz w:val="20"/>
          <w:szCs w:val="20"/>
          <w:lang w:eastAsia="en-GB"/>
        </w:rPr>
        <w:t xml:space="preserve"> hrs</w:t>
      </w:r>
      <w:r w:rsidRPr="00A1004C">
        <w:rPr>
          <w:rFonts w:ascii="Aptos" w:eastAsia="Times New Roman" w:hAnsi="Aptos" w:cs="Times New Roman"/>
          <w:color w:val="212121"/>
          <w:sz w:val="20"/>
          <w:szCs w:val="20"/>
          <w:lang w:eastAsia="en-GB"/>
        </w:rPr>
        <w:t xml:space="preserve"> on Saturday or Sunday. It was also noted that </w:t>
      </w:r>
      <w:r>
        <w:rPr>
          <w:rFonts w:ascii="Aptos" w:eastAsia="Times New Roman" w:hAnsi="Aptos" w:cs="Times New Roman"/>
          <w:color w:val="212121"/>
          <w:sz w:val="20"/>
          <w:szCs w:val="20"/>
          <w:lang w:eastAsia="en-GB"/>
        </w:rPr>
        <w:t xml:space="preserve">pneumatic tube </w:t>
      </w:r>
      <w:r w:rsidRPr="00A1004C">
        <w:rPr>
          <w:rFonts w:ascii="Aptos" w:eastAsia="Times New Roman" w:hAnsi="Aptos" w:cs="Times New Roman"/>
          <w:color w:val="212121"/>
          <w:sz w:val="20"/>
          <w:szCs w:val="20"/>
          <w:lang w:eastAsia="en-GB"/>
        </w:rPr>
        <w:t>system failures mean culture conveyance was delayed from ED, if sample</w:t>
      </w:r>
      <w:r>
        <w:rPr>
          <w:rFonts w:ascii="Aptos" w:eastAsia="Times New Roman" w:hAnsi="Aptos" w:cs="Times New Roman"/>
          <w:color w:val="212121"/>
          <w:sz w:val="20"/>
          <w:szCs w:val="20"/>
          <w:lang w:eastAsia="en-GB"/>
        </w:rPr>
        <w:t>s</w:t>
      </w:r>
      <w:r w:rsidRPr="00A1004C">
        <w:rPr>
          <w:rFonts w:ascii="Aptos" w:eastAsia="Times New Roman" w:hAnsi="Aptos" w:cs="Times New Roman"/>
          <w:color w:val="212121"/>
          <w:sz w:val="20"/>
          <w:szCs w:val="20"/>
          <w:lang w:eastAsia="en-GB"/>
        </w:rPr>
        <w:t xml:space="preserve"> arrive</w:t>
      </w:r>
      <w:r>
        <w:rPr>
          <w:rFonts w:ascii="Aptos" w:eastAsia="Times New Roman" w:hAnsi="Aptos" w:cs="Times New Roman"/>
          <w:color w:val="212121"/>
          <w:sz w:val="20"/>
          <w:szCs w:val="20"/>
          <w:lang w:eastAsia="en-GB"/>
        </w:rPr>
        <w:t>d</w:t>
      </w:r>
      <w:r w:rsidRPr="00A1004C">
        <w:rPr>
          <w:rFonts w:ascii="Aptos" w:eastAsia="Times New Roman" w:hAnsi="Aptos" w:cs="Times New Roman"/>
          <w:color w:val="212121"/>
          <w:sz w:val="20"/>
          <w:szCs w:val="20"/>
          <w:lang w:eastAsia="en-GB"/>
        </w:rPr>
        <w:t xml:space="preserve"> after routine </w:t>
      </w:r>
      <w:r>
        <w:rPr>
          <w:rFonts w:ascii="Aptos" w:eastAsia="Times New Roman" w:hAnsi="Aptos" w:cs="Times New Roman"/>
          <w:color w:val="212121"/>
          <w:sz w:val="20"/>
          <w:szCs w:val="20"/>
          <w:lang w:eastAsia="en-GB"/>
        </w:rPr>
        <w:t xml:space="preserve">working </w:t>
      </w:r>
      <w:r w:rsidRPr="00A1004C">
        <w:rPr>
          <w:rFonts w:ascii="Aptos" w:eastAsia="Times New Roman" w:hAnsi="Aptos" w:cs="Times New Roman"/>
          <w:color w:val="212121"/>
          <w:sz w:val="20"/>
          <w:szCs w:val="20"/>
          <w:lang w:eastAsia="en-GB"/>
        </w:rPr>
        <w:t xml:space="preserve">hours. It was noted that each sample stayed on the analyser for minimum of 5 days, but that most organisms were identified within first 24 hrs incubation, so these delays were felt to be delaying results significantly. At </w:t>
      </w:r>
      <w:r>
        <w:rPr>
          <w:rFonts w:ascii="Aptos" w:eastAsia="Times New Roman" w:hAnsi="Aptos" w:cs="Times New Roman"/>
          <w:color w:val="212121"/>
          <w:sz w:val="20"/>
          <w:szCs w:val="20"/>
          <w:lang w:eastAsia="en-GB"/>
        </w:rPr>
        <w:t xml:space="preserve">Consensus 2 </w:t>
      </w:r>
      <w:r w:rsidRPr="00A1004C">
        <w:rPr>
          <w:rFonts w:ascii="Aptos" w:eastAsia="Times New Roman" w:hAnsi="Aptos" w:cs="Times New Roman"/>
          <w:color w:val="212121"/>
          <w:sz w:val="20"/>
          <w:szCs w:val="20"/>
          <w:lang w:eastAsia="en-GB"/>
        </w:rPr>
        <w:t xml:space="preserve">the delays were still noted, but the score improved to 3 (adequate availability). There </w:t>
      </w:r>
      <w:r>
        <w:rPr>
          <w:rFonts w:ascii="Aptos" w:eastAsia="Times New Roman" w:hAnsi="Aptos" w:cs="Times New Roman"/>
          <w:color w:val="212121"/>
          <w:sz w:val="20"/>
          <w:szCs w:val="20"/>
          <w:lang w:eastAsia="en-GB"/>
        </w:rPr>
        <w:t>were</w:t>
      </w:r>
      <w:r w:rsidRPr="00A1004C">
        <w:rPr>
          <w:rFonts w:ascii="Aptos" w:eastAsia="Times New Roman" w:hAnsi="Aptos" w:cs="Times New Roman"/>
          <w:color w:val="212121"/>
          <w:sz w:val="20"/>
          <w:szCs w:val="20"/>
          <w:lang w:eastAsia="en-GB"/>
        </w:rPr>
        <w:t xml:space="preserve"> no further comment</w:t>
      </w:r>
      <w:r>
        <w:rPr>
          <w:rFonts w:ascii="Aptos" w:eastAsia="Times New Roman" w:hAnsi="Aptos" w:cs="Times New Roman"/>
          <w:color w:val="212121"/>
          <w:sz w:val="20"/>
          <w:szCs w:val="20"/>
          <w:lang w:eastAsia="en-GB"/>
        </w:rPr>
        <w:t>s</w:t>
      </w:r>
      <w:r w:rsidRPr="00A1004C">
        <w:rPr>
          <w:rFonts w:ascii="Aptos" w:eastAsia="Times New Roman" w:hAnsi="Aptos" w:cs="Times New Roman"/>
          <w:color w:val="212121"/>
          <w:sz w:val="20"/>
          <w:szCs w:val="20"/>
          <w:lang w:eastAsia="en-GB"/>
        </w:rPr>
        <w:t xml:space="preserve"> on this.</w:t>
      </w:r>
    </w:p>
    <w:p w14:paraId="6FE8E8E1" w14:textId="77777777" w:rsidR="00AD221B" w:rsidRPr="00A1004C" w:rsidRDefault="00AD221B" w:rsidP="00AD221B">
      <w:pPr>
        <w:spacing w:line="480" w:lineRule="auto"/>
        <w:rPr>
          <w:rFonts w:ascii="Aptos" w:eastAsia="Times New Roman" w:hAnsi="Aptos" w:cs="Times New Roman"/>
          <w:color w:val="212121"/>
          <w:sz w:val="20"/>
          <w:szCs w:val="20"/>
          <w:lang w:eastAsia="en-GB"/>
        </w:rPr>
      </w:pPr>
      <w:r w:rsidRPr="00A1004C">
        <w:rPr>
          <w:rFonts w:ascii="Aptos" w:eastAsia="Times New Roman" w:hAnsi="Aptos" w:cs="Times New Roman"/>
          <w:color w:val="212121"/>
          <w:sz w:val="20"/>
          <w:szCs w:val="20"/>
          <w:lang w:eastAsia="en-GB"/>
        </w:rPr>
        <w:t> </w:t>
      </w:r>
    </w:p>
    <w:p w14:paraId="553AE8A3" w14:textId="77777777" w:rsidR="00AD221B" w:rsidRPr="00A1004C" w:rsidRDefault="00AD221B" w:rsidP="00AD221B">
      <w:pPr>
        <w:spacing w:line="480" w:lineRule="auto"/>
        <w:rPr>
          <w:rFonts w:ascii="Aptos" w:eastAsia="Times New Roman" w:hAnsi="Aptos" w:cs="Times New Roman"/>
          <w:color w:val="212121"/>
          <w:sz w:val="20"/>
          <w:szCs w:val="20"/>
          <w:lang w:eastAsia="en-GB"/>
        </w:rPr>
      </w:pPr>
      <w:r w:rsidRPr="00A1004C">
        <w:rPr>
          <w:rFonts w:ascii="Aptos" w:eastAsia="Times New Roman" w:hAnsi="Aptos" w:cs="Times New Roman"/>
          <w:color w:val="212121"/>
          <w:sz w:val="20"/>
          <w:szCs w:val="20"/>
          <w:lang w:eastAsia="en-GB"/>
        </w:rPr>
        <w:t xml:space="preserve">In response to </w:t>
      </w:r>
      <w:r>
        <w:rPr>
          <w:rFonts w:ascii="Aptos" w:eastAsia="Times New Roman" w:hAnsi="Aptos" w:cs="Times New Roman"/>
          <w:color w:val="212121"/>
          <w:sz w:val="20"/>
          <w:szCs w:val="20"/>
          <w:lang w:eastAsia="en-GB"/>
        </w:rPr>
        <w:t xml:space="preserve">HEAT </w:t>
      </w:r>
      <w:r w:rsidRPr="00A1004C">
        <w:rPr>
          <w:rFonts w:ascii="Aptos" w:eastAsia="Times New Roman" w:hAnsi="Aptos" w:cs="Times New Roman"/>
          <w:color w:val="212121"/>
          <w:sz w:val="20"/>
          <w:szCs w:val="20"/>
          <w:lang w:eastAsia="en-GB"/>
        </w:rPr>
        <w:t>question</w:t>
      </w:r>
      <w:r>
        <w:rPr>
          <w:rFonts w:ascii="Aptos" w:eastAsia="Times New Roman" w:hAnsi="Aptos" w:cs="Times New Roman"/>
          <w:color w:val="212121"/>
          <w:sz w:val="20"/>
          <w:szCs w:val="20"/>
          <w:lang w:eastAsia="en-GB"/>
        </w:rPr>
        <w:t>s</w:t>
      </w:r>
      <w:r w:rsidRPr="00A1004C">
        <w:rPr>
          <w:rFonts w:ascii="Aptos" w:eastAsia="Times New Roman" w:hAnsi="Aptos" w:cs="Times New Roman"/>
          <w:color w:val="212121"/>
          <w:sz w:val="20"/>
          <w:szCs w:val="20"/>
          <w:lang w:eastAsia="en-GB"/>
        </w:rPr>
        <w:t xml:space="preserve"> regarding the capacity to obtain sterile blood cultures, it was noted that blood culture contamination rate generally at </w:t>
      </w:r>
      <w:r>
        <w:rPr>
          <w:rFonts w:ascii="Aptos" w:eastAsia="Times New Roman" w:hAnsi="Aptos" w:cs="Times New Roman"/>
          <w:color w:val="212121"/>
          <w:sz w:val="20"/>
          <w:szCs w:val="20"/>
          <w:lang w:eastAsia="en-GB"/>
        </w:rPr>
        <w:t>the MTC</w:t>
      </w:r>
      <w:r w:rsidRPr="00A1004C">
        <w:rPr>
          <w:rFonts w:ascii="Aptos" w:eastAsia="Times New Roman" w:hAnsi="Aptos" w:cs="Times New Roman"/>
          <w:color w:val="212121"/>
          <w:sz w:val="20"/>
          <w:szCs w:val="20"/>
          <w:lang w:eastAsia="en-GB"/>
        </w:rPr>
        <w:t xml:space="preserve"> was ‘too high’ (3.6%) across the </w:t>
      </w:r>
      <w:r>
        <w:rPr>
          <w:rFonts w:ascii="Aptos" w:eastAsia="Times New Roman" w:hAnsi="Aptos" w:cs="Times New Roman"/>
          <w:color w:val="212121"/>
          <w:sz w:val="20"/>
          <w:szCs w:val="20"/>
          <w:lang w:eastAsia="en-GB"/>
        </w:rPr>
        <w:t>hospital</w:t>
      </w:r>
      <w:r w:rsidRPr="00A1004C">
        <w:rPr>
          <w:rFonts w:ascii="Aptos" w:eastAsia="Times New Roman" w:hAnsi="Aptos" w:cs="Times New Roman"/>
          <w:color w:val="212121"/>
          <w:sz w:val="20"/>
          <w:szCs w:val="20"/>
          <w:lang w:eastAsia="en-GB"/>
        </w:rPr>
        <w:t>, but that there was no ED</w:t>
      </w:r>
      <w:r>
        <w:rPr>
          <w:rFonts w:ascii="Aptos" w:eastAsia="Times New Roman" w:hAnsi="Aptos" w:cs="Times New Roman"/>
          <w:color w:val="212121"/>
          <w:sz w:val="20"/>
          <w:szCs w:val="20"/>
          <w:lang w:eastAsia="en-GB"/>
        </w:rPr>
        <w:t>-</w:t>
      </w:r>
      <w:r w:rsidRPr="00A1004C">
        <w:rPr>
          <w:rFonts w:ascii="Aptos" w:eastAsia="Times New Roman" w:hAnsi="Aptos" w:cs="Times New Roman"/>
          <w:color w:val="212121"/>
          <w:sz w:val="20"/>
          <w:szCs w:val="20"/>
          <w:lang w:eastAsia="en-GB"/>
        </w:rPr>
        <w:t>specific data. It was noted that</w:t>
      </w:r>
      <w:r>
        <w:rPr>
          <w:rFonts w:ascii="Aptos" w:eastAsia="Times New Roman" w:hAnsi="Aptos" w:cs="Times New Roman"/>
          <w:color w:val="212121"/>
          <w:sz w:val="20"/>
          <w:szCs w:val="20"/>
          <w:lang w:eastAsia="en-GB"/>
        </w:rPr>
        <w:t xml:space="preserve"> the</w:t>
      </w:r>
      <w:r w:rsidRPr="00A1004C">
        <w:rPr>
          <w:rFonts w:ascii="Aptos" w:eastAsia="Times New Roman" w:hAnsi="Aptos" w:cs="Times New Roman"/>
          <w:color w:val="212121"/>
          <w:sz w:val="20"/>
          <w:szCs w:val="20"/>
          <w:lang w:eastAsia="en-GB"/>
        </w:rPr>
        <w:t xml:space="preserve"> ED ha</w:t>
      </w:r>
      <w:r>
        <w:rPr>
          <w:rFonts w:ascii="Aptos" w:eastAsia="Times New Roman" w:hAnsi="Aptos" w:cs="Times New Roman"/>
          <w:color w:val="212121"/>
          <w:sz w:val="20"/>
          <w:szCs w:val="20"/>
          <w:lang w:eastAsia="en-GB"/>
        </w:rPr>
        <w:t>d</w:t>
      </w:r>
      <w:r w:rsidRPr="00A1004C">
        <w:rPr>
          <w:rFonts w:ascii="Aptos" w:eastAsia="Times New Roman" w:hAnsi="Aptos" w:cs="Times New Roman"/>
          <w:color w:val="212121"/>
          <w:sz w:val="20"/>
          <w:szCs w:val="20"/>
          <w:lang w:eastAsia="en-GB"/>
        </w:rPr>
        <w:t xml:space="preserve"> specific blood culture collection packs and</w:t>
      </w:r>
      <w:r>
        <w:rPr>
          <w:rFonts w:ascii="Aptos" w:eastAsia="Times New Roman" w:hAnsi="Aptos" w:cs="Times New Roman"/>
          <w:color w:val="212121"/>
          <w:sz w:val="20"/>
          <w:szCs w:val="20"/>
          <w:lang w:eastAsia="en-GB"/>
        </w:rPr>
        <w:t xml:space="preserve"> staff</w:t>
      </w:r>
      <w:r w:rsidRPr="00A1004C">
        <w:rPr>
          <w:rFonts w:ascii="Aptos" w:eastAsia="Times New Roman" w:hAnsi="Aptos" w:cs="Times New Roman"/>
          <w:color w:val="212121"/>
          <w:sz w:val="20"/>
          <w:szCs w:val="20"/>
          <w:lang w:eastAsia="en-GB"/>
        </w:rPr>
        <w:t xml:space="preserve"> training; initial consensus felt that </w:t>
      </w:r>
      <w:r>
        <w:rPr>
          <w:rFonts w:ascii="Aptos" w:eastAsia="Times New Roman" w:hAnsi="Aptos" w:cs="Times New Roman"/>
          <w:color w:val="212121"/>
          <w:sz w:val="20"/>
          <w:szCs w:val="20"/>
          <w:lang w:eastAsia="en-GB"/>
        </w:rPr>
        <w:t xml:space="preserve">overall, </w:t>
      </w:r>
      <w:r w:rsidRPr="00A1004C">
        <w:rPr>
          <w:rFonts w:ascii="Aptos" w:eastAsia="Times New Roman" w:hAnsi="Aptos" w:cs="Times New Roman"/>
          <w:color w:val="212121"/>
          <w:sz w:val="20"/>
          <w:szCs w:val="20"/>
          <w:lang w:eastAsia="en-GB"/>
        </w:rPr>
        <w:t xml:space="preserve">the capacity to obtain sterile blood cultures was adequate and scored 3. This was also scored as adequate (3) at </w:t>
      </w:r>
      <w:r>
        <w:rPr>
          <w:rFonts w:ascii="Aptos" w:eastAsia="Times New Roman" w:hAnsi="Aptos" w:cs="Times New Roman"/>
          <w:color w:val="212121"/>
          <w:sz w:val="20"/>
          <w:szCs w:val="20"/>
          <w:lang w:eastAsia="en-GB"/>
        </w:rPr>
        <w:t>Consensus 2</w:t>
      </w:r>
      <w:r w:rsidRPr="00A1004C">
        <w:rPr>
          <w:rFonts w:ascii="Aptos" w:eastAsia="Times New Roman" w:hAnsi="Aptos" w:cs="Times New Roman"/>
          <w:color w:val="212121"/>
          <w:sz w:val="20"/>
          <w:szCs w:val="20"/>
          <w:lang w:eastAsia="en-GB"/>
        </w:rPr>
        <w:t xml:space="preserve">, although the delays in conveyance </w:t>
      </w:r>
      <w:r>
        <w:rPr>
          <w:rFonts w:ascii="Aptos" w:eastAsia="Times New Roman" w:hAnsi="Aptos" w:cs="Times New Roman"/>
          <w:color w:val="212121"/>
          <w:sz w:val="20"/>
          <w:szCs w:val="20"/>
          <w:lang w:eastAsia="en-GB"/>
        </w:rPr>
        <w:t>were</w:t>
      </w:r>
      <w:r w:rsidRPr="00A1004C">
        <w:rPr>
          <w:rFonts w:ascii="Aptos" w:eastAsia="Times New Roman" w:hAnsi="Aptos" w:cs="Times New Roman"/>
          <w:color w:val="212121"/>
          <w:sz w:val="20"/>
          <w:szCs w:val="20"/>
          <w:lang w:eastAsia="en-GB"/>
        </w:rPr>
        <w:t xml:space="preserve"> noted.</w:t>
      </w:r>
    </w:p>
    <w:p w14:paraId="4FFB9A71" w14:textId="77777777" w:rsidR="00AD221B" w:rsidRPr="00A1004C" w:rsidRDefault="00AD221B" w:rsidP="00AD221B">
      <w:pPr>
        <w:spacing w:line="480" w:lineRule="auto"/>
        <w:rPr>
          <w:rFonts w:ascii="Aptos" w:eastAsia="Times New Roman" w:hAnsi="Aptos" w:cs="Times New Roman"/>
          <w:color w:val="212121"/>
          <w:sz w:val="20"/>
          <w:szCs w:val="20"/>
          <w:lang w:eastAsia="en-GB"/>
        </w:rPr>
      </w:pPr>
      <w:r w:rsidRPr="00A1004C">
        <w:rPr>
          <w:rFonts w:ascii="Aptos" w:eastAsia="Times New Roman" w:hAnsi="Aptos" w:cs="Times New Roman"/>
          <w:color w:val="212121"/>
          <w:sz w:val="20"/>
          <w:szCs w:val="20"/>
          <w:lang w:eastAsia="en-GB"/>
        </w:rPr>
        <w:t> </w:t>
      </w:r>
    </w:p>
    <w:p w14:paraId="0260CA1B" w14:textId="77777777" w:rsidR="00AD221B" w:rsidRPr="00A1004C" w:rsidRDefault="00AD221B" w:rsidP="00AD221B">
      <w:pPr>
        <w:spacing w:line="480" w:lineRule="auto"/>
        <w:rPr>
          <w:rFonts w:ascii="Aptos" w:eastAsia="Times New Roman" w:hAnsi="Aptos" w:cs="Times New Roman"/>
          <w:color w:val="212121"/>
          <w:sz w:val="20"/>
          <w:szCs w:val="20"/>
          <w:lang w:eastAsia="en-GB"/>
        </w:rPr>
      </w:pPr>
      <w:r w:rsidRPr="00A1004C">
        <w:rPr>
          <w:rFonts w:ascii="Aptos" w:eastAsia="Times New Roman" w:hAnsi="Aptos" w:cs="Times New Roman"/>
          <w:color w:val="212121"/>
          <w:sz w:val="20"/>
          <w:szCs w:val="20"/>
          <w:lang w:eastAsia="en-GB"/>
        </w:rPr>
        <w:t xml:space="preserve">In response to questions regarding reporting urgent and critical lab results in a timely fashion, it was noted that the target turnaround time of 1 hour was usually achieved. It was noted that sometimes technicians had difficulty knowing which part of ED to call as they had </w:t>
      </w:r>
      <w:r>
        <w:rPr>
          <w:rFonts w:ascii="Aptos" w:eastAsia="Times New Roman" w:hAnsi="Aptos" w:cs="Times New Roman"/>
          <w:color w:val="212121"/>
          <w:sz w:val="20"/>
          <w:szCs w:val="20"/>
          <w:lang w:eastAsia="en-GB"/>
        </w:rPr>
        <w:t>multiple</w:t>
      </w:r>
      <w:r w:rsidRPr="00A1004C">
        <w:rPr>
          <w:rFonts w:ascii="Aptos" w:eastAsia="Times New Roman" w:hAnsi="Aptos" w:cs="Times New Roman"/>
          <w:color w:val="212121"/>
          <w:sz w:val="20"/>
          <w:szCs w:val="20"/>
          <w:lang w:eastAsia="en-GB"/>
        </w:rPr>
        <w:t xml:space="preserve"> phone numbers to report results which were found</w:t>
      </w:r>
      <w:r>
        <w:rPr>
          <w:rFonts w:ascii="Aptos" w:eastAsia="Times New Roman" w:hAnsi="Aptos" w:cs="Times New Roman"/>
          <w:color w:val="212121"/>
          <w:sz w:val="20"/>
          <w:szCs w:val="20"/>
          <w:lang w:eastAsia="en-GB"/>
        </w:rPr>
        <w:t xml:space="preserve"> not</w:t>
      </w:r>
      <w:r w:rsidRPr="00A1004C">
        <w:rPr>
          <w:rFonts w:ascii="Aptos" w:eastAsia="Times New Roman" w:hAnsi="Aptos" w:cs="Times New Roman"/>
          <w:color w:val="212121"/>
          <w:sz w:val="20"/>
          <w:szCs w:val="20"/>
          <w:lang w:eastAsia="en-GB"/>
        </w:rPr>
        <w:t xml:space="preserve"> to be the optimal</w:t>
      </w:r>
      <w:r>
        <w:rPr>
          <w:rFonts w:ascii="Aptos" w:eastAsia="Times New Roman" w:hAnsi="Aptos" w:cs="Times New Roman"/>
          <w:color w:val="212121"/>
          <w:sz w:val="20"/>
          <w:szCs w:val="20"/>
          <w:lang w:eastAsia="en-GB"/>
        </w:rPr>
        <w:t xml:space="preserve"> </w:t>
      </w:r>
      <w:r w:rsidRPr="00A1004C">
        <w:rPr>
          <w:rFonts w:ascii="Aptos" w:eastAsia="Times New Roman" w:hAnsi="Aptos" w:cs="Times New Roman"/>
          <w:color w:val="212121"/>
          <w:sz w:val="20"/>
          <w:szCs w:val="20"/>
          <w:lang w:eastAsia="en-GB"/>
        </w:rPr>
        <w:t>phone numbers</w:t>
      </w:r>
      <w:r>
        <w:rPr>
          <w:rFonts w:ascii="Aptos" w:eastAsia="Times New Roman" w:hAnsi="Aptos" w:cs="Times New Roman"/>
          <w:color w:val="212121"/>
          <w:sz w:val="20"/>
          <w:szCs w:val="20"/>
          <w:lang w:eastAsia="en-GB"/>
        </w:rPr>
        <w:t xml:space="preserve"> to use</w:t>
      </w:r>
      <w:r w:rsidRPr="00A1004C">
        <w:rPr>
          <w:rFonts w:ascii="Aptos" w:eastAsia="Times New Roman" w:hAnsi="Aptos" w:cs="Times New Roman"/>
          <w:color w:val="212121"/>
          <w:sz w:val="20"/>
          <w:szCs w:val="20"/>
          <w:lang w:eastAsia="en-GB"/>
        </w:rPr>
        <w:t xml:space="preserve">. It was noted that once </w:t>
      </w:r>
      <w:r>
        <w:rPr>
          <w:rFonts w:ascii="Aptos" w:eastAsia="Times New Roman" w:hAnsi="Aptos" w:cs="Times New Roman"/>
          <w:color w:val="212121"/>
          <w:sz w:val="20"/>
          <w:szCs w:val="20"/>
          <w:lang w:eastAsia="en-GB"/>
        </w:rPr>
        <w:t>the ED extension</w:t>
      </w:r>
      <w:r w:rsidRPr="00A1004C">
        <w:rPr>
          <w:rFonts w:ascii="Aptos" w:eastAsia="Times New Roman" w:hAnsi="Aptos" w:cs="Times New Roman"/>
          <w:color w:val="212121"/>
          <w:sz w:val="20"/>
          <w:szCs w:val="20"/>
          <w:lang w:eastAsia="en-GB"/>
        </w:rPr>
        <w:t xml:space="preserve"> opened</w:t>
      </w:r>
      <w:r>
        <w:rPr>
          <w:rFonts w:ascii="Aptos" w:eastAsia="Times New Roman" w:hAnsi="Aptos" w:cs="Times New Roman"/>
          <w:color w:val="212121"/>
          <w:sz w:val="20"/>
          <w:szCs w:val="20"/>
          <w:lang w:eastAsia="en-GB"/>
        </w:rPr>
        <w:t>,</w:t>
      </w:r>
      <w:r w:rsidRPr="00A1004C">
        <w:rPr>
          <w:rFonts w:ascii="Aptos" w:eastAsia="Times New Roman" w:hAnsi="Aptos" w:cs="Times New Roman"/>
          <w:color w:val="212121"/>
          <w:sz w:val="20"/>
          <w:szCs w:val="20"/>
          <w:lang w:eastAsia="en-GB"/>
        </w:rPr>
        <w:t xml:space="preserve"> the phone numbers would be changed to be more direct. It was noted that the ED team were not currently aware of </w:t>
      </w:r>
      <w:r>
        <w:rPr>
          <w:rFonts w:ascii="Aptos" w:eastAsia="Times New Roman" w:hAnsi="Aptos" w:cs="Times New Roman"/>
          <w:color w:val="212121"/>
          <w:sz w:val="20"/>
          <w:szCs w:val="20"/>
          <w:lang w:eastAsia="en-GB"/>
        </w:rPr>
        <w:t xml:space="preserve">which labs were on </w:t>
      </w:r>
      <w:r w:rsidRPr="00A1004C">
        <w:rPr>
          <w:rFonts w:ascii="Aptos" w:eastAsia="Times New Roman" w:hAnsi="Aptos" w:cs="Times New Roman"/>
          <w:color w:val="212121"/>
          <w:sz w:val="20"/>
          <w:szCs w:val="20"/>
          <w:lang w:eastAsia="en-GB"/>
        </w:rPr>
        <w:t>the critical results list.</w:t>
      </w:r>
    </w:p>
    <w:p w14:paraId="5636143F" w14:textId="77777777" w:rsidR="00AD221B" w:rsidRPr="00A1004C" w:rsidRDefault="00AD221B" w:rsidP="00AD221B">
      <w:pPr>
        <w:spacing w:line="480" w:lineRule="auto"/>
        <w:rPr>
          <w:rFonts w:ascii="Aptos" w:eastAsia="Times New Roman" w:hAnsi="Aptos" w:cs="Times New Roman"/>
          <w:color w:val="212121"/>
          <w:sz w:val="20"/>
          <w:szCs w:val="20"/>
          <w:lang w:eastAsia="en-GB"/>
        </w:rPr>
      </w:pPr>
      <w:r w:rsidRPr="00A1004C">
        <w:rPr>
          <w:rFonts w:ascii="Aptos" w:eastAsia="Times New Roman" w:hAnsi="Aptos" w:cs="Times New Roman"/>
          <w:color w:val="212121"/>
          <w:sz w:val="20"/>
          <w:szCs w:val="20"/>
          <w:lang w:eastAsia="en-GB"/>
        </w:rPr>
        <w:t> </w:t>
      </w:r>
    </w:p>
    <w:p w14:paraId="73B395B2" w14:textId="77777777" w:rsidR="00AD221B" w:rsidRPr="00A1004C" w:rsidRDefault="00AD221B" w:rsidP="00AD221B">
      <w:pPr>
        <w:spacing w:line="480" w:lineRule="auto"/>
        <w:rPr>
          <w:rFonts w:ascii="Aptos" w:eastAsia="Times New Roman" w:hAnsi="Aptos" w:cs="Times New Roman"/>
          <w:color w:val="212121"/>
          <w:sz w:val="20"/>
          <w:szCs w:val="20"/>
          <w:lang w:eastAsia="en-GB"/>
        </w:rPr>
      </w:pPr>
      <w:r w:rsidRPr="00A1004C">
        <w:rPr>
          <w:rFonts w:ascii="Aptos" w:eastAsia="Times New Roman" w:hAnsi="Aptos" w:cs="Times New Roman"/>
          <w:color w:val="212121"/>
          <w:sz w:val="20"/>
          <w:szCs w:val="20"/>
          <w:lang w:eastAsia="en-GB"/>
        </w:rPr>
        <w:t xml:space="preserve">At </w:t>
      </w:r>
      <w:r>
        <w:rPr>
          <w:rFonts w:ascii="Aptos" w:eastAsia="Times New Roman" w:hAnsi="Aptos" w:cs="Times New Roman"/>
          <w:color w:val="212121"/>
          <w:sz w:val="20"/>
          <w:szCs w:val="20"/>
          <w:lang w:eastAsia="en-GB"/>
        </w:rPr>
        <w:t xml:space="preserve">Consensus 2 </w:t>
      </w:r>
      <w:r w:rsidRPr="00A1004C">
        <w:rPr>
          <w:rFonts w:ascii="Aptos" w:eastAsia="Times New Roman" w:hAnsi="Aptos" w:cs="Times New Roman"/>
          <w:color w:val="212121"/>
          <w:sz w:val="20"/>
          <w:szCs w:val="20"/>
          <w:lang w:eastAsia="en-GB"/>
        </w:rPr>
        <w:t xml:space="preserve">it was noted that reporting urgent and critical results was prone to delays as some labs were now unable to tell if a sample has come from </w:t>
      </w:r>
      <w:r>
        <w:rPr>
          <w:rFonts w:ascii="Aptos" w:eastAsia="Times New Roman" w:hAnsi="Aptos" w:cs="Times New Roman"/>
          <w:color w:val="212121"/>
          <w:sz w:val="20"/>
          <w:szCs w:val="20"/>
          <w:lang w:eastAsia="en-GB"/>
        </w:rPr>
        <w:t>the ED extension</w:t>
      </w:r>
      <w:r w:rsidRPr="00A1004C">
        <w:rPr>
          <w:rFonts w:ascii="Aptos" w:eastAsia="Times New Roman" w:hAnsi="Aptos" w:cs="Times New Roman"/>
          <w:color w:val="212121"/>
          <w:sz w:val="20"/>
          <w:szCs w:val="20"/>
          <w:lang w:eastAsia="en-GB"/>
        </w:rPr>
        <w:t xml:space="preserve"> (vs </w:t>
      </w:r>
      <w:r>
        <w:rPr>
          <w:rFonts w:ascii="Aptos" w:eastAsia="Times New Roman" w:hAnsi="Aptos" w:cs="Times New Roman"/>
          <w:color w:val="212121"/>
          <w:sz w:val="20"/>
          <w:szCs w:val="20"/>
          <w:lang w:eastAsia="en-GB"/>
        </w:rPr>
        <w:t>the rest of the</w:t>
      </w:r>
      <w:r w:rsidRPr="00A1004C">
        <w:rPr>
          <w:rFonts w:ascii="Aptos" w:eastAsia="Times New Roman" w:hAnsi="Aptos" w:cs="Times New Roman"/>
          <w:color w:val="212121"/>
          <w:sz w:val="20"/>
          <w:szCs w:val="20"/>
          <w:lang w:eastAsia="en-GB"/>
        </w:rPr>
        <w:t xml:space="preserve"> department) - </w:t>
      </w:r>
      <w:r w:rsidRPr="00A1004C">
        <w:rPr>
          <w:rFonts w:ascii="Aptos" w:eastAsia="Times New Roman" w:hAnsi="Aptos" w:cs="Times New Roman"/>
          <w:color w:val="212121"/>
          <w:sz w:val="20"/>
          <w:szCs w:val="20"/>
          <w:lang w:eastAsia="en-GB"/>
        </w:rPr>
        <w:lastRenderedPageBreak/>
        <w:t xml:space="preserve">locations had been created for requests but were not being used correctly. It was noted that critical results were being phoned through to </w:t>
      </w:r>
      <w:r>
        <w:rPr>
          <w:rFonts w:ascii="Aptos" w:eastAsia="Times New Roman" w:hAnsi="Aptos" w:cs="Times New Roman"/>
          <w:color w:val="212121"/>
          <w:sz w:val="20"/>
          <w:szCs w:val="20"/>
          <w:lang w:eastAsia="en-GB"/>
        </w:rPr>
        <w:t>the ED extension</w:t>
      </w:r>
      <w:r w:rsidRPr="00A1004C">
        <w:rPr>
          <w:rFonts w:ascii="Aptos" w:eastAsia="Times New Roman" w:hAnsi="Aptos" w:cs="Times New Roman"/>
          <w:color w:val="212121"/>
          <w:sz w:val="20"/>
          <w:szCs w:val="20"/>
          <w:lang w:eastAsia="en-GB"/>
        </w:rPr>
        <w:t xml:space="preserve"> but that there were often delays in the system also due to  samples being batch delivered from </w:t>
      </w:r>
      <w:r>
        <w:rPr>
          <w:rFonts w:ascii="Aptos" w:eastAsia="Times New Roman" w:hAnsi="Aptos" w:cs="Times New Roman"/>
          <w:color w:val="212121"/>
          <w:sz w:val="20"/>
          <w:szCs w:val="20"/>
          <w:lang w:eastAsia="en-GB"/>
        </w:rPr>
        <w:t>ED extension</w:t>
      </w:r>
      <w:r w:rsidRPr="00A1004C">
        <w:rPr>
          <w:rFonts w:ascii="Aptos" w:eastAsia="Times New Roman" w:hAnsi="Aptos" w:cs="Times New Roman"/>
          <w:color w:val="212121"/>
          <w:sz w:val="20"/>
          <w:szCs w:val="20"/>
          <w:lang w:eastAsia="en-GB"/>
        </w:rPr>
        <w:t xml:space="preserve"> by ED </w:t>
      </w:r>
      <w:r>
        <w:rPr>
          <w:rFonts w:ascii="Aptos" w:eastAsia="Times New Roman" w:hAnsi="Aptos" w:cs="Times New Roman"/>
          <w:color w:val="212121"/>
          <w:sz w:val="20"/>
          <w:szCs w:val="20"/>
          <w:lang w:eastAsia="en-GB"/>
        </w:rPr>
        <w:t>staff</w:t>
      </w:r>
      <w:r w:rsidRPr="00A1004C">
        <w:rPr>
          <w:rFonts w:ascii="Aptos" w:eastAsia="Times New Roman" w:hAnsi="Aptos" w:cs="Times New Roman"/>
          <w:color w:val="212121"/>
          <w:sz w:val="20"/>
          <w:szCs w:val="20"/>
          <w:lang w:eastAsia="en-GB"/>
        </w:rPr>
        <w:t xml:space="preserve"> conveying to lab; it was noted that samples were delivered  more often from </w:t>
      </w:r>
      <w:r>
        <w:rPr>
          <w:rFonts w:ascii="Aptos" w:eastAsia="Times New Roman" w:hAnsi="Aptos" w:cs="Times New Roman"/>
          <w:color w:val="212121"/>
          <w:sz w:val="20"/>
          <w:szCs w:val="20"/>
          <w:lang w:eastAsia="en-GB"/>
        </w:rPr>
        <w:t>the ED extension</w:t>
      </w:r>
      <w:r w:rsidRPr="00A1004C">
        <w:rPr>
          <w:rFonts w:ascii="Aptos" w:eastAsia="Times New Roman" w:hAnsi="Aptos" w:cs="Times New Roman"/>
          <w:color w:val="212121"/>
          <w:sz w:val="20"/>
          <w:szCs w:val="20"/>
          <w:lang w:eastAsia="en-GB"/>
        </w:rPr>
        <w:t xml:space="preserve"> than previously</w:t>
      </w:r>
      <w:r>
        <w:rPr>
          <w:rFonts w:ascii="Aptos" w:eastAsia="Times New Roman" w:hAnsi="Aptos" w:cs="Times New Roman"/>
          <w:color w:val="212121"/>
          <w:sz w:val="20"/>
          <w:szCs w:val="20"/>
          <w:lang w:eastAsia="en-GB"/>
        </w:rPr>
        <w:t xml:space="preserve"> from the original ED</w:t>
      </w:r>
      <w:r w:rsidRPr="00A1004C">
        <w:rPr>
          <w:rFonts w:ascii="Aptos" w:eastAsia="Times New Roman" w:hAnsi="Aptos" w:cs="Times New Roman"/>
          <w:color w:val="212121"/>
          <w:sz w:val="20"/>
          <w:szCs w:val="20"/>
          <w:lang w:eastAsia="en-GB"/>
        </w:rPr>
        <w:t xml:space="preserve">, but that the system was still open to delays as the </w:t>
      </w:r>
      <w:r>
        <w:rPr>
          <w:rFonts w:ascii="Aptos" w:eastAsia="Times New Roman" w:hAnsi="Aptos" w:cs="Times New Roman"/>
          <w:color w:val="212121"/>
          <w:sz w:val="20"/>
          <w:szCs w:val="20"/>
          <w:lang w:eastAsia="en-GB"/>
        </w:rPr>
        <w:t xml:space="preserve">pneumatic tube </w:t>
      </w:r>
      <w:r w:rsidRPr="00A1004C">
        <w:rPr>
          <w:rFonts w:ascii="Aptos" w:eastAsia="Times New Roman" w:hAnsi="Aptos" w:cs="Times New Roman"/>
          <w:color w:val="212121"/>
          <w:sz w:val="20"/>
          <w:szCs w:val="20"/>
          <w:lang w:eastAsia="en-GB"/>
        </w:rPr>
        <w:t xml:space="preserve">system was still not working so delivery required ED staff to be available </w:t>
      </w:r>
      <w:r>
        <w:rPr>
          <w:rFonts w:ascii="Aptos" w:eastAsia="Times New Roman" w:hAnsi="Aptos" w:cs="Times New Roman"/>
          <w:color w:val="212121"/>
          <w:sz w:val="20"/>
          <w:szCs w:val="20"/>
          <w:lang w:eastAsia="en-GB"/>
        </w:rPr>
        <w:t>to carry the samples to the lab</w:t>
      </w:r>
      <w:r w:rsidRPr="00A1004C">
        <w:rPr>
          <w:rFonts w:ascii="Aptos" w:eastAsia="Times New Roman" w:hAnsi="Aptos" w:cs="Times New Roman"/>
          <w:color w:val="212121"/>
          <w:sz w:val="20"/>
          <w:szCs w:val="20"/>
          <w:lang w:eastAsia="en-GB"/>
        </w:rPr>
        <w:t>.</w:t>
      </w:r>
    </w:p>
    <w:p w14:paraId="4B82B238" w14:textId="77777777" w:rsidR="00AD221B" w:rsidRPr="00A1004C" w:rsidRDefault="00AD221B" w:rsidP="00AD221B">
      <w:pPr>
        <w:spacing w:line="480" w:lineRule="auto"/>
        <w:rPr>
          <w:rFonts w:ascii="Aptos" w:eastAsia="Times New Roman" w:hAnsi="Aptos" w:cs="Times New Roman"/>
          <w:color w:val="212121"/>
          <w:sz w:val="20"/>
          <w:szCs w:val="20"/>
          <w:lang w:eastAsia="en-GB"/>
        </w:rPr>
      </w:pPr>
      <w:r w:rsidRPr="00A1004C">
        <w:rPr>
          <w:rFonts w:ascii="Aptos" w:eastAsia="Times New Roman" w:hAnsi="Aptos" w:cs="Times New Roman"/>
          <w:color w:val="212121"/>
          <w:sz w:val="20"/>
          <w:szCs w:val="20"/>
          <w:lang w:eastAsia="en-GB"/>
        </w:rPr>
        <w:t> </w:t>
      </w:r>
    </w:p>
    <w:p w14:paraId="6FFBDF30" w14:textId="77777777" w:rsidR="00AD221B" w:rsidRPr="00A1004C" w:rsidRDefault="00AD221B" w:rsidP="00AD221B">
      <w:pPr>
        <w:spacing w:line="480" w:lineRule="auto"/>
        <w:rPr>
          <w:rFonts w:ascii="Aptos" w:eastAsia="Times New Roman" w:hAnsi="Aptos" w:cs="Times New Roman"/>
          <w:color w:val="212121"/>
          <w:sz w:val="20"/>
          <w:szCs w:val="20"/>
          <w:lang w:eastAsia="en-GB"/>
        </w:rPr>
      </w:pPr>
      <w:r w:rsidRPr="00A1004C">
        <w:rPr>
          <w:rFonts w:ascii="Aptos" w:eastAsia="Times New Roman" w:hAnsi="Aptos" w:cs="Times New Roman"/>
          <w:color w:val="212121"/>
          <w:sz w:val="20"/>
          <w:szCs w:val="20"/>
          <w:lang w:eastAsia="en-GB"/>
        </w:rPr>
        <w:t xml:space="preserve">Under point of care </w:t>
      </w:r>
      <w:r>
        <w:rPr>
          <w:rFonts w:ascii="Aptos" w:eastAsia="Times New Roman" w:hAnsi="Aptos" w:cs="Times New Roman"/>
          <w:color w:val="212121"/>
          <w:sz w:val="20"/>
          <w:szCs w:val="20"/>
          <w:lang w:eastAsia="en-GB"/>
        </w:rPr>
        <w:t xml:space="preserve">(POC) </w:t>
      </w:r>
      <w:r w:rsidRPr="00A1004C">
        <w:rPr>
          <w:rFonts w:ascii="Aptos" w:eastAsia="Times New Roman" w:hAnsi="Aptos" w:cs="Times New Roman"/>
          <w:color w:val="212121"/>
          <w:sz w:val="20"/>
          <w:szCs w:val="20"/>
          <w:lang w:eastAsia="en-GB"/>
        </w:rPr>
        <w:t xml:space="preserve">testing, it was noted at </w:t>
      </w:r>
      <w:r>
        <w:rPr>
          <w:rFonts w:ascii="Aptos" w:eastAsia="Times New Roman" w:hAnsi="Aptos" w:cs="Times New Roman"/>
          <w:color w:val="212121"/>
          <w:sz w:val="20"/>
          <w:szCs w:val="20"/>
          <w:lang w:eastAsia="en-GB"/>
        </w:rPr>
        <w:t xml:space="preserve">Consensus 2 </w:t>
      </w:r>
      <w:r w:rsidRPr="00A1004C">
        <w:rPr>
          <w:rFonts w:ascii="Aptos" w:eastAsia="Times New Roman" w:hAnsi="Aptos" w:cs="Times New Roman"/>
          <w:color w:val="212121"/>
          <w:sz w:val="20"/>
          <w:szCs w:val="20"/>
          <w:lang w:eastAsia="en-GB"/>
        </w:rPr>
        <w:t xml:space="preserve">that </w:t>
      </w:r>
      <w:r>
        <w:rPr>
          <w:rFonts w:ascii="Aptos" w:eastAsia="Times New Roman" w:hAnsi="Aptos" w:cs="Times New Roman"/>
          <w:color w:val="212121"/>
          <w:sz w:val="20"/>
          <w:szCs w:val="20"/>
          <w:lang w:eastAsia="en-GB"/>
        </w:rPr>
        <w:t>Influenza</w:t>
      </w:r>
      <w:r w:rsidRPr="00A1004C">
        <w:rPr>
          <w:rFonts w:ascii="Aptos" w:eastAsia="Times New Roman" w:hAnsi="Aptos" w:cs="Times New Roman"/>
          <w:color w:val="212121"/>
          <w:sz w:val="20"/>
          <w:szCs w:val="20"/>
          <w:lang w:eastAsia="en-GB"/>
        </w:rPr>
        <w:t xml:space="preserve"> A </w:t>
      </w:r>
      <w:r>
        <w:rPr>
          <w:rFonts w:ascii="Aptos" w:eastAsia="Times New Roman" w:hAnsi="Aptos" w:cs="Times New Roman"/>
          <w:color w:val="212121"/>
          <w:sz w:val="20"/>
          <w:szCs w:val="20"/>
          <w:lang w:eastAsia="en-GB"/>
        </w:rPr>
        <w:t>and</w:t>
      </w:r>
      <w:r w:rsidRPr="00A1004C">
        <w:rPr>
          <w:rFonts w:ascii="Aptos" w:eastAsia="Times New Roman" w:hAnsi="Aptos" w:cs="Times New Roman"/>
          <w:color w:val="212121"/>
          <w:sz w:val="20"/>
          <w:szCs w:val="20"/>
          <w:lang w:eastAsia="en-GB"/>
        </w:rPr>
        <w:t xml:space="preserve"> C</w:t>
      </w:r>
      <w:r>
        <w:rPr>
          <w:rFonts w:ascii="Aptos" w:eastAsia="Times New Roman" w:hAnsi="Aptos" w:cs="Times New Roman"/>
          <w:color w:val="212121"/>
          <w:sz w:val="20"/>
          <w:szCs w:val="20"/>
          <w:lang w:eastAsia="en-GB"/>
        </w:rPr>
        <w:t>ovid</w:t>
      </w:r>
      <w:r w:rsidRPr="00A1004C">
        <w:rPr>
          <w:rFonts w:ascii="Aptos" w:eastAsia="Times New Roman" w:hAnsi="Aptos" w:cs="Times New Roman"/>
          <w:color w:val="212121"/>
          <w:sz w:val="20"/>
          <w:szCs w:val="20"/>
          <w:lang w:eastAsia="en-GB"/>
        </w:rPr>
        <w:t xml:space="preserve"> POC tests were available 24/7; there were still some issues with machines </w:t>
      </w:r>
      <w:r>
        <w:rPr>
          <w:rFonts w:ascii="Aptos" w:eastAsia="Times New Roman" w:hAnsi="Aptos" w:cs="Times New Roman"/>
          <w:color w:val="212121"/>
          <w:sz w:val="20"/>
          <w:szCs w:val="20"/>
          <w:lang w:eastAsia="en-GB"/>
        </w:rPr>
        <w:t>and</w:t>
      </w:r>
      <w:r w:rsidRPr="00A1004C">
        <w:rPr>
          <w:rFonts w:ascii="Aptos" w:eastAsia="Times New Roman" w:hAnsi="Aptos" w:cs="Times New Roman"/>
          <w:color w:val="212121"/>
          <w:sz w:val="20"/>
          <w:szCs w:val="20"/>
          <w:lang w:eastAsia="en-GB"/>
        </w:rPr>
        <w:t xml:space="preserve"> </w:t>
      </w:r>
      <w:proofErr w:type="gramStart"/>
      <w:r w:rsidRPr="00A1004C">
        <w:rPr>
          <w:rFonts w:ascii="Aptos" w:eastAsia="Times New Roman" w:hAnsi="Aptos" w:cs="Times New Roman"/>
          <w:color w:val="212121"/>
          <w:sz w:val="20"/>
          <w:szCs w:val="20"/>
          <w:lang w:eastAsia="en-GB"/>
        </w:rPr>
        <w:t>reagents</w:t>
      </w:r>
      <w:proofErr w:type="gramEnd"/>
      <w:r w:rsidRPr="00A1004C">
        <w:rPr>
          <w:rFonts w:ascii="Aptos" w:eastAsia="Times New Roman" w:hAnsi="Aptos" w:cs="Times New Roman"/>
          <w:color w:val="212121"/>
          <w:sz w:val="20"/>
          <w:szCs w:val="20"/>
          <w:lang w:eastAsia="en-GB"/>
        </w:rPr>
        <w:t xml:space="preserve"> but that staff could send samples to the lab. Malaria </w:t>
      </w:r>
      <w:r w:rsidRPr="00140652">
        <w:rPr>
          <w:rFonts w:eastAsia="Times New Roman" w:cs="Times New Roman"/>
          <w:color w:val="000000"/>
          <w:sz w:val="20"/>
          <w:szCs w:val="20"/>
          <w:lang w:eastAsia="en-GB"/>
        </w:rPr>
        <w:t xml:space="preserve">Rapid Diagnostic Test </w:t>
      </w:r>
      <w:r>
        <w:rPr>
          <w:rFonts w:eastAsia="Times New Roman" w:cs="Times New Roman"/>
          <w:color w:val="000000"/>
          <w:sz w:val="20"/>
          <w:szCs w:val="20"/>
          <w:lang w:eastAsia="en-GB"/>
        </w:rPr>
        <w:t xml:space="preserve">(RDT) </w:t>
      </w:r>
      <w:r w:rsidRPr="00A1004C">
        <w:rPr>
          <w:rFonts w:ascii="Aptos" w:eastAsia="Times New Roman" w:hAnsi="Aptos" w:cs="Times New Roman"/>
          <w:color w:val="212121"/>
          <w:sz w:val="20"/>
          <w:szCs w:val="20"/>
          <w:lang w:eastAsia="en-GB"/>
        </w:rPr>
        <w:t xml:space="preserve">and rapid HIV testing both scored 1 (Generally Unavailable) in both assessments, but </w:t>
      </w:r>
      <w:r>
        <w:rPr>
          <w:rFonts w:ascii="Aptos" w:eastAsia="Times New Roman" w:hAnsi="Aptos" w:cs="Times New Roman"/>
          <w:color w:val="212121"/>
          <w:sz w:val="20"/>
          <w:szCs w:val="20"/>
          <w:lang w:eastAsia="en-GB"/>
        </w:rPr>
        <w:t>KIs</w:t>
      </w:r>
      <w:r w:rsidRPr="00A1004C">
        <w:rPr>
          <w:rFonts w:ascii="Aptos" w:eastAsia="Times New Roman" w:hAnsi="Aptos" w:cs="Times New Roman"/>
          <w:color w:val="212121"/>
          <w:sz w:val="20"/>
          <w:szCs w:val="20"/>
          <w:lang w:eastAsia="en-GB"/>
        </w:rPr>
        <w:t xml:space="preserve"> fed back to the research team that it was felt malaria was only appropriate as signal function in malaria-endemic areas, and for the UK other flow-informing POC tests were suggested such as </w:t>
      </w:r>
      <w:r>
        <w:rPr>
          <w:rFonts w:ascii="Aptos" w:eastAsia="Times New Roman" w:hAnsi="Aptos" w:cs="Times New Roman"/>
          <w:color w:val="212121"/>
          <w:sz w:val="20"/>
          <w:szCs w:val="20"/>
          <w:lang w:eastAsia="en-GB"/>
        </w:rPr>
        <w:t>Influenza</w:t>
      </w:r>
      <w:r w:rsidRPr="00A1004C">
        <w:rPr>
          <w:rFonts w:ascii="Aptos" w:eastAsia="Times New Roman" w:hAnsi="Aptos" w:cs="Times New Roman"/>
          <w:color w:val="212121"/>
          <w:sz w:val="20"/>
          <w:szCs w:val="20"/>
          <w:lang w:eastAsia="en-GB"/>
        </w:rPr>
        <w:t xml:space="preserve"> A or C</w:t>
      </w:r>
      <w:r>
        <w:rPr>
          <w:rFonts w:ascii="Aptos" w:eastAsia="Times New Roman" w:hAnsi="Aptos" w:cs="Times New Roman"/>
          <w:color w:val="212121"/>
          <w:sz w:val="20"/>
          <w:szCs w:val="20"/>
          <w:lang w:eastAsia="en-GB"/>
        </w:rPr>
        <w:t>ovid</w:t>
      </w:r>
      <w:r w:rsidRPr="00A1004C">
        <w:rPr>
          <w:rFonts w:ascii="Aptos" w:eastAsia="Times New Roman" w:hAnsi="Aptos" w:cs="Times New Roman"/>
          <w:color w:val="212121"/>
          <w:sz w:val="20"/>
          <w:szCs w:val="20"/>
          <w:lang w:eastAsia="en-GB"/>
        </w:rPr>
        <w:t xml:space="preserve"> (which </w:t>
      </w:r>
      <w:r>
        <w:rPr>
          <w:rFonts w:ascii="Aptos" w:eastAsia="Times New Roman" w:hAnsi="Aptos" w:cs="Times New Roman"/>
          <w:color w:val="212121"/>
          <w:sz w:val="20"/>
          <w:szCs w:val="20"/>
          <w:lang w:eastAsia="en-GB"/>
        </w:rPr>
        <w:t>were</w:t>
      </w:r>
      <w:r w:rsidRPr="00A1004C">
        <w:rPr>
          <w:rFonts w:ascii="Aptos" w:eastAsia="Times New Roman" w:hAnsi="Aptos" w:cs="Times New Roman"/>
          <w:color w:val="212121"/>
          <w:sz w:val="20"/>
          <w:szCs w:val="20"/>
          <w:lang w:eastAsia="en-GB"/>
        </w:rPr>
        <w:t xml:space="preserve"> not reflected in HEAT questions). These remarks have been fed back to the WHO leads who are currently further developing HEAT.</w:t>
      </w:r>
    </w:p>
    <w:p w14:paraId="2CAE3444" w14:textId="77777777" w:rsidR="00AD221B" w:rsidRPr="00A1004C" w:rsidRDefault="00AD221B" w:rsidP="00AD221B">
      <w:pPr>
        <w:spacing w:line="480" w:lineRule="auto"/>
        <w:rPr>
          <w:rFonts w:ascii="Aptos" w:eastAsia="Times New Roman" w:hAnsi="Aptos" w:cs="Times New Roman"/>
          <w:color w:val="212121"/>
          <w:sz w:val="20"/>
          <w:szCs w:val="20"/>
          <w:lang w:eastAsia="en-GB"/>
        </w:rPr>
      </w:pPr>
      <w:r w:rsidRPr="00A1004C">
        <w:rPr>
          <w:rFonts w:ascii="Aptos" w:eastAsia="Times New Roman" w:hAnsi="Aptos" w:cs="Times New Roman"/>
          <w:color w:val="212121"/>
          <w:sz w:val="20"/>
          <w:szCs w:val="20"/>
          <w:lang w:eastAsia="en-GB"/>
        </w:rPr>
        <w:t> </w:t>
      </w:r>
    </w:p>
    <w:p w14:paraId="3217EA0C" w14:textId="77777777" w:rsidR="00AD221B" w:rsidRPr="00A1004C" w:rsidRDefault="00AD221B" w:rsidP="00AD221B">
      <w:pPr>
        <w:spacing w:line="480" w:lineRule="auto"/>
        <w:rPr>
          <w:rFonts w:ascii="Aptos" w:eastAsia="Times New Roman" w:hAnsi="Aptos" w:cs="Times New Roman"/>
          <w:color w:val="212121"/>
          <w:sz w:val="20"/>
          <w:szCs w:val="20"/>
          <w:lang w:eastAsia="en-GB"/>
        </w:rPr>
      </w:pPr>
      <w:r w:rsidRPr="00A1004C">
        <w:rPr>
          <w:rFonts w:ascii="Aptos" w:eastAsia="Times New Roman" w:hAnsi="Aptos" w:cs="Times New Roman"/>
          <w:color w:val="212121"/>
          <w:sz w:val="20"/>
          <w:szCs w:val="20"/>
          <w:lang w:eastAsia="en-GB"/>
        </w:rPr>
        <w:t> </w:t>
      </w:r>
    </w:p>
    <w:p w14:paraId="5A7AA3ED" w14:textId="77777777" w:rsidR="00AD221B" w:rsidRPr="00A1004C" w:rsidRDefault="00AD221B" w:rsidP="00AD221B">
      <w:pPr>
        <w:spacing w:line="480" w:lineRule="auto"/>
        <w:rPr>
          <w:rFonts w:ascii="Aptos" w:eastAsia="Times New Roman" w:hAnsi="Aptos" w:cs="Times New Roman"/>
          <w:b/>
          <w:bCs/>
          <w:color w:val="212121"/>
          <w:sz w:val="20"/>
          <w:szCs w:val="20"/>
          <w:lang w:eastAsia="en-GB"/>
        </w:rPr>
      </w:pPr>
      <w:r w:rsidRPr="00A1004C">
        <w:rPr>
          <w:rFonts w:ascii="Aptos" w:eastAsia="Times New Roman" w:hAnsi="Aptos" w:cs="Times New Roman"/>
          <w:b/>
          <w:bCs/>
          <w:color w:val="212121"/>
          <w:sz w:val="20"/>
          <w:szCs w:val="20"/>
          <w:lang w:eastAsia="en-GB"/>
        </w:rPr>
        <w:t>Emergency Diagnostic Services (Imaging):</w:t>
      </w:r>
    </w:p>
    <w:p w14:paraId="2DEFA592" w14:textId="77777777" w:rsidR="00AD221B" w:rsidRPr="00A1004C" w:rsidRDefault="00AD221B" w:rsidP="00AD221B">
      <w:pPr>
        <w:spacing w:line="480" w:lineRule="auto"/>
        <w:rPr>
          <w:rFonts w:ascii="Aptos" w:eastAsia="Times New Roman" w:hAnsi="Aptos" w:cs="Times New Roman"/>
          <w:color w:val="212121"/>
          <w:sz w:val="20"/>
          <w:szCs w:val="20"/>
          <w:lang w:eastAsia="en-GB"/>
        </w:rPr>
      </w:pPr>
      <w:r w:rsidRPr="00A1004C">
        <w:rPr>
          <w:rFonts w:ascii="Aptos" w:eastAsia="Times New Roman" w:hAnsi="Aptos" w:cs="Times New Roman"/>
          <w:color w:val="212121"/>
          <w:sz w:val="20"/>
          <w:szCs w:val="20"/>
          <w:lang w:eastAsia="en-GB"/>
        </w:rPr>
        <w:t> </w:t>
      </w:r>
    </w:p>
    <w:p w14:paraId="5DAFB026" w14:textId="77777777" w:rsidR="00AD221B" w:rsidRPr="00A1004C" w:rsidRDefault="00AD221B" w:rsidP="00AD221B">
      <w:pPr>
        <w:spacing w:line="480" w:lineRule="auto"/>
        <w:rPr>
          <w:rFonts w:ascii="Aptos" w:eastAsia="Times New Roman" w:hAnsi="Aptos" w:cs="Times New Roman"/>
          <w:color w:val="212121"/>
          <w:sz w:val="20"/>
          <w:szCs w:val="20"/>
          <w:lang w:eastAsia="en-GB"/>
        </w:rPr>
      </w:pPr>
      <w:r w:rsidRPr="00A1004C">
        <w:rPr>
          <w:rFonts w:ascii="Aptos" w:eastAsia="Times New Roman" w:hAnsi="Aptos" w:cs="Times New Roman"/>
          <w:color w:val="212121"/>
          <w:sz w:val="20"/>
          <w:szCs w:val="20"/>
          <w:lang w:eastAsia="en-GB"/>
        </w:rPr>
        <w:t xml:space="preserve">Radiology results reporting was graded a 2 (some availability) at </w:t>
      </w:r>
      <w:r>
        <w:rPr>
          <w:rFonts w:ascii="Aptos" w:eastAsia="Times New Roman" w:hAnsi="Aptos" w:cs="Times New Roman"/>
          <w:color w:val="212121"/>
          <w:sz w:val="20"/>
          <w:szCs w:val="20"/>
          <w:lang w:eastAsia="en-GB"/>
        </w:rPr>
        <w:t>Consensus 1</w:t>
      </w:r>
      <w:r w:rsidRPr="00A1004C">
        <w:rPr>
          <w:rFonts w:ascii="Aptos" w:eastAsia="Times New Roman" w:hAnsi="Aptos" w:cs="Times New Roman"/>
          <w:color w:val="212121"/>
          <w:sz w:val="20"/>
          <w:szCs w:val="20"/>
          <w:lang w:eastAsia="en-GB"/>
        </w:rPr>
        <w:t xml:space="preserve">. This was mostly due to delays in </w:t>
      </w:r>
      <w:r>
        <w:rPr>
          <w:rFonts w:ascii="Aptos" w:eastAsia="Times New Roman" w:hAnsi="Aptos" w:cs="Times New Roman"/>
          <w:color w:val="212121"/>
          <w:sz w:val="20"/>
          <w:szCs w:val="20"/>
          <w:lang w:eastAsia="en-GB"/>
        </w:rPr>
        <w:t>chest Xray (</w:t>
      </w:r>
      <w:r w:rsidRPr="00A1004C">
        <w:rPr>
          <w:rFonts w:ascii="Aptos" w:eastAsia="Times New Roman" w:hAnsi="Aptos" w:cs="Times New Roman"/>
          <w:color w:val="212121"/>
          <w:sz w:val="20"/>
          <w:szCs w:val="20"/>
          <w:lang w:eastAsia="en-GB"/>
        </w:rPr>
        <w:t>CXR</w:t>
      </w:r>
      <w:r>
        <w:rPr>
          <w:rFonts w:ascii="Aptos" w:eastAsia="Times New Roman" w:hAnsi="Aptos" w:cs="Times New Roman"/>
          <w:color w:val="212121"/>
          <w:sz w:val="20"/>
          <w:szCs w:val="20"/>
          <w:lang w:eastAsia="en-GB"/>
        </w:rPr>
        <w:t>)</w:t>
      </w:r>
      <w:r w:rsidRPr="00A1004C">
        <w:rPr>
          <w:rFonts w:ascii="Aptos" w:eastAsia="Times New Roman" w:hAnsi="Aptos" w:cs="Times New Roman"/>
          <w:color w:val="212121"/>
          <w:sz w:val="20"/>
          <w:szCs w:val="20"/>
          <w:lang w:eastAsia="en-GB"/>
        </w:rPr>
        <w:t xml:space="preserve"> reporting. It was noted that there </w:t>
      </w:r>
      <w:r>
        <w:rPr>
          <w:rFonts w:ascii="Aptos" w:eastAsia="Times New Roman" w:hAnsi="Aptos" w:cs="Times New Roman"/>
          <w:color w:val="212121"/>
          <w:sz w:val="20"/>
          <w:szCs w:val="20"/>
          <w:lang w:eastAsia="en-GB"/>
        </w:rPr>
        <w:t>was</w:t>
      </w:r>
      <w:r w:rsidRPr="00A1004C">
        <w:rPr>
          <w:rFonts w:ascii="Aptos" w:eastAsia="Times New Roman" w:hAnsi="Aptos" w:cs="Times New Roman"/>
          <w:color w:val="212121"/>
          <w:sz w:val="20"/>
          <w:szCs w:val="20"/>
          <w:lang w:eastAsia="en-GB"/>
        </w:rPr>
        <w:t xml:space="preserve"> a system in place for timely reporting, but that CXRs </w:t>
      </w:r>
      <w:r>
        <w:rPr>
          <w:rFonts w:ascii="Aptos" w:eastAsia="Times New Roman" w:hAnsi="Aptos" w:cs="Times New Roman"/>
          <w:color w:val="212121"/>
          <w:sz w:val="20"/>
          <w:szCs w:val="20"/>
          <w:lang w:eastAsia="en-GB"/>
        </w:rPr>
        <w:t>could</w:t>
      </w:r>
      <w:r w:rsidRPr="00A1004C">
        <w:rPr>
          <w:rFonts w:ascii="Aptos" w:eastAsia="Times New Roman" w:hAnsi="Aptos" w:cs="Times New Roman"/>
          <w:color w:val="212121"/>
          <w:sz w:val="20"/>
          <w:szCs w:val="20"/>
          <w:lang w:eastAsia="en-GB"/>
        </w:rPr>
        <w:t xml:space="preserve"> take weeks to be reported. It was noted that delays were mostly related to personnel, that in-hours was better than out of hours, and that there had been some lags in reporting trauma CTs.</w:t>
      </w:r>
    </w:p>
    <w:p w14:paraId="3805810A" w14:textId="77777777" w:rsidR="00AD221B" w:rsidRPr="00A1004C" w:rsidRDefault="00AD221B" w:rsidP="00AD221B">
      <w:pPr>
        <w:spacing w:line="480" w:lineRule="auto"/>
        <w:rPr>
          <w:rFonts w:ascii="Aptos" w:eastAsia="Times New Roman" w:hAnsi="Aptos" w:cs="Times New Roman"/>
          <w:color w:val="212121"/>
          <w:sz w:val="20"/>
          <w:szCs w:val="20"/>
          <w:lang w:eastAsia="en-GB"/>
        </w:rPr>
      </w:pPr>
      <w:r w:rsidRPr="00A1004C">
        <w:rPr>
          <w:rFonts w:ascii="Aptos" w:eastAsia="Times New Roman" w:hAnsi="Aptos" w:cs="Times New Roman"/>
          <w:color w:val="212121"/>
          <w:sz w:val="20"/>
          <w:szCs w:val="20"/>
          <w:lang w:eastAsia="en-GB"/>
        </w:rPr>
        <w:t> </w:t>
      </w:r>
    </w:p>
    <w:p w14:paraId="4634314D" w14:textId="77777777" w:rsidR="00AD221B" w:rsidRPr="00A1004C" w:rsidRDefault="00AD221B" w:rsidP="00AD221B">
      <w:pPr>
        <w:spacing w:line="480" w:lineRule="auto"/>
        <w:rPr>
          <w:rFonts w:ascii="Aptos" w:eastAsia="Times New Roman" w:hAnsi="Aptos" w:cs="Times New Roman"/>
          <w:color w:val="212121"/>
          <w:sz w:val="20"/>
          <w:szCs w:val="20"/>
          <w:lang w:eastAsia="en-GB"/>
        </w:rPr>
      </w:pPr>
      <w:r w:rsidRPr="00A1004C">
        <w:rPr>
          <w:rFonts w:ascii="Aptos" w:eastAsia="Times New Roman" w:hAnsi="Aptos" w:cs="Times New Roman"/>
          <w:color w:val="212121"/>
          <w:sz w:val="20"/>
          <w:szCs w:val="20"/>
          <w:lang w:eastAsia="en-GB"/>
        </w:rPr>
        <w:t xml:space="preserve">At </w:t>
      </w:r>
      <w:r>
        <w:rPr>
          <w:rFonts w:ascii="Aptos" w:eastAsia="Times New Roman" w:hAnsi="Aptos" w:cs="Times New Roman"/>
          <w:color w:val="212121"/>
          <w:sz w:val="20"/>
          <w:szCs w:val="20"/>
          <w:lang w:eastAsia="en-GB"/>
        </w:rPr>
        <w:t xml:space="preserve">Consensus 2 </w:t>
      </w:r>
      <w:r w:rsidRPr="00A1004C">
        <w:rPr>
          <w:rFonts w:ascii="Aptos" w:eastAsia="Times New Roman" w:hAnsi="Aptos" w:cs="Times New Roman"/>
          <w:color w:val="212121"/>
          <w:sz w:val="20"/>
          <w:szCs w:val="20"/>
          <w:lang w:eastAsia="en-GB"/>
        </w:rPr>
        <w:t>it was noted that the 5-minute trauma</w:t>
      </w:r>
      <w:r>
        <w:rPr>
          <w:rFonts w:ascii="Aptos" w:eastAsia="Times New Roman" w:hAnsi="Aptos" w:cs="Times New Roman"/>
          <w:color w:val="212121"/>
          <w:sz w:val="20"/>
          <w:szCs w:val="20"/>
          <w:lang w:eastAsia="en-GB"/>
        </w:rPr>
        <w:t xml:space="preserve"> CT</w:t>
      </w:r>
      <w:r w:rsidRPr="00A1004C">
        <w:rPr>
          <w:rFonts w:ascii="Aptos" w:eastAsia="Times New Roman" w:hAnsi="Aptos" w:cs="Times New Roman"/>
          <w:color w:val="212121"/>
          <w:sz w:val="20"/>
          <w:szCs w:val="20"/>
          <w:lang w:eastAsia="en-GB"/>
        </w:rPr>
        <w:t xml:space="preserve"> reporting had improved since the initial interviews, although it was noted that the hours staffed were the same as prior to </w:t>
      </w:r>
      <w:r>
        <w:rPr>
          <w:rFonts w:ascii="Aptos" w:eastAsia="Times New Roman" w:hAnsi="Aptos" w:cs="Times New Roman"/>
          <w:color w:val="212121"/>
          <w:sz w:val="20"/>
          <w:szCs w:val="20"/>
          <w:lang w:eastAsia="en-GB"/>
        </w:rPr>
        <w:t>the ED extension</w:t>
      </w:r>
      <w:r w:rsidRPr="00A1004C">
        <w:rPr>
          <w:rFonts w:ascii="Aptos" w:eastAsia="Times New Roman" w:hAnsi="Aptos" w:cs="Times New Roman"/>
          <w:color w:val="212121"/>
          <w:sz w:val="20"/>
          <w:szCs w:val="20"/>
          <w:lang w:eastAsia="en-GB"/>
        </w:rPr>
        <w:t xml:space="preserve"> opening and that there remained personnel issues including issues with </w:t>
      </w:r>
      <w:r>
        <w:rPr>
          <w:rFonts w:ascii="Aptos" w:eastAsia="Times New Roman" w:hAnsi="Aptos" w:cs="Times New Roman"/>
          <w:color w:val="212121"/>
          <w:sz w:val="20"/>
          <w:szCs w:val="20"/>
          <w:lang w:eastAsia="en-GB"/>
        </w:rPr>
        <w:t>outsourced telemedicine reporting services</w:t>
      </w:r>
      <w:r w:rsidRPr="00A1004C">
        <w:rPr>
          <w:rFonts w:ascii="Aptos" w:eastAsia="Times New Roman" w:hAnsi="Aptos" w:cs="Times New Roman"/>
          <w:color w:val="212121"/>
          <w:sz w:val="20"/>
          <w:szCs w:val="20"/>
          <w:lang w:eastAsia="en-GB"/>
        </w:rPr>
        <w:t xml:space="preserve"> overnight.</w:t>
      </w:r>
    </w:p>
    <w:p w14:paraId="5B543A8D" w14:textId="77777777" w:rsidR="00AD221B" w:rsidRPr="00A1004C" w:rsidRDefault="00AD221B" w:rsidP="00AD221B">
      <w:pPr>
        <w:spacing w:line="480" w:lineRule="auto"/>
        <w:rPr>
          <w:rFonts w:ascii="Aptos" w:eastAsia="Times New Roman" w:hAnsi="Aptos" w:cs="Times New Roman"/>
          <w:color w:val="212121"/>
          <w:sz w:val="20"/>
          <w:szCs w:val="20"/>
          <w:lang w:eastAsia="en-GB"/>
        </w:rPr>
      </w:pPr>
      <w:r w:rsidRPr="00A1004C">
        <w:rPr>
          <w:rFonts w:ascii="Aptos" w:eastAsia="Times New Roman" w:hAnsi="Aptos" w:cs="Times New Roman"/>
          <w:color w:val="212121"/>
          <w:sz w:val="20"/>
          <w:szCs w:val="20"/>
          <w:lang w:eastAsia="en-GB"/>
        </w:rPr>
        <w:t> </w:t>
      </w:r>
    </w:p>
    <w:p w14:paraId="49571C6C" w14:textId="77777777" w:rsidR="00AD221B" w:rsidRPr="00A1004C" w:rsidRDefault="00AD221B" w:rsidP="00AD221B">
      <w:pPr>
        <w:spacing w:line="480" w:lineRule="auto"/>
        <w:rPr>
          <w:rFonts w:ascii="Aptos" w:eastAsia="Times New Roman" w:hAnsi="Aptos" w:cs="Times New Roman"/>
          <w:color w:val="212121"/>
          <w:sz w:val="20"/>
          <w:szCs w:val="20"/>
          <w:lang w:eastAsia="en-GB"/>
        </w:rPr>
      </w:pPr>
      <w:r w:rsidRPr="00A1004C">
        <w:rPr>
          <w:rFonts w:ascii="Aptos" w:eastAsia="Times New Roman" w:hAnsi="Aptos" w:cs="Times New Roman"/>
          <w:color w:val="212121"/>
          <w:sz w:val="20"/>
          <w:szCs w:val="20"/>
          <w:lang w:eastAsia="en-GB"/>
        </w:rPr>
        <w:lastRenderedPageBreak/>
        <w:t xml:space="preserve">CT scan availability was graded a 2 (some availability) at </w:t>
      </w:r>
      <w:r>
        <w:rPr>
          <w:rFonts w:ascii="Aptos" w:eastAsia="Times New Roman" w:hAnsi="Aptos" w:cs="Times New Roman"/>
          <w:color w:val="212121"/>
          <w:sz w:val="20"/>
          <w:szCs w:val="20"/>
          <w:lang w:eastAsia="en-GB"/>
        </w:rPr>
        <w:t>Consensus 1</w:t>
      </w:r>
      <w:r w:rsidRPr="00A1004C">
        <w:rPr>
          <w:rFonts w:ascii="Aptos" w:eastAsia="Times New Roman" w:hAnsi="Aptos" w:cs="Times New Roman"/>
          <w:color w:val="212121"/>
          <w:sz w:val="20"/>
          <w:szCs w:val="20"/>
          <w:lang w:eastAsia="en-GB"/>
        </w:rPr>
        <w:t xml:space="preserve">. It was noted that the CT scanner for ED was ‘meant to be replaced after 10 </w:t>
      </w:r>
      <w:proofErr w:type="gramStart"/>
      <w:r w:rsidRPr="00A1004C">
        <w:rPr>
          <w:rFonts w:ascii="Aptos" w:eastAsia="Times New Roman" w:hAnsi="Aptos" w:cs="Times New Roman"/>
          <w:color w:val="212121"/>
          <w:sz w:val="20"/>
          <w:szCs w:val="20"/>
          <w:lang w:eastAsia="en-GB"/>
        </w:rPr>
        <w:t>years, and</w:t>
      </w:r>
      <w:proofErr w:type="gramEnd"/>
      <w:r w:rsidRPr="00A1004C">
        <w:rPr>
          <w:rFonts w:ascii="Aptos" w:eastAsia="Times New Roman" w:hAnsi="Aptos" w:cs="Times New Roman"/>
          <w:color w:val="212121"/>
          <w:sz w:val="20"/>
          <w:szCs w:val="20"/>
          <w:lang w:eastAsia="en-GB"/>
        </w:rPr>
        <w:t xml:space="preserve"> was now 14 years old’. A business case had been submitted to replace it as provision generally did not meet demand. At </w:t>
      </w:r>
      <w:r>
        <w:rPr>
          <w:rFonts w:ascii="Aptos" w:eastAsia="Times New Roman" w:hAnsi="Aptos" w:cs="Times New Roman"/>
          <w:color w:val="212121"/>
          <w:sz w:val="20"/>
          <w:szCs w:val="20"/>
          <w:lang w:eastAsia="en-GB"/>
        </w:rPr>
        <w:t xml:space="preserve">Consensus 2, </w:t>
      </w:r>
      <w:r w:rsidRPr="00A1004C">
        <w:rPr>
          <w:rFonts w:ascii="Aptos" w:eastAsia="Times New Roman" w:hAnsi="Aptos" w:cs="Times New Roman"/>
          <w:color w:val="212121"/>
          <w:sz w:val="20"/>
          <w:szCs w:val="20"/>
          <w:lang w:eastAsia="en-GB"/>
        </w:rPr>
        <w:t xml:space="preserve">CT </w:t>
      </w:r>
      <w:r>
        <w:rPr>
          <w:rFonts w:ascii="Aptos" w:eastAsia="Times New Roman" w:hAnsi="Aptos" w:cs="Times New Roman"/>
          <w:color w:val="212121"/>
          <w:sz w:val="20"/>
          <w:szCs w:val="20"/>
          <w:lang w:eastAsia="en-GB"/>
        </w:rPr>
        <w:t xml:space="preserve">scan availability </w:t>
      </w:r>
      <w:r w:rsidRPr="00A1004C">
        <w:rPr>
          <w:rFonts w:ascii="Aptos" w:eastAsia="Times New Roman" w:hAnsi="Aptos" w:cs="Times New Roman"/>
          <w:color w:val="212121"/>
          <w:sz w:val="20"/>
          <w:szCs w:val="20"/>
          <w:lang w:eastAsia="en-GB"/>
        </w:rPr>
        <w:t xml:space="preserve">was graded a 3 (adequate availability); it was noted that the speed to scan had improved with </w:t>
      </w:r>
      <w:r>
        <w:rPr>
          <w:rFonts w:ascii="Aptos" w:eastAsia="Times New Roman" w:hAnsi="Aptos" w:cs="Times New Roman"/>
          <w:color w:val="212121"/>
          <w:sz w:val="20"/>
          <w:szCs w:val="20"/>
          <w:lang w:eastAsia="en-GB"/>
        </w:rPr>
        <w:t>ED extension</w:t>
      </w:r>
      <w:r w:rsidRPr="00A1004C">
        <w:rPr>
          <w:rFonts w:ascii="Aptos" w:eastAsia="Times New Roman" w:hAnsi="Aptos" w:cs="Times New Roman"/>
          <w:color w:val="212121"/>
          <w:sz w:val="20"/>
          <w:szCs w:val="20"/>
          <w:lang w:eastAsia="en-GB"/>
        </w:rPr>
        <w:t xml:space="preserve"> opening and provision of 2 new scanners (= 3 total depending on staffing).</w:t>
      </w:r>
    </w:p>
    <w:p w14:paraId="2DEA35F9" w14:textId="77777777" w:rsidR="00AD221B" w:rsidRDefault="00AD221B" w:rsidP="00AD221B">
      <w:pPr>
        <w:spacing w:line="480" w:lineRule="auto"/>
        <w:rPr>
          <w:rFonts w:ascii="Aptos" w:eastAsia="Times New Roman" w:hAnsi="Aptos" w:cs="Times New Roman"/>
          <w:color w:val="212121"/>
          <w:sz w:val="20"/>
          <w:szCs w:val="20"/>
          <w:lang w:eastAsia="en-GB"/>
        </w:rPr>
      </w:pPr>
      <w:r w:rsidRPr="00A1004C">
        <w:rPr>
          <w:rFonts w:ascii="Aptos" w:eastAsia="Times New Roman" w:hAnsi="Aptos" w:cs="Times New Roman"/>
          <w:color w:val="212121"/>
          <w:sz w:val="20"/>
          <w:szCs w:val="20"/>
          <w:lang w:eastAsia="en-GB"/>
        </w:rPr>
        <w:t> </w:t>
      </w:r>
    </w:p>
    <w:p w14:paraId="0D256A07" w14:textId="77777777" w:rsidR="00AD221B" w:rsidRDefault="00AD221B" w:rsidP="00AD221B">
      <w:pPr>
        <w:spacing w:line="480" w:lineRule="auto"/>
        <w:rPr>
          <w:rFonts w:ascii="Aptos" w:eastAsia="Times New Roman" w:hAnsi="Aptos" w:cs="Times New Roman"/>
          <w:color w:val="212121"/>
          <w:sz w:val="20"/>
          <w:szCs w:val="20"/>
          <w:lang w:eastAsia="en-GB"/>
        </w:rPr>
      </w:pPr>
      <w:r>
        <w:rPr>
          <w:rFonts w:ascii="Aptos" w:eastAsia="Times New Roman" w:hAnsi="Aptos" w:cs="Times New Roman"/>
          <w:color w:val="212121"/>
          <w:sz w:val="20"/>
          <w:szCs w:val="20"/>
          <w:lang w:eastAsia="en-GB"/>
        </w:rPr>
        <w:br w:type="page"/>
      </w:r>
    </w:p>
    <w:p w14:paraId="6F61367A" w14:textId="77777777" w:rsidR="00AD221B" w:rsidRDefault="00AD221B" w:rsidP="00AD221B">
      <w:pPr>
        <w:spacing w:line="480" w:lineRule="auto"/>
        <w:rPr>
          <w:rFonts w:ascii="Aptos" w:eastAsia="Times New Roman" w:hAnsi="Aptos" w:cs="Times New Roman"/>
          <w:b/>
          <w:bCs/>
          <w:color w:val="212121"/>
          <w:sz w:val="20"/>
          <w:szCs w:val="20"/>
          <w:lang w:eastAsia="en-GB"/>
        </w:rPr>
      </w:pPr>
      <w:r>
        <w:rPr>
          <w:rFonts w:ascii="Aptos" w:eastAsia="Times New Roman" w:hAnsi="Aptos" w:cs="Times New Roman"/>
          <w:b/>
          <w:bCs/>
          <w:color w:val="212121"/>
          <w:sz w:val="20"/>
          <w:szCs w:val="20"/>
          <w:lang w:eastAsia="en-GB"/>
        </w:rPr>
        <w:lastRenderedPageBreak/>
        <w:t>Human Resources:</w:t>
      </w:r>
    </w:p>
    <w:p w14:paraId="7F73DF67" w14:textId="77777777" w:rsidR="00AD221B" w:rsidRDefault="00AD221B" w:rsidP="00AD221B">
      <w:pPr>
        <w:spacing w:line="480" w:lineRule="auto"/>
        <w:rPr>
          <w:rFonts w:ascii="Aptos" w:eastAsia="Times New Roman" w:hAnsi="Aptos" w:cs="Times New Roman"/>
          <w:b/>
          <w:bCs/>
          <w:color w:val="212121"/>
          <w:sz w:val="20"/>
          <w:szCs w:val="20"/>
          <w:lang w:eastAsia="en-GB"/>
        </w:rPr>
      </w:pPr>
    </w:p>
    <w:p w14:paraId="1B4E60A4" w14:textId="77777777" w:rsidR="00AD221B" w:rsidRPr="00A1004C" w:rsidRDefault="00AD221B" w:rsidP="00AD221B">
      <w:pPr>
        <w:spacing w:line="480" w:lineRule="auto"/>
        <w:rPr>
          <w:rFonts w:ascii="Aptos" w:eastAsia="Times New Roman" w:hAnsi="Aptos" w:cs="Times New Roman"/>
          <w:color w:val="212121"/>
          <w:sz w:val="20"/>
          <w:szCs w:val="20"/>
          <w:lang w:eastAsia="en-GB"/>
        </w:rPr>
      </w:pPr>
      <w:r>
        <w:rPr>
          <w:rFonts w:ascii="Aptos" w:eastAsia="Times New Roman" w:hAnsi="Aptos" w:cs="Times New Roman"/>
          <w:color w:val="212121"/>
          <w:sz w:val="20"/>
          <w:szCs w:val="20"/>
          <w:lang w:eastAsia="en-GB"/>
        </w:rPr>
        <w:t>Table 2 summarises the overall change in Human Resources capacity with regards to Consulting services to the ED from Consensus 1 to Consensus 2. Comments on these changes have been summarised.</w:t>
      </w:r>
    </w:p>
    <w:p w14:paraId="28DE2E8C" w14:textId="77777777" w:rsidR="00AD221B" w:rsidRPr="00A1004C" w:rsidRDefault="00AD221B" w:rsidP="00AD221B">
      <w:pPr>
        <w:spacing w:line="480" w:lineRule="auto"/>
        <w:rPr>
          <w:rFonts w:ascii="Aptos" w:eastAsia="Times New Roman" w:hAnsi="Aptos" w:cs="Times New Roman"/>
          <w:color w:val="212121"/>
          <w:sz w:val="20"/>
          <w:szCs w:val="20"/>
          <w:lang w:eastAsia="en-GB"/>
        </w:rPr>
      </w:pPr>
      <w:r w:rsidRPr="00A1004C">
        <w:rPr>
          <w:rFonts w:ascii="Aptos" w:eastAsia="Times New Roman" w:hAnsi="Aptos" w:cs="Times New Roman"/>
          <w:color w:val="212121"/>
          <w:sz w:val="20"/>
          <w:szCs w:val="20"/>
          <w:lang w:eastAsia="en-GB"/>
        </w:rPr>
        <w:t> </w:t>
      </w:r>
    </w:p>
    <w:tbl>
      <w:tblPr>
        <w:tblW w:w="8925" w:type="dxa"/>
        <w:tblCellMar>
          <w:left w:w="0" w:type="dxa"/>
          <w:right w:w="0" w:type="dxa"/>
        </w:tblCellMar>
        <w:tblLook w:val="04A0" w:firstRow="1" w:lastRow="0" w:firstColumn="1" w:lastColumn="0" w:noHBand="0" w:noVBand="1"/>
      </w:tblPr>
      <w:tblGrid>
        <w:gridCol w:w="1973"/>
        <w:gridCol w:w="1419"/>
        <w:gridCol w:w="2619"/>
        <w:gridCol w:w="1350"/>
        <w:gridCol w:w="1564"/>
      </w:tblGrid>
      <w:tr w:rsidR="00AD221B" w:rsidRPr="00A1004C" w14:paraId="21340227" w14:textId="77777777" w:rsidTr="00846FFC">
        <w:trPr>
          <w:trHeight w:val="352"/>
        </w:trPr>
        <w:tc>
          <w:tcPr>
            <w:tcW w:w="1973" w:type="dxa"/>
            <w:tcBorders>
              <w:top w:val="single" w:sz="8" w:space="0" w:color="CCCCCC"/>
              <w:left w:val="single" w:sz="8" w:space="0" w:color="CCCCCC"/>
              <w:bottom w:val="single" w:sz="8" w:space="0" w:color="CCCCCC"/>
              <w:right w:val="single" w:sz="8" w:space="0" w:color="CCCCCC"/>
            </w:tcBorders>
            <w:shd w:val="clear" w:color="auto" w:fill="F2F2F2"/>
            <w:hideMark/>
          </w:tcPr>
          <w:p w14:paraId="6EAC88D3" w14:textId="77777777" w:rsidR="00AD221B" w:rsidRPr="00C11AFC" w:rsidRDefault="00AD221B" w:rsidP="00846FFC">
            <w:pPr>
              <w:spacing w:line="480" w:lineRule="auto"/>
              <w:rPr>
                <w:rFonts w:ascii="Aptos" w:eastAsia="Times New Roman" w:hAnsi="Aptos" w:cs="Times New Roman"/>
                <w:b/>
                <w:bCs/>
                <w:color w:val="212121"/>
                <w:sz w:val="20"/>
                <w:szCs w:val="20"/>
                <w:lang w:eastAsia="en-GB"/>
              </w:rPr>
            </w:pPr>
            <w:r w:rsidRPr="00C11AFC">
              <w:rPr>
                <w:rFonts w:ascii="Aptos" w:eastAsia="Times New Roman" w:hAnsi="Aptos" w:cs="Times New Roman"/>
                <w:b/>
                <w:bCs/>
                <w:color w:val="212121"/>
                <w:sz w:val="20"/>
                <w:szCs w:val="20"/>
                <w:lang w:eastAsia="en-GB"/>
              </w:rPr>
              <w:t>Consulting services</w:t>
            </w:r>
          </w:p>
        </w:tc>
        <w:tc>
          <w:tcPr>
            <w:tcW w:w="1419" w:type="dxa"/>
            <w:tcBorders>
              <w:top w:val="single" w:sz="8" w:space="0" w:color="CCCCCC"/>
              <w:left w:val="nil"/>
              <w:bottom w:val="single" w:sz="8" w:space="0" w:color="CCCCCC"/>
              <w:right w:val="single" w:sz="8" w:space="0" w:color="CCCCCC"/>
            </w:tcBorders>
            <w:tcMar>
              <w:top w:w="30" w:type="dxa"/>
              <w:left w:w="45" w:type="dxa"/>
              <w:bottom w:w="30" w:type="dxa"/>
              <w:right w:w="45" w:type="dxa"/>
            </w:tcMar>
            <w:vAlign w:val="bottom"/>
            <w:hideMark/>
          </w:tcPr>
          <w:p w14:paraId="6C09E9EE" w14:textId="77777777" w:rsidR="00AD221B" w:rsidRPr="00C11AFC" w:rsidRDefault="00AD221B" w:rsidP="00846FFC">
            <w:pPr>
              <w:spacing w:line="480" w:lineRule="auto"/>
              <w:rPr>
                <w:rFonts w:ascii="Aptos" w:eastAsia="Times New Roman" w:hAnsi="Aptos" w:cs="Times New Roman"/>
                <w:b/>
                <w:bCs/>
                <w:color w:val="212121"/>
                <w:sz w:val="20"/>
                <w:szCs w:val="20"/>
                <w:lang w:eastAsia="en-GB"/>
              </w:rPr>
            </w:pPr>
            <w:r w:rsidRPr="00C11AFC">
              <w:rPr>
                <w:rFonts w:ascii="Aptos" w:eastAsia="Times New Roman" w:hAnsi="Aptos" w:cs="Arial"/>
                <w:b/>
                <w:bCs/>
                <w:color w:val="000000"/>
                <w:sz w:val="20"/>
                <w:szCs w:val="20"/>
                <w:lang w:eastAsia="en-GB"/>
              </w:rPr>
              <w:t>Consensus 1 Availability Rating</w:t>
            </w:r>
          </w:p>
        </w:tc>
        <w:tc>
          <w:tcPr>
            <w:tcW w:w="2619" w:type="dxa"/>
            <w:tcBorders>
              <w:top w:val="single" w:sz="8" w:space="0" w:color="CCCCCC"/>
              <w:left w:val="nil"/>
              <w:bottom w:val="single" w:sz="8" w:space="0" w:color="CCCCCC"/>
              <w:right w:val="single" w:sz="8" w:space="0" w:color="CCCCCC"/>
            </w:tcBorders>
            <w:shd w:val="clear" w:color="auto" w:fill="F2F2F2"/>
            <w:tcMar>
              <w:top w:w="30" w:type="dxa"/>
              <w:left w:w="45" w:type="dxa"/>
              <w:bottom w:w="30" w:type="dxa"/>
              <w:right w:w="45" w:type="dxa"/>
            </w:tcMar>
            <w:vAlign w:val="bottom"/>
            <w:hideMark/>
          </w:tcPr>
          <w:p w14:paraId="53604339" w14:textId="77777777" w:rsidR="00AD221B" w:rsidRPr="00C11AFC" w:rsidRDefault="00AD221B" w:rsidP="00846FFC">
            <w:pPr>
              <w:spacing w:line="480" w:lineRule="auto"/>
              <w:rPr>
                <w:rFonts w:ascii="Aptos" w:eastAsia="Times New Roman" w:hAnsi="Aptos" w:cs="Times New Roman"/>
                <w:b/>
                <w:bCs/>
                <w:color w:val="212121"/>
                <w:sz w:val="20"/>
                <w:szCs w:val="20"/>
                <w:lang w:eastAsia="en-GB"/>
              </w:rPr>
            </w:pPr>
            <w:r w:rsidRPr="00C11AFC">
              <w:rPr>
                <w:rFonts w:ascii="Aptos" w:eastAsia="Times New Roman" w:hAnsi="Aptos" w:cs="Times New Roman"/>
                <w:b/>
                <w:bCs/>
                <w:color w:val="212121"/>
                <w:sz w:val="20"/>
                <w:szCs w:val="20"/>
                <w:lang w:eastAsia="en-GB"/>
              </w:rPr>
              <w:t>Comments from consensus 1</w:t>
            </w:r>
          </w:p>
        </w:tc>
        <w:tc>
          <w:tcPr>
            <w:tcW w:w="1350" w:type="dxa"/>
            <w:tcBorders>
              <w:top w:val="single" w:sz="8" w:space="0" w:color="CCCCCC"/>
              <w:left w:val="nil"/>
              <w:bottom w:val="single" w:sz="8" w:space="0" w:color="CCCCCC"/>
              <w:right w:val="single" w:sz="8" w:space="0" w:color="CCCCCC"/>
            </w:tcBorders>
            <w:shd w:val="clear" w:color="auto" w:fill="F2F2F2"/>
            <w:tcMar>
              <w:top w:w="30" w:type="dxa"/>
              <w:left w:w="45" w:type="dxa"/>
              <w:bottom w:w="30" w:type="dxa"/>
              <w:right w:w="45" w:type="dxa"/>
            </w:tcMar>
            <w:vAlign w:val="bottom"/>
            <w:hideMark/>
          </w:tcPr>
          <w:p w14:paraId="2EFFD3F9" w14:textId="77777777" w:rsidR="00AD221B" w:rsidRPr="00C11AFC" w:rsidRDefault="00AD221B" w:rsidP="00846FFC">
            <w:pPr>
              <w:spacing w:line="480" w:lineRule="auto"/>
              <w:rPr>
                <w:rFonts w:ascii="Aptos" w:eastAsia="Times New Roman" w:hAnsi="Aptos" w:cs="Times New Roman"/>
                <w:b/>
                <w:bCs/>
                <w:color w:val="212121"/>
                <w:sz w:val="20"/>
                <w:szCs w:val="20"/>
                <w:lang w:eastAsia="en-GB"/>
              </w:rPr>
            </w:pPr>
            <w:r w:rsidRPr="00C11AFC">
              <w:rPr>
                <w:rFonts w:ascii="Aptos" w:eastAsia="Times New Roman" w:hAnsi="Aptos" w:cs="Arial"/>
                <w:b/>
                <w:bCs/>
                <w:color w:val="000000"/>
                <w:sz w:val="20"/>
                <w:szCs w:val="20"/>
                <w:lang w:eastAsia="en-GB"/>
              </w:rPr>
              <w:t xml:space="preserve">Consensus </w:t>
            </w:r>
            <w:r>
              <w:rPr>
                <w:rFonts w:ascii="Aptos" w:eastAsia="Times New Roman" w:hAnsi="Aptos" w:cs="Arial"/>
                <w:b/>
                <w:bCs/>
                <w:color w:val="000000"/>
                <w:sz w:val="20"/>
                <w:szCs w:val="20"/>
                <w:lang w:eastAsia="en-GB"/>
              </w:rPr>
              <w:t xml:space="preserve">2 </w:t>
            </w:r>
            <w:r w:rsidRPr="00C11AFC">
              <w:rPr>
                <w:rFonts w:ascii="Aptos" w:eastAsia="Times New Roman" w:hAnsi="Aptos" w:cs="Arial"/>
                <w:b/>
                <w:bCs/>
                <w:color w:val="000000"/>
                <w:sz w:val="20"/>
                <w:szCs w:val="20"/>
                <w:lang w:eastAsia="en-GB"/>
              </w:rPr>
              <w:t>Availability Rating</w:t>
            </w:r>
          </w:p>
        </w:tc>
        <w:tc>
          <w:tcPr>
            <w:tcW w:w="1564" w:type="dxa"/>
            <w:tcBorders>
              <w:top w:val="single" w:sz="8" w:space="0" w:color="CCCCCC"/>
              <w:left w:val="nil"/>
              <w:bottom w:val="single" w:sz="8" w:space="0" w:color="CCCCCC"/>
              <w:right w:val="single" w:sz="8" w:space="0" w:color="CCCCCC"/>
            </w:tcBorders>
            <w:shd w:val="clear" w:color="auto" w:fill="F2F2F2"/>
            <w:tcMar>
              <w:top w:w="30" w:type="dxa"/>
              <w:left w:w="45" w:type="dxa"/>
              <w:bottom w:w="30" w:type="dxa"/>
              <w:right w:w="45" w:type="dxa"/>
            </w:tcMar>
            <w:vAlign w:val="bottom"/>
            <w:hideMark/>
          </w:tcPr>
          <w:p w14:paraId="2773D15F" w14:textId="77777777" w:rsidR="00AD221B" w:rsidRPr="00C11AFC" w:rsidRDefault="00AD221B" w:rsidP="00846FFC">
            <w:pPr>
              <w:spacing w:line="480" w:lineRule="auto"/>
              <w:rPr>
                <w:rFonts w:ascii="Aptos" w:eastAsia="Times New Roman" w:hAnsi="Aptos" w:cs="Times New Roman"/>
                <w:b/>
                <w:bCs/>
                <w:color w:val="212121"/>
                <w:sz w:val="20"/>
                <w:szCs w:val="20"/>
                <w:lang w:eastAsia="en-GB"/>
              </w:rPr>
            </w:pPr>
            <w:r w:rsidRPr="00C11AFC">
              <w:rPr>
                <w:rFonts w:ascii="Aptos" w:eastAsia="Times New Roman" w:hAnsi="Aptos" w:cs="Times New Roman"/>
                <w:b/>
                <w:bCs/>
                <w:color w:val="212121"/>
                <w:sz w:val="20"/>
                <w:szCs w:val="20"/>
                <w:lang w:eastAsia="en-GB"/>
              </w:rPr>
              <w:t>Comments from consensus 2</w:t>
            </w:r>
          </w:p>
        </w:tc>
      </w:tr>
      <w:tr w:rsidR="00AD221B" w:rsidRPr="00A1004C" w14:paraId="71167990" w14:textId="77777777" w:rsidTr="00846FFC">
        <w:trPr>
          <w:trHeight w:val="352"/>
        </w:trPr>
        <w:tc>
          <w:tcPr>
            <w:tcW w:w="1973" w:type="dxa"/>
            <w:tcBorders>
              <w:top w:val="nil"/>
              <w:left w:val="single" w:sz="8" w:space="0" w:color="auto"/>
              <w:bottom w:val="single" w:sz="8" w:space="0" w:color="auto"/>
              <w:right w:val="single" w:sz="8" w:space="0" w:color="auto"/>
            </w:tcBorders>
            <w:shd w:val="clear" w:color="auto" w:fill="F2F2F2"/>
            <w:hideMark/>
          </w:tcPr>
          <w:p w14:paraId="6343676F" w14:textId="77777777" w:rsidR="00AD221B" w:rsidRPr="00A1004C" w:rsidRDefault="00AD221B" w:rsidP="00846FFC">
            <w:pPr>
              <w:spacing w:line="480" w:lineRule="auto"/>
              <w:rPr>
                <w:rFonts w:ascii="Aptos" w:eastAsia="Times New Roman" w:hAnsi="Aptos" w:cs="Times New Roman"/>
                <w:color w:val="212121"/>
                <w:sz w:val="20"/>
                <w:szCs w:val="20"/>
                <w:lang w:eastAsia="en-GB"/>
              </w:rPr>
            </w:pPr>
            <w:r w:rsidRPr="00A1004C">
              <w:rPr>
                <w:rFonts w:ascii="Aptos" w:eastAsia="Times New Roman" w:hAnsi="Aptos" w:cs="Times New Roman"/>
                <w:color w:val="212121"/>
                <w:sz w:val="20"/>
                <w:szCs w:val="20"/>
                <w:lang w:eastAsia="en-GB"/>
              </w:rPr>
              <w:t>General surgery</w:t>
            </w:r>
          </w:p>
        </w:tc>
        <w:tc>
          <w:tcPr>
            <w:tcW w:w="1419" w:type="dxa"/>
            <w:tcBorders>
              <w:top w:val="nil"/>
              <w:left w:val="nil"/>
              <w:bottom w:val="single" w:sz="8" w:space="0" w:color="auto"/>
              <w:right w:val="single" w:sz="8" w:space="0" w:color="auto"/>
            </w:tcBorders>
            <w:tcMar>
              <w:top w:w="30" w:type="dxa"/>
              <w:left w:w="45" w:type="dxa"/>
              <w:bottom w:w="30" w:type="dxa"/>
              <w:right w:w="45" w:type="dxa"/>
            </w:tcMar>
            <w:vAlign w:val="bottom"/>
            <w:hideMark/>
          </w:tcPr>
          <w:p w14:paraId="2BE4024A" w14:textId="77777777" w:rsidR="00AD221B" w:rsidRPr="00A1004C" w:rsidRDefault="00AD221B" w:rsidP="00846FFC">
            <w:pPr>
              <w:spacing w:line="480" w:lineRule="auto"/>
              <w:jc w:val="right"/>
              <w:rPr>
                <w:rFonts w:ascii="Aptos" w:eastAsia="Times New Roman" w:hAnsi="Aptos" w:cs="Times New Roman"/>
                <w:color w:val="212121"/>
                <w:sz w:val="20"/>
                <w:szCs w:val="20"/>
                <w:lang w:eastAsia="en-GB"/>
              </w:rPr>
            </w:pPr>
            <w:r w:rsidRPr="00A1004C">
              <w:rPr>
                <w:rFonts w:ascii="Aptos" w:eastAsia="Times New Roman" w:hAnsi="Aptos" w:cs="Times New Roman"/>
                <w:color w:val="212121"/>
                <w:sz w:val="20"/>
                <w:szCs w:val="20"/>
                <w:lang w:eastAsia="en-GB"/>
              </w:rPr>
              <w:t>2</w:t>
            </w:r>
          </w:p>
        </w:tc>
        <w:tc>
          <w:tcPr>
            <w:tcW w:w="2619" w:type="dxa"/>
            <w:tcBorders>
              <w:top w:val="nil"/>
              <w:left w:val="nil"/>
              <w:bottom w:val="single" w:sz="8" w:space="0" w:color="auto"/>
              <w:right w:val="single" w:sz="8" w:space="0" w:color="auto"/>
            </w:tcBorders>
            <w:shd w:val="clear" w:color="auto" w:fill="F2F2F2"/>
            <w:tcMar>
              <w:top w:w="30" w:type="dxa"/>
              <w:left w:w="45" w:type="dxa"/>
              <w:bottom w:w="30" w:type="dxa"/>
              <w:right w:w="45" w:type="dxa"/>
            </w:tcMar>
            <w:vAlign w:val="bottom"/>
            <w:hideMark/>
          </w:tcPr>
          <w:p w14:paraId="6538991D" w14:textId="77777777" w:rsidR="00AD221B" w:rsidRPr="00A1004C" w:rsidRDefault="00AD221B" w:rsidP="00846FFC">
            <w:pPr>
              <w:spacing w:line="480" w:lineRule="auto"/>
              <w:rPr>
                <w:rFonts w:ascii="Aptos" w:eastAsia="Times New Roman" w:hAnsi="Aptos" w:cs="Times New Roman"/>
                <w:color w:val="212121"/>
                <w:sz w:val="20"/>
                <w:szCs w:val="20"/>
                <w:lang w:eastAsia="en-GB"/>
              </w:rPr>
            </w:pPr>
            <w:r>
              <w:rPr>
                <w:rFonts w:ascii="Aptos" w:eastAsia="Times New Roman" w:hAnsi="Aptos" w:cs="Times New Roman"/>
                <w:color w:val="212121"/>
                <w:sz w:val="20"/>
                <w:szCs w:val="20"/>
                <w:lang w:eastAsia="en-GB"/>
              </w:rPr>
              <w:t>Patients w</w:t>
            </w:r>
            <w:r w:rsidRPr="00A1004C">
              <w:rPr>
                <w:rFonts w:ascii="Aptos" w:eastAsia="Times New Roman" w:hAnsi="Aptos" w:cs="Times New Roman"/>
                <w:color w:val="212121"/>
                <w:sz w:val="20"/>
                <w:szCs w:val="20"/>
                <w:lang w:eastAsia="en-GB"/>
              </w:rPr>
              <w:t>aiting &gt;12hrs for review, expectation that ED will frontload patient and do CT scan etc prior to consult</w:t>
            </w:r>
          </w:p>
        </w:tc>
        <w:tc>
          <w:tcPr>
            <w:tcW w:w="1350" w:type="dxa"/>
            <w:tcBorders>
              <w:top w:val="nil"/>
              <w:left w:val="nil"/>
              <w:bottom w:val="single" w:sz="8" w:space="0" w:color="auto"/>
              <w:right w:val="single" w:sz="8" w:space="0" w:color="auto"/>
            </w:tcBorders>
            <w:shd w:val="clear" w:color="auto" w:fill="F2F2F2"/>
            <w:tcMar>
              <w:top w:w="30" w:type="dxa"/>
              <w:left w:w="45" w:type="dxa"/>
              <w:bottom w:w="30" w:type="dxa"/>
              <w:right w:w="45" w:type="dxa"/>
            </w:tcMar>
            <w:vAlign w:val="bottom"/>
            <w:hideMark/>
          </w:tcPr>
          <w:p w14:paraId="4756CB45" w14:textId="77777777" w:rsidR="00AD221B" w:rsidRPr="00A1004C" w:rsidRDefault="00AD221B" w:rsidP="00846FFC">
            <w:pPr>
              <w:spacing w:line="480" w:lineRule="auto"/>
              <w:jc w:val="right"/>
              <w:rPr>
                <w:rFonts w:ascii="Aptos" w:eastAsia="Times New Roman" w:hAnsi="Aptos" w:cs="Times New Roman"/>
                <w:color w:val="212121"/>
                <w:sz w:val="20"/>
                <w:szCs w:val="20"/>
                <w:lang w:eastAsia="en-GB"/>
              </w:rPr>
            </w:pPr>
            <w:r w:rsidRPr="00A1004C">
              <w:rPr>
                <w:rFonts w:ascii="Aptos" w:eastAsia="Times New Roman" w:hAnsi="Aptos" w:cs="Times New Roman"/>
                <w:color w:val="212121"/>
                <w:sz w:val="20"/>
                <w:szCs w:val="20"/>
                <w:lang w:eastAsia="en-GB"/>
              </w:rPr>
              <w:t>3</w:t>
            </w:r>
          </w:p>
        </w:tc>
        <w:tc>
          <w:tcPr>
            <w:tcW w:w="1564" w:type="dxa"/>
            <w:tcBorders>
              <w:top w:val="nil"/>
              <w:left w:val="nil"/>
              <w:bottom w:val="single" w:sz="8" w:space="0" w:color="auto"/>
              <w:right w:val="single" w:sz="8" w:space="0" w:color="auto"/>
            </w:tcBorders>
            <w:shd w:val="clear" w:color="auto" w:fill="F2F2F2"/>
            <w:tcMar>
              <w:top w:w="30" w:type="dxa"/>
              <w:left w:w="45" w:type="dxa"/>
              <w:bottom w:w="30" w:type="dxa"/>
              <w:right w:w="45" w:type="dxa"/>
            </w:tcMar>
            <w:vAlign w:val="bottom"/>
            <w:hideMark/>
          </w:tcPr>
          <w:p w14:paraId="67C0F8D2" w14:textId="77777777" w:rsidR="00AD221B" w:rsidRPr="00A1004C" w:rsidRDefault="00AD221B" w:rsidP="00846FFC">
            <w:pPr>
              <w:spacing w:line="480" w:lineRule="auto"/>
              <w:jc w:val="right"/>
              <w:rPr>
                <w:rFonts w:ascii="Aptos" w:eastAsia="Times New Roman" w:hAnsi="Aptos" w:cs="Times New Roman"/>
                <w:color w:val="212121"/>
                <w:sz w:val="20"/>
                <w:szCs w:val="20"/>
                <w:lang w:eastAsia="en-GB"/>
              </w:rPr>
            </w:pPr>
          </w:p>
        </w:tc>
      </w:tr>
      <w:tr w:rsidR="00AD221B" w:rsidRPr="00A1004C" w14:paraId="6715D549" w14:textId="77777777" w:rsidTr="00846FFC">
        <w:trPr>
          <w:trHeight w:val="352"/>
        </w:trPr>
        <w:tc>
          <w:tcPr>
            <w:tcW w:w="1973" w:type="dxa"/>
            <w:tcBorders>
              <w:top w:val="nil"/>
              <w:left w:val="single" w:sz="8" w:space="0" w:color="auto"/>
              <w:bottom w:val="single" w:sz="8" w:space="0" w:color="auto"/>
              <w:right w:val="single" w:sz="8" w:space="0" w:color="auto"/>
            </w:tcBorders>
            <w:shd w:val="clear" w:color="auto" w:fill="F2F2F2"/>
            <w:hideMark/>
          </w:tcPr>
          <w:p w14:paraId="06426B06" w14:textId="77777777" w:rsidR="00AD221B" w:rsidRPr="00A1004C" w:rsidRDefault="00AD221B" w:rsidP="00846FFC">
            <w:pPr>
              <w:spacing w:line="480" w:lineRule="auto"/>
              <w:rPr>
                <w:rFonts w:ascii="Aptos" w:eastAsia="Times New Roman" w:hAnsi="Aptos" w:cs="Times New Roman"/>
                <w:color w:val="212121"/>
                <w:sz w:val="20"/>
                <w:szCs w:val="20"/>
                <w:lang w:eastAsia="en-GB"/>
              </w:rPr>
            </w:pPr>
            <w:r w:rsidRPr="00A1004C">
              <w:rPr>
                <w:rFonts w:ascii="Aptos" w:eastAsia="Times New Roman" w:hAnsi="Aptos" w:cs="Times New Roman"/>
                <w:color w:val="212121"/>
                <w:sz w:val="20"/>
                <w:szCs w:val="20"/>
                <w:lang w:eastAsia="en-GB"/>
              </w:rPr>
              <w:t>OB/GYN</w:t>
            </w:r>
          </w:p>
        </w:tc>
        <w:tc>
          <w:tcPr>
            <w:tcW w:w="1419" w:type="dxa"/>
            <w:tcBorders>
              <w:top w:val="nil"/>
              <w:left w:val="nil"/>
              <w:bottom w:val="single" w:sz="8" w:space="0" w:color="auto"/>
              <w:right w:val="single" w:sz="8" w:space="0" w:color="auto"/>
            </w:tcBorders>
            <w:tcMar>
              <w:top w:w="30" w:type="dxa"/>
              <w:left w:w="45" w:type="dxa"/>
              <w:bottom w:w="30" w:type="dxa"/>
              <w:right w:w="45" w:type="dxa"/>
            </w:tcMar>
            <w:vAlign w:val="bottom"/>
            <w:hideMark/>
          </w:tcPr>
          <w:p w14:paraId="3D107343" w14:textId="77777777" w:rsidR="00AD221B" w:rsidRPr="00A1004C" w:rsidRDefault="00AD221B" w:rsidP="00846FFC">
            <w:pPr>
              <w:spacing w:line="480" w:lineRule="auto"/>
              <w:jc w:val="right"/>
              <w:rPr>
                <w:rFonts w:ascii="Aptos" w:eastAsia="Times New Roman" w:hAnsi="Aptos" w:cs="Times New Roman"/>
                <w:color w:val="212121"/>
                <w:sz w:val="20"/>
                <w:szCs w:val="20"/>
                <w:lang w:eastAsia="en-GB"/>
              </w:rPr>
            </w:pPr>
            <w:r w:rsidRPr="00A1004C">
              <w:rPr>
                <w:rFonts w:ascii="Aptos" w:eastAsia="Times New Roman" w:hAnsi="Aptos" w:cs="Times New Roman"/>
                <w:color w:val="212121"/>
                <w:sz w:val="20"/>
                <w:szCs w:val="20"/>
                <w:lang w:eastAsia="en-GB"/>
              </w:rPr>
              <w:t>2</w:t>
            </w:r>
          </w:p>
        </w:tc>
        <w:tc>
          <w:tcPr>
            <w:tcW w:w="2619" w:type="dxa"/>
            <w:tcBorders>
              <w:top w:val="nil"/>
              <w:left w:val="nil"/>
              <w:bottom w:val="single" w:sz="8" w:space="0" w:color="auto"/>
              <w:right w:val="single" w:sz="8" w:space="0" w:color="auto"/>
            </w:tcBorders>
            <w:shd w:val="clear" w:color="auto" w:fill="F2F2F2"/>
            <w:tcMar>
              <w:top w:w="30" w:type="dxa"/>
              <w:left w:w="45" w:type="dxa"/>
              <w:bottom w:w="30" w:type="dxa"/>
              <w:right w:w="45" w:type="dxa"/>
            </w:tcMar>
            <w:vAlign w:val="bottom"/>
            <w:hideMark/>
          </w:tcPr>
          <w:p w14:paraId="3B22A004" w14:textId="77777777" w:rsidR="00AD221B" w:rsidRPr="00A1004C" w:rsidRDefault="00AD221B" w:rsidP="00846FFC">
            <w:pPr>
              <w:spacing w:line="480" w:lineRule="auto"/>
              <w:rPr>
                <w:rFonts w:ascii="Aptos" w:eastAsia="Times New Roman" w:hAnsi="Aptos" w:cs="Times New Roman"/>
                <w:color w:val="212121"/>
                <w:sz w:val="20"/>
                <w:szCs w:val="20"/>
                <w:lang w:eastAsia="en-GB"/>
              </w:rPr>
            </w:pPr>
            <w:r>
              <w:rPr>
                <w:rFonts w:ascii="Aptos" w:eastAsia="Times New Roman" w:hAnsi="Aptos" w:cs="Times New Roman"/>
                <w:color w:val="212121"/>
                <w:sz w:val="20"/>
                <w:szCs w:val="20"/>
                <w:lang w:eastAsia="en-GB"/>
              </w:rPr>
              <w:t>N</w:t>
            </w:r>
            <w:r w:rsidRPr="00A1004C">
              <w:rPr>
                <w:rFonts w:ascii="Aptos" w:eastAsia="Times New Roman" w:hAnsi="Aptos" w:cs="Times New Roman"/>
                <w:color w:val="212121"/>
                <w:sz w:val="20"/>
                <w:szCs w:val="20"/>
                <w:lang w:eastAsia="en-GB"/>
              </w:rPr>
              <w:t>o obstetric services available onsite, but gynae adequate</w:t>
            </w:r>
          </w:p>
        </w:tc>
        <w:tc>
          <w:tcPr>
            <w:tcW w:w="1350" w:type="dxa"/>
            <w:tcBorders>
              <w:top w:val="nil"/>
              <w:left w:val="nil"/>
              <w:bottom w:val="single" w:sz="8" w:space="0" w:color="auto"/>
              <w:right w:val="single" w:sz="8" w:space="0" w:color="auto"/>
            </w:tcBorders>
            <w:shd w:val="clear" w:color="auto" w:fill="F2F2F2"/>
            <w:tcMar>
              <w:top w:w="30" w:type="dxa"/>
              <w:left w:w="45" w:type="dxa"/>
              <w:bottom w:w="30" w:type="dxa"/>
              <w:right w:w="45" w:type="dxa"/>
            </w:tcMar>
            <w:vAlign w:val="bottom"/>
            <w:hideMark/>
          </w:tcPr>
          <w:p w14:paraId="3A6188A7" w14:textId="77777777" w:rsidR="00AD221B" w:rsidRPr="00A1004C" w:rsidRDefault="00AD221B" w:rsidP="00846FFC">
            <w:pPr>
              <w:spacing w:line="480" w:lineRule="auto"/>
              <w:jc w:val="right"/>
              <w:rPr>
                <w:rFonts w:ascii="Aptos" w:eastAsia="Times New Roman" w:hAnsi="Aptos" w:cs="Times New Roman"/>
                <w:color w:val="212121"/>
                <w:sz w:val="20"/>
                <w:szCs w:val="20"/>
                <w:lang w:eastAsia="en-GB"/>
              </w:rPr>
            </w:pPr>
            <w:r w:rsidRPr="00A1004C">
              <w:rPr>
                <w:rFonts w:ascii="Aptos" w:eastAsia="Times New Roman" w:hAnsi="Aptos" w:cs="Times New Roman"/>
                <w:color w:val="212121"/>
                <w:sz w:val="20"/>
                <w:szCs w:val="20"/>
                <w:lang w:eastAsia="en-GB"/>
              </w:rPr>
              <w:t>2</w:t>
            </w:r>
          </w:p>
        </w:tc>
        <w:tc>
          <w:tcPr>
            <w:tcW w:w="1564" w:type="dxa"/>
            <w:tcBorders>
              <w:top w:val="nil"/>
              <w:left w:val="nil"/>
              <w:bottom w:val="single" w:sz="8" w:space="0" w:color="auto"/>
              <w:right w:val="single" w:sz="8" w:space="0" w:color="auto"/>
            </w:tcBorders>
            <w:shd w:val="clear" w:color="auto" w:fill="F2F2F2"/>
            <w:tcMar>
              <w:top w:w="30" w:type="dxa"/>
              <w:left w:w="45" w:type="dxa"/>
              <w:bottom w:w="30" w:type="dxa"/>
              <w:right w:w="45" w:type="dxa"/>
            </w:tcMar>
            <w:vAlign w:val="bottom"/>
            <w:hideMark/>
          </w:tcPr>
          <w:p w14:paraId="4AC44848" w14:textId="77777777" w:rsidR="00AD221B" w:rsidRPr="00A1004C" w:rsidRDefault="00AD221B" w:rsidP="00846FFC">
            <w:pPr>
              <w:spacing w:line="480" w:lineRule="auto"/>
              <w:rPr>
                <w:rFonts w:ascii="Aptos" w:eastAsia="Times New Roman" w:hAnsi="Aptos" w:cs="Times New Roman"/>
                <w:color w:val="212121"/>
                <w:sz w:val="20"/>
                <w:szCs w:val="20"/>
                <w:lang w:eastAsia="en-GB"/>
              </w:rPr>
            </w:pPr>
            <w:r>
              <w:rPr>
                <w:rFonts w:ascii="Aptos" w:eastAsia="Times New Roman" w:hAnsi="Aptos" w:cs="Times New Roman"/>
                <w:color w:val="212121"/>
                <w:sz w:val="20"/>
                <w:szCs w:val="20"/>
                <w:lang w:eastAsia="en-GB"/>
              </w:rPr>
              <w:t>N</w:t>
            </w:r>
            <w:r w:rsidRPr="00A1004C">
              <w:rPr>
                <w:rFonts w:ascii="Aptos" w:eastAsia="Times New Roman" w:hAnsi="Aptos" w:cs="Times New Roman"/>
                <w:color w:val="212121"/>
                <w:sz w:val="20"/>
                <w:szCs w:val="20"/>
                <w:lang w:eastAsia="en-GB"/>
              </w:rPr>
              <w:t>o obstetrics, gynae always available</w:t>
            </w:r>
          </w:p>
        </w:tc>
      </w:tr>
      <w:tr w:rsidR="00AD221B" w:rsidRPr="00A1004C" w14:paraId="403B374D" w14:textId="77777777" w:rsidTr="00846FFC">
        <w:trPr>
          <w:trHeight w:val="352"/>
        </w:trPr>
        <w:tc>
          <w:tcPr>
            <w:tcW w:w="1973" w:type="dxa"/>
            <w:tcBorders>
              <w:top w:val="nil"/>
              <w:left w:val="single" w:sz="8" w:space="0" w:color="auto"/>
              <w:bottom w:val="single" w:sz="8" w:space="0" w:color="auto"/>
              <w:right w:val="single" w:sz="8" w:space="0" w:color="auto"/>
            </w:tcBorders>
            <w:shd w:val="clear" w:color="auto" w:fill="F2F2F2"/>
            <w:hideMark/>
          </w:tcPr>
          <w:p w14:paraId="4BA43746" w14:textId="77777777" w:rsidR="00AD221B" w:rsidRPr="00A1004C" w:rsidRDefault="00AD221B" w:rsidP="00846FFC">
            <w:pPr>
              <w:spacing w:line="480" w:lineRule="auto"/>
              <w:rPr>
                <w:rFonts w:ascii="Aptos" w:eastAsia="Times New Roman" w:hAnsi="Aptos" w:cs="Times New Roman"/>
                <w:color w:val="212121"/>
                <w:sz w:val="20"/>
                <w:szCs w:val="20"/>
                <w:lang w:eastAsia="en-GB"/>
              </w:rPr>
            </w:pPr>
            <w:r w:rsidRPr="00A1004C">
              <w:rPr>
                <w:rFonts w:ascii="Aptos" w:eastAsia="Times New Roman" w:hAnsi="Aptos" w:cs="Times New Roman"/>
                <w:color w:val="212121"/>
                <w:sz w:val="20"/>
                <w:szCs w:val="20"/>
                <w:lang w:eastAsia="en-GB"/>
              </w:rPr>
              <w:t>Orthopaedics</w:t>
            </w:r>
          </w:p>
        </w:tc>
        <w:tc>
          <w:tcPr>
            <w:tcW w:w="1419" w:type="dxa"/>
            <w:tcBorders>
              <w:top w:val="nil"/>
              <w:left w:val="nil"/>
              <w:bottom w:val="single" w:sz="8" w:space="0" w:color="auto"/>
              <w:right w:val="single" w:sz="8" w:space="0" w:color="auto"/>
            </w:tcBorders>
            <w:tcMar>
              <w:top w:w="30" w:type="dxa"/>
              <w:left w:w="45" w:type="dxa"/>
              <w:bottom w:w="30" w:type="dxa"/>
              <w:right w:w="45" w:type="dxa"/>
            </w:tcMar>
            <w:vAlign w:val="bottom"/>
            <w:hideMark/>
          </w:tcPr>
          <w:p w14:paraId="75E94587" w14:textId="77777777" w:rsidR="00AD221B" w:rsidRPr="00A1004C" w:rsidRDefault="00AD221B" w:rsidP="00846FFC">
            <w:pPr>
              <w:spacing w:line="480" w:lineRule="auto"/>
              <w:jc w:val="right"/>
              <w:rPr>
                <w:rFonts w:ascii="Aptos" w:eastAsia="Times New Roman" w:hAnsi="Aptos" w:cs="Times New Roman"/>
                <w:color w:val="212121"/>
                <w:sz w:val="20"/>
                <w:szCs w:val="20"/>
                <w:lang w:eastAsia="en-GB"/>
              </w:rPr>
            </w:pPr>
            <w:r w:rsidRPr="00A1004C">
              <w:rPr>
                <w:rFonts w:ascii="Aptos" w:eastAsia="Times New Roman" w:hAnsi="Aptos" w:cs="Times New Roman"/>
                <w:color w:val="212121"/>
                <w:sz w:val="20"/>
                <w:szCs w:val="20"/>
                <w:lang w:eastAsia="en-GB"/>
              </w:rPr>
              <w:t>3</w:t>
            </w:r>
          </w:p>
        </w:tc>
        <w:tc>
          <w:tcPr>
            <w:tcW w:w="2619" w:type="dxa"/>
            <w:tcBorders>
              <w:top w:val="nil"/>
              <w:left w:val="nil"/>
              <w:bottom w:val="single" w:sz="8" w:space="0" w:color="auto"/>
              <w:right w:val="single" w:sz="8" w:space="0" w:color="auto"/>
            </w:tcBorders>
            <w:shd w:val="clear" w:color="auto" w:fill="F2F2F2"/>
            <w:tcMar>
              <w:top w:w="30" w:type="dxa"/>
              <w:left w:w="45" w:type="dxa"/>
              <w:bottom w:w="30" w:type="dxa"/>
              <w:right w:w="45" w:type="dxa"/>
            </w:tcMar>
            <w:vAlign w:val="bottom"/>
            <w:hideMark/>
          </w:tcPr>
          <w:p w14:paraId="111D48BA" w14:textId="77777777" w:rsidR="00AD221B" w:rsidRPr="00A1004C" w:rsidRDefault="00AD221B" w:rsidP="00846FFC">
            <w:pPr>
              <w:spacing w:line="480" w:lineRule="auto"/>
              <w:rPr>
                <w:rFonts w:ascii="Aptos" w:eastAsia="Times New Roman" w:hAnsi="Aptos" w:cs="Times New Roman"/>
                <w:color w:val="212121"/>
                <w:sz w:val="20"/>
                <w:szCs w:val="20"/>
                <w:lang w:eastAsia="en-GB"/>
              </w:rPr>
            </w:pPr>
            <w:r>
              <w:rPr>
                <w:rFonts w:ascii="Aptos" w:eastAsia="Times New Roman" w:hAnsi="Aptos" w:cs="Times New Roman"/>
                <w:color w:val="212121"/>
                <w:sz w:val="20"/>
                <w:szCs w:val="20"/>
                <w:lang w:eastAsia="en-GB"/>
              </w:rPr>
              <w:t xml:space="preserve">Availability </w:t>
            </w:r>
            <w:r w:rsidRPr="00A1004C">
              <w:rPr>
                <w:rFonts w:ascii="Aptos" w:eastAsia="Times New Roman" w:hAnsi="Aptos" w:cs="Times New Roman"/>
                <w:color w:val="212121"/>
                <w:sz w:val="20"/>
                <w:szCs w:val="20"/>
                <w:lang w:eastAsia="en-GB"/>
              </w:rPr>
              <w:t>dependent on their other work/in theatre etc; felt to be adequate overall</w:t>
            </w:r>
          </w:p>
        </w:tc>
        <w:tc>
          <w:tcPr>
            <w:tcW w:w="1350" w:type="dxa"/>
            <w:tcBorders>
              <w:top w:val="nil"/>
              <w:left w:val="nil"/>
              <w:bottom w:val="single" w:sz="8" w:space="0" w:color="auto"/>
              <w:right w:val="single" w:sz="8" w:space="0" w:color="auto"/>
            </w:tcBorders>
            <w:shd w:val="clear" w:color="auto" w:fill="F2F2F2"/>
            <w:tcMar>
              <w:top w:w="30" w:type="dxa"/>
              <w:left w:w="45" w:type="dxa"/>
              <w:bottom w:w="30" w:type="dxa"/>
              <w:right w:w="45" w:type="dxa"/>
            </w:tcMar>
            <w:vAlign w:val="bottom"/>
            <w:hideMark/>
          </w:tcPr>
          <w:p w14:paraId="2B7BC4A3" w14:textId="77777777" w:rsidR="00AD221B" w:rsidRPr="00A1004C" w:rsidRDefault="00AD221B" w:rsidP="00846FFC">
            <w:pPr>
              <w:spacing w:line="480" w:lineRule="auto"/>
              <w:jc w:val="right"/>
              <w:rPr>
                <w:rFonts w:ascii="Aptos" w:eastAsia="Times New Roman" w:hAnsi="Aptos" w:cs="Times New Roman"/>
                <w:color w:val="212121"/>
                <w:sz w:val="20"/>
                <w:szCs w:val="20"/>
                <w:lang w:eastAsia="en-GB"/>
              </w:rPr>
            </w:pPr>
            <w:r w:rsidRPr="00A1004C">
              <w:rPr>
                <w:rFonts w:ascii="Aptos" w:eastAsia="Times New Roman" w:hAnsi="Aptos" w:cs="Times New Roman"/>
                <w:color w:val="212121"/>
                <w:sz w:val="20"/>
                <w:szCs w:val="20"/>
                <w:lang w:eastAsia="en-GB"/>
              </w:rPr>
              <w:t>3</w:t>
            </w:r>
          </w:p>
        </w:tc>
        <w:tc>
          <w:tcPr>
            <w:tcW w:w="1564" w:type="dxa"/>
            <w:tcBorders>
              <w:top w:val="nil"/>
              <w:left w:val="nil"/>
              <w:bottom w:val="single" w:sz="8" w:space="0" w:color="auto"/>
              <w:right w:val="single" w:sz="8" w:space="0" w:color="auto"/>
            </w:tcBorders>
            <w:shd w:val="clear" w:color="auto" w:fill="F2F2F2"/>
            <w:tcMar>
              <w:top w:w="30" w:type="dxa"/>
              <w:left w:w="45" w:type="dxa"/>
              <w:bottom w:w="30" w:type="dxa"/>
              <w:right w:w="45" w:type="dxa"/>
            </w:tcMar>
            <w:vAlign w:val="bottom"/>
            <w:hideMark/>
          </w:tcPr>
          <w:p w14:paraId="46337C7A" w14:textId="77777777" w:rsidR="00AD221B" w:rsidRPr="00A1004C" w:rsidRDefault="00AD221B" w:rsidP="00846FFC">
            <w:pPr>
              <w:spacing w:line="480" w:lineRule="auto"/>
              <w:jc w:val="right"/>
              <w:rPr>
                <w:rFonts w:ascii="Aptos" w:eastAsia="Times New Roman" w:hAnsi="Aptos" w:cs="Times New Roman"/>
                <w:color w:val="212121"/>
                <w:sz w:val="20"/>
                <w:szCs w:val="20"/>
                <w:lang w:eastAsia="en-GB"/>
              </w:rPr>
            </w:pPr>
          </w:p>
        </w:tc>
      </w:tr>
      <w:tr w:rsidR="00AD221B" w:rsidRPr="00A1004C" w14:paraId="564C6D18" w14:textId="77777777" w:rsidTr="00846FFC">
        <w:trPr>
          <w:trHeight w:val="352"/>
        </w:trPr>
        <w:tc>
          <w:tcPr>
            <w:tcW w:w="1973" w:type="dxa"/>
            <w:tcBorders>
              <w:top w:val="nil"/>
              <w:left w:val="single" w:sz="8" w:space="0" w:color="auto"/>
              <w:bottom w:val="single" w:sz="8" w:space="0" w:color="auto"/>
              <w:right w:val="single" w:sz="8" w:space="0" w:color="auto"/>
            </w:tcBorders>
            <w:shd w:val="clear" w:color="auto" w:fill="F2F2F2"/>
            <w:hideMark/>
          </w:tcPr>
          <w:p w14:paraId="3AC55CCA" w14:textId="77777777" w:rsidR="00AD221B" w:rsidRPr="00A1004C" w:rsidRDefault="00AD221B" w:rsidP="00846FFC">
            <w:pPr>
              <w:spacing w:line="480" w:lineRule="auto"/>
              <w:rPr>
                <w:rFonts w:ascii="Aptos" w:eastAsia="Times New Roman" w:hAnsi="Aptos" w:cs="Times New Roman"/>
                <w:color w:val="212121"/>
                <w:sz w:val="20"/>
                <w:szCs w:val="20"/>
                <w:lang w:eastAsia="en-GB"/>
              </w:rPr>
            </w:pPr>
            <w:r w:rsidRPr="00A1004C">
              <w:rPr>
                <w:rFonts w:ascii="Aptos" w:eastAsia="Times New Roman" w:hAnsi="Aptos" w:cs="Times New Roman"/>
                <w:color w:val="212121"/>
                <w:sz w:val="20"/>
                <w:szCs w:val="20"/>
                <w:lang w:eastAsia="en-GB"/>
              </w:rPr>
              <w:t>Anaesthesia</w:t>
            </w:r>
          </w:p>
        </w:tc>
        <w:tc>
          <w:tcPr>
            <w:tcW w:w="1419" w:type="dxa"/>
            <w:tcBorders>
              <w:top w:val="nil"/>
              <w:left w:val="nil"/>
              <w:bottom w:val="single" w:sz="8" w:space="0" w:color="auto"/>
              <w:right w:val="single" w:sz="8" w:space="0" w:color="auto"/>
            </w:tcBorders>
            <w:tcMar>
              <w:top w:w="30" w:type="dxa"/>
              <w:left w:w="45" w:type="dxa"/>
              <w:bottom w:w="30" w:type="dxa"/>
              <w:right w:w="45" w:type="dxa"/>
            </w:tcMar>
            <w:vAlign w:val="bottom"/>
            <w:hideMark/>
          </w:tcPr>
          <w:p w14:paraId="408586BA" w14:textId="77777777" w:rsidR="00AD221B" w:rsidRPr="00A1004C" w:rsidRDefault="00AD221B" w:rsidP="00846FFC">
            <w:pPr>
              <w:spacing w:line="480" w:lineRule="auto"/>
              <w:jc w:val="right"/>
              <w:rPr>
                <w:rFonts w:ascii="Aptos" w:eastAsia="Times New Roman" w:hAnsi="Aptos" w:cs="Times New Roman"/>
                <w:color w:val="212121"/>
                <w:sz w:val="20"/>
                <w:szCs w:val="20"/>
                <w:lang w:eastAsia="en-GB"/>
              </w:rPr>
            </w:pPr>
            <w:r w:rsidRPr="00A1004C">
              <w:rPr>
                <w:rFonts w:ascii="Aptos" w:eastAsia="Times New Roman" w:hAnsi="Aptos" w:cs="Times New Roman"/>
                <w:color w:val="212121"/>
                <w:sz w:val="20"/>
                <w:szCs w:val="20"/>
                <w:lang w:eastAsia="en-GB"/>
              </w:rPr>
              <w:t>3</w:t>
            </w:r>
          </w:p>
        </w:tc>
        <w:tc>
          <w:tcPr>
            <w:tcW w:w="2619" w:type="dxa"/>
            <w:tcBorders>
              <w:top w:val="nil"/>
              <w:left w:val="nil"/>
              <w:bottom w:val="single" w:sz="8" w:space="0" w:color="auto"/>
              <w:right w:val="single" w:sz="8" w:space="0" w:color="auto"/>
            </w:tcBorders>
            <w:shd w:val="clear" w:color="auto" w:fill="F2F2F2"/>
            <w:tcMar>
              <w:top w:w="30" w:type="dxa"/>
              <w:left w:w="45" w:type="dxa"/>
              <w:bottom w:w="30" w:type="dxa"/>
              <w:right w:w="45" w:type="dxa"/>
            </w:tcMar>
            <w:vAlign w:val="bottom"/>
            <w:hideMark/>
          </w:tcPr>
          <w:p w14:paraId="5D8E6323" w14:textId="77777777" w:rsidR="00AD221B" w:rsidRPr="00A1004C" w:rsidRDefault="00AD221B" w:rsidP="00846FFC">
            <w:pPr>
              <w:spacing w:line="480" w:lineRule="auto"/>
              <w:rPr>
                <w:rFonts w:ascii="Aptos" w:eastAsia="Times New Roman" w:hAnsi="Aptos" w:cs="Times New Roman"/>
                <w:color w:val="212121"/>
                <w:sz w:val="20"/>
                <w:szCs w:val="20"/>
                <w:lang w:eastAsia="en-GB"/>
              </w:rPr>
            </w:pPr>
            <w:r>
              <w:rPr>
                <w:rFonts w:ascii="Aptos" w:eastAsia="Times New Roman" w:hAnsi="Aptos" w:cs="Times New Roman"/>
                <w:color w:val="212121"/>
                <w:sz w:val="20"/>
                <w:szCs w:val="20"/>
                <w:lang w:eastAsia="en-GB"/>
              </w:rPr>
              <w:t>Generally available</w:t>
            </w:r>
          </w:p>
        </w:tc>
        <w:tc>
          <w:tcPr>
            <w:tcW w:w="1350" w:type="dxa"/>
            <w:tcBorders>
              <w:top w:val="nil"/>
              <w:left w:val="nil"/>
              <w:bottom w:val="single" w:sz="8" w:space="0" w:color="auto"/>
              <w:right w:val="single" w:sz="8" w:space="0" w:color="auto"/>
            </w:tcBorders>
            <w:shd w:val="clear" w:color="auto" w:fill="F2F2F2"/>
            <w:tcMar>
              <w:top w:w="30" w:type="dxa"/>
              <w:left w:w="45" w:type="dxa"/>
              <w:bottom w:w="30" w:type="dxa"/>
              <w:right w:w="45" w:type="dxa"/>
            </w:tcMar>
            <w:vAlign w:val="bottom"/>
            <w:hideMark/>
          </w:tcPr>
          <w:p w14:paraId="3A7E2030" w14:textId="77777777" w:rsidR="00AD221B" w:rsidRPr="00A1004C" w:rsidRDefault="00AD221B" w:rsidP="00846FFC">
            <w:pPr>
              <w:spacing w:line="480" w:lineRule="auto"/>
              <w:jc w:val="right"/>
              <w:rPr>
                <w:rFonts w:ascii="Aptos" w:eastAsia="Times New Roman" w:hAnsi="Aptos" w:cs="Times New Roman"/>
                <w:color w:val="212121"/>
                <w:sz w:val="20"/>
                <w:szCs w:val="20"/>
                <w:lang w:eastAsia="en-GB"/>
              </w:rPr>
            </w:pPr>
            <w:r w:rsidRPr="00A1004C">
              <w:rPr>
                <w:rFonts w:ascii="Aptos" w:eastAsia="Times New Roman" w:hAnsi="Aptos" w:cs="Times New Roman"/>
                <w:color w:val="212121"/>
                <w:sz w:val="20"/>
                <w:szCs w:val="20"/>
                <w:lang w:eastAsia="en-GB"/>
              </w:rPr>
              <w:t>3</w:t>
            </w:r>
          </w:p>
        </w:tc>
        <w:tc>
          <w:tcPr>
            <w:tcW w:w="1564" w:type="dxa"/>
            <w:tcBorders>
              <w:top w:val="nil"/>
              <w:left w:val="nil"/>
              <w:bottom w:val="single" w:sz="8" w:space="0" w:color="auto"/>
              <w:right w:val="single" w:sz="8" w:space="0" w:color="auto"/>
            </w:tcBorders>
            <w:shd w:val="clear" w:color="auto" w:fill="F2F2F2"/>
            <w:tcMar>
              <w:top w:w="30" w:type="dxa"/>
              <w:left w:w="45" w:type="dxa"/>
              <w:bottom w:w="30" w:type="dxa"/>
              <w:right w:w="45" w:type="dxa"/>
            </w:tcMar>
            <w:vAlign w:val="bottom"/>
            <w:hideMark/>
          </w:tcPr>
          <w:p w14:paraId="13A5AF8D" w14:textId="77777777" w:rsidR="00AD221B" w:rsidRPr="00A1004C" w:rsidRDefault="00AD221B" w:rsidP="00846FFC">
            <w:pPr>
              <w:spacing w:line="480" w:lineRule="auto"/>
              <w:jc w:val="right"/>
              <w:rPr>
                <w:rFonts w:ascii="Aptos" w:eastAsia="Times New Roman" w:hAnsi="Aptos" w:cs="Times New Roman"/>
                <w:color w:val="212121"/>
                <w:sz w:val="20"/>
                <w:szCs w:val="20"/>
                <w:lang w:eastAsia="en-GB"/>
              </w:rPr>
            </w:pPr>
          </w:p>
        </w:tc>
      </w:tr>
      <w:tr w:rsidR="00AD221B" w:rsidRPr="00A1004C" w14:paraId="4F5FAF4F" w14:textId="77777777" w:rsidTr="00846FFC">
        <w:trPr>
          <w:trHeight w:val="352"/>
        </w:trPr>
        <w:tc>
          <w:tcPr>
            <w:tcW w:w="1973" w:type="dxa"/>
            <w:tcBorders>
              <w:top w:val="nil"/>
              <w:left w:val="single" w:sz="8" w:space="0" w:color="auto"/>
              <w:bottom w:val="single" w:sz="8" w:space="0" w:color="auto"/>
              <w:right w:val="single" w:sz="8" w:space="0" w:color="auto"/>
            </w:tcBorders>
            <w:shd w:val="clear" w:color="auto" w:fill="F2F2F2"/>
            <w:hideMark/>
          </w:tcPr>
          <w:p w14:paraId="4D020663" w14:textId="77777777" w:rsidR="00AD221B" w:rsidRPr="00A1004C" w:rsidRDefault="00AD221B" w:rsidP="00846FFC">
            <w:pPr>
              <w:spacing w:line="480" w:lineRule="auto"/>
              <w:rPr>
                <w:rFonts w:ascii="Aptos" w:eastAsia="Times New Roman" w:hAnsi="Aptos" w:cs="Times New Roman"/>
                <w:color w:val="212121"/>
                <w:sz w:val="20"/>
                <w:szCs w:val="20"/>
                <w:lang w:eastAsia="en-GB"/>
              </w:rPr>
            </w:pPr>
            <w:r w:rsidRPr="00A1004C">
              <w:rPr>
                <w:rFonts w:ascii="Aptos" w:eastAsia="Times New Roman" w:hAnsi="Aptos" w:cs="Times New Roman"/>
                <w:color w:val="212121"/>
                <w:sz w:val="20"/>
                <w:szCs w:val="20"/>
                <w:lang w:eastAsia="en-GB"/>
              </w:rPr>
              <w:t>Paediatrics</w:t>
            </w:r>
          </w:p>
        </w:tc>
        <w:tc>
          <w:tcPr>
            <w:tcW w:w="1419" w:type="dxa"/>
            <w:tcBorders>
              <w:top w:val="nil"/>
              <w:left w:val="nil"/>
              <w:bottom w:val="single" w:sz="8" w:space="0" w:color="auto"/>
              <w:right w:val="single" w:sz="8" w:space="0" w:color="auto"/>
            </w:tcBorders>
            <w:tcMar>
              <w:top w:w="30" w:type="dxa"/>
              <w:left w:w="45" w:type="dxa"/>
              <w:bottom w:w="30" w:type="dxa"/>
              <w:right w:w="45" w:type="dxa"/>
            </w:tcMar>
            <w:vAlign w:val="bottom"/>
            <w:hideMark/>
          </w:tcPr>
          <w:p w14:paraId="61BBE78B" w14:textId="77777777" w:rsidR="00AD221B" w:rsidRPr="00A1004C" w:rsidRDefault="00AD221B" w:rsidP="00846FFC">
            <w:pPr>
              <w:spacing w:line="480" w:lineRule="auto"/>
              <w:jc w:val="right"/>
              <w:rPr>
                <w:rFonts w:ascii="Aptos" w:eastAsia="Times New Roman" w:hAnsi="Aptos" w:cs="Times New Roman"/>
                <w:color w:val="212121"/>
                <w:sz w:val="20"/>
                <w:szCs w:val="20"/>
                <w:lang w:eastAsia="en-GB"/>
              </w:rPr>
            </w:pPr>
            <w:r w:rsidRPr="00A1004C">
              <w:rPr>
                <w:rFonts w:ascii="Aptos" w:eastAsia="Times New Roman" w:hAnsi="Aptos" w:cs="Times New Roman"/>
                <w:color w:val="212121"/>
                <w:sz w:val="20"/>
                <w:szCs w:val="20"/>
                <w:lang w:eastAsia="en-GB"/>
              </w:rPr>
              <w:t>2</w:t>
            </w:r>
          </w:p>
        </w:tc>
        <w:tc>
          <w:tcPr>
            <w:tcW w:w="2619" w:type="dxa"/>
            <w:tcBorders>
              <w:top w:val="nil"/>
              <w:left w:val="nil"/>
              <w:bottom w:val="single" w:sz="8" w:space="0" w:color="auto"/>
              <w:right w:val="single" w:sz="8" w:space="0" w:color="auto"/>
            </w:tcBorders>
            <w:shd w:val="clear" w:color="auto" w:fill="F2F2F2"/>
            <w:tcMar>
              <w:top w:w="30" w:type="dxa"/>
              <w:left w:w="45" w:type="dxa"/>
              <w:bottom w:w="30" w:type="dxa"/>
              <w:right w:w="45" w:type="dxa"/>
            </w:tcMar>
            <w:vAlign w:val="bottom"/>
            <w:hideMark/>
          </w:tcPr>
          <w:p w14:paraId="00AEA8B3" w14:textId="77777777" w:rsidR="00AD221B" w:rsidRPr="00A1004C" w:rsidRDefault="00AD221B" w:rsidP="00846FFC">
            <w:pPr>
              <w:spacing w:line="480" w:lineRule="auto"/>
              <w:rPr>
                <w:rFonts w:ascii="Aptos" w:eastAsia="Times New Roman" w:hAnsi="Aptos" w:cs="Times New Roman"/>
                <w:color w:val="212121"/>
                <w:sz w:val="20"/>
                <w:szCs w:val="20"/>
                <w:lang w:eastAsia="en-GB"/>
              </w:rPr>
            </w:pPr>
            <w:r>
              <w:rPr>
                <w:rFonts w:ascii="Aptos" w:eastAsia="Times New Roman" w:hAnsi="Aptos" w:cs="Times New Roman"/>
                <w:color w:val="212121"/>
                <w:sz w:val="20"/>
                <w:szCs w:val="20"/>
                <w:lang w:eastAsia="en-GB"/>
              </w:rPr>
              <w:t>O</w:t>
            </w:r>
            <w:r w:rsidRPr="00A1004C">
              <w:rPr>
                <w:rFonts w:ascii="Aptos" w:eastAsia="Times New Roman" w:hAnsi="Aptos" w:cs="Times New Roman"/>
                <w:color w:val="212121"/>
                <w:sz w:val="20"/>
                <w:szCs w:val="20"/>
                <w:lang w:eastAsia="en-GB"/>
              </w:rPr>
              <w:t>ngoing staffing issues, low critical mass of staff</w:t>
            </w:r>
          </w:p>
        </w:tc>
        <w:tc>
          <w:tcPr>
            <w:tcW w:w="1350" w:type="dxa"/>
            <w:tcBorders>
              <w:top w:val="nil"/>
              <w:left w:val="nil"/>
              <w:bottom w:val="single" w:sz="8" w:space="0" w:color="auto"/>
              <w:right w:val="single" w:sz="8" w:space="0" w:color="auto"/>
            </w:tcBorders>
            <w:shd w:val="clear" w:color="auto" w:fill="F2F2F2"/>
            <w:tcMar>
              <w:top w:w="30" w:type="dxa"/>
              <w:left w:w="45" w:type="dxa"/>
              <w:bottom w:w="30" w:type="dxa"/>
              <w:right w:w="45" w:type="dxa"/>
            </w:tcMar>
            <w:vAlign w:val="bottom"/>
            <w:hideMark/>
          </w:tcPr>
          <w:p w14:paraId="478A8F67" w14:textId="77777777" w:rsidR="00AD221B" w:rsidRPr="00A1004C" w:rsidRDefault="00AD221B" w:rsidP="00846FFC">
            <w:pPr>
              <w:spacing w:line="480" w:lineRule="auto"/>
              <w:jc w:val="right"/>
              <w:rPr>
                <w:rFonts w:ascii="Aptos" w:eastAsia="Times New Roman" w:hAnsi="Aptos" w:cs="Times New Roman"/>
                <w:color w:val="212121"/>
                <w:sz w:val="20"/>
                <w:szCs w:val="20"/>
                <w:lang w:eastAsia="en-GB"/>
              </w:rPr>
            </w:pPr>
            <w:r w:rsidRPr="00A1004C">
              <w:rPr>
                <w:rFonts w:ascii="Aptos" w:eastAsia="Times New Roman" w:hAnsi="Aptos" w:cs="Times New Roman"/>
                <w:color w:val="212121"/>
                <w:sz w:val="20"/>
                <w:szCs w:val="20"/>
                <w:lang w:eastAsia="en-GB"/>
              </w:rPr>
              <w:t>3</w:t>
            </w:r>
          </w:p>
        </w:tc>
        <w:tc>
          <w:tcPr>
            <w:tcW w:w="1564" w:type="dxa"/>
            <w:tcBorders>
              <w:top w:val="nil"/>
              <w:left w:val="nil"/>
              <w:bottom w:val="single" w:sz="8" w:space="0" w:color="auto"/>
              <w:right w:val="single" w:sz="8" w:space="0" w:color="auto"/>
            </w:tcBorders>
            <w:shd w:val="clear" w:color="auto" w:fill="F2F2F2"/>
            <w:tcMar>
              <w:top w:w="30" w:type="dxa"/>
              <w:left w:w="45" w:type="dxa"/>
              <w:bottom w:w="30" w:type="dxa"/>
              <w:right w:w="45" w:type="dxa"/>
            </w:tcMar>
            <w:vAlign w:val="bottom"/>
            <w:hideMark/>
          </w:tcPr>
          <w:p w14:paraId="29AC3AFC" w14:textId="77777777" w:rsidR="00AD221B" w:rsidRPr="00A1004C" w:rsidRDefault="00AD221B" w:rsidP="00846FFC">
            <w:pPr>
              <w:spacing w:line="480" w:lineRule="auto"/>
              <w:rPr>
                <w:rFonts w:ascii="Aptos" w:eastAsia="Times New Roman" w:hAnsi="Aptos" w:cs="Times New Roman"/>
                <w:color w:val="212121"/>
                <w:sz w:val="20"/>
                <w:szCs w:val="20"/>
                <w:lang w:eastAsia="en-GB"/>
              </w:rPr>
            </w:pPr>
            <w:r>
              <w:rPr>
                <w:rFonts w:ascii="Aptos" w:eastAsia="Times New Roman" w:hAnsi="Aptos" w:cs="Times New Roman"/>
                <w:color w:val="212121"/>
                <w:sz w:val="20"/>
                <w:szCs w:val="20"/>
                <w:lang w:eastAsia="en-GB"/>
              </w:rPr>
              <w:t>T</w:t>
            </w:r>
            <w:r w:rsidRPr="00A1004C">
              <w:rPr>
                <w:rFonts w:ascii="Aptos" w:eastAsia="Times New Roman" w:hAnsi="Aptos" w:cs="Times New Roman"/>
                <w:color w:val="212121"/>
                <w:sz w:val="20"/>
                <w:szCs w:val="20"/>
                <w:lang w:eastAsia="en-GB"/>
              </w:rPr>
              <w:t xml:space="preserve">ransfer out for </w:t>
            </w:r>
            <w:r>
              <w:rPr>
                <w:rFonts w:ascii="Aptos" w:eastAsia="Times New Roman" w:hAnsi="Aptos" w:cs="Times New Roman"/>
                <w:color w:val="212121"/>
                <w:sz w:val="20"/>
                <w:szCs w:val="20"/>
                <w:lang w:eastAsia="en-GB"/>
              </w:rPr>
              <w:t>higher levels of care</w:t>
            </w:r>
          </w:p>
        </w:tc>
      </w:tr>
      <w:tr w:rsidR="00AD221B" w:rsidRPr="00A1004C" w14:paraId="3205D8C3" w14:textId="77777777" w:rsidTr="00846FFC">
        <w:trPr>
          <w:trHeight w:val="352"/>
        </w:trPr>
        <w:tc>
          <w:tcPr>
            <w:tcW w:w="1973" w:type="dxa"/>
            <w:tcBorders>
              <w:top w:val="nil"/>
              <w:left w:val="single" w:sz="8" w:space="0" w:color="auto"/>
              <w:bottom w:val="single" w:sz="8" w:space="0" w:color="auto"/>
              <w:right w:val="single" w:sz="8" w:space="0" w:color="auto"/>
            </w:tcBorders>
            <w:shd w:val="clear" w:color="auto" w:fill="F2F2F2"/>
            <w:hideMark/>
          </w:tcPr>
          <w:p w14:paraId="24D55AC5" w14:textId="77777777" w:rsidR="00AD221B" w:rsidRPr="00A1004C" w:rsidRDefault="00AD221B" w:rsidP="00846FFC">
            <w:pPr>
              <w:spacing w:line="480" w:lineRule="auto"/>
              <w:rPr>
                <w:rFonts w:ascii="Aptos" w:eastAsia="Times New Roman" w:hAnsi="Aptos" w:cs="Times New Roman"/>
                <w:color w:val="212121"/>
                <w:sz w:val="20"/>
                <w:szCs w:val="20"/>
                <w:lang w:eastAsia="en-GB"/>
              </w:rPr>
            </w:pPr>
            <w:r w:rsidRPr="00A1004C">
              <w:rPr>
                <w:rFonts w:ascii="Aptos" w:eastAsia="Times New Roman" w:hAnsi="Aptos" w:cs="Times New Roman"/>
                <w:color w:val="212121"/>
                <w:sz w:val="20"/>
                <w:szCs w:val="20"/>
                <w:lang w:eastAsia="en-GB"/>
              </w:rPr>
              <w:t>Psychiatry</w:t>
            </w:r>
          </w:p>
        </w:tc>
        <w:tc>
          <w:tcPr>
            <w:tcW w:w="1419" w:type="dxa"/>
            <w:tcBorders>
              <w:top w:val="nil"/>
              <w:left w:val="nil"/>
              <w:bottom w:val="single" w:sz="8" w:space="0" w:color="auto"/>
              <w:right w:val="single" w:sz="8" w:space="0" w:color="auto"/>
            </w:tcBorders>
            <w:tcMar>
              <w:top w:w="30" w:type="dxa"/>
              <w:left w:w="45" w:type="dxa"/>
              <w:bottom w:w="30" w:type="dxa"/>
              <w:right w:w="45" w:type="dxa"/>
            </w:tcMar>
            <w:vAlign w:val="bottom"/>
            <w:hideMark/>
          </w:tcPr>
          <w:p w14:paraId="2807EEB7" w14:textId="77777777" w:rsidR="00AD221B" w:rsidRPr="00A1004C" w:rsidRDefault="00AD221B" w:rsidP="00846FFC">
            <w:pPr>
              <w:spacing w:line="480" w:lineRule="auto"/>
              <w:jc w:val="right"/>
              <w:rPr>
                <w:rFonts w:ascii="Aptos" w:eastAsia="Times New Roman" w:hAnsi="Aptos" w:cs="Times New Roman"/>
                <w:color w:val="212121"/>
                <w:sz w:val="20"/>
                <w:szCs w:val="20"/>
                <w:lang w:eastAsia="en-GB"/>
              </w:rPr>
            </w:pPr>
            <w:r w:rsidRPr="00A1004C">
              <w:rPr>
                <w:rFonts w:ascii="Aptos" w:eastAsia="Times New Roman" w:hAnsi="Aptos" w:cs="Times New Roman"/>
                <w:color w:val="212121"/>
                <w:sz w:val="20"/>
                <w:szCs w:val="20"/>
                <w:lang w:eastAsia="en-GB"/>
              </w:rPr>
              <w:t>2</w:t>
            </w:r>
          </w:p>
        </w:tc>
        <w:tc>
          <w:tcPr>
            <w:tcW w:w="2619" w:type="dxa"/>
            <w:tcBorders>
              <w:top w:val="nil"/>
              <w:left w:val="nil"/>
              <w:bottom w:val="single" w:sz="8" w:space="0" w:color="auto"/>
              <w:right w:val="single" w:sz="8" w:space="0" w:color="auto"/>
            </w:tcBorders>
            <w:shd w:val="clear" w:color="auto" w:fill="F2F2F2"/>
            <w:tcMar>
              <w:top w:w="30" w:type="dxa"/>
              <w:left w:w="45" w:type="dxa"/>
              <w:bottom w:w="30" w:type="dxa"/>
              <w:right w:w="45" w:type="dxa"/>
            </w:tcMar>
            <w:vAlign w:val="bottom"/>
            <w:hideMark/>
          </w:tcPr>
          <w:p w14:paraId="535DB055" w14:textId="77777777" w:rsidR="00AD221B" w:rsidRPr="00A1004C" w:rsidRDefault="00AD221B" w:rsidP="00846FFC">
            <w:pPr>
              <w:spacing w:line="480" w:lineRule="auto"/>
              <w:rPr>
                <w:rFonts w:ascii="Aptos" w:eastAsia="Times New Roman" w:hAnsi="Aptos" w:cs="Times New Roman"/>
                <w:color w:val="212121"/>
                <w:sz w:val="20"/>
                <w:szCs w:val="20"/>
                <w:lang w:eastAsia="en-GB"/>
              </w:rPr>
            </w:pPr>
            <w:r>
              <w:rPr>
                <w:rFonts w:ascii="Aptos" w:eastAsia="Times New Roman" w:hAnsi="Aptos" w:cs="Times New Roman"/>
                <w:color w:val="212121"/>
                <w:sz w:val="20"/>
                <w:szCs w:val="20"/>
                <w:lang w:eastAsia="en-GB"/>
              </w:rPr>
              <w:t>L</w:t>
            </w:r>
            <w:r w:rsidRPr="00A1004C">
              <w:rPr>
                <w:rFonts w:ascii="Aptos" w:eastAsia="Times New Roman" w:hAnsi="Aptos" w:cs="Times New Roman"/>
                <w:color w:val="212121"/>
                <w:sz w:val="20"/>
                <w:szCs w:val="20"/>
                <w:lang w:eastAsia="en-GB"/>
              </w:rPr>
              <w:t>ong wait</w:t>
            </w:r>
            <w:r>
              <w:rPr>
                <w:rFonts w:ascii="Aptos" w:eastAsia="Times New Roman" w:hAnsi="Aptos" w:cs="Times New Roman"/>
                <w:color w:val="212121"/>
                <w:sz w:val="20"/>
                <w:szCs w:val="20"/>
                <w:lang w:eastAsia="en-GB"/>
              </w:rPr>
              <w:t>s</w:t>
            </w:r>
            <w:r w:rsidRPr="00A1004C">
              <w:rPr>
                <w:rFonts w:ascii="Aptos" w:eastAsia="Times New Roman" w:hAnsi="Aptos" w:cs="Times New Roman"/>
                <w:color w:val="212121"/>
                <w:sz w:val="20"/>
                <w:szCs w:val="20"/>
                <w:lang w:eastAsia="en-GB"/>
              </w:rPr>
              <w:t xml:space="preserve"> for </w:t>
            </w:r>
            <w:r>
              <w:rPr>
                <w:rFonts w:ascii="Aptos" w:eastAsia="Times New Roman" w:hAnsi="Aptos" w:cs="Times New Roman"/>
                <w:color w:val="212121"/>
                <w:sz w:val="20"/>
                <w:szCs w:val="20"/>
                <w:lang w:eastAsia="en-GB"/>
              </w:rPr>
              <w:t>mental health assessments</w:t>
            </w:r>
            <w:r w:rsidRPr="00A1004C">
              <w:rPr>
                <w:rFonts w:ascii="Aptos" w:eastAsia="Times New Roman" w:hAnsi="Aptos" w:cs="Times New Roman"/>
                <w:color w:val="212121"/>
                <w:sz w:val="20"/>
                <w:szCs w:val="20"/>
                <w:lang w:eastAsia="en-GB"/>
              </w:rPr>
              <w:t xml:space="preserve"> and beds; </w:t>
            </w:r>
            <w:r>
              <w:rPr>
                <w:rFonts w:ascii="Aptos" w:eastAsia="Times New Roman" w:hAnsi="Aptos" w:cs="Times New Roman"/>
                <w:color w:val="212121"/>
                <w:sz w:val="20"/>
                <w:szCs w:val="20"/>
                <w:lang w:eastAsia="en-GB"/>
              </w:rPr>
              <w:t>staffing</w:t>
            </w:r>
            <w:r w:rsidRPr="00A1004C">
              <w:rPr>
                <w:rFonts w:ascii="Aptos" w:eastAsia="Times New Roman" w:hAnsi="Aptos" w:cs="Times New Roman"/>
                <w:color w:val="212121"/>
                <w:sz w:val="20"/>
                <w:szCs w:val="20"/>
                <w:lang w:eastAsia="en-GB"/>
              </w:rPr>
              <w:t xml:space="preserve"> very stretched, coordinating </w:t>
            </w:r>
            <w:r>
              <w:rPr>
                <w:rFonts w:ascii="Aptos" w:eastAsia="Times New Roman" w:hAnsi="Aptos" w:cs="Times New Roman"/>
                <w:color w:val="212121"/>
                <w:sz w:val="20"/>
                <w:szCs w:val="20"/>
                <w:lang w:eastAsia="en-GB"/>
              </w:rPr>
              <w:t>admission</w:t>
            </w:r>
            <w:r w:rsidRPr="00A1004C">
              <w:rPr>
                <w:rFonts w:ascii="Aptos" w:eastAsia="Times New Roman" w:hAnsi="Aptos" w:cs="Times New Roman"/>
                <w:color w:val="212121"/>
                <w:sz w:val="20"/>
                <w:szCs w:val="20"/>
                <w:lang w:eastAsia="en-GB"/>
              </w:rPr>
              <w:t xml:space="preserve"> </w:t>
            </w:r>
            <w:r>
              <w:rPr>
                <w:rFonts w:ascii="Aptos" w:eastAsia="Times New Roman" w:hAnsi="Aptos" w:cs="Times New Roman"/>
                <w:color w:val="212121"/>
                <w:sz w:val="20"/>
                <w:szCs w:val="20"/>
                <w:lang w:eastAsia="en-GB"/>
              </w:rPr>
              <w:t xml:space="preserve">with </w:t>
            </w:r>
            <w:r>
              <w:rPr>
                <w:rFonts w:ascii="Aptos" w:eastAsia="Times New Roman" w:hAnsi="Aptos" w:cs="Times New Roman"/>
                <w:color w:val="212121"/>
                <w:sz w:val="20"/>
                <w:szCs w:val="20"/>
                <w:lang w:eastAsia="en-GB"/>
              </w:rPr>
              <w:lastRenderedPageBreak/>
              <w:t>appropriate legal staff</w:t>
            </w:r>
            <w:r w:rsidRPr="00A1004C">
              <w:rPr>
                <w:rFonts w:ascii="Aptos" w:eastAsia="Times New Roman" w:hAnsi="Aptos" w:cs="Times New Roman"/>
                <w:color w:val="212121"/>
                <w:sz w:val="20"/>
                <w:szCs w:val="20"/>
                <w:lang w:eastAsia="en-GB"/>
              </w:rPr>
              <w:t xml:space="preserve"> very difficult</w:t>
            </w:r>
          </w:p>
        </w:tc>
        <w:tc>
          <w:tcPr>
            <w:tcW w:w="1350" w:type="dxa"/>
            <w:tcBorders>
              <w:top w:val="nil"/>
              <w:left w:val="nil"/>
              <w:bottom w:val="single" w:sz="8" w:space="0" w:color="auto"/>
              <w:right w:val="single" w:sz="8" w:space="0" w:color="auto"/>
            </w:tcBorders>
            <w:shd w:val="clear" w:color="auto" w:fill="F2F2F2"/>
            <w:tcMar>
              <w:top w:w="30" w:type="dxa"/>
              <w:left w:w="45" w:type="dxa"/>
              <w:bottom w:w="30" w:type="dxa"/>
              <w:right w:w="45" w:type="dxa"/>
            </w:tcMar>
            <w:vAlign w:val="bottom"/>
            <w:hideMark/>
          </w:tcPr>
          <w:p w14:paraId="4C427C27" w14:textId="77777777" w:rsidR="00AD221B" w:rsidRPr="00A1004C" w:rsidRDefault="00AD221B" w:rsidP="00846FFC">
            <w:pPr>
              <w:spacing w:line="480" w:lineRule="auto"/>
              <w:jc w:val="right"/>
              <w:rPr>
                <w:rFonts w:ascii="Aptos" w:eastAsia="Times New Roman" w:hAnsi="Aptos" w:cs="Times New Roman"/>
                <w:color w:val="212121"/>
                <w:sz w:val="20"/>
                <w:szCs w:val="20"/>
                <w:lang w:eastAsia="en-GB"/>
              </w:rPr>
            </w:pPr>
            <w:r w:rsidRPr="00A1004C">
              <w:rPr>
                <w:rFonts w:ascii="Aptos" w:eastAsia="Times New Roman" w:hAnsi="Aptos" w:cs="Times New Roman"/>
                <w:color w:val="212121"/>
                <w:sz w:val="20"/>
                <w:szCs w:val="20"/>
                <w:lang w:eastAsia="en-GB"/>
              </w:rPr>
              <w:lastRenderedPageBreak/>
              <w:t>2</w:t>
            </w:r>
          </w:p>
        </w:tc>
        <w:tc>
          <w:tcPr>
            <w:tcW w:w="1564" w:type="dxa"/>
            <w:tcBorders>
              <w:top w:val="nil"/>
              <w:left w:val="nil"/>
              <w:bottom w:val="single" w:sz="8" w:space="0" w:color="auto"/>
              <w:right w:val="single" w:sz="8" w:space="0" w:color="auto"/>
            </w:tcBorders>
            <w:shd w:val="clear" w:color="auto" w:fill="F2F2F2"/>
            <w:tcMar>
              <w:top w:w="30" w:type="dxa"/>
              <w:left w:w="45" w:type="dxa"/>
              <w:bottom w:w="30" w:type="dxa"/>
              <w:right w:w="45" w:type="dxa"/>
            </w:tcMar>
            <w:vAlign w:val="bottom"/>
            <w:hideMark/>
          </w:tcPr>
          <w:p w14:paraId="2DA1C4C1" w14:textId="77777777" w:rsidR="00AD221B" w:rsidRPr="00A1004C" w:rsidRDefault="00AD221B" w:rsidP="00846FFC">
            <w:pPr>
              <w:spacing w:line="480" w:lineRule="auto"/>
              <w:rPr>
                <w:rFonts w:ascii="Aptos" w:eastAsia="Times New Roman" w:hAnsi="Aptos" w:cs="Times New Roman"/>
                <w:color w:val="212121"/>
                <w:sz w:val="20"/>
                <w:szCs w:val="20"/>
                <w:lang w:eastAsia="en-GB"/>
              </w:rPr>
            </w:pPr>
            <w:r>
              <w:rPr>
                <w:rFonts w:ascii="Aptos" w:eastAsia="Times New Roman" w:hAnsi="Aptos" w:cs="Times New Roman"/>
                <w:color w:val="212121"/>
                <w:sz w:val="20"/>
                <w:szCs w:val="20"/>
                <w:lang w:eastAsia="en-GB"/>
              </w:rPr>
              <w:t>Liaison team present in ED</w:t>
            </w:r>
            <w:r w:rsidRPr="00A1004C">
              <w:rPr>
                <w:rFonts w:ascii="Aptos" w:eastAsia="Times New Roman" w:hAnsi="Aptos" w:cs="Times New Roman"/>
                <w:color w:val="212121"/>
                <w:sz w:val="20"/>
                <w:szCs w:val="20"/>
                <w:lang w:eastAsia="en-GB"/>
              </w:rPr>
              <w:t xml:space="preserve"> but consultant </w:t>
            </w:r>
            <w:r w:rsidRPr="00A1004C">
              <w:rPr>
                <w:rFonts w:ascii="Aptos" w:eastAsia="Times New Roman" w:hAnsi="Aptos" w:cs="Times New Roman"/>
                <w:color w:val="212121"/>
                <w:sz w:val="20"/>
                <w:szCs w:val="20"/>
                <w:lang w:eastAsia="en-GB"/>
              </w:rPr>
              <w:lastRenderedPageBreak/>
              <w:t>can take a long time</w:t>
            </w:r>
          </w:p>
        </w:tc>
      </w:tr>
    </w:tbl>
    <w:p w14:paraId="2559709B" w14:textId="77777777" w:rsidR="00AD221B" w:rsidRDefault="00AD221B" w:rsidP="00AD221B">
      <w:pPr>
        <w:spacing w:line="480" w:lineRule="auto"/>
        <w:rPr>
          <w:rFonts w:ascii="Aptos" w:eastAsia="Times New Roman" w:hAnsi="Aptos" w:cs="Times New Roman"/>
          <w:color w:val="212121"/>
          <w:sz w:val="20"/>
          <w:szCs w:val="20"/>
          <w:lang w:eastAsia="en-GB"/>
        </w:rPr>
      </w:pPr>
    </w:p>
    <w:p w14:paraId="7341B3E3" w14:textId="77777777" w:rsidR="00AD221B" w:rsidRPr="00A1004C" w:rsidRDefault="00AD221B" w:rsidP="00AD221B">
      <w:pPr>
        <w:spacing w:line="480" w:lineRule="auto"/>
        <w:rPr>
          <w:rFonts w:ascii="Aptos" w:eastAsia="Times New Roman" w:hAnsi="Aptos" w:cs="Times New Roman"/>
          <w:color w:val="212121"/>
          <w:sz w:val="20"/>
          <w:szCs w:val="20"/>
          <w:lang w:eastAsia="en-GB"/>
        </w:rPr>
      </w:pPr>
      <w:r w:rsidRPr="00A1004C">
        <w:rPr>
          <w:rFonts w:ascii="Aptos" w:eastAsia="Times New Roman" w:hAnsi="Aptos" w:cs="Times New Roman"/>
          <w:color w:val="212121"/>
          <w:sz w:val="20"/>
          <w:szCs w:val="20"/>
          <w:lang w:eastAsia="en-GB"/>
        </w:rPr>
        <w:t xml:space="preserve">Other consulting services were felt to be the same availability pre and post </w:t>
      </w:r>
      <w:r>
        <w:rPr>
          <w:rFonts w:ascii="Aptos" w:eastAsia="Times New Roman" w:hAnsi="Aptos" w:cs="Times New Roman"/>
          <w:color w:val="212121"/>
          <w:sz w:val="20"/>
          <w:szCs w:val="20"/>
          <w:lang w:eastAsia="en-GB"/>
        </w:rPr>
        <w:t>ED extension</w:t>
      </w:r>
      <w:r w:rsidRPr="00A1004C">
        <w:rPr>
          <w:rFonts w:ascii="Aptos" w:eastAsia="Times New Roman" w:hAnsi="Aptos" w:cs="Times New Roman"/>
          <w:color w:val="212121"/>
          <w:sz w:val="20"/>
          <w:szCs w:val="20"/>
          <w:lang w:eastAsia="en-GB"/>
        </w:rPr>
        <w:t xml:space="preserve"> opening except </w:t>
      </w:r>
      <w:r>
        <w:rPr>
          <w:rFonts w:ascii="Aptos" w:eastAsia="Times New Roman" w:hAnsi="Aptos" w:cs="Times New Roman"/>
          <w:color w:val="212121"/>
          <w:sz w:val="20"/>
          <w:szCs w:val="20"/>
          <w:lang w:eastAsia="en-GB"/>
        </w:rPr>
        <w:t>interventional radiology</w:t>
      </w:r>
      <w:r w:rsidRPr="00A1004C">
        <w:rPr>
          <w:rFonts w:ascii="Aptos" w:eastAsia="Times New Roman" w:hAnsi="Aptos" w:cs="Times New Roman"/>
          <w:color w:val="212121"/>
          <w:sz w:val="20"/>
          <w:szCs w:val="20"/>
          <w:lang w:eastAsia="en-GB"/>
        </w:rPr>
        <w:t xml:space="preserve"> which was noted to be easier with </w:t>
      </w:r>
      <w:r>
        <w:rPr>
          <w:rFonts w:ascii="Aptos" w:eastAsia="Times New Roman" w:hAnsi="Aptos" w:cs="Times New Roman"/>
          <w:color w:val="212121"/>
          <w:sz w:val="20"/>
          <w:szCs w:val="20"/>
          <w:lang w:eastAsia="en-GB"/>
        </w:rPr>
        <w:t>a new technology available in the ED extension (such as a RAPTOR theatre for polytrauma)</w:t>
      </w:r>
      <w:r w:rsidRPr="00A1004C">
        <w:rPr>
          <w:rFonts w:ascii="Aptos" w:eastAsia="Times New Roman" w:hAnsi="Aptos" w:cs="Times New Roman"/>
          <w:color w:val="212121"/>
          <w:sz w:val="20"/>
          <w:szCs w:val="20"/>
          <w:lang w:eastAsia="en-GB"/>
        </w:rPr>
        <w:t xml:space="preserve">. No change in </w:t>
      </w:r>
      <w:r>
        <w:rPr>
          <w:rFonts w:ascii="Aptos" w:eastAsia="Times New Roman" w:hAnsi="Aptos" w:cs="Times New Roman"/>
          <w:color w:val="212121"/>
          <w:sz w:val="20"/>
          <w:szCs w:val="20"/>
          <w:lang w:eastAsia="en-GB"/>
        </w:rPr>
        <w:t>s</w:t>
      </w:r>
      <w:r w:rsidRPr="00A1004C">
        <w:rPr>
          <w:rFonts w:ascii="Aptos" w:eastAsia="Times New Roman" w:hAnsi="Aptos" w:cs="Times New Roman"/>
          <w:color w:val="212121"/>
          <w:sz w:val="20"/>
          <w:szCs w:val="20"/>
          <w:lang w:eastAsia="en-GB"/>
        </w:rPr>
        <w:t xml:space="preserve">ocial work services, </w:t>
      </w:r>
      <w:r>
        <w:rPr>
          <w:rFonts w:ascii="Aptos" w:eastAsia="Times New Roman" w:hAnsi="Aptos" w:cs="Times New Roman"/>
          <w:color w:val="212121"/>
          <w:sz w:val="20"/>
          <w:szCs w:val="20"/>
          <w:lang w:eastAsia="en-GB"/>
        </w:rPr>
        <w:t>p</w:t>
      </w:r>
      <w:r w:rsidRPr="00A1004C">
        <w:rPr>
          <w:rFonts w:ascii="Aptos" w:eastAsia="Times New Roman" w:hAnsi="Aptos" w:cs="Times New Roman"/>
          <w:color w:val="212121"/>
          <w:sz w:val="20"/>
          <w:szCs w:val="20"/>
          <w:lang w:eastAsia="en-GB"/>
        </w:rPr>
        <w:t xml:space="preserve">atient transport services and </w:t>
      </w:r>
      <w:r>
        <w:rPr>
          <w:rFonts w:ascii="Aptos" w:eastAsia="Times New Roman" w:hAnsi="Aptos" w:cs="Times New Roman"/>
          <w:color w:val="212121"/>
          <w:sz w:val="20"/>
          <w:szCs w:val="20"/>
          <w:lang w:eastAsia="en-GB"/>
        </w:rPr>
        <w:t>s</w:t>
      </w:r>
      <w:r w:rsidRPr="00A1004C">
        <w:rPr>
          <w:rFonts w:ascii="Aptos" w:eastAsia="Times New Roman" w:hAnsi="Aptos" w:cs="Times New Roman"/>
          <w:color w:val="212121"/>
          <w:sz w:val="20"/>
          <w:szCs w:val="20"/>
          <w:lang w:eastAsia="en-GB"/>
        </w:rPr>
        <w:t>ecurity personnel assigned to E</w:t>
      </w:r>
      <w:r>
        <w:rPr>
          <w:rFonts w:ascii="Aptos" w:eastAsia="Times New Roman" w:hAnsi="Aptos" w:cs="Times New Roman"/>
          <w:color w:val="212121"/>
          <w:sz w:val="20"/>
          <w:szCs w:val="20"/>
          <w:lang w:eastAsia="en-GB"/>
        </w:rPr>
        <w:t xml:space="preserve">D; </w:t>
      </w:r>
      <w:r w:rsidRPr="00A1004C">
        <w:rPr>
          <w:rFonts w:ascii="Aptos" w:eastAsia="Times New Roman" w:hAnsi="Aptos" w:cs="Times New Roman"/>
          <w:color w:val="212121"/>
          <w:sz w:val="20"/>
          <w:szCs w:val="20"/>
          <w:lang w:eastAsia="en-GB"/>
        </w:rPr>
        <w:t xml:space="preserve">all scored 2 at both </w:t>
      </w:r>
      <w:r>
        <w:rPr>
          <w:rFonts w:ascii="Aptos" w:eastAsia="Times New Roman" w:hAnsi="Aptos" w:cs="Times New Roman"/>
          <w:color w:val="212121"/>
          <w:sz w:val="20"/>
          <w:szCs w:val="20"/>
          <w:lang w:eastAsia="en-GB"/>
        </w:rPr>
        <w:t xml:space="preserve">consensus </w:t>
      </w:r>
      <w:r w:rsidRPr="00A1004C">
        <w:rPr>
          <w:rFonts w:ascii="Aptos" w:eastAsia="Times New Roman" w:hAnsi="Aptos" w:cs="Times New Roman"/>
          <w:color w:val="212121"/>
          <w:sz w:val="20"/>
          <w:szCs w:val="20"/>
          <w:lang w:eastAsia="en-GB"/>
        </w:rPr>
        <w:t>interviews.</w:t>
      </w:r>
    </w:p>
    <w:p w14:paraId="3A9EF38A" w14:textId="77777777" w:rsidR="00AD221B" w:rsidRPr="00A1004C" w:rsidRDefault="00AD221B" w:rsidP="00AD221B">
      <w:pPr>
        <w:spacing w:line="480" w:lineRule="auto"/>
        <w:rPr>
          <w:rFonts w:ascii="Aptos" w:eastAsia="Times New Roman" w:hAnsi="Aptos" w:cs="Times New Roman"/>
          <w:color w:val="212121"/>
          <w:sz w:val="20"/>
          <w:szCs w:val="20"/>
          <w:lang w:eastAsia="en-GB"/>
        </w:rPr>
      </w:pPr>
      <w:r w:rsidRPr="00A1004C">
        <w:rPr>
          <w:rFonts w:ascii="Aptos" w:eastAsia="Times New Roman" w:hAnsi="Aptos" w:cs="Times New Roman"/>
          <w:color w:val="212121"/>
          <w:sz w:val="20"/>
          <w:szCs w:val="20"/>
          <w:lang w:eastAsia="en-GB"/>
        </w:rPr>
        <w:t> </w:t>
      </w:r>
    </w:p>
    <w:p w14:paraId="7EF1DA82" w14:textId="77777777" w:rsidR="00AD221B" w:rsidRPr="00A1004C" w:rsidRDefault="00AD221B" w:rsidP="00AD221B">
      <w:pPr>
        <w:spacing w:line="480" w:lineRule="auto"/>
        <w:rPr>
          <w:rFonts w:ascii="Aptos" w:eastAsia="Times New Roman" w:hAnsi="Aptos" w:cs="Times New Roman"/>
          <w:b/>
          <w:bCs/>
          <w:color w:val="212121"/>
          <w:sz w:val="20"/>
          <w:szCs w:val="20"/>
          <w:lang w:eastAsia="en-GB"/>
        </w:rPr>
      </w:pPr>
      <w:r w:rsidRPr="00A1004C">
        <w:rPr>
          <w:rFonts w:ascii="Aptos" w:eastAsia="Times New Roman" w:hAnsi="Aptos" w:cs="Times New Roman"/>
          <w:b/>
          <w:bCs/>
          <w:color w:val="212121"/>
          <w:sz w:val="20"/>
          <w:szCs w:val="20"/>
          <w:lang w:eastAsia="en-GB"/>
        </w:rPr>
        <w:t>Signal Functions:</w:t>
      </w:r>
    </w:p>
    <w:p w14:paraId="1F58A437" w14:textId="77777777" w:rsidR="00AD221B" w:rsidRDefault="00AD221B" w:rsidP="00AD221B">
      <w:pPr>
        <w:spacing w:line="480" w:lineRule="auto"/>
        <w:rPr>
          <w:rFonts w:ascii="Aptos" w:eastAsia="Times New Roman" w:hAnsi="Aptos" w:cs="Times New Roman"/>
          <w:color w:val="212121"/>
          <w:sz w:val="20"/>
          <w:szCs w:val="20"/>
          <w:lang w:eastAsia="en-GB"/>
        </w:rPr>
      </w:pPr>
    </w:p>
    <w:p w14:paraId="26A0968B" w14:textId="77777777" w:rsidR="00AD221B" w:rsidRDefault="00AD221B" w:rsidP="00AD221B">
      <w:pPr>
        <w:spacing w:line="480" w:lineRule="auto"/>
        <w:rPr>
          <w:rFonts w:ascii="Aptos" w:eastAsia="Times New Roman" w:hAnsi="Aptos" w:cs="Times New Roman"/>
          <w:color w:val="212121"/>
          <w:sz w:val="20"/>
          <w:szCs w:val="20"/>
          <w:lang w:eastAsia="en-GB"/>
        </w:rPr>
      </w:pPr>
      <w:r>
        <w:rPr>
          <w:rFonts w:ascii="Aptos" w:eastAsia="Times New Roman" w:hAnsi="Aptos" w:cs="Times New Roman"/>
          <w:color w:val="212121"/>
          <w:sz w:val="20"/>
          <w:szCs w:val="20"/>
          <w:lang w:eastAsia="en-GB"/>
        </w:rPr>
        <w:t xml:space="preserve">Signal functions are a proxy for emergency clinical performance. They include a variety of skills and interventions that are seen as prognostic markers of overall emergency care capacity in the system being evaluated. </w:t>
      </w:r>
    </w:p>
    <w:p w14:paraId="79BC0DB0" w14:textId="77777777" w:rsidR="00AD221B" w:rsidRPr="00A1004C" w:rsidRDefault="00AD221B" w:rsidP="00AD221B">
      <w:pPr>
        <w:spacing w:line="480" w:lineRule="auto"/>
        <w:rPr>
          <w:rFonts w:ascii="Aptos" w:eastAsia="Times New Roman" w:hAnsi="Aptos" w:cs="Times New Roman"/>
          <w:color w:val="212121"/>
          <w:sz w:val="20"/>
          <w:szCs w:val="20"/>
          <w:lang w:eastAsia="en-GB"/>
        </w:rPr>
      </w:pPr>
    </w:p>
    <w:p w14:paraId="3E6605CF" w14:textId="77777777" w:rsidR="00AD221B" w:rsidRPr="00A1004C" w:rsidRDefault="00AD221B" w:rsidP="00AD221B">
      <w:pPr>
        <w:spacing w:line="480" w:lineRule="auto"/>
        <w:rPr>
          <w:rFonts w:ascii="Aptos" w:eastAsia="Times New Roman" w:hAnsi="Aptos" w:cs="Times New Roman"/>
          <w:color w:val="212121"/>
          <w:sz w:val="20"/>
          <w:szCs w:val="20"/>
          <w:lang w:eastAsia="en-GB"/>
        </w:rPr>
      </w:pPr>
      <w:r w:rsidRPr="00A1004C">
        <w:rPr>
          <w:rFonts w:ascii="Aptos" w:eastAsia="Times New Roman" w:hAnsi="Aptos" w:cs="Times New Roman"/>
          <w:color w:val="212121"/>
          <w:sz w:val="20"/>
          <w:szCs w:val="20"/>
          <w:lang w:eastAsia="en-GB"/>
        </w:rPr>
        <w:t>C</w:t>
      </w:r>
      <w:r>
        <w:rPr>
          <w:rFonts w:ascii="Aptos" w:eastAsia="Times New Roman" w:hAnsi="Aptos" w:cs="Times New Roman"/>
          <w:color w:val="212121"/>
          <w:sz w:val="20"/>
          <w:szCs w:val="20"/>
          <w:lang w:eastAsia="en-GB"/>
        </w:rPr>
        <w:t>entral venous catheter</w:t>
      </w:r>
      <w:r w:rsidRPr="00A1004C">
        <w:rPr>
          <w:rFonts w:ascii="Aptos" w:eastAsia="Times New Roman" w:hAnsi="Aptos" w:cs="Times New Roman"/>
          <w:color w:val="212121"/>
          <w:sz w:val="20"/>
          <w:szCs w:val="20"/>
          <w:lang w:eastAsia="en-GB"/>
        </w:rPr>
        <w:t xml:space="preserve"> access scored 3 at </w:t>
      </w:r>
      <w:r>
        <w:rPr>
          <w:rFonts w:ascii="Aptos" w:eastAsia="Times New Roman" w:hAnsi="Aptos" w:cs="Times New Roman"/>
          <w:color w:val="212121"/>
          <w:sz w:val="20"/>
          <w:szCs w:val="20"/>
          <w:lang w:eastAsia="en-GB"/>
        </w:rPr>
        <w:t>Consensus 1</w:t>
      </w:r>
      <w:r w:rsidRPr="00A1004C">
        <w:rPr>
          <w:rFonts w:ascii="Aptos" w:eastAsia="Times New Roman" w:hAnsi="Aptos" w:cs="Times New Roman"/>
          <w:color w:val="212121"/>
          <w:sz w:val="20"/>
          <w:szCs w:val="20"/>
          <w:lang w:eastAsia="en-GB"/>
        </w:rPr>
        <w:t xml:space="preserve">, at </w:t>
      </w:r>
      <w:r>
        <w:rPr>
          <w:rFonts w:ascii="Aptos" w:eastAsia="Times New Roman" w:hAnsi="Aptos" w:cs="Times New Roman"/>
          <w:color w:val="212121"/>
          <w:sz w:val="20"/>
          <w:szCs w:val="20"/>
          <w:lang w:eastAsia="en-GB"/>
        </w:rPr>
        <w:t xml:space="preserve">Consensus 2 </w:t>
      </w:r>
      <w:r w:rsidRPr="00A1004C">
        <w:rPr>
          <w:rFonts w:ascii="Aptos" w:eastAsia="Times New Roman" w:hAnsi="Aptos" w:cs="Times New Roman"/>
          <w:color w:val="212121"/>
          <w:sz w:val="20"/>
          <w:szCs w:val="20"/>
          <w:lang w:eastAsia="en-GB"/>
        </w:rPr>
        <w:t xml:space="preserve">scored 2 (some availability) due to barriers around skill set; it was noted this was usually performed by </w:t>
      </w:r>
      <w:r>
        <w:rPr>
          <w:rFonts w:ascii="Aptos" w:eastAsia="Times New Roman" w:hAnsi="Aptos" w:cs="Times New Roman"/>
          <w:color w:val="212121"/>
          <w:sz w:val="20"/>
          <w:szCs w:val="20"/>
          <w:lang w:eastAsia="en-GB"/>
        </w:rPr>
        <w:t>intensive care</w:t>
      </w:r>
      <w:r w:rsidRPr="00A1004C">
        <w:rPr>
          <w:rFonts w:ascii="Aptos" w:eastAsia="Times New Roman" w:hAnsi="Aptos" w:cs="Times New Roman"/>
          <w:color w:val="212121"/>
          <w:sz w:val="20"/>
          <w:szCs w:val="20"/>
          <w:lang w:eastAsia="en-GB"/>
        </w:rPr>
        <w:t xml:space="preserve"> teams. Tourniquet placement scored 2 at </w:t>
      </w:r>
      <w:r>
        <w:rPr>
          <w:rFonts w:ascii="Aptos" w:eastAsia="Times New Roman" w:hAnsi="Aptos" w:cs="Times New Roman"/>
          <w:color w:val="212121"/>
          <w:sz w:val="20"/>
          <w:szCs w:val="20"/>
          <w:lang w:eastAsia="en-GB"/>
        </w:rPr>
        <w:t xml:space="preserve">Consensus 1 </w:t>
      </w:r>
      <w:r w:rsidRPr="00A1004C">
        <w:rPr>
          <w:rFonts w:ascii="Aptos" w:eastAsia="Times New Roman" w:hAnsi="Aptos" w:cs="Times New Roman"/>
          <w:color w:val="212121"/>
          <w:sz w:val="20"/>
          <w:szCs w:val="20"/>
          <w:lang w:eastAsia="en-GB"/>
        </w:rPr>
        <w:t xml:space="preserve">due to training, at </w:t>
      </w:r>
      <w:r>
        <w:rPr>
          <w:rFonts w:ascii="Aptos" w:eastAsia="Times New Roman" w:hAnsi="Aptos" w:cs="Times New Roman"/>
          <w:color w:val="212121"/>
          <w:sz w:val="20"/>
          <w:szCs w:val="20"/>
          <w:lang w:eastAsia="en-GB"/>
        </w:rPr>
        <w:t xml:space="preserve">Consensus 2 </w:t>
      </w:r>
      <w:r w:rsidRPr="00A1004C">
        <w:rPr>
          <w:rFonts w:ascii="Aptos" w:eastAsia="Times New Roman" w:hAnsi="Aptos" w:cs="Times New Roman"/>
          <w:color w:val="212121"/>
          <w:sz w:val="20"/>
          <w:szCs w:val="20"/>
          <w:lang w:eastAsia="en-GB"/>
        </w:rPr>
        <w:t xml:space="preserve">scored 3. Perform lumbar puncture scored 1 “generally unavailable” at </w:t>
      </w:r>
      <w:r>
        <w:rPr>
          <w:rFonts w:ascii="Aptos" w:eastAsia="Times New Roman" w:hAnsi="Aptos" w:cs="Times New Roman"/>
          <w:color w:val="212121"/>
          <w:sz w:val="20"/>
          <w:szCs w:val="20"/>
          <w:lang w:eastAsia="en-GB"/>
        </w:rPr>
        <w:t>Consensus 1</w:t>
      </w:r>
      <w:r w:rsidRPr="00A1004C">
        <w:rPr>
          <w:rFonts w:ascii="Aptos" w:eastAsia="Times New Roman" w:hAnsi="Aptos" w:cs="Times New Roman"/>
          <w:color w:val="212121"/>
          <w:sz w:val="20"/>
          <w:szCs w:val="20"/>
          <w:lang w:eastAsia="en-GB"/>
        </w:rPr>
        <w:t xml:space="preserve">, at </w:t>
      </w:r>
      <w:r>
        <w:rPr>
          <w:rFonts w:ascii="Aptos" w:eastAsia="Times New Roman" w:hAnsi="Aptos" w:cs="Times New Roman"/>
          <w:color w:val="212121"/>
          <w:sz w:val="20"/>
          <w:szCs w:val="20"/>
          <w:lang w:eastAsia="en-GB"/>
        </w:rPr>
        <w:t xml:space="preserve">Consensus 2 </w:t>
      </w:r>
      <w:r w:rsidRPr="00A1004C">
        <w:rPr>
          <w:rFonts w:ascii="Aptos" w:eastAsia="Times New Roman" w:hAnsi="Aptos" w:cs="Times New Roman"/>
          <w:color w:val="212121"/>
          <w:sz w:val="20"/>
          <w:szCs w:val="20"/>
          <w:lang w:eastAsia="en-GB"/>
        </w:rPr>
        <w:t xml:space="preserve">scored 2; it was noted that this procedure would be done by speciality doctor in high-resourced area rather than done by and in ED. Management of extreme temperatures and rabies both scored 2 at </w:t>
      </w:r>
      <w:r>
        <w:rPr>
          <w:rFonts w:ascii="Aptos" w:eastAsia="Times New Roman" w:hAnsi="Aptos" w:cs="Times New Roman"/>
          <w:color w:val="212121"/>
          <w:sz w:val="20"/>
          <w:szCs w:val="20"/>
          <w:lang w:eastAsia="en-GB"/>
        </w:rPr>
        <w:t>Consensus 1</w:t>
      </w:r>
      <w:r w:rsidRPr="00A1004C">
        <w:rPr>
          <w:rFonts w:ascii="Aptos" w:eastAsia="Times New Roman" w:hAnsi="Aptos" w:cs="Times New Roman"/>
          <w:color w:val="212121"/>
          <w:sz w:val="20"/>
          <w:szCs w:val="20"/>
          <w:lang w:eastAsia="en-GB"/>
        </w:rPr>
        <w:t xml:space="preserve">, at </w:t>
      </w:r>
      <w:r>
        <w:rPr>
          <w:rFonts w:ascii="Aptos" w:eastAsia="Times New Roman" w:hAnsi="Aptos" w:cs="Times New Roman"/>
          <w:color w:val="212121"/>
          <w:sz w:val="20"/>
          <w:szCs w:val="20"/>
          <w:lang w:eastAsia="en-GB"/>
        </w:rPr>
        <w:t xml:space="preserve">Consensus 2 </w:t>
      </w:r>
      <w:r w:rsidRPr="00A1004C">
        <w:rPr>
          <w:rFonts w:ascii="Aptos" w:eastAsia="Times New Roman" w:hAnsi="Aptos" w:cs="Times New Roman"/>
          <w:color w:val="212121"/>
          <w:sz w:val="20"/>
          <w:szCs w:val="20"/>
          <w:lang w:eastAsia="en-GB"/>
        </w:rPr>
        <w:t>scored 3.</w:t>
      </w:r>
    </w:p>
    <w:p w14:paraId="6AF9AD30" w14:textId="77777777" w:rsidR="00AD221B" w:rsidRPr="00A1004C" w:rsidRDefault="00AD221B" w:rsidP="00AD221B">
      <w:pPr>
        <w:spacing w:line="480" w:lineRule="auto"/>
        <w:rPr>
          <w:rFonts w:ascii="Aptos" w:eastAsia="Times New Roman" w:hAnsi="Aptos" w:cs="Times New Roman"/>
          <w:color w:val="212121"/>
          <w:sz w:val="20"/>
          <w:szCs w:val="20"/>
          <w:lang w:eastAsia="en-GB"/>
        </w:rPr>
      </w:pPr>
      <w:r w:rsidRPr="00A1004C">
        <w:rPr>
          <w:rFonts w:ascii="Aptos" w:eastAsia="Times New Roman" w:hAnsi="Aptos" w:cs="Times New Roman"/>
          <w:color w:val="212121"/>
          <w:sz w:val="20"/>
          <w:szCs w:val="20"/>
          <w:lang w:eastAsia="en-GB"/>
        </w:rPr>
        <w:t> </w:t>
      </w:r>
    </w:p>
    <w:p w14:paraId="07760639" w14:textId="77777777" w:rsidR="00AD221B" w:rsidRPr="00A1004C" w:rsidRDefault="00AD221B" w:rsidP="00AD221B">
      <w:pPr>
        <w:spacing w:line="480" w:lineRule="auto"/>
        <w:rPr>
          <w:rFonts w:ascii="Aptos" w:eastAsia="Times New Roman" w:hAnsi="Aptos" w:cs="Times New Roman"/>
          <w:color w:val="212121"/>
          <w:sz w:val="20"/>
          <w:szCs w:val="20"/>
          <w:lang w:eastAsia="en-GB"/>
        </w:rPr>
      </w:pPr>
      <w:r w:rsidRPr="00A1004C">
        <w:rPr>
          <w:rFonts w:ascii="Aptos" w:eastAsia="Times New Roman" w:hAnsi="Aptos" w:cs="Times New Roman"/>
          <w:color w:val="212121"/>
          <w:sz w:val="20"/>
          <w:szCs w:val="20"/>
          <w:lang w:eastAsia="en-GB"/>
        </w:rPr>
        <w:t xml:space="preserve">Under antidotes at </w:t>
      </w:r>
      <w:r>
        <w:rPr>
          <w:rFonts w:ascii="Aptos" w:eastAsia="Times New Roman" w:hAnsi="Aptos" w:cs="Times New Roman"/>
          <w:color w:val="212121"/>
          <w:sz w:val="20"/>
          <w:szCs w:val="20"/>
          <w:lang w:eastAsia="en-GB"/>
        </w:rPr>
        <w:t>Consensus 1</w:t>
      </w:r>
      <w:r w:rsidRPr="00A1004C">
        <w:rPr>
          <w:rFonts w:ascii="Aptos" w:eastAsia="Times New Roman" w:hAnsi="Aptos" w:cs="Times New Roman"/>
          <w:color w:val="212121"/>
          <w:sz w:val="20"/>
          <w:szCs w:val="20"/>
          <w:lang w:eastAsia="en-GB"/>
        </w:rPr>
        <w:t xml:space="preserve">, it was noted that </w:t>
      </w:r>
      <w:r>
        <w:rPr>
          <w:rFonts w:ascii="Aptos" w:eastAsia="Times New Roman" w:hAnsi="Aptos" w:cs="Times New Roman"/>
          <w:color w:val="212121"/>
          <w:sz w:val="20"/>
          <w:szCs w:val="20"/>
          <w:lang w:eastAsia="en-GB"/>
        </w:rPr>
        <w:t>the MTC</w:t>
      </w:r>
      <w:r w:rsidRPr="00A1004C">
        <w:rPr>
          <w:rFonts w:ascii="Aptos" w:eastAsia="Times New Roman" w:hAnsi="Aptos" w:cs="Times New Roman"/>
          <w:color w:val="212121"/>
          <w:sz w:val="20"/>
          <w:szCs w:val="20"/>
          <w:lang w:eastAsia="en-GB"/>
        </w:rPr>
        <w:t xml:space="preserve"> ha</w:t>
      </w:r>
      <w:r>
        <w:rPr>
          <w:rFonts w:ascii="Aptos" w:eastAsia="Times New Roman" w:hAnsi="Aptos" w:cs="Times New Roman"/>
          <w:color w:val="212121"/>
          <w:sz w:val="20"/>
          <w:szCs w:val="20"/>
          <w:lang w:eastAsia="en-GB"/>
        </w:rPr>
        <w:t>d</w:t>
      </w:r>
      <w:r w:rsidRPr="00A1004C">
        <w:rPr>
          <w:rFonts w:ascii="Aptos" w:eastAsia="Times New Roman" w:hAnsi="Aptos" w:cs="Times New Roman"/>
          <w:color w:val="212121"/>
          <w:sz w:val="20"/>
          <w:szCs w:val="20"/>
          <w:lang w:eastAsia="en-GB"/>
        </w:rPr>
        <w:t xml:space="preserve"> no stock of antivenom as recommended by </w:t>
      </w:r>
      <w:r>
        <w:rPr>
          <w:rFonts w:ascii="Aptos" w:eastAsia="Times New Roman" w:hAnsi="Aptos" w:cs="Times New Roman"/>
          <w:color w:val="212121"/>
          <w:sz w:val="20"/>
          <w:szCs w:val="20"/>
          <w:lang w:eastAsia="en-GB"/>
        </w:rPr>
        <w:t>the Royal College of Emergency Medicine (RCEM)</w:t>
      </w:r>
      <w:r w:rsidRPr="00A1004C">
        <w:rPr>
          <w:rFonts w:ascii="Aptos" w:eastAsia="Times New Roman" w:hAnsi="Aptos" w:cs="Times New Roman"/>
          <w:color w:val="212121"/>
          <w:sz w:val="20"/>
          <w:szCs w:val="20"/>
          <w:lang w:eastAsia="en-GB"/>
        </w:rPr>
        <w:t xml:space="preserve">, and that antidotes not kept in same location clearly marked as per RCEM recommendation. At </w:t>
      </w:r>
      <w:r>
        <w:rPr>
          <w:rFonts w:ascii="Aptos" w:eastAsia="Times New Roman" w:hAnsi="Aptos" w:cs="Times New Roman"/>
          <w:color w:val="212121"/>
          <w:sz w:val="20"/>
          <w:szCs w:val="20"/>
          <w:lang w:eastAsia="en-GB"/>
        </w:rPr>
        <w:t xml:space="preserve">Consensus 2 </w:t>
      </w:r>
      <w:r w:rsidRPr="00A1004C">
        <w:rPr>
          <w:rFonts w:ascii="Aptos" w:eastAsia="Times New Roman" w:hAnsi="Aptos" w:cs="Times New Roman"/>
          <w:color w:val="212121"/>
          <w:sz w:val="20"/>
          <w:szCs w:val="20"/>
          <w:lang w:eastAsia="en-GB"/>
        </w:rPr>
        <w:t xml:space="preserve">it was noted that the antidote cupboard had been moved to </w:t>
      </w:r>
      <w:r>
        <w:rPr>
          <w:rFonts w:ascii="Aptos" w:eastAsia="Times New Roman" w:hAnsi="Aptos" w:cs="Times New Roman"/>
          <w:color w:val="212121"/>
          <w:sz w:val="20"/>
          <w:szCs w:val="20"/>
          <w:lang w:eastAsia="en-GB"/>
        </w:rPr>
        <w:t>the ED extension</w:t>
      </w:r>
      <w:r w:rsidRPr="00A1004C">
        <w:rPr>
          <w:rFonts w:ascii="Aptos" w:eastAsia="Times New Roman" w:hAnsi="Aptos" w:cs="Times New Roman"/>
          <w:color w:val="212121"/>
          <w:sz w:val="20"/>
          <w:szCs w:val="20"/>
          <w:lang w:eastAsia="en-GB"/>
        </w:rPr>
        <w:t xml:space="preserve"> and that had improved.</w:t>
      </w:r>
    </w:p>
    <w:p w14:paraId="55D96EE1" w14:textId="77777777" w:rsidR="00AD221B" w:rsidRPr="00A1004C" w:rsidRDefault="00AD221B" w:rsidP="00AD221B">
      <w:pPr>
        <w:spacing w:line="480" w:lineRule="auto"/>
        <w:rPr>
          <w:rFonts w:ascii="Aptos" w:eastAsia="Times New Roman" w:hAnsi="Aptos" w:cs="Times New Roman"/>
          <w:color w:val="212121"/>
          <w:sz w:val="20"/>
          <w:szCs w:val="20"/>
          <w:lang w:eastAsia="en-GB"/>
        </w:rPr>
      </w:pPr>
      <w:r w:rsidRPr="00A1004C">
        <w:rPr>
          <w:rFonts w:ascii="Aptos" w:eastAsia="Times New Roman" w:hAnsi="Aptos" w:cs="Times New Roman"/>
          <w:color w:val="212121"/>
          <w:sz w:val="20"/>
          <w:szCs w:val="20"/>
          <w:lang w:eastAsia="en-GB"/>
        </w:rPr>
        <w:t> </w:t>
      </w:r>
    </w:p>
    <w:p w14:paraId="117F9418" w14:textId="77777777" w:rsidR="00AD221B" w:rsidRPr="00A1004C" w:rsidRDefault="00AD221B" w:rsidP="00AD221B">
      <w:pPr>
        <w:spacing w:line="480" w:lineRule="auto"/>
        <w:rPr>
          <w:rFonts w:ascii="Aptos" w:eastAsia="Times New Roman" w:hAnsi="Aptos" w:cs="Times New Roman"/>
          <w:color w:val="212121"/>
          <w:sz w:val="20"/>
          <w:szCs w:val="20"/>
          <w:lang w:eastAsia="en-GB"/>
        </w:rPr>
      </w:pPr>
      <w:r w:rsidRPr="00A1004C">
        <w:rPr>
          <w:rFonts w:ascii="Aptos" w:eastAsia="Times New Roman" w:hAnsi="Aptos" w:cs="Times New Roman"/>
          <w:color w:val="212121"/>
          <w:sz w:val="20"/>
          <w:szCs w:val="20"/>
          <w:lang w:eastAsia="en-GB"/>
        </w:rPr>
        <w:lastRenderedPageBreak/>
        <w:t xml:space="preserve">Under ‘administer benzodiazepines’ it was noted at </w:t>
      </w:r>
      <w:r>
        <w:rPr>
          <w:rFonts w:ascii="Aptos" w:eastAsia="Times New Roman" w:hAnsi="Aptos" w:cs="Times New Roman"/>
          <w:color w:val="212121"/>
          <w:sz w:val="20"/>
          <w:szCs w:val="20"/>
          <w:lang w:eastAsia="en-GB"/>
        </w:rPr>
        <w:t xml:space="preserve">Consensus 1 </w:t>
      </w:r>
      <w:r w:rsidRPr="00A1004C">
        <w:rPr>
          <w:rFonts w:ascii="Aptos" w:eastAsia="Times New Roman" w:hAnsi="Aptos" w:cs="Times New Roman"/>
          <w:color w:val="212121"/>
          <w:sz w:val="20"/>
          <w:szCs w:val="20"/>
          <w:lang w:eastAsia="en-GB"/>
        </w:rPr>
        <w:t xml:space="preserve">that all routes were available and graded a ‘3’, but at </w:t>
      </w:r>
      <w:r>
        <w:rPr>
          <w:rFonts w:ascii="Aptos" w:eastAsia="Times New Roman" w:hAnsi="Aptos" w:cs="Times New Roman"/>
          <w:color w:val="212121"/>
          <w:sz w:val="20"/>
          <w:szCs w:val="20"/>
          <w:lang w:eastAsia="en-GB"/>
        </w:rPr>
        <w:t xml:space="preserve">Consensus 2 this was </w:t>
      </w:r>
      <w:r w:rsidRPr="00A1004C">
        <w:rPr>
          <w:rFonts w:ascii="Aptos" w:eastAsia="Times New Roman" w:hAnsi="Aptos" w:cs="Times New Roman"/>
          <w:color w:val="212121"/>
          <w:sz w:val="20"/>
          <w:szCs w:val="20"/>
          <w:lang w:eastAsia="en-GB"/>
        </w:rPr>
        <w:t xml:space="preserve">downgraded to ‘2’ (some availability) and </w:t>
      </w:r>
      <w:r>
        <w:rPr>
          <w:rFonts w:ascii="Aptos" w:eastAsia="Times New Roman" w:hAnsi="Aptos" w:cs="Times New Roman"/>
          <w:color w:val="212121"/>
          <w:sz w:val="20"/>
          <w:szCs w:val="20"/>
          <w:lang w:eastAsia="en-GB"/>
        </w:rPr>
        <w:t xml:space="preserve">it was </w:t>
      </w:r>
      <w:r w:rsidRPr="00A1004C">
        <w:rPr>
          <w:rFonts w:ascii="Aptos" w:eastAsia="Times New Roman" w:hAnsi="Aptos" w:cs="Times New Roman"/>
          <w:color w:val="212121"/>
          <w:sz w:val="20"/>
          <w:szCs w:val="20"/>
          <w:lang w:eastAsia="en-GB"/>
        </w:rPr>
        <w:t>noted that staff had been found to be underdosing.</w:t>
      </w:r>
    </w:p>
    <w:p w14:paraId="666114D7" w14:textId="77777777" w:rsidR="00AD221B" w:rsidRPr="00A1004C" w:rsidRDefault="00AD221B" w:rsidP="00AD221B">
      <w:pPr>
        <w:spacing w:line="480" w:lineRule="auto"/>
        <w:rPr>
          <w:rFonts w:ascii="Aptos" w:eastAsia="Times New Roman" w:hAnsi="Aptos" w:cs="Times New Roman"/>
          <w:color w:val="212121"/>
          <w:sz w:val="20"/>
          <w:szCs w:val="20"/>
          <w:lang w:eastAsia="en-GB"/>
        </w:rPr>
      </w:pPr>
    </w:p>
    <w:p w14:paraId="356957D2" w14:textId="77777777" w:rsidR="00AD221B" w:rsidRPr="00A1004C" w:rsidRDefault="00AD221B" w:rsidP="00AD221B">
      <w:pPr>
        <w:spacing w:line="480" w:lineRule="auto"/>
        <w:rPr>
          <w:rFonts w:ascii="Aptos" w:eastAsia="Times New Roman" w:hAnsi="Aptos" w:cs="Times New Roman"/>
          <w:color w:val="212121"/>
          <w:sz w:val="20"/>
          <w:szCs w:val="20"/>
          <w:lang w:eastAsia="en-GB"/>
        </w:rPr>
      </w:pPr>
      <w:r w:rsidRPr="00A1004C">
        <w:rPr>
          <w:rFonts w:ascii="Aptos" w:eastAsia="Times New Roman" w:hAnsi="Aptos" w:cs="Times New Roman"/>
          <w:color w:val="212121"/>
          <w:sz w:val="20"/>
          <w:szCs w:val="20"/>
          <w:lang w:eastAsia="en-GB"/>
        </w:rPr>
        <w:t xml:space="preserve">Obstetrics interventions scored 2 at both </w:t>
      </w:r>
      <w:r>
        <w:rPr>
          <w:rFonts w:ascii="Aptos" w:eastAsia="Times New Roman" w:hAnsi="Aptos" w:cs="Times New Roman"/>
          <w:color w:val="212121"/>
          <w:sz w:val="20"/>
          <w:szCs w:val="20"/>
          <w:lang w:eastAsia="en-GB"/>
        </w:rPr>
        <w:t>Consensus 1 and 2</w:t>
      </w:r>
      <w:r w:rsidRPr="00A1004C">
        <w:rPr>
          <w:rFonts w:ascii="Aptos" w:eastAsia="Times New Roman" w:hAnsi="Aptos" w:cs="Times New Roman"/>
          <w:color w:val="212121"/>
          <w:sz w:val="20"/>
          <w:szCs w:val="20"/>
          <w:lang w:eastAsia="en-GB"/>
        </w:rPr>
        <w:t xml:space="preserve">; it was noted that not all staff were trained in assisted vaginal delivery, and that few had significant recent experience. For </w:t>
      </w:r>
      <w:r>
        <w:rPr>
          <w:rFonts w:ascii="Aptos" w:eastAsia="Times New Roman" w:hAnsi="Aptos" w:cs="Times New Roman"/>
          <w:color w:val="212121"/>
          <w:sz w:val="20"/>
          <w:szCs w:val="20"/>
          <w:lang w:eastAsia="en-GB"/>
        </w:rPr>
        <w:t>Neonatal Life Support</w:t>
      </w:r>
      <w:r w:rsidRPr="00A1004C">
        <w:rPr>
          <w:rFonts w:ascii="Aptos" w:eastAsia="Times New Roman" w:hAnsi="Aptos" w:cs="Times New Roman"/>
          <w:color w:val="212121"/>
          <w:sz w:val="20"/>
          <w:szCs w:val="20"/>
          <w:lang w:eastAsia="en-GB"/>
        </w:rPr>
        <w:t xml:space="preserve"> it was noted that the equipment was </w:t>
      </w:r>
      <w:r>
        <w:rPr>
          <w:rFonts w:ascii="Aptos" w:eastAsia="Times New Roman" w:hAnsi="Aptos" w:cs="Times New Roman"/>
          <w:color w:val="212121"/>
          <w:sz w:val="20"/>
          <w:szCs w:val="20"/>
          <w:lang w:eastAsia="en-GB"/>
        </w:rPr>
        <w:t>present</w:t>
      </w:r>
      <w:r w:rsidRPr="00A1004C">
        <w:rPr>
          <w:rFonts w:ascii="Aptos" w:eastAsia="Times New Roman" w:hAnsi="Aptos" w:cs="Times New Roman"/>
          <w:color w:val="212121"/>
          <w:sz w:val="20"/>
          <w:szCs w:val="20"/>
          <w:lang w:eastAsia="en-GB"/>
        </w:rPr>
        <w:t xml:space="preserve"> (e.g. there were </w:t>
      </w:r>
      <w:proofErr w:type="spellStart"/>
      <w:r w:rsidRPr="00A1004C">
        <w:rPr>
          <w:rFonts w:ascii="Aptos" w:eastAsia="Times New Roman" w:hAnsi="Aptos" w:cs="Times New Roman"/>
          <w:color w:val="212121"/>
          <w:sz w:val="20"/>
          <w:szCs w:val="20"/>
          <w:lang w:eastAsia="en-GB"/>
        </w:rPr>
        <w:t>resuscitaires</w:t>
      </w:r>
      <w:proofErr w:type="spellEnd"/>
      <w:r w:rsidRPr="00A1004C">
        <w:rPr>
          <w:rFonts w:ascii="Aptos" w:eastAsia="Times New Roman" w:hAnsi="Aptos" w:cs="Times New Roman"/>
          <w:color w:val="212121"/>
          <w:sz w:val="20"/>
          <w:szCs w:val="20"/>
          <w:lang w:eastAsia="en-GB"/>
        </w:rPr>
        <w:t xml:space="preserve"> in both </w:t>
      </w:r>
      <w:r>
        <w:rPr>
          <w:rFonts w:ascii="Aptos" w:eastAsia="Times New Roman" w:hAnsi="Aptos" w:cs="Times New Roman"/>
          <w:color w:val="212121"/>
          <w:sz w:val="20"/>
          <w:szCs w:val="20"/>
          <w:lang w:eastAsia="en-GB"/>
        </w:rPr>
        <w:t>the ED extension</w:t>
      </w:r>
      <w:r w:rsidRPr="00A1004C">
        <w:rPr>
          <w:rFonts w:ascii="Aptos" w:eastAsia="Times New Roman" w:hAnsi="Aptos" w:cs="Times New Roman"/>
          <w:color w:val="212121"/>
          <w:sz w:val="20"/>
          <w:szCs w:val="20"/>
          <w:lang w:eastAsia="en-GB"/>
        </w:rPr>
        <w:t xml:space="preserve"> and </w:t>
      </w:r>
      <w:r>
        <w:rPr>
          <w:rFonts w:ascii="Aptos" w:eastAsia="Times New Roman" w:hAnsi="Aptos" w:cs="Times New Roman"/>
          <w:color w:val="212121"/>
          <w:sz w:val="20"/>
          <w:szCs w:val="20"/>
          <w:lang w:eastAsia="en-GB"/>
        </w:rPr>
        <w:t xml:space="preserve">the </w:t>
      </w:r>
      <w:r w:rsidRPr="00A1004C">
        <w:rPr>
          <w:rFonts w:ascii="Aptos" w:eastAsia="Times New Roman" w:hAnsi="Aptos" w:cs="Times New Roman"/>
          <w:color w:val="212121"/>
          <w:sz w:val="20"/>
          <w:szCs w:val="20"/>
          <w:lang w:eastAsia="en-GB"/>
        </w:rPr>
        <w:t>"old resus") but that there may be times when there was no-one with the appropriate training immediately available in the ED.</w:t>
      </w:r>
    </w:p>
    <w:p w14:paraId="255AD35B" w14:textId="77777777" w:rsidR="00AD221B" w:rsidRPr="00A1004C" w:rsidRDefault="00AD221B" w:rsidP="00AD221B">
      <w:pPr>
        <w:spacing w:line="480" w:lineRule="auto"/>
        <w:rPr>
          <w:rFonts w:ascii="Aptos" w:eastAsia="Times New Roman" w:hAnsi="Aptos" w:cs="Times New Roman"/>
          <w:color w:val="212121"/>
          <w:sz w:val="20"/>
          <w:szCs w:val="20"/>
          <w:lang w:eastAsia="en-GB"/>
        </w:rPr>
      </w:pPr>
      <w:r w:rsidRPr="00A1004C">
        <w:rPr>
          <w:rFonts w:ascii="Aptos" w:eastAsia="Times New Roman" w:hAnsi="Aptos" w:cs="Times New Roman"/>
          <w:color w:val="212121"/>
          <w:sz w:val="20"/>
          <w:szCs w:val="20"/>
          <w:lang w:eastAsia="en-GB"/>
        </w:rPr>
        <w:t> </w:t>
      </w:r>
    </w:p>
    <w:p w14:paraId="286B0926" w14:textId="77777777" w:rsidR="00AD221B" w:rsidRDefault="00AD221B" w:rsidP="00AD221B">
      <w:pPr>
        <w:spacing w:line="480" w:lineRule="auto"/>
        <w:rPr>
          <w:rFonts w:ascii="Aptos" w:eastAsia="Times New Roman" w:hAnsi="Aptos" w:cs="Times New Roman"/>
          <w:color w:val="212121"/>
          <w:sz w:val="20"/>
          <w:szCs w:val="20"/>
          <w:lang w:eastAsia="en-GB"/>
        </w:rPr>
      </w:pPr>
      <w:r w:rsidRPr="00A1004C">
        <w:rPr>
          <w:rFonts w:ascii="Aptos" w:eastAsia="Times New Roman" w:hAnsi="Aptos" w:cs="Times New Roman"/>
          <w:color w:val="212121"/>
          <w:sz w:val="20"/>
          <w:szCs w:val="20"/>
          <w:lang w:eastAsia="en-GB"/>
        </w:rPr>
        <w:t xml:space="preserve">Sepsis and trauma interventions either stayed the same or generally improved between </w:t>
      </w:r>
      <w:r>
        <w:rPr>
          <w:rFonts w:ascii="Aptos" w:eastAsia="Times New Roman" w:hAnsi="Aptos" w:cs="Times New Roman"/>
          <w:color w:val="212121"/>
          <w:sz w:val="20"/>
          <w:szCs w:val="20"/>
          <w:lang w:eastAsia="en-GB"/>
        </w:rPr>
        <w:t>Consensus 1 and 2</w:t>
      </w:r>
      <w:r w:rsidRPr="00A1004C">
        <w:rPr>
          <w:rFonts w:ascii="Aptos" w:eastAsia="Times New Roman" w:hAnsi="Aptos" w:cs="Times New Roman"/>
          <w:color w:val="212121"/>
          <w:sz w:val="20"/>
          <w:szCs w:val="20"/>
          <w:lang w:eastAsia="en-GB"/>
        </w:rPr>
        <w:t>.</w:t>
      </w:r>
    </w:p>
    <w:p w14:paraId="2D4ACE66" w14:textId="77777777" w:rsidR="00AD221B" w:rsidRDefault="00AD221B" w:rsidP="00AD221B">
      <w:pPr>
        <w:spacing w:line="480" w:lineRule="auto"/>
        <w:rPr>
          <w:sz w:val="20"/>
          <w:szCs w:val="20"/>
        </w:rPr>
      </w:pPr>
      <w:r>
        <w:rPr>
          <w:sz w:val="20"/>
          <w:szCs w:val="20"/>
        </w:rPr>
        <w:br w:type="page"/>
      </w:r>
    </w:p>
    <w:p w14:paraId="29DCDF7F" w14:textId="77777777" w:rsidR="00AD221B" w:rsidRDefault="00AD221B" w:rsidP="00AD221B">
      <w:pPr>
        <w:spacing w:line="480" w:lineRule="auto"/>
        <w:rPr>
          <w:b/>
          <w:bCs/>
        </w:rPr>
      </w:pPr>
      <w:r>
        <w:rPr>
          <w:b/>
          <w:bCs/>
        </w:rPr>
        <w:lastRenderedPageBreak/>
        <w:t>Appendix D</w:t>
      </w:r>
      <w:r w:rsidRPr="006750D6">
        <w:rPr>
          <w:b/>
          <w:bCs/>
        </w:rPr>
        <w:t>:</w:t>
      </w:r>
    </w:p>
    <w:p w14:paraId="1976C6B5" w14:textId="77777777" w:rsidR="00AD221B" w:rsidRDefault="00AD221B" w:rsidP="00AD221B">
      <w:pPr>
        <w:spacing w:line="480" w:lineRule="auto"/>
        <w:rPr>
          <w:b/>
          <w:bCs/>
        </w:rPr>
      </w:pPr>
    </w:p>
    <w:p w14:paraId="7CB1D0BD" w14:textId="77777777" w:rsidR="00AD221B" w:rsidRDefault="00AD221B" w:rsidP="00AD221B">
      <w:pPr>
        <w:spacing w:line="480" w:lineRule="auto"/>
        <w:rPr>
          <w:rFonts w:eastAsia="Times New Roman" w:cs="Times New Roman"/>
          <w:color w:val="000000"/>
          <w:sz w:val="20"/>
          <w:szCs w:val="20"/>
          <w:lang w:eastAsia="en-GB"/>
        </w:rPr>
      </w:pPr>
      <w:r>
        <w:rPr>
          <w:rFonts w:eastAsia="Times New Roman" w:cs="Times New Roman"/>
          <w:color w:val="000000"/>
          <w:sz w:val="20"/>
          <w:szCs w:val="20"/>
          <w:lang w:eastAsia="en-GB"/>
        </w:rPr>
        <w:t>Full Key Informant comments on use of HEAT tool for this context, as shared with WHO</w:t>
      </w:r>
    </w:p>
    <w:p w14:paraId="4CA1CB56" w14:textId="77777777" w:rsidR="00AD221B" w:rsidRDefault="00AD221B" w:rsidP="00AD221B">
      <w:pPr>
        <w:spacing w:line="480" w:lineRule="auto"/>
        <w:rPr>
          <w:rFonts w:eastAsia="Times New Roman" w:cs="Times New Roman"/>
          <w:color w:val="000000"/>
          <w:sz w:val="20"/>
          <w:szCs w:val="20"/>
          <w:lang w:eastAsia="en-GB"/>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39"/>
        <w:gridCol w:w="6662"/>
      </w:tblGrid>
      <w:tr w:rsidR="00AD221B" w:rsidRPr="00140652" w14:paraId="09665C24" w14:textId="77777777" w:rsidTr="00846FFC">
        <w:trPr>
          <w:trHeight w:val="320"/>
        </w:trPr>
        <w:tc>
          <w:tcPr>
            <w:tcW w:w="10201" w:type="dxa"/>
            <w:gridSpan w:val="2"/>
            <w:noWrap/>
            <w:vAlign w:val="bottom"/>
            <w:hideMark/>
          </w:tcPr>
          <w:p w14:paraId="760272A3" w14:textId="77777777" w:rsidR="00AD221B" w:rsidRPr="00140652" w:rsidRDefault="00AD221B" w:rsidP="00846FFC">
            <w:pPr>
              <w:spacing w:line="480" w:lineRule="auto"/>
              <w:rPr>
                <w:rFonts w:eastAsia="Times New Roman" w:cs="Times New Roman"/>
                <w:b/>
                <w:bCs/>
                <w:color w:val="000000"/>
                <w:sz w:val="20"/>
                <w:szCs w:val="20"/>
                <w:lang w:eastAsia="en-GB"/>
              </w:rPr>
            </w:pPr>
            <w:r w:rsidRPr="00140652">
              <w:rPr>
                <w:rFonts w:eastAsia="Times New Roman" w:cs="Times New Roman"/>
                <w:b/>
                <w:bCs/>
                <w:color w:val="000000"/>
                <w:sz w:val="20"/>
                <w:szCs w:val="20"/>
                <w:lang w:eastAsia="en-GB"/>
              </w:rPr>
              <w:t>Theme 1: Equipment / Process in this context</w:t>
            </w:r>
          </w:p>
          <w:p w14:paraId="56F4D398" w14:textId="77777777" w:rsidR="00AD221B" w:rsidRPr="00140652" w:rsidRDefault="00AD221B" w:rsidP="00846FFC">
            <w:pPr>
              <w:spacing w:line="480" w:lineRule="auto"/>
              <w:rPr>
                <w:rFonts w:eastAsia="Times New Roman" w:cs="Times New Roman"/>
                <w:b/>
                <w:bCs/>
                <w:color w:val="000000"/>
                <w:sz w:val="20"/>
                <w:szCs w:val="20"/>
                <w:lang w:eastAsia="en-GB"/>
              </w:rPr>
            </w:pPr>
            <w:r w:rsidRPr="00140652">
              <w:rPr>
                <w:rFonts w:eastAsia="Times New Roman" w:cs="Times New Roman"/>
                <w:b/>
                <w:bCs/>
                <w:color w:val="000000"/>
                <w:sz w:val="20"/>
                <w:szCs w:val="20"/>
                <w:lang w:eastAsia="en-GB"/>
              </w:rPr>
              <w:t> </w:t>
            </w:r>
          </w:p>
        </w:tc>
      </w:tr>
      <w:tr w:rsidR="00AD221B" w:rsidRPr="00140652" w14:paraId="79B9523B" w14:textId="77777777" w:rsidTr="00846FFC">
        <w:trPr>
          <w:trHeight w:val="320"/>
        </w:trPr>
        <w:tc>
          <w:tcPr>
            <w:tcW w:w="3539" w:type="dxa"/>
            <w:noWrap/>
            <w:vAlign w:val="bottom"/>
          </w:tcPr>
          <w:p w14:paraId="36E99676" w14:textId="77777777" w:rsidR="00AD221B" w:rsidRPr="00140652" w:rsidRDefault="00AD221B" w:rsidP="00846FFC">
            <w:pPr>
              <w:spacing w:line="480" w:lineRule="auto"/>
              <w:rPr>
                <w:rFonts w:eastAsia="Times New Roman" w:cs="Times New Roman"/>
                <w:b/>
                <w:bCs/>
                <w:color w:val="000000"/>
                <w:sz w:val="20"/>
                <w:szCs w:val="20"/>
                <w:lang w:eastAsia="en-GB"/>
              </w:rPr>
            </w:pPr>
            <w:r w:rsidRPr="00140652">
              <w:rPr>
                <w:rFonts w:eastAsia="Times New Roman" w:cs="Times New Roman"/>
                <w:b/>
                <w:bCs/>
                <w:color w:val="000000"/>
                <w:sz w:val="20"/>
                <w:szCs w:val="20"/>
                <w:lang w:eastAsia="en-GB"/>
              </w:rPr>
              <w:t>HEAT Question</w:t>
            </w:r>
          </w:p>
        </w:tc>
        <w:tc>
          <w:tcPr>
            <w:tcW w:w="6662" w:type="dxa"/>
            <w:noWrap/>
            <w:vAlign w:val="bottom"/>
          </w:tcPr>
          <w:p w14:paraId="3A3E0E59" w14:textId="77777777" w:rsidR="00AD221B" w:rsidRPr="00140652" w:rsidRDefault="00AD221B" w:rsidP="00846FFC">
            <w:pPr>
              <w:spacing w:line="480" w:lineRule="auto"/>
              <w:rPr>
                <w:rFonts w:eastAsia="Times New Roman" w:cs="Times New Roman"/>
                <w:b/>
                <w:bCs/>
                <w:color w:val="000000"/>
                <w:sz w:val="20"/>
                <w:szCs w:val="20"/>
                <w:lang w:eastAsia="en-GB"/>
              </w:rPr>
            </w:pPr>
            <w:r w:rsidRPr="00140652">
              <w:rPr>
                <w:rFonts w:eastAsia="Times New Roman" w:cs="Times New Roman"/>
                <w:b/>
                <w:bCs/>
                <w:color w:val="000000"/>
                <w:sz w:val="20"/>
                <w:szCs w:val="20"/>
                <w:lang w:eastAsia="en-GB"/>
              </w:rPr>
              <w:t>KI Comments</w:t>
            </w:r>
          </w:p>
        </w:tc>
      </w:tr>
      <w:tr w:rsidR="00AD221B" w:rsidRPr="00140652" w14:paraId="6EE34AF9" w14:textId="77777777" w:rsidTr="00846FFC">
        <w:trPr>
          <w:trHeight w:val="320"/>
        </w:trPr>
        <w:tc>
          <w:tcPr>
            <w:tcW w:w="3539" w:type="dxa"/>
            <w:noWrap/>
            <w:vAlign w:val="bottom"/>
            <w:hideMark/>
          </w:tcPr>
          <w:p w14:paraId="5594A2D5" w14:textId="77777777" w:rsidR="00AD221B" w:rsidRPr="00140652" w:rsidRDefault="00AD221B" w:rsidP="00846FFC">
            <w:pPr>
              <w:spacing w:line="480" w:lineRule="auto"/>
              <w:rPr>
                <w:rFonts w:eastAsia="Times New Roman" w:cs="Times New Roman"/>
                <w:color w:val="000000"/>
                <w:sz w:val="20"/>
                <w:szCs w:val="20"/>
                <w:lang w:eastAsia="en-GB"/>
              </w:rPr>
            </w:pPr>
            <w:r w:rsidRPr="00140652">
              <w:rPr>
                <w:rFonts w:eastAsia="Times New Roman" w:cs="Times New Roman"/>
                <w:color w:val="000000"/>
                <w:sz w:val="20"/>
                <w:szCs w:val="20"/>
                <w:lang w:eastAsia="en-GB"/>
              </w:rPr>
              <w:t>1.3.4 Paper-based EU chart</w:t>
            </w:r>
          </w:p>
        </w:tc>
        <w:tc>
          <w:tcPr>
            <w:tcW w:w="6662" w:type="dxa"/>
            <w:noWrap/>
            <w:vAlign w:val="bottom"/>
            <w:hideMark/>
          </w:tcPr>
          <w:p w14:paraId="4237B9E5" w14:textId="77777777" w:rsidR="00AD221B" w:rsidRPr="00140652" w:rsidRDefault="00AD221B" w:rsidP="00846FFC">
            <w:pPr>
              <w:spacing w:line="480" w:lineRule="auto"/>
              <w:rPr>
                <w:rFonts w:eastAsia="Times New Roman" w:cs="Times New Roman"/>
                <w:color w:val="000000"/>
                <w:sz w:val="20"/>
                <w:szCs w:val="20"/>
                <w:lang w:eastAsia="en-GB"/>
              </w:rPr>
            </w:pPr>
            <w:r w:rsidRPr="00140652">
              <w:rPr>
                <w:rFonts w:eastAsia="Times New Roman" w:cs="Times New Roman"/>
                <w:color w:val="000000"/>
                <w:sz w:val="20"/>
                <w:szCs w:val="20"/>
                <w:lang w:eastAsia="en-GB"/>
              </w:rPr>
              <w:t>Not used in high-resource setting as computer-based charts, but paper charts are available for downtime</w:t>
            </w:r>
          </w:p>
        </w:tc>
      </w:tr>
      <w:tr w:rsidR="00AD221B" w:rsidRPr="00140652" w14:paraId="0B7B32A7" w14:textId="77777777" w:rsidTr="00846FFC">
        <w:trPr>
          <w:trHeight w:val="320"/>
        </w:trPr>
        <w:tc>
          <w:tcPr>
            <w:tcW w:w="3539" w:type="dxa"/>
            <w:noWrap/>
            <w:vAlign w:val="bottom"/>
            <w:hideMark/>
          </w:tcPr>
          <w:p w14:paraId="20C028EC" w14:textId="77777777" w:rsidR="00AD221B" w:rsidRPr="00140652" w:rsidRDefault="00AD221B" w:rsidP="00846FFC">
            <w:pPr>
              <w:spacing w:line="480" w:lineRule="auto"/>
              <w:rPr>
                <w:rFonts w:eastAsia="Times New Roman" w:cs="Times New Roman"/>
                <w:color w:val="000000"/>
                <w:sz w:val="20"/>
                <w:szCs w:val="20"/>
                <w:lang w:eastAsia="en-GB"/>
              </w:rPr>
            </w:pPr>
            <w:r w:rsidRPr="00140652">
              <w:rPr>
                <w:rFonts w:eastAsia="Times New Roman" w:cs="Times New Roman"/>
                <w:color w:val="000000"/>
                <w:sz w:val="20"/>
                <w:szCs w:val="20"/>
                <w:lang w:eastAsia="en-GB"/>
              </w:rPr>
              <w:t>1.3.24 Oxygen is supplied by oxygen concentrator stored on this unit</w:t>
            </w:r>
          </w:p>
        </w:tc>
        <w:tc>
          <w:tcPr>
            <w:tcW w:w="6662" w:type="dxa"/>
            <w:noWrap/>
            <w:vAlign w:val="bottom"/>
            <w:hideMark/>
          </w:tcPr>
          <w:p w14:paraId="06EE9FF5" w14:textId="77777777" w:rsidR="00AD221B" w:rsidRPr="00140652" w:rsidRDefault="00AD221B" w:rsidP="00846FFC">
            <w:pPr>
              <w:spacing w:line="480" w:lineRule="auto"/>
              <w:rPr>
                <w:rFonts w:eastAsia="Times New Roman" w:cs="Times New Roman"/>
                <w:color w:val="000000"/>
                <w:sz w:val="20"/>
                <w:szCs w:val="20"/>
                <w:lang w:eastAsia="en-GB"/>
              </w:rPr>
            </w:pPr>
            <w:r w:rsidRPr="00140652">
              <w:rPr>
                <w:rFonts w:eastAsia="Times New Roman" w:cs="Times New Roman"/>
                <w:color w:val="000000"/>
                <w:sz w:val="20"/>
                <w:szCs w:val="20"/>
                <w:lang w:eastAsia="en-GB"/>
              </w:rPr>
              <w:t>Not required in this setting</w:t>
            </w:r>
          </w:p>
        </w:tc>
      </w:tr>
      <w:tr w:rsidR="00AD221B" w:rsidRPr="00140652" w14:paraId="6F0FD4FE" w14:textId="77777777" w:rsidTr="00846FFC">
        <w:trPr>
          <w:trHeight w:val="320"/>
        </w:trPr>
        <w:tc>
          <w:tcPr>
            <w:tcW w:w="3539" w:type="dxa"/>
            <w:noWrap/>
            <w:vAlign w:val="bottom"/>
            <w:hideMark/>
          </w:tcPr>
          <w:p w14:paraId="1052F06F" w14:textId="77777777" w:rsidR="00AD221B" w:rsidRPr="00140652" w:rsidRDefault="00AD221B" w:rsidP="00846FFC">
            <w:pPr>
              <w:spacing w:line="480" w:lineRule="auto"/>
              <w:rPr>
                <w:rFonts w:eastAsia="Times New Roman" w:cs="Times New Roman"/>
                <w:color w:val="000000"/>
                <w:sz w:val="20"/>
                <w:szCs w:val="20"/>
                <w:lang w:eastAsia="en-GB"/>
              </w:rPr>
            </w:pPr>
            <w:r w:rsidRPr="00140652">
              <w:rPr>
                <w:rFonts w:eastAsia="Times New Roman" w:cs="Times New Roman"/>
                <w:color w:val="000000"/>
                <w:sz w:val="20"/>
                <w:szCs w:val="20"/>
                <w:lang w:eastAsia="en-GB"/>
              </w:rPr>
              <w:t>1.3.26 EU calls for oxygen concentrator from central location if needed</w:t>
            </w:r>
          </w:p>
        </w:tc>
        <w:tc>
          <w:tcPr>
            <w:tcW w:w="6662" w:type="dxa"/>
            <w:noWrap/>
            <w:vAlign w:val="bottom"/>
            <w:hideMark/>
          </w:tcPr>
          <w:p w14:paraId="58DE9BE7" w14:textId="77777777" w:rsidR="00AD221B" w:rsidRPr="00140652" w:rsidRDefault="00AD221B" w:rsidP="00846FFC">
            <w:pPr>
              <w:spacing w:line="480" w:lineRule="auto"/>
              <w:rPr>
                <w:rFonts w:eastAsia="Times New Roman" w:cs="Times New Roman"/>
                <w:color w:val="000000"/>
                <w:sz w:val="20"/>
                <w:szCs w:val="20"/>
                <w:lang w:eastAsia="en-GB"/>
              </w:rPr>
            </w:pPr>
            <w:r w:rsidRPr="00140652">
              <w:rPr>
                <w:rFonts w:eastAsia="Times New Roman" w:cs="Times New Roman"/>
                <w:color w:val="000000"/>
                <w:sz w:val="20"/>
                <w:szCs w:val="20"/>
                <w:lang w:eastAsia="en-GB"/>
              </w:rPr>
              <w:t>Not required in this setting</w:t>
            </w:r>
          </w:p>
        </w:tc>
      </w:tr>
      <w:tr w:rsidR="00AD221B" w:rsidRPr="00140652" w14:paraId="314D33EB" w14:textId="77777777" w:rsidTr="00846FFC">
        <w:trPr>
          <w:trHeight w:val="320"/>
        </w:trPr>
        <w:tc>
          <w:tcPr>
            <w:tcW w:w="3539" w:type="dxa"/>
            <w:tcBorders>
              <w:top w:val="single" w:sz="4" w:space="0" w:color="auto"/>
              <w:left w:val="single" w:sz="4" w:space="0" w:color="auto"/>
              <w:bottom w:val="single" w:sz="4" w:space="0" w:color="auto"/>
              <w:right w:val="single" w:sz="4" w:space="0" w:color="auto"/>
            </w:tcBorders>
            <w:noWrap/>
            <w:vAlign w:val="bottom"/>
          </w:tcPr>
          <w:p w14:paraId="4D6AF993" w14:textId="77777777" w:rsidR="00AD221B" w:rsidRPr="00140652" w:rsidRDefault="00AD221B" w:rsidP="00846FFC">
            <w:pPr>
              <w:spacing w:line="480" w:lineRule="auto"/>
              <w:rPr>
                <w:rFonts w:eastAsia="Times New Roman" w:cs="Times New Roman"/>
                <w:color w:val="000000"/>
                <w:sz w:val="20"/>
                <w:szCs w:val="20"/>
                <w:lang w:eastAsia="en-GB"/>
              </w:rPr>
            </w:pPr>
            <w:r w:rsidRPr="00140652">
              <w:rPr>
                <w:rFonts w:eastAsia="Times New Roman" w:cs="Times New Roman"/>
                <w:color w:val="000000"/>
                <w:sz w:val="20"/>
                <w:szCs w:val="20"/>
                <w:lang w:eastAsia="en-GB"/>
              </w:rPr>
              <w:t>1.4.23 CT scan</w:t>
            </w:r>
          </w:p>
        </w:tc>
        <w:tc>
          <w:tcPr>
            <w:tcW w:w="6662" w:type="dxa"/>
            <w:tcBorders>
              <w:top w:val="single" w:sz="4" w:space="0" w:color="auto"/>
              <w:left w:val="single" w:sz="4" w:space="0" w:color="auto"/>
              <w:bottom w:val="single" w:sz="4" w:space="0" w:color="auto"/>
              <w:right w:val="single" w:sz="4" w:space="0" w:color="auto"/>
            </w:tcBorders>
            <w:noWrap/>
            <w:vAlign w:val="bottom"/>
          </w:tcPr>
          <w:p w14:paraId="1BF56C6C" w14:textId="77777777" w:rsidR="00AD221B" w:rsidRPr="00140652" w:rsidRDefault="00AD221B" w:rsidP="00846FFC">
            <w:pPr>
              <w:spacing w:line="480" w:lineRule="auto"/>
              <w:rPr>
                <w:rFonts w:eastAsia="Times New Roman" w:cs="Times New Roman"/>
                <w:color w:val="000000"/>
                <w:sz w:val="20"/>
                <w:szCs w:val="20"/>
                <w:lang w:eastAsia="en-GB"/>
              </w:rPr>
            </w:pPr>
            <w:r w:rsidRPr="00140652">
              <w:rPr>
                <w:rFonts w:eastAsia="Times New Roman" w:cs="Times New Roman"/>
                <w:color w:val="000000"/>
                <w:sz w:val="20"/>
                <w:szCs w:val="20"/>
                <w:lang w:eastAsia="en-GB"/>
              </w:rPr>
              <w:t>MRI scan also felt to be important for emergency diagnostics for e.g. cauda equina</w:t>
            </w:r>
          </w:p>
        </w:tc>
      </w:tr>
      <w:tr w:rsidR="00AD221B" w:rsidRPr="00140652" w14:paraId="0A0BAE8B" w14:textId="77777777" w:rsidTr="00846FFC">
        <w:trPr>
          <w:trHeight w:val="320"/>
        </w:trPr>
        <w:tc>
          <w:tcPr>
            <w:tcW w:w="3539" w:type="dxa"/>
            <w:noWrap/>
            <w:vAlign w:val="bottom"/>
            <w:hideMark/>
          </w:tcPr>
          <w:p w14:paraId="79CD7930" w14:textId="77777777" w:rsidR="00AD221B" w:rsidRPr="00140652" w:rsidRDefault="00AD221B" w:rsidP="00846FFC">
            <w:pPr>
              <w:spacing w:line="480" w:lineRule="auto"/>
              <w:rPr>
                <w:rFonts w:eastAsia="Times New Roman" w:cs="Times New Roman"/>
                <w:color w:val="000000"/>
                <w:sz w:val="20"/>
                <w:szCs w:val="20"/>
                <w:lang w:eastAsia="en-GB"/>
              </w:rPr>
            </w:pPr>
            <w:r w:rsidRPr="00140652">
              <w:rPr>
                <w:rFonts w:eastAsia="Times New Roman" w:cs="Times New Roman"/>
                <w:color w:val="000000"/>
                <w:sz w:val="20"/>
                <w:szCs w:val="20"/>
                <w:lang w:eastAsia="en-GB"/>
              </w:rPr>
              <w:t>1.4.6 Lipase</w:t>
            </w:r>
          </w:p>
        </w:tc>
        <w:tc>
          <w:tcPr>
            <w:tcW w:w="6662" w:type="dxa"/>
            <w:noWrap/>
            <w:vAlign w:val="bottom"/>
            <w:hideMark/>
          </w:tcPr>
          <w:p w14:paraId="5AAF16D4" w14:textId="77777777" w:rsidR="00AD221B" w:rsidRPr="00140652" w:rsidRDefault="00AD221B" w:rsidP="00846FFC">
            <w:pPr>
              <w:spacing w:line="480" w:lineRule="auto"/>
              <w:rPr>
                <w:rFonts w:eastAsia="Times New Roman" w:cs="Times New Roman"/>
                <w:color w:val="000000"/>
                <w:sz w:val="20"/>
                <w:szCs w:val="20"/>
                <w:lang w:eastAsia="en-GB"/>
              </w:rPr>
            </w:pPr>
            <w:r w:rsidRPr="00140652">
              <w:rPr>
                <w:rFonts w:eastAsia="Times New Roman" w:cs="Times New Roman"/>
                <w:color w:val="000000"/>
                <w:sz w:val="20"/>
                <w:szCs w:val="20"/>
                <w:lang w:eastAsia="en-GB"/>
              </w:rPr>
              <w:t>Amylase is not reflected in HEAT (KIs felt the preference for lipase was historical in UK labs and had been outdated)</w:t>
            </w:r>
          </w:p>
        </w:tc>
      </w:tr>
      <w:tr w:rsidR="00AD221B" w:rsidRPr="00140652" w14:paraId="31CD53CE" w14:textId="77777777" w:rsidTr="00846FFC">
        <w:trPr>
          <w:trHeight w:val="320"/>
        </w:trPr>
        <w:tc>
          <w:tcPr>
            <w:tcW w:w="3539" w:type="dxa"/>
            <w:noWrap/>
            <w:vAlign w:val="bottom"/>
            <w:hideMark/>
          </w:tcPr>
          <w:p w14:paraId="7D33B0B5" w14:textId="77777777" w:rsidR="00AD221B" w:rsidRPr="00140652" w:rsidRDefault="00AD221B" w:rsidP="00846FFC">
            <w:pPr>
              <w:spacing w:line="480" w:lineRule="auto"/>
              <w:rPr>
                <w:rFonts w:eastAsia="Times New Roman" w:cs="Times New Roman"/>
                <w:color w:val="000000"/>
                <w:sz w:val="20"/>
                <w:szCs w:val="20"/>
                <w:lang w:eastAsia="en-GB"/>
              </w:rPr>
            </w:pPr>
            <w:r w:rsidRPr="00140652">
              <w:rPr>
                <w:rFonts w:eastAsia="Times New Roman" w:cs="Times New Roman"/>
                <w:color w:val="000000"/>
                <w:sz w:val="20"/>
                <w:szCs w:val="20"/>
                <w:lang w:eastAsia="en-GB"/>
              </w:rPr>
              <w:t>1.4.17 Malaria Rapid Diagnostic Test (RDT)</w:t>
            </w:r>
          </w:p>
        </w:tc>
        <w:tc>
          <w:tcPr>
            <w:tcW w:w="6662" w:type="dxa"/>
            <w:noWrap/>
            <w:vAlign w:val="bottom"/>
            <w:hideMark/>
          </w:tcPr>
          <w:p w14:paraId="430F0205" w14:textId="77777777" w:rsidR="00AD221B" w:rsidRPr="00140652" w:rsidRDefault="00AD221B" w:rsidP="00846FFC">
            <w:pPr>
              <w:spacing w:line="480" w:lineRule="auto"/>
              <w:rPr>
                <w:rFonts w:eastAsia="Times New Roman" w:cs="Times New Roman"/>
                <w:color w:val="000000"/>
                <w:sz w:val="20"/>
                <w:szCs w:val="20"/>
                <w:lang w:eastAsia="en-GB"/>
              </w:rPr>
            </w:pPr>
            <w:r w:rsidRPr="00140652">
              <w:rPr>
                <w:rFonts w:eastAsia="Times New Roman" w:cs="Times New Roman"/>
                <w:color w:val="000000"/>
                <w:sz w:val="20"/>
                <w:szCs w:val="20"/>
                <w:lang w:eastAsia="en-GB"/>
              </w:rPr>
              <w:t xml:space="preserve">Felt not a priority to be necessary to be a point of care test for malaria in UK as malaria not endemic, (in this centre test done in lab as thick film. measles and </w:t>
            </w:r>
            <w:proofErr w:type="spellStart"/>
            <w:r w:rsidRPr="00140652">
              <w:rPr>
                <w:rFonts w:eastAsia="Times New Roman" w:cs="Times New Roman"/>
                <w:color w:val="000000"/>
                <w:sz w:val="20"/>
                <w:szCs w:val="20"/>
                <w:lang w:eastAsia="en-GB"/>
              </w:rPr>
              <w:t>ptussis</w:t>
            </w:r>
            <w:proofErr w:type="spellEnd"/>
            <w:r w:rsidRPr="00140652">
              <w:rPr>
                <w:rFonts w:eastAsia="Times New Roman" w:cs="Times New Roman"/>
                <w:color w:val="000000"/>
                <w:sz w:val="20"/>
                <w:szCs w:val="20"/>
                <w:lang w:eastAsia="en-GB"/>
              </w:rPr>
              <w:t xml:space="preserve"> also tested in lab.) this question may be interpreted by those responding to reflect global variance in disease patterns (e.g. UK has Flu/RSV/Covid so would use those tests as point of care to inform emergency care vs other regions that may see more endemic malaria)</w:t>
            </w:r>
          </w:p>
        </w:tc>
      </w:tr>
      <w:tr w:rsidR="00AD221B" w:rsidRPr="00140652" w14:paraId="129BBE4A" w14:textId="77777777" w:rsidTr="00846FFC">
        <w:trPr>
          <w:trHeight w:val="320"/>
        </w:trPr>
        <w:tc>
          <w:tcPr>
            <w:tcW w:w="3539" w:type="dxa"/>
            <w:noWrap/>
            <w:vAlign w:val="bottom"/>
            <w:hideMark/>
          </w:tcPr>
          <w:p w14:paraId="2D14E572" w14:textId="77777777" w:rsidR="00AD221B" w:rsidRPr="00140652" w:rsidRDefault="00AD221B" w:rsidP="00846FFC">
            <w:pPr>
              <w:spacing w:line="480" w:lineRule="auto"/>
              <w:rPr>
                <w:rFonts w:eastAsia="Times New Roman" w:cs="Times New Roman"/>
                <w:color w:val="000000"/>
                <w:sz w:val="20"/>
                <w:szCs w:val="20"/>
                <w:lang w:eastAsia="en-GB"/>
              </w:rPr>
            </w:pPr>
            <w:r w:rsidRPr="00140652">
              <w:rPr>
                <w:rFonts w:eastAsia="Times New Roman" w:cs="Times New Roman"/>
                <w:color w:val="000000"/>
                <w:sz w:val="20"/>
                <w:szCs w:val="20"/>
                <w:lang w:eastAsia="en-GB"/>
              </w:rPr>
              <w:t>2.2.2 OB/GYN</w:t>
            </w:r>
          </w:p>
        </w:tc>
        <w:tc>
          <w:tcPr>
            <w:tcW w:w="6662" w:type="dxa"/>
            <w:noWrap/>
            <w:vAlign w:val="bottom"/>
            <w:hideMark/>
          </w:tcPr>
          <w:p w14:paraId="15B31790" w14:textId="77777777" w:rsidR="00AD221B" w:rsidRPr="00140652" w:rsidRDefault="00AD221B" w:rsidP="00846FFC">
            <w:pPr>
              <w:spacing w:line="480" w:lineRule="auto"/>
              <w:rPr>
                <w:rFonts w:eastAsia="Times New Roman" w:cs="Times New Roman"/>
                <w:color w:val="000000"/>
                <w:sz w:val="20"/>
                <w:szCs w:val="20"/>
                <w:lang w:eastAsia="en-GB"/>
              </w:rPr>
            </w:pPr>
            <w:r w:rsidRPr="00140652">
              <w:rPr>
                <w:rFonts w:eastAsia="Times New Roman" w:cs="Times New Roman"/>
                <w:color w:val="000000"/>
                <w:sz w:val="20"/>
                <w:szCs w:val="20"/>
                <w:lang w:eastAsia="en-GB"/>
              </w:rPr>
              <w:t xml:space="preserve">In the UK and higher-resourced areas many hospitals are commissioned without obstetrics as these patients are streamed directly to obstetrics centres; </w:t>
            </w:r>
            <w:proofErr w:type="gramStart"/>
            <w:r w:rsidRPr="00140652">
              <w:rPr>
                <w:rFonts w:eastAsia="Times New Roman" w:cs="Times New Roman"/>
                <w:color w:val="000000"/>
                <w:sz w:val="20"/>
                <w:szCs w:val="20"/>
                <w:lang w:eastAsia="en-GB"/>
              </w:rPr>
              <w:t>so</w:t>
            </w:r>
            <w:proofErr w:type="gramEnd"/>
            <w:r w:rsidRPr="00140652">
              <w:rPr>
                <w:rFonts w:eastAsia="Times New Roman" w:cs="Times New Roman"/>
                <w:color w:val="000000"/>
                <w:sz w:val="20"/>
                <w:szCs w:val="20"/>
                <w:lang w:eastAsia="en-GB"/>
              </w:rPr>
              <w:t xml:space="preserve"> a high-level facility might have gynaecology specialists in-</w:t>
            </w:r>
            <w:r w:rsidRPr="00140652">
              <w:rPr>
                <w:rFonts w:eastAsia="Times New Roman" w:cs="Times New Roman"/>
                <w:color w:val="000000"/>
                <w:sz w:val="20"/>
                <w:szCs w:val="20"/>
                <w:lang w:eastAsia="en-GB"/>
              </w:rPr>
              <w:lastRenderedPageBreak/>
              <w:t>house but not obstetrics. This delineation between obstetrics and gynaecology as separate services is not reflected in HEAT</w:t>
            </w:r>
          </w:p>
        </w:tc>
      </w:tr>
      <w:tr w:rsidR="00AD221B" w:rsidRPr="00140652" w14:paraId="294A33F6" w14:textId="77777777" w:rsidTr="00846FFC">
        <w:trPr>
          <w:trHeight w:val="320"/>
        </w:trPr>
        <w:tc>
          <w:tcPr>
            <w:tcW w:w="3539" w:type="dxa"/>
            <w:noWrap/>
            <w:vAlign w:val="bottom"/>
            <w:hideMark/>
          </w:tcPr>
          <w:p w14:paraId="7BDFE197" w14:textId="77777777" w:rsidR="00AD221B" w:rsidRPr="00140652" w:rsidRDefault="00AD221B" w:rsidP="00846FFC">
            <w:pPr>
              <w:spacing w:line="480" w:lineRule="auto"/>
              <w:rPr>
                <w:rFonts w:eastAsia="Times New Roman" w:cs="Times New Roman"/>
                <w:color w:val="000000"/>
                <w:sz w:val="20"/>
                <w:szCs w:val="20"/>
                <w:lang w:eastAsia="en-GB"/>
              </w:rPr>
            </w:pPr>
            <w:r w:rsidRPr="00140652">
              <w:rPr>
                <w:rFonts w:eastAsia="Times New Roman" w:cs="Times New Roman"/>
                <w:color w:val="000000"/>
                <w:sz w:val="20"/>
                <w:szCs w:val="20"/>
                <w:lang w:eastAsia="en-GB"/>
              </w:rPr>
              <w:lastRenderedPageBreak/>
              <w:t>3.3.5 Protocol for initial approach to ABCs and basic neuro function</w:t>
            </w:r>
          </w:p>
        </w:tc>
        <w:tc>
          <w:tcPr>
            <w:tcW w:w="6662" w:type="dxa"/>
            <w:noWrap/>
            <w:vAlign w:val="bottom"/>
            <w:hideMark/>
          </w:tcPr>
          <w:p w14:paraId="56DE4D59" w14:textId="77777777" w:rsidR="00AD221B" w:rsidRPr="00140652" w:rsidRDefault="00AD221B" w:rsidP="00846FFC">
            <w:pPr>
              <w:spacing w:line="480" w:lineRule="auto"/>
              <w:rPr>
                <w:rFonts w:eastAsia="Times New Roman" w:cs="Times New Roman"/>
                <w:color w:val="000000"/>
                <w:sz w:val="20"/>
                <w:szCs w:val="20"/>
                <w:lang w:eastAsia="en-GB"/>
              </w:rPr>
            </w:pPr>
            <w:r w:rsidRPr="00140652">
              <w:rPr>
                <w:rFonts w:eastAsia="Times New Roman" w:cs="Times New Roman"/>
                <w:color w:val="000000"/>
                <w:sz w:val="20"/>
                <w:szCs w:val="20"/>
                <w:lang w:eastAsia="en-GB"/>
              </w:rPr>
              <w:t>Perhaps this question is more relevant for systems with rotating / untrained staff; in higher resourced systems KIs felt that there was no clear need for specific protocols on ABC approach - they felt that this is taught and overseen by EM specialists in UK EDs</w:t>
            </w:r>
          </w:p>
        </w:tc>
      </w:tr>
      <w:tr w:rsidR="00AD221B" w:rsidRPr="00140652" w14:paraId="6EFB86A8" w14:textId="77777777" w:rsidTr="00846FFC">
        <w:trPr>
          <w:trHeight w:val="320"/>
        </w:trPr>
        <w:tc>
          <w:tcPr>
            <w:tcW w:w="3539" w:type="dxa"/>
            <w:noWrap/>
            <w:vAlign w:val="bottom"/>
            <w:hideMark/>
          </w:tcPr>
          <w:p w14:paraId="1EB83C09" w14:textId="77777777" w:rsidR="00AD221B" w:rsidRPr="00140652" w:rsidRDefault="00AD221B" w:rsidP="00846FFC">
            <w:pPr>
              <w:spacing w:line="480" w:lineRule="auto"/>
              <w:rPr>
                <w:rFonts w:eastAsia="Times New Roman" w:cs="Times New Roman"/>
                <w:color w:val="000000"/>
                <w:sz w:val="20"/>
                <w:szCs w:val="20"/>
                <w:lang w:eastAsia="en-GB"/>
              </w:rPr>
            </w:pPr>
            <w:r w:rsidRPr="00140652">
              <w:rPr>
                <w:rFonts w:eastAsia="Times New Roman" w:cs="Times New Roman"/>
                <w:color w:val="000000"/>
                <w:sz w:val="20"/>
                <w:szCs w:val="20"/>
                <w:lang w:eastAsia="en-GB"/>
              </w:rPr>
              <w:t>3.3.7 Medical resuscitation checklist</w:t>
            </w:r>
          </w:p>
        </w:tc>
        <w:tc>
          <w:tcPr>
            <w:tcW w:w="6662" w:type="dxa"/>
            <w:noWrap/>
            <w:vAlign w:val="bottom"/>
            <w:hideMark/>
          </w:tcPr>
          <w:p w14:paraId="1CE3ECAE" w14:textId="77777777" w:rsidR="00AD221B" w:rsidRPr="00140652" w:rsidRDefault="00AD221B" w:rsidP="00846FFC">
            <w:pPr>
              <w:spacing w:line="480" w:lineRule="auto"/>
              <w:rPr>
                <w:rFonts w:eastAsia="Times New Roman" w:cs="Times New Roman"/>
                <w:color w:val="000000"/>
                <w:sz w:val="20"/>
                <w:szCs w:val="20"/>
                <w:lang w:eastAsia="en-GB"/>
              </w:rPr>
            </w:pPr>
            <w:r w:rsidRPr="00140652">
              <w:rPr>
                <w:rFonts w:eastAsia="Times New Roman" w:cs="Times New Roman"/>
                <w:color w:val="000000"/>
                <w:sz w:val="20"/>
                <w:szCs w:val="20"/>
                <w:lang w:eastAsia="en-GB"/>
              </w:rPr>
              <w:t>UK uses Acute Life Support (ALS) algorithms from Resus Council UK rather than the WHO’s ECT checklists</w:t>
            </w:r>
          </w:p>
        </w:tc>
      </w:tr>
      <w:tr w:rsidR="00AD221B" w:rsidRPr="00140652" w14:paraId="250FC3A8" w14:textId="77777777" w:rsidTr="00846FFC">
        <w:trPr>
          <w:trHeight w:val="320"/>
        </w:trPr>
        <w:tc>
          <w:tcPr>
            <w:tcW w:w="3539" w:type="dxa"/>
            <w:noWrap/>
            <w:vAlign w:val="bottom"/>
            <w:hideMark/>
          </w:tcPr>
          <w:p w14:paraId="4269C4C1" w14:textId="77777777" w:rsidR="00AD221B" w:rsidRPr="00140652" w:rsidRDefault="00AD221B" w:rsidP="00846FFC">
            <w:pPr>
              <w:spacing w:line="480" w:lineRule="auto"/>
              <w:rPr>
                <w:rFonts w:eastAsia="Times New Roman" w:cs="Times New Roman"/>
                <w:color w:val="000000"/>
                <w:sz w:val="20"/>
                <w:szCs w:val="20"/>
                <w:lang w:eastAsia="en-GB"/>
              </w:rPr>
            </w:pPr>
            <w:r w:rsidRPr="00140652">
              <w:rPr>
                <w:rFonts w:eastAsia="Times New Roman" w:cs="Times New Roman"/>
                <w:color w:val="000000"/>
                <w:sz w:val="20"/>
                <w:szCs w:val="20"/>
                <w:lang w:eastAsia="en-GB"/>
              </w:rPr>
              <w:t>3.3.9 Protocol for volume resuscitation</w:t>
            </w:r>
          </w:p>
        </w:tc>
        <w:tc>
          <w:tcPr>
            <w:tcW w:w="6662" w:type="dxa"/>
            <w:noWrap/>
            <w:vAlign w:val="bottom"/>
            <w:hideMark/>
          </w:tcPr>
          <w:p w14:paraId="6EAE0557" w14:textId="77777777" w:rsidR="00AD221B" w:rsidRPr="00140652" w:rsidRDefault="00AD221B" w:rsidP="00846FFC">
            <w:pPr>
              <w:spacing w:line="480" w:lineRule="auto"/>
              <w:rPr>
                <w:rFonts w:eastAsia="Times New Roman" w:cs="Times New Roman"/>
                <w:color w:val="000000"/>
                <w:sz w:val="20"/>
                <w:szCs w:val="20"/>
                <w:lang w:eastAsia="en-GB"/>
              </w:rPr>
            </w:pPr>
            <w:r w:rsidRPr="00140652">
              <w:rPr>
                <w:rFonts w:eastAsia="Times New Roman" w:cs="Times New Roman"/>
                <w:color w:val="000000"/>
                <w:sz w:val="20"/>
                <w:szCs w:val="20"/>
                <w:lang w:eastAsia="en-GB"/>
              </w:rPr>
              <w:t>KIs commented that ED clinicians may use a protocolised calculation for fluids for children but that this was not generally necessary for adults, although it was noted that for some specific conditions there were volume resuscitation protocols (e.g. for Diabetic Keto Acidosis)</w:t>
            </w:r>
          </w:p>
        </w:tc>
      </w:tr>
      <w:tr w:rsidR="00AD221B" w:rsidRPr="00140652" w14:paraId="607B3EC5" w14:textId="77777777" w:rsidTr="00846FFC">
        <w:trPr>
          <w:trHeight w:val="320"/>
        </w:trPr>
        <w:tc>
          <w:tcPr>
            <w:tcW w:w="3539" w:type="dxa"/>
            <w:noWrap/>
            <w:vAlign w:val="bottom"/>
            <w:hideMark/>
          </w:tcPr>
          <w:p w14:paraId="68D1D0FB" w14:textId="77777777" w:rsidR="00AD221B" w:rsidRPr="00140652" w:rsidRDefault="00AD221B" w:rsidP="00846FFC">
            <w:pPr>
              <w:spacing w:line="480" w:lineRule="auto"/>
              <w:rPr>
                <w:rFonts w:eastAsia="Times New Roman" w:cs="Times New Roman"/>
                <w:color w:val="000000"/>
                <w:sz w:val="20"/>
                <w:szCs w:val="20"/>
                <w:lang w:eastAsia="en-GB"/>
              </w:rPr>
            </w:pPr>
            <w:r w:rsidRPr="00140652">
              <w:rPr>
                <w:rFonts w:eastAsia="Times New Roman" w:cs="Times New Roman"/>
                <w:color w:val="000000"/>
                <w:sz w:val="20"/>
                <w:szCs w:val="20"/>
                <w:lang w:eastAsia="en-GB"/>
              </w:rPr>
              <w:t>3.3.10 Protocol for adjusting interventions for malnourished patients</w:t>
            </w:r>
          </w:p>
        </w:tc>
        <w:tc>
          <w:tcPr>
            <w:tcW w:w="6662" w:type="dxa"/>
            <w:noWrap/>
            <w:vAlign w:val="bottom"/>
            <w:hideMark/>
          </w:tcPr>
          <w:p w14:paraId="544B1BED" w14:textId="77777777" w:rsidR="00AD221B" w:rsidRPr="00140652" w:rsidRDefault="00AD221B" w:rsidP="00846FFC">
            <w:pPr>
              <w:spacing w:line="480" w:lineRule="auto"/>
              <w:rPr>
                <w:rFonts w:eastAsia="Times New Roman" w:cs="Times New Roman"/>
                <w:color w:val="000000"/>
                <w:sz w:val="20"/>
                <w:szCs w:val="20"/>
                <w:lang w:eastAsia="en-GB"/>
              </w:rPr>
            </w:pPr>
            <w:r w:rsidRPr="00140652">
              <w:rPr>
                <w:rFonts w:eastAsia="Times New Roman" w:cs="Times New Roman"/>
                <w:color w:val="000000"/>
                <w:sz w:val="20"/>
                <w:szCs w:val="20"/>
                <w:lang w:eastAsia="en-GB"/>
              </w:rPr>
              <w:t>Malnourished patients are not often seen in UK emergency care systems, KIs did not feel a protocol to be necessary for UK ED care</w:t>
            </w:r>
          </w:p>
        </w:tc>
      </w:tr>
      <w:tr w:rsidR="00AD221B" w:rsidRPr="00140652" w14:paraId="4E732C9F" w14:textId="77777777" w:rsidTr="00846FFC">
        <w:trPr>
          <w:trHeight w:val="320"/>
        </w:trPr>
        <w:tc>
          <w:tcPr>
            <w:tcW w:w="3539" w:type="dxa"/>
            <w:noWrap/>
            <w:vAlign w:val="bottom"/>
            <w:hideMark/>
          </w:tcPr>
          <w:p w14:paraId="7323E614" w14:textId="77777777" w:rsidR="00AD221B" w:rsidRPr="00140652" w:rsidRDefault="00AD221B" w:rsidP="00846FFC">
            <w:pPr>
              <w:spacing w:line="480" w:lineRule="auto"/>
              <w:rPr>
                <w:rFonts w:eastAsia="Times New Roman" w:cs="Times New Roman"/>
                <w:color w:val="000000"/>
                <w:sz w:val="20"/>
                <w:szCs w:val="20"/>
                <w:lang w:eastAsia="en-GB"/>
              </w:rPr>
            </w:pPr>
            <w:r w:rsidRPr="00140652">
              <w:rPr>
                <w:rFonts w:eastAsia="Times New Roman" w:cs="Times New Roman"/>
                <w:color w:val="000000"/>
                <w:sz w:val="20"/>
                <w:szCs w:val="20"/>
                <w:lang w:eastAsia="en-GB"/>
              </w:rPr>
              <w:t>3.3.19 Acuity-based internal transfer protocols to OR/ICU</w:t>
            </w:r>
          </w:p>
        </w:tc>
        <w:tc>
          <w:tcPr>
            <w:tcW w:w="6662" w:type="dxa"/>
            <w:noWrap/>
            <w:vAlign w:val="bottom"/>
            <w:hideMark/>
          </w:tcPr>
          <w:p w14:paraId="433E774A" w14:textId="77777777" w:rsidR="00AD221B" w:rsidRPr="00140652" w:rsidRDefault="00AD221B" w:rsidP="00846FFC">
            <w:pPr>
              <w:spacing w:line="480" w:lineRule="auto"/>
              <w:rPr>
                <w:rFonts w:eastAsia="Times New Roman" w:cs="Times New Roman"/>
                <w:color w:val="000000"/>
                <w:sz w:val="20"/>
                <w:szCs w:val="20"/>
                <w:lang w:eastAsia="en-GB"/>
              </w:rPr>
            </w:pPr>
            <w:r w:rsidRPr="00140652">
              <w:rPr>
                <w:rFonts w:eastAsia="Times New Roman" w:cs="Times New Roman"/>
                <w:color w:val="000000"/>
                <w:sz w:val="20"/>
                <w:szCs w:val="20"/>
                <w:lang w:eastAsia="en-GB"/>
              </w:rPr>
              <w:t xml:space="preserve">KIs felt transfer is based on clinical judgement, </w:t>
            </w:r>
            <w:proofErr w:type="gramStart"/>
            <w:r w:rsidRPr="00140652">
              <w:rPr>
                <w:rFonts w:eastAsia="Times New Roman" w:cs="Times New Roman"/>
                <w:color w:val="000000"/>
                <w:sz w:val="20"/>
                <w:szCs w:val="20"/>
                <w:lang w:eastAsia="en-GB"/>
              </w:rPr>
              <w:t>No</w:t>
            </w:r>
            <w:proofErr w:type="gramEnd"/>
            <w:r w:rsidRPr="00140652">
              <w:rPr>
                <w:rFonts w:eastAsia="Times New Roman" w:cs="Times New Roman"/>
                <w:color w:val="000000"/>
                <w:sz w:val="20"/>
                <w:szCs w:val="20"/>
                <w:lang w:eastAsia="en-GB"/>
              </w:rPr>
              <w:t xml:space="preserve"> written protocols but rather transfers are done on a </w:t>
            </w:r>
            <w:proofErr w:type="gramStart"/>
            <w:r w:rsidRPr="00140652">
              <w:rPr>
                <w:rFonts w:eastAsia="Times New Roman" w:cs="Times New Roman"/>
                <w:color w:val="000000"/>
                <w:sz w:val="20"/>
                <w:szCs w:val="20"/>
                <w:lang w:eastAsia="en-GB"/>
              </w:rPr>
              <w:t>case by case</w:t>
            </w:r>
            <w:proofErr w:type="gramEnd"/>
            <w:r w:rsidRPr="00140652">
              <w:rPr>
                <w:rFonts w:eastAsia="Times New Roman" w:cs="Times New Roman"/>
                <w:color w:val="000000"/>
                <w:sz w:val="20"/>
                <w:szCs w:val="20"/>
                <w:lang w:eastAsia="en-GB"/>
              </w:rPr>
              <w:t xml:space="preserve"> basis which was felt to be appropriate</w:t>
            </w:r>
          </w:p>
        </w:tc>
      </w:tr>
      <w:tr w:rsidR="00AD221B" w:rsidRPr="00140652" w14:paraId="35A460A6" w14:textId="77777777" w:rsidTr="00846FFC">
        <w:trPr>
          <w:trHeight w:val="320"/>
        </w:trPr>
        <w:tc>
          <w:tcPr>
            <w:tcW w:w="3539" w:type="dxa"/>
            <w:noWrap/>
            <w:vAlign w:val="bottom"/>
            <w:hideMark/>
          </w:tcPr>
          <w:p w14:paraId="3383A854" w14:textId="77777777" w:rsidR="00AD221B" w:rsidRPr="00140652" w:rsidRDefault="00AD221B" w:rsidP="00846FFC">
            <w:pPr>
              <w:spacing w:line="480" w:lineRule="auto"/>
              <w:rPr>
                <w:rFonts w:eastAsia="Times New Roman" w:cs="Times New Roman"/>
                <w:color w:val="000000"/>
                <w:sz w:val="20"/>
                <w:szCs w:val="20"/>
                <w:lang w:eastAsia="en-GB"/>
              </w:rPr>
            </w:pPr>
            <w:r w:rsidRPr="00140652">
              <w:rPr>
                <w:rFonts w:eastAsia="Times New Roman" w:cs="Times New Roman"/>
                <w:color w:val="000000"/>
                <w:sz w:val="20"/>
                <w:szCs w:val="20"/>
                <w:lang w:eastAsia="en-GB"/>
              </w:rPr>
              <w:t>4.4.7 Adjust of fluid resuscitation for malnutrition or severe anaemia</w:t>
            </w:r>
          </w:p>
        </w:tc>
        <w:tc>
          <w:tcPr>
            <w:tcW w:w="6662" w:type="dxa"/>
            <w:noWrap/>
            <w:vAlign w:val="bottom"/>
            <w:hideMark/>
          </w:tcPr>
          <w:p w14:paraId="5CDD6CD0" w14:textId="77777777" w:rsidR="00AD221B" w:rsidRPr="00140652" w:rsidRDefault="00AD221B" w:rsidP="00846FFC">
            <w:pPr>
              <w:spacing w:line="480" w:lineRule="auto"/>
              <w:rPr>
                <w:rFonts w:eastAsia="Times New Roman" w:cs="Times New Roman"/>
                <w:color w:val="000000"/>
                <w:sz w:val="20"/>
                <w:szCs w:val="20"/>
                <w:lang w:eastAsia="en-GB"/>
              </w:rPr>
            </w:pPr>
            <w:r w:rsidRPr="00140652">
              <w:rPr>
                <w:rFonts w:eastAsia="Times New Roman" w:cs="Times New Roman"/>
                <w:color w:val="000000"/>
                <w:sz w:val="20"/>
                <w:szCs w:val="20"/>
                <w:lang w:eastAsia="en-GB"/>
              </w:rPr>
              <w:t>KIs commented that the examples given by HEAT (malnutrition and anaemia) do not encompass the pathologies seen in well-resourced emergency care systems e.g. congestive cardiac failure and frailty – it was asked should these be reflected in a global tool?</w:t>
            </w:r>
          </w:p>
        </w:tc>
      </w:tr>
      <w:tr w:rsidR="00AD221B" w:rsidRPr="00140652" w14:paraId="50AE9F51" w14:textId="77777777" w:rsidTr="00846FFC">
        <w:trPr>
          <w:trHeight w:val="320"/>
        </w:trPr>
        <w:tc>
          <w:tcPr>
            <w:tcW w:w="3539" w:type="dxa"/>
            <w:noWrap/>
            <w:vAlign w:val="bottom"/>
            <w:hideMark/>
          </w:tcPr>
          <w:p w14:paraId="7E1C8828" w14:textId="77777777" w:rsidR="00AD221B" w:rsidRPr="00140652" w:rsidRDefault="00AD221B" w:rsidP="00846FFC">
            <w:pPr>
              <w:spacing w:line="480" w:lineRule="auto"/>
              <w:rPr>
                <w:rFonts w:eastAsia="Times New Roman" w:cs="Times New Roman"/>
                <w:color w:val="000000"/>
                <w:sz w:val="20"/>
                <w:szCs w:val="20"/>
                <w:lang w:eastAsia="en-GB"/>
              </w:rPr>
            </w:pPr>
            <w:r w:rsidRPr="00140652">
              <w:rPr>
                <w:rFonts w:eastAsia="Times New Roman" w:cs="Times New Roman"/>
                <w:color w:val="000000"/>
                <w:sz w:val="20"/>
                <w:szCs w:val="20"/>
                <w:lang w:eastAsia="en-GB"/>
              </w:rPr>
              <w:t>4.7.10 Ability to provide safe physical restraints</w:t>
            </w:r>
          </w:p>
        </w:tc>
        <w:tc>
          <w:tcPr>
            <w:tcW w:w="6662" w:type="dxa"/>
            <w:noWrap/>
            <w:vAlign w:val="bottom"/>
            <w:hideMark/>
          </w:tcPr>
          <w:p w14:paraId="27A06E27" w14:textId="77777777" w:rsidR="00AD221B" w:rsidRPr="00140652" w:rsidRDefault="00AD221B" w:rsidP="00846FFC">
            <w:pPr>
              <w:spacing w:line="480" w:lineRule="auto"/>
              <w:rPr>
                <w:rFonts w:eastAsia="Times New Roman" w:cs="Times New Roman"/>
                <w:color w:val="000000"/>
                <w:sz w:val="20"/>
                <w:szCs w:val="20"/>
                <w:lang w:eastAsia="en-GB"/>
              </w:rPr>
            </w:pPr>
            <w:r w:rsidRPr="00140652">
              <w:rPr>
                <w:rFonts w:eastAsia="Times New Roman" w:cs="Times New Roman"/>
                <w:color w:val="000000"/>
                <w:sz w:val="20"/>
                <w:szCs w:val="20"/>
                <w:lang w:eastAsia="en-GB"/>
              </w:rPr>
              <w:t>KIs noted that physical restraints are not used in UK EDs; KIs considered if this is cultural, or due to staffing availability - consensus felt restraint is not safe and questioned whether should be discouraged (as per the UK’s Royal College of Emergency Medicine guidance)</w:t>
            </w:r>
          </w:p>
        </w:tc>
      </w:tr>
      <w:tr w:rsidR="00AD221B" w:rsidRPr="00140652" w14:paraId="6FE9BC1E" w14:textId="77777777" w:rsidTr="00846FFC">
        <w:trPr>
          <w:trHeight w:val="320"/>
        </w:trPr>
        <w:tc>
          <w:tcPr>
            <w:tcW w:w="3539" w:type="dxa"/>
            <w:noWrap/>
            <w:vAlign w:val="bottom"/>
            <w:hideMark/>
          </w:tcPr>
          <w:p w14:paraId="5622B566" w14:textId="77777777" w:rsidR="00AD221B" w:rsidRPr="00140652" w:rsidRDefault="00AD221B" w:rsidP="00846FFC">
            <w:pPr>
              <w:spacing w:line="480" w:lineRule="auto"/>
              <w:rPr>
                <w:rFonts w:eastAsia="Times New Roman" w:cs="Times New Roman"/>
                <w:color w:val="000000"/>
                <w:sz w:val="20"/>
                <w:szCs w:val="20"/>
                <w:lang w:eastAsia="en-GB"/>
              </w:rPr>
            </w:pPr>
            <w:r w:rsidRPr="00140652">
              <w:rPr>
                <w:rFonts w:eastAsia="Times New Roman" w:cs="Times New Roman"/>
                <w:color w:val="000000"/>
                <w:sz w:val="20"/>
                <w:szCs w:val="20"/>
                <w:lang w:eastAsia="en-GB"/>
              </w:rPr>
              <w:t>4.9.10 Administer rabies vaccination or IVIG</w:t>
            </w:r>
          </w:p>
        </w:tc>
        <w:tc>
          <w:tcPr>
            <w:tcW w:w="6662" w:type="dxa"/>
            <w:noWrap/>
            <w:vAlign w:val="bottom"/>
            <w:hideMark/>
          </w:tcPr>
          <w:p w14:paraId="0C95F521" w14:textId="77777777" w:rsidR="00AD221B" w:rsidRPr="00140652" w:rsidRDefault="00AD221B" w:rsidP="00846FFC">
            <w:pPr>
              <w:spacing w:line="480" w:lineRule="auto"/>
              <w:rPr>
                <w:rFonts w:eastAsia="Times New Roman" w:cs="Times New Roman"/>
                <w:color w:val="000000"/>
                <w:sz w:val="20"/>
                <w:szCs w:val="20"/>
                <w:lang w:eastAsia="en-GB"/>
              </w:rPr>
            </w:pPr>
            <w:r w:rsidRPr="00140652">
              <w:rPr>
                <w:rFonts w:eastAsia="Times New Roman" w:cs="Times New Roman"/>
                <w:color w:val="000000"/>
                <w:sz w:val="20"/>
                <w:szCs w:val="20"/>
                <w:lang w:eastAsia="en-GB"/>
              </w:rPr>
              <w:t xml:space="preserve">In the UK, patients with rabies are transferred to regional centres for treatment as rabies is not common nor endemic- KIs felt transfer out to be </w:t>
            </w:r>
            <w:r w:rsidRPr="00140652">
              <w:rPr>
                <w:rFonts w:eastAsia="Times New Roman" w:cs="Times New Roman"/>
                <w:color w:val="000000"/>
                <w:sz w:val="20"/>
                <w:szCs w:val="20"/>
                <w:lang w:eastAsia="en-GB"/>
              </w:rPr>
              <w:lastRenderedPageBreak/>
              <w:t xml:space="preserve">appropriate in our system and as such IVIG would not be initially administered </w:t>
            </w:r>
          </w:p>
        </w:tc>
      </w:tr>
      <w:tr w:rsidR="00AD221B" w:rsidRPr="00140652" w14:paraId="1108DE79" w14:textId="77777777" w:rsidTr="00846FFC">
        <w:trPr>
          <w:trHeight w:val="320"/>
        </w:trPr>
        <w:tc>
          <w:tcPr>
            <w:tcW w:w="3539" w:type="dxa"/>
            <w:noWrap/>
            <w:vAlign w:val="bottom"/>
            <w:hideMark/>
          </w:tcPr>
          <w:p w14:paraId="74E2AF86" w14:textId="77777777" w:rsidR="00AD221B" w:rsidRPr="00140652" w:rsidRDefault="00AD221B" w:rsidP="00846FFC">
            <w:pPr>
              <w:spacing w:line="480" w:lineRule="auto"/>
              <w:rPr>
                <w:rFonts w:eastAsia="Times New Roman" w:cs="Times New Roman"/>
                <w:color w:val="000000"/>
                <w:sz w:val="20"/>
                <w:szCs w:val="20"/>
                <w:lang w:eastAsia="en-GB"/>
              </w:rPr>
            </w:pPr>
            <w:r w:rsidRPr="00140652">
              <w:rPr>
                <w:rFonts w:eastAsia="Times New Roman" w:cs="Times New Roman"/>
                <w:color w:val="000000"/>
                <w:sz w:val="20"/>
                <w:szCs w:val="20"/>
                <w:lang w:eastAsia="en-GB"/>
              </w:rPr>
              <w:lastRenderedPageBreak/>
              <w:t>Other comments:</w:t>
            </w:r>
          </w:p>
        </w:tc>
        <w:tc>
          <w:tcPr>
            <w:tcW w:w="6662" w:type="dxa"/>
            <w:noWrap/>
            <w:vAlign w:val="bottom"/>
            <w:hideMark/>
          </w:tcPr>
          <w:p w14:paraId="3774A5C9" w14:textId="77777777" w:rsidR="00AD221B" w:rsidRPr="00140652" w:rsidRDefault="00AD221B" w:rsidP="00846FFC">
            <w:pPr>
              <w:spacing w:line="480" w:lineRule="auto"/>
              <w:rPr>
                <w:rFonts w:eastAsia="Times New Roman" w:cs="Times New Roman"/>
                <w:color w:val="000000"/>
                <w:sz w:val="20"/>
                <w:szCs w:val="20"/>
                <w:lang w:eastAsia="en-GB"/>
              </w:rPr>
            </w:pPr>
            <w:r w:rsidRPr="00140652">
              <w:rPr>
                <w:rFonts w:eastAsia="Times New Roman" w:cs="Times New Roman"/>
                <w:color w:val="000000"/>
                <w:sz w:val="20"/>
                <w:szCs w:val="20"/>
                <w:lang w:eastAsia="en-GB"/>
              </w:rPr>
              <w:t xml:space="preserve">KIs noted treatment options for major haemorrhage such as cell-salvage and </w:t>
            </w:r>
            <w:proofErr w:type="spellStart"/>
            <w:r w:rsidRPr="00140652">
              <w:rPr>
                <w:rFonts w:eastAsia="Times New Roman" w:cs="Times New Roman"/>
                <w:color w:val="000000"/>
                <w:sz w:val="20"/>
                <w:szCs w:val="20"/>
                <w:lang w:eastAsia="en-GB"/>
              </w:rPr>
              <w:t>thromboelastogram</w:t>
            </w:r>
            <w:proofErr w:type="spellEnd"/>
            <w:r w:rsidRPr="00140652">
              <w:rPr>
                <w:rFonts w:eastAsia="Times New Roman" w:cs="Times New Roman"/>
                <w:color w:val="000000"/>
                <w:sz w:val="20"/>
                <w:szCs w:val="20"/>
                <w:lang w:eastAsia="en-GB"/>
              </w:rPr>
              <w:t xml:space="preserve"> (TEG) and Rotational </w:t>
            </w:r>
            <w:proofErr w:type="spellStart"/>
            <w:r w:rsidRPr="00140652">
              <w:rPr>
                <w:rFonts w:eastAsia="Times New Roman" w:cs="Times New Roman"/>
                <w:color w:val="000000"/>
                <w:sz w:val="20"/>
                <w:szCs w:val="20"/>
                <w:lang w:eastAsia="en-GB"/>
              </w:rPr>
              <w:t>Thromboelastometry</w:t>
            </w:r>
            <w:proofErr w:type="spellEnd"/>
            <w:r w:rsidRPr="00140652">
              <w:rPr>
                <w:rFonts w:eastAsia="Times New Roman" w:cs="Times New Roman"/>
                <w:color w:val="000000"/>
                <w:sz w:val="20"/>
                <w:szCs w:val="20"/>
                <w:lang w:eastAsia="en-GB"/>
              </w:rPr>
              <w:t xml:space="preserve"> (ROTEM) analysis were not captured by HEAT questions. </w:t>
            </w:r>
          </w:p>
        </w:tc>
      </w:tr>
    </w:tbl>
    <w:p w14:paraId="1C4B8241" w14:textId="77777777" w:rsidR="00AD221B" w:rsidRDefault="00AD221B" w:rsidP="00AD221B">
      <w:pPr>
        <w:spacing w:line="480" w:lineRule="auto"/>
        <w:rPr>
          <w:rFonts w:eastAsia="Times New Roman" w:cs="Times New Roman"/>
          <w:color w:val="000000"/>
          <w:sz w:val="20"/>
          <w:szCs w:val="20"/>
          <w:lang w:eastAsia="en-GB"/>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66"/>
        <w:gridCol w:w="6635"/>
      </w:tblGrid>
      <w:tr w:rsidR="00AD221B" w:rsidRPr="00140652" w14:paraId="78B2DF37" w14:textId="77777777" w:rsidTr="00846FFC">
        <w:trPr>
          <w:trHeight w:val="623"/>
        </w:trPr>
        <w:tc>
          <w:tcPr>
            <w:tcW w:w="10201" w:type="dxa"/>
            <w:gridSpan w:val="2"/>
            <w:noWrap/>
            <w:vAlign w:val="bottom"/>
            <w:hideMark/>
          </w:tcPr>
          <w:p w14:paraId="17D0B73B" w14:textId="77777777" w:rsidR="00AD221B" w:rsidRPr="00140652" w:rsidRDefault="00AD221B" w:rsidP="00846FFC">
            <w:pPr>
              <w:spacing w:line="480" w:lineRule="auto"/>
              <w:rPr>
                <w:rFonts w:eastAsia="Times New Roman" w:cs="Times New Roman"/>
                <w:b/>
                <w:bCs/>
                <w:color w:val="E8E8E8"/>
                <w:sz w:val="20"/>
                <w:szCs w:val="20"/>
                <w:lang w:eastAsia="en-GB"/>
              </w:rPr>
            </w:pPr>
            <w:r w:rsidRPr="00140652">
              <w:rPr>
                <w:rFonts w:eastAsia="Times New Roman" w:cs="Times New Roman"/>
                <w:b/>
                <w:bCs/>
                <w:color w:val="000000"/>
                <w:sz w:val="20"/>
                <w:szCs w:val="20"/>
                <w:lang w:eastAsia="en-GB"/>
              </w:rPr>
              <w:t>Theme 2: Skill in this context</w:t>
            </w:r>
          </w:p>
          <w:p w14:paraId="3D120E14" w14:textId="77777777" w:rsidR="00AD221B" w:rsidRPr="00140652" w:rsidRDefault="00AD221B" w:rsidP="00846FFC">
            <w:pPr>
              <w:spacing w:line="480" w:lineRule="auto"/>
              <w:rPr>
                <w:rFonts w:eastAsia="Times New Roman" w:cs="Times New Roman"/>
                <w:b/>
                <w:bCs/>
                <w:color w:val="000000"/>
                <w:lang w:eastAsia="en-GB"/>
              </w:rPr>
            </w:pPr>
            <w:r w:rsidRPr="00140652">
              <w:rPr>
                <w:rFonts w:eastAsia="Times New Roman" w:cs="Times New Roman"/>
                <w:b/>
                <w:bCs/>
                <w:color w:val="000000"/>
                <w:lang w:eastAsia="en-GB"/>
              </w:rPr>
              <w:t> </w:t>
            </w:r>
          </w:p>
        </w:tc>
      </w:tr>
      <w:tr w:rsidR="00AD221B" w:rsidRPr="00140652" w14:paraId="188D53E3" w14:textId="77777777" w:rsidTr="00846FFC">
        <w:trPr>
          <w:trHeight w:val="340"/>
        </w:trPr>
        <w:tc>
          <w:tcPr>
            <w:tcW w:w="3566" w:type="dxa"/>
            <w:noWrap/>
            <w:vAlign w:val="bottom"/>
          </w:tcPr>
          <w:p w14:paraId="012A4BE7" w14:textId="77777777" w:rsidR="00AD221B" w:rsidRPr="00140652" w:rsidRDefault="00AD221B" w:rsidP="00846FFC">
            <w:pPr>
              <w:spacing w:line="480" w:lineRule="auto"/>
              <w:rPr>
                <w:rFonts w:eastAsia="Times New Roman" w:cs="Times New Roman"/>
                <w:b/>
                <w:bCs/>
                <w:color w:val="000000"/>
                <w:sz w:val="20"/>
                <w:szCs w:val="20"/>
                <w:lang w:eastAsia="en-GB"/>
              </w:rPr>
            </w:pPr>
            <w:r w:rsidRPr="00140652">
              <w:rPr>
                <w:rFonts w:eastAsia="Times New Roman" w:cs="Times New Roman"/>
                <w:b/>
                <w:bCs/>
                <w:color w:val="000000"/>
                <w:sz w:val="20"/>
                <w:szCs w:val="20"/>
                <w:lang w:eastAsia="en-GB"/>
              </w:rPr>
              <w:t>HEAT Question</w:t>
            </w:r>
          </w:p>
        </w:tc>
        <w:tc>
          <w:tcPr>
            <w:tcW w:w="6635" w:type="dxa"/>
            <w:noWrap/>
            <w:vAlign w:val="bottom"/>
          </w:tcPr>
          <w:p w14:paraId="4EAE8767" w14:textId="77777777" w:rsidR="00AD221B" w:rsidRPr="00140652" w:rsidRDefault="00AD221B" w:rsidP="00846FFC">
            <w:pPr>
              <w:spacing w:line="480" w:lineRule="auto"/>
              <w:rPr>
                <w:rFonts w:eastAsia="Times New Roman" w:cs="Times New Roman"/>
                <w:b/>
                <w:bCs/>
                <w:color w:val="000000"/>
                <w:sz w:val="20"/>
                <w:szCs w:val="20"/>
                <w:lang w:eastAsia="en-GB"/>
              </w:rPr>
            </w:pPr>
            <w:r w:rsidRPr="00140652">
              <w:rPr>
                <w:rFonts w:eastAsia="Times New Roman" w:cs="Times New Roman"/>
                <w:b/>
                <w:bCs/>
                <w:color w:val="000000"/>
                <w:sz w:val="20"/>
                <w:szCs w:val="20"/>
                <w:lang w:eastAsia="en-GB"/>
              </w:rPr>
              <w:t>KI Comments</w:t>
            </w:r>
          </w:p>
        </w:tc>
      </w:tr>
      <w:tr w:rsidR="00AD221B" w:rsidRPr="00140652" w14:paraId="1CC12927" w14:textId="77777777" w:rsidTr="00846FFC">
        <w:trPr>
          <w:trHeight w:val="623"/>
        </w:trPr>
        <w:tc>
          <w:tcPr>
            <w:tcW w:w="3566" w:type="dxa"/>
            <w:noWrap/>
            <w:vAlign w:val="bottom"/>
            <w:hideMark/>
          </w:tcPr>
          <w:p w14:paraId="00D7E5C3" w14:textId="77777777" w:rsidR="00AD221B" w:rsidRPr="00140652" w:rsidRDefault="00AD221B" w:rsidP="00846FFC">
            <w:pPr>
              <w:spacing w:line="480" w:lineRule="auto"/>
              <w:rPr>
                <w:rFonts w:eastAsia="Times New Roman" w:cs="Times New Roman"/>
                <w:color w:val="000000"/>
                <w:sz w:val="20"/>
                <w:szCs w:val="20"/>
                <w:lang w:eastAsia="en-GB"/>
              </w:rPr>
            </w:pPr>
            <w:r w:rsidRPr="00140652">
              <w:rPr>
                <w:rFonts w:eastAsia="Times New Roman" w:cs="Times New Roman"/>
                <w:color w:val="000000"/>
                <w:sz w:val="20"/>
                <w:szCs w:val="20"/>
                <w:lang w:eastAsia="en-GB"/>
              </w:rPr>
              <w:t>4.4.4 Perform venous cutdown</w:t>
            </w:r>
          </w:p>
        </w:tc>
        <w:tc>
          <w:tcPr>
            <w:tcW w:w="6635" w:type="dxa"/>
            <w:noWrap/>
            <w:vAlign w:val="bottom"/>
            <w:hideMark/>
          </w:tcPr>
          <w:p w14:paraId="75962973" w14:textId="77777777" w:rsidR="00AD221B" w:rsidRPr="00140652" w:rsidRDefault="00AD221B" w:rsidP="00846FFC">
            <w:pPr>
              <w:spacing w:line="480" w:lineRule="auto"/>
              <w:rPr>
                <w:rFonts w:eastAsia="Times New Roman" w:cs="Times New Roman"/>
                <w:color w:val="000000"/>
                <w:sz w:val="20"/>
                <w:szCs w:val="20"/>
                <w:lang w:eastAsia="en-GB"/>
              </w:rPr>
            </w:pPr>
            <w:r w:rsidRPr="00140652">
              <w:rPr>
                <w:rFonts w:eastAsia="Times New Roman" w:cs="Times New Roman"/>
                <w:color w:val="000000"/>
                <w:sz w:val="20"/>
                <w:szCs w:val="20"/>
                <w:lang w:eastAsia="en-GB"/>
              </w:rPr>
              <w:t>KIs felt venous cutdown is no longer appropriate, clinical preference was for ultrasound-guided access or IO - felt venous cutdown has been superseded by IO in all regions of the UK</w:t>
            </w:r>
          </w:p>
        </w:tc>
      </w:tr>
      <w:tr w:rsidR="00AD221B" w:rsidRPr="00140652" w14:paraId="7871D1C3" w14:textId="77777777" w:rsidTr="00846FFC">
        <w:trPr>
          <w:trHeight w:val="623"/>
        </w:trPr>
        <w:tc>
          <w:tcPr>
            <w:tcW w:w="3566" w:type="dxa"/>
            <w:noWrap/>
            <w:vAlign w:val="bottom"/>
            <w:hideMark/>
          </w:tcPr>
          <w:p w14:paraId="39546C4C" w14:textId="77777777" w:rsidR="00AD221B" w:rsidRPr="00140652" w:rsidRDefault="00AD221B" w:rsidP="00846FFC">
            <w:pPr>
              <w:spacing w:line="480" w:lineRule="auto"/>
              <w:rPr>
                <w:rFonts w:eastAsia="Times New Roman" w:cs="Times New Roman"/>
                <w:color w:val="000000"/>
                <w:sz w:val="20"/>
                <w:szCs w:val="20"/>
                <w:lang w:eastAsia="en-GB"/>
              </w:rPr>
            </w:pPr>
            <w:r w:rsidRPr="00140652">
              <w:rPr>
                <w:rFonts w:eastAsia="Times New Roman" w:cs="Times New Roman"/>
                <w:color w:val="000000"/>
                <w:sz w:val="20"/>
                <w:szCs w:val="20"/>
                <w:lang w:eastAsia="en-GB"/>
              </w:rPr>
              <w:t>4.6.1 Perform pericardiocentesis</w:t>
            </w:r>
          </w:p>
        </w:tc>
        <w:tc>
          <w:tcPr>
            <w:tcW w:w="6635" w:type="dxa"/>
            <w:noWrap/>
            <w:vAlign w:val="bottom"/>
            <w:hideMark/>
          </w:tcPr>
          <w:p w14:paraId="76CB831C" w14:textId="77777777" w:rsidR="00AD221B" w:rsidRPr="00140652" w:rsidRDefault="00AD221B" w:rsidP="00846FFC">
            <w:pPr>
              <w:spacing w:line="480" w:lineRule="auto"/>
              <w:rPr>
                <w:rFonts w:eastAsia="Times New Roman" w:cs="Times New Roman"/>
                <w:color w:val="000000"/>
                <w:sz w:val="20"/>
                <w:szCs w:val="20"/>
                <w:lang w:eastAsia="en-GB"/>
              </w:rPr>
            </w:pPr>
            <w:r w:rsidRPr="00140652">
              <w:rPr>
                <w:rFonts w:eastAsia="Times New Roman" w:cs="Times New Roman"/>
                <w:color w:val="000000"/>
                <w:sz w:val="20"/>
                <w:szCs w:val="20"/>
                <w:lang w:eastAsia="en-GB"/>
              </w:rPr>
              <w:t>KIs felt that pericardiocentesis would be done by a cardiac speciality doctor in the UK rather than done by and in ED</w:t>
            </w:r>
          </w:p>
        </w:tc>
      </w:tr>
      <w:tr w:rsidR="00AD221B" w:rsidRPr="00140652" w14:paraId="6F858AF2" w14:textId="77777777" w:rsidTr="00846FFC">
        <w:trPr>
          <w:trHeight w:val="623"/>
        </w:trPr>
        <w:tc>
          <w:tcPr>
            <w:tcW w:w="3566" w:type="dxa"/>
            <w:noWrap/>
            <w:vAlign w:val="bottom"/>
            <w:hideMark/>
          </w:tcPr>
          <w:p w14:paraId="41892B23" w14:textId="77777777" w:rsidR="00AD221B" w:rsidRPr="00140652" w:rsidRDefault="00AD221B" w:rsidP="00846FFC">
            <w:pPr>
              <w:spacing w:line="480" w:lineRule="auto"/>
              <w:rPr>
                <w:rFonts w:eastAsia="Times New Roman" w:cs="Times New Roman"/>
                <w:color w:val="000000"/>
                <w:sz w:val="20"/>
                <w:szCs w:val="20"/>
                <w:lang w:eastAsia="en-GB"/>
              </w:rPr>
            </w:pPr>
            <w:r w:rsidRPr="00140652">
              <w:rPr>
                <w:rFonts w:eastAsia="Times New Roman" w:cs="Times New Roman"/>
                <w:color w:val="000000"/>
                <w:sz w:val="20"/>
                <w:szCs w:val="20"/>
                <w:lang w:eastAsia="en-GB"/>
              </w:rPr>
              <w:t>4.7.4 Perform lumbar puncture</w:t>
            </w:r>
          </w:p>
        </w:tc>
        <w:tc>
          <w:tcPr>
            <w:tcW w:w="6635" w:type="dxa"/>
            <w:noWrap/>
            <w:vAlign w:val="bottom"/>
            <w:hideMark/>
          </w:tcPr>
          <w:p w14:paraId="4648BCF3" w14:textId="77777777" w:rsidR="00AD221B" w:rsidRPr="00140652" w:rsidRDefault="00AD221B" w:rsidP="00846FFC">
            <w:pPr>
              <w:spacing w:line="480" w:lineRule="auto"/>
              <w:rPr>
                <w:rFonts w:eastAsia="Times New Roman" w:cs="Times New Roman"/>
                <w:color w:val="000000"/>
                <w:sz w:val="20"/>
                <w:szCs w:val="20"/>
                <w:lang w:eastAsia="en-GB"/>
              </w:rPr>
            </w:pPr>
            <w:r w:rsidRPr="00140652">
              <w:rPr>
                <w:rFonts w:eastAsia="Times New Roman" w:cs="Times New Roman"/>
                <w:color w:val="000000"/>
                <w:sz w:val="20"/>
                <w:szCs w:val="20"/>
                <w:lang w:eastAsia="en-GB"/>
              </w:rPr>
              <w:t>KIs felt that lumbar puncture would be done by speciality doctor in the UK rather than done by and in ED</w:t>
            </w:r>
          </w:p>
        </w:tc>
      </w:tr>
      <w:tr w:rsidR="00AD221B" w:rsidRPr="00140652" w14:paraId="298BBE24" w14:textId="77777777" w:rsidTr="00846FFC">
        <w:trPr>
          <w:trHeight w:val="623"/>
        </w:trPr>
        <w:tc>
          <w:tcPr>
            <w:tcW w:w="3566" w:type="dxa"/>
            <w:noWrap/>
            <w:vAlign w:val="bottom"/>
            <w:hideMark/>
          </w:tcPr>
          <w:p w14:paraId="7130497E" w14:textId="77777777" w:rsidR="00AD221B" w:rsidRPr="00140652" w:rsidRDefault="00AD221B" w:rsidP="00846FFC">
            <w:pPr>
              <w:spacing w:line="480" w:lineRule="auto"/>
              <w:rPr>
                <w:rFonts w:eastAsia="Times New Roman" w:cs="Times New Roman"/>
                <w:color w:val="000000"/>
                <w:sz w:val="20"/>
                <w:szCs w:val="20"/>
                <w:lang w:eastAsia="en-GB"/>
              </w:rPr>
            </w:pPr>
            <w:r w:rsidRPr="00140652">
              <w:rPr>
                <w:rFonts w:eastAsia="Times New Roman" w:cs="Times New Roman"/>
                <w:color w:val="000000"/>
                <w:sz w:val="20"/>
                <w:szCs w:val="20"/>
                <w:lang w:eastAsia="en-GB"/>
              </w:rPr>
              <w:t>4.8.3 Perform diagnostic paracentesis</w:t>
            </w:r>
          </w:p>
        </w:tc>
        <w:tc>
          <w:tcPr>
            <w:tcW w:w="6635" w:type="dxa"/>
            <w:noWrap/>
            <w:vAlign w:val="bottom"/>
            <w:hideMark/>
          </w:tcPr>
          <w:p w14:paraId="6480500C" w14:textId="77777777" w:rsidR="00AD221B" w:rsidRPr="00140652" w:rsidRDefault="00AD221B" w:rsidP="00846FFC">
            <w:pPr>
              <w:spacing w:line="480" w:lineRule="auto"/>
              <w:rPr>
                <w:rFonts w:eastAsia="Times New Roman" w:cs="Times New Roman"/>
                <w:color w:val="000000"/>
                <w:sz w:val="20"/>
                <w:szCs w:val="20"/>
                <w:lang w:eastAsia="en-GB"/>
              </w:rPr>
            </w:pPr>
            <w:r w:rsidRPr="00140652">
              <w:rPr>
                <w:rFonts w:eastAsia="Times New Roman" w:cs="Times New Roman"/>
                <w:color w:val="000000"/>
                <w:sz w:val="20"/>
                <w:szCs w:val="20"/>
                <w:lang w:eastAsia="en-GB"/>
              </w:rPr>
              <w:t>KIs felt that paracentesis not done in ED due to best practice being on ward in more sterile environment - normally done by gastro specialist after antibiotics</w:t>
            </w:r>
          </w:p>
        </w:tc>
      </w:tr>
      <w:tr w:rsidR="00AD221B" w:rsidRPr="00140652" w14:paraId="39E1D82A" w14:textId="77777777" w:rsidTr="00846FFC">
        <w:trPr>
          <w:trHeight w:val="623"/>
        </w:trPr>
        <w:tc>
          <w:tcPr>
            <w:tcW w:w="3566" w:type="dxa"/>
            <w:noWrap/>
            <w:vAlign w:val="bottom"/>
            <w:hideMark/>
          </w:tcPr>
          <w:p w14:paraId="710A467D" w14:textId="77777777" w:rsidR="00AD221B" w:rsidRPr="00140652" w:rsidRDefault="00AD221B" w:rsidP="00846FFC">
            <w:pPr>
              <w:spacing w:line="480" w:lineRule="auto"/>
              <w:rPr>
                <w:rFonts w:eastAsia="Times New Roman" w:cs="Times New Roman"/>
                <w:color w:val="000000"/>
                <w:sz w:val="20"/>
                <w:szCs w:val="20"/>
                <w:lang w:eastAsia="en-GB"/>
              </w:rPr>
            </w:pPr>
            <w:r w:rsidRPr="00140652">
              <w:rPr>
                <w:rFonts w:eastAsia="Times New Roman" w:cs="Times New Roman"/>
                <w:color w:val="000000"/>
                <w:sz w:val="20"/>
                <w:szCs w:val="20"/>
                <w:lang w:eastAsia="en-GB"/>
              </w:rPr>
              <w:t>4.8.4 Bedside minor surgical techniques for source control</w:t>
            </w:r>
          </w:p>
        </w:tc>
        <w:tc>
          <w:tcPr>
            <w:tcW w:w="6635" w:type="dxa"/>
            <w:noWrap/>
            <w:vAlign w:val="bottom"/>
            <w:hideMark/>
          </w:tcPr>
          <w:p w14:paraId="323F1A54" w14:textId="77777777" w:rsidR="00AD221B" w:rsidRPr="00140652" w:rsidRDefault="00AD221B" w:rsidP="00846FFC">
            <w:pPr>
              <w:spacing w:line="480" w:lineRule="auto"/>
              <w:rPr>
                <w:rFonts w:eastAsia="Times New Roman" w:cs="Times New Roman"/>
                <w:color w:val="000000"/>
                <w:sz w:val="20"/>
                <w:szCs w:val="20"/>
                <w:lang w:eastAsia="en-GB"/>
              </w:rPr>
            </w:pPr>
            <w:r w:rsidRPr="00140652">
              <w:rPr>
                <w:rFonts w:eastAsia="Times New Roman" w:cs="Times New Roman"/>
                <w:color w:val="000000"/>
                <w:sz w:val="20"/>
                <w:szCs w:val="20"/>
                <w:lang w:eastAsia="en-GB"/>
              </w:rPr>
              <w:t xml:space="preserve">KIs felt that these were not done by and in ED, best practice to refer to surgeons </w:t>
            </w:r>
            <w:r>
              <w:rPr>
                <w:rFonts w:eastAsia="Times New Roman" w:cs="Times New Roman"/>
                <w:color w:val="000000"/>
                <w:sz w:val="20"/>
                <w:szCs w:val="20"/>
                <w:lang w:eastAsia="en-GB"/>
              </w:rPr>
              <w:t>and would be done in the operating</w:t>
            </w:r>
            <w:r w:rsidRPr="00140652">
              <w:rPr>
                <w:rFonts w:eastAsia="Times New Roman" w:cs="Times New Roman"/>
                <w:color w:val="000000"/>
                <w:sz w:val="20"/>
                <w:szCs w:val="20"/>
                <w:lang w:eastAsia="en-GB"/>
              </w:rPr>
              <w:t xml:space="preserve"> theatre</w:t>
            </w:r>
          </w:p>
        </w:tc>
      </w:tr>
      <w:tr w:rsidR="00AD221B" w:rsidRPr="00140652" w14:paraId="04E423CE" w14:textId="77777777" w:rsidTr="00846FFC">
        <w:trPr>
          <w:trHeight w:val="533"/>
        </w:trPr>
        <w:tc>
          <w:tcPr>
            <w:tcW w:w="3566" w:type="dxa"/>
            <w:noWrap/>
            <w:vAlign w:val="bottom"/>
            <w:hideMark/>
          </w:tcPr>
          <w:p w14:paraId="282EA052" w14:textId="77777777" w:rsidR="00AD221B" w:rsidRPr="00140652" w:rsidRDefault="00AD221B" w:rsidP="00846FFC">
            <w:pPr>
              <w:spacing w:line="480" w:lineRule="auto"/>
              <w:rPr>
                <w:rFonts w:eastAsia="Times New Roman" w:cs="Times New Roman"/>
                <w:color w:val="000000"/>
                <w:sz w:val="20"/>
                <w:szCs w:val="20"/>
                <w:lang w:eastAsia="en-GB"/>
              </w:rPr>
            </w:pPr>
            <w:r w:rsidRPr="00140652">
              <w:rPr>
                <w:rFonts w:eastAsia="Times New Roman" w:cs="Times New Roman"/>
                <w:color w:val="000000"/>
                <w:sz w:val="20"/>
                <w:szCs w:val="20"/>
                <w:lang w:eastAsia="en-GB"/>
              </w:rPr>
              <w:t>4.9.3 Perform fasciotomy or escharotomy for compartment syndrome</w:t>
            </w:r>
          </w:p>
        </w:tc>
        <w:tc>
          <w:tcPr>
            <w:tcW w:w="6635" w:type="dxa"/>
            <w:noWrap/>
            <w:vAlign w:val="bottom"/>
            <w:hideMark/>
          </w:tcPr>
          <w:p w14:paraId="1FC93432" w14:textId="77777777" w:rsidR="00AD221B" w:rsidRPr="00140652" w:rsidRDefault="00AD221B" w:rsidP="00846FFC">
            <w:pPr>
              <w:spacing w:line="480" w:lineRule="auto"/>
              <w:rPr>
                <w:rFonts w:eastAsia="Times New Roman" w:cs="Times New Roman"/>
                <w:color w:val="000000"/>
                <w:sz w:val="20"/>
                <w:szCs w:val="20"/>
                <w:lang w:eastAsia="en-GB"/>
              </w:rPr>
            </w:pPr>
            <w:r w:rsidRPr="00140652">
              <w:rPr>
                <w:rFonts w:eastAsia="Times New Roman" w:cs="Times New Roman"/>
                <w:color w:val="000000"/>
                <w:sz w:val="20"/>
                <w:szCs w:val="20"/>
                <w:lang w:eastAsia="en-GB"/>
              </w:rPr>
              <w:t>KIs felt fasciotomy would not be done in the ED, but orthopaedic teams would take to</w:t>
            </w:r>
            <w:r>
              <w:rPr>
                <w:rFonts w:eastAsia="Times New Roman" w:cs="Times New Roman"/>
                <w:color w:val="000000"/>
                <w:sz w:val="20"/>
                <w:szCs w:val="20"/>
                <w:lang w:eastAsia="en-GB"/>
              </w:rPr>
              <w:t xml:space="preserve"> the operating</w:t>
            </w:r>
            <w:r w:rsidRPr="00140652">
              <w:rPr>
                <w:rFonts w:eastAsia="Times New Roman" w:cs="Times New Roman"/>
                <w:color w:val="000000"/>
                <w:sz w:val="20"/>
                <w:szCs w:val="20"/>
                <w:lang w:eastAsia="en-GB"/>
              </w:rPr>
              <w:t xml:space="preserve"> theatre for it to be done by specialist</w:t>
            </w:r>
          </w:p>
        </w:tc>
      </w:tr>
    </w:tbl>
    <w:p w14:paraId="3F3E4DCF" w14:textId="77777777" w:rsidR="00AD221B" w:rsidRDefault="00AD221B" w:rsidP="00AD221B">
      <w:pPr>
        <w:spacing w:line="480" w:lineRule="auto"/>
        <w:rPr>
          <w:sz w:val="20"/>
          <w:szCs w:val="20"/>
        </w:rPr>
      </w:pPr>
    </w:p>
    <w:tbl>
      <w:tblPr>
        <w:tblStyle w:val="TableGrid"/>
        <w:tblW w:w="0" w:type="auto"/>
        <w:tblLook w:val="04A0" w:firstRow="1" w:lastRow="0" w:firstColumn="1" w:lastColumn="0" w:noHBand="0" w:noVBand="1"/>
      </w:tblPr>
      <w:tblGrid>
        <w:gridCol w:w="9010"/>
      </w:tblGrid>
      <w:tr w:rsidR="00AD221B" w:rsidRPr="00140652" w14:paraId="2E7DF654" w14:textId="77777777" w:rsidTr="00846FFC">
        <w:trPr>
          <w:trHeight w:val="320"/>
        </w:trPr>
        <w:tc>
          <w:tcPr>
            <w:tcW w:w="10201" w:type="dxa"/>
            <w:noWrap/>
            <w:hideMark/>
          </w:tcPr>
          <w:p w14:paraId="543BCBF9" w14:textId="77777777" w:rsidR="00AD221B" w:rsidRPr="00140652" w:rsidRDefault="00AD221B" w:rsidP="00846FFC">
            <w:pPr>
              <w:spacing w:line="480" w:lineRule="auto"/>
              <w:rPr>
                <w:b/>
                <w:bCs/>
                <w:sz w:val="20"/>
                <w:szCs w:val="20"/>
              </w:rPr>
            </w:pPr>
            <w:r w:rsidRPr="00140652">
              <w:rPr>
                <w:b/>
                <w:bCs/>
                <w:sz w:val="20"/>
                <w:szCs w:val="20"/>
              </w:rPr>
              <w:t xml:space="preserve">Theme </w:t>
            </w:r>
            <w:r>
              <w:rPr>
                <w:b/>
                <w:bCs/>
                <w:sz w:val="20"/>
                <w:szCs w:val="20"/>
              </w:rPr>
              <w:t>3</w:t>
            </w:r>
            <w:r w:rsidRPr="00140652">
              <w:rPr>
                <w:b/>
                <w:bCs/>
                <w:sz w:val="20"/>
                <w:szCs w:val="20"/>
              </w:rPr>
              <w:t>: Streaming comments</w:t>
            </w:r>
          </w:p>
          <w:p w14:paraId="150CFE21" w14:textId="77777777" w:rsidR="00AD221B" w:rsidRPr="00140652" w:rsidRDefault="00AD221B" w:rsidP="00846FFC">
            <w:pPr>
              <w:spacing w:line="480" w:lineRule="auto"/>
              <w:rPr>
                <w:b/>
                <w:bCs/>
                <w:sz w:val="20"/>
                <w:szCs w:val="20"/>
              </w:rPr>
            </w:pPr>
            <w:r w:rsidRPr="00140652">
              <w:rPr>
                <w:b/>
                <w:bCs/>
                <w:sz w:val="20"/>
                <w:szCs w:val="20"/>
              </w:rPr>
              <w:t> </w:t>
            </w:r>
          </w:p>
        </w:tc>
      </w:tr>
      <w:tr w:rsidR="00AD221B" w:rsidRPr="00140652" w14:paraId="44344274" w14:textId="77777777" w:rsidTr="00846FFC">
        <w:trPr>
          <w:trHeight w:val="320"/>
        </w:trPr>
        <w:tc>
          <w:tcPr>
            <w:tcW w:w="10201" w:type="dxa"/>
            <w:noWrap/>
            <w:hideMark/>
          </w:tcPr>
          <w:p w14:paraId="315FD327" w14:textId="77777777" w:rsidR="00AD221B" w:rsidRPr="00140652" w:rsidRDefault="00AD221B" w:rsidP="00846FFC">
            <w:pPr>
              <w:spacing w:line="480" w:lineRule="auto"/>
              <w:rPr>
                <w:sz w:val="20"/>
                <w:szCs w:val="20"/>
              </w:rPr>
            </w:pPr>
            <w:r w:rsidRPr="00140652">
              <w:rPr>
                <w:sz w:val="20"/>
                <w:szCs w:val="20"/>
              </w:rPr>
              <w:lastRenderedPageBreak/>
              <w:t xml:space="preserve">KIs commented that ED waiting room may encompass multiple 'external streams' including General Practice and minor injuries, although those services may be </w:t>
            </w:r>
            <w:proofErr w:type="spellStart"/>
            <w:r w:rsidRPr="00140652">
              <w:rPr>
                <w:sz w:val="20"/>
                <w:szCs w:val="20"/>
              </w:rPr>
              <w:t>outwith</w:t>
            </w:r>
            <w:proofErr w:type="spellEnd"/>
            <w:r w:rsidRPr="00140652">
              <w:rPr>
                <w:sz w:val="20"/>
                <w:szCs w:val="20"/>
              </w:rPr>
              <w:t xml:space="preserve"> the ED and are seen more as 'consulting services' not under the emergency care system evaluated by HEAT</w:t>
            </w:r>
          </w:p>
        </w:tc>
      </w:tr>
      <w:tr w:rsidR="00AD221B" w:rsidRPr="00140652" w14:paraId="5258685B" w14:textId="77777777" w:rsidTr="00846FFC">
        <w:trPr>
          <w:trHeight w:val="320"/>
        </w:trPr>
        <w:tc>
          <w:tcPr>
            <w:tcW w:w="10201" w:type="dxa"/>
            <w:noWrap/>
            <w:hideMark/>
          </w:tcPr>
          <w:p w14:paraId="23E63A54" w14:textId="77777777" w:rsidR="00AD221B" w:rsidRPr="00140652" w:rsidRDefault="00AD221B" w:rsidP="00846FFC">
            <w:pPr>
              <w:spacing w:line="480" w:lineRule="auto"/>
              <w:rPr>
                <w:sz w:val="20"/>
                <w:szCs w:val="20"/>
              </w:rPr>
            </w:pPr>
            <w:r w:rsidRPr="00140652">
              <w:rPr>
                <w:sz w:val="20"/>
                <w:szCs w:val="20"/>
              </w:rPr>
              <w:t xml:space="preserve">KIs commented that minor injuries are often Emergency Nurse </w:t>
            </w:r>
            <w:proofErr w:type="spellStart"/>
            <w:r w:rsidRPr="00140652">
              <w:rPr>
                <w:sz w:val="20"/>
                <w:szCs w:val="20"/>
              </w:rPr>
              <w:t>Practioner</w:t>
            </w:r>
            <w:proofErr w:type="spellEnd"/>
            <w:r w:rsidRPr="00140652">
              <w:rPr>
                <w:sz w:val="20"/>
                <w:szCs w:val="20"/>
              </w:rPr>
              <w:t xml:space="preserve"> and Physiotherapist led in higher-resourced systems; these patients may be streamed to outside of ED facility</w:t>
            </w:r>
          </w:p>
        </w:tc>
      </w:tr>
      <w:tr w:rsidR="00AD221B" w:rsidRPr="00140652" w14:paraId="65038D43" w14:textId="77777777" w:rsidTr="00846FFC">
        <w:trPr>
          <w:trHeight w:val="320"/>
        </w:trPr>
        <w:tc>
          <w:tcPr>
            <w:tcW w:w="10201" w:type="dxa"/>
            <w:noWrap/>
            <w:hideMark/>
          </w:tcPr>
          <w:p w14:paraId="24A83B9C" w14:textId="77777777" w:rsidR="00AD221B" w:rsidRPr="00140652" w:rsidRDefault="00AD221B" w:rsidP="00846FFC">
            <w:pPr>
              <w:spacing w:line="480" w:lineRule="auto"/>
              <w:rPr>
                <w:sz w:val="20"/>
                <w:szCs w:val="20"/>
              </w:rPr>
            </w:pPr>
            <w:r w:rsidRPr="00140652">
              <w:rPr>
                <w:sz w:val="20"/>
                <w:szCs w:val="20"/>
              </w:rPr>
              <w:t>KIs commented that access and triage are both streaming services, so General Practitioners would see low acuity patients to reduce ED crowding</w:t>
            </w:r>
          </w:p>
        </w:tc>
      </w:tr>
    </w:tbl>
    <w:p w14:paraId="544F2904" w14:textId="77777777" w:rsidR="00AD221B" w:rsidRDefault="00AD221B" w:rsidP="00AD221B">
      <w:pPr>
        <w:spacing w:line="480" w:lineRule="auto"/>
        <w:rPr>
          <w:sz w:val="20"/>
          <w:szCs w:val="20"/>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39"/>
        <w:gridCol w:w="6662"/>
      </w:tblGrid>
      <w:tr w:rsidR="00AD221B" w:rsidRPr="007F0A70" w14:paraId="08883D9D" w14:textId="77777777" w:rsidTr="00846FFC">
        <w:trPr>
          <w:trHeight w:val="320"/>
        </w:trPr>
        <w:tc>
          <w:tcPr>
            <w:tcW w:w="10201" w:type="dxa"/>
            <w:gridSpan w:val="2"/>
            <w:noWrap/>
            <w:vAlign w:val="bottom"/>
            <w:hideMark/>
          </w:tcPr>
          <w:p w14:paraId="7BE56AF2" w14:textId="77777777" w:rsidR="00AD221B" w:rsidRPr="007F0A70" w:rsidRDefault="00AD221B" w:rsidP="00846FFC">
            <w:pPr>
              <w:spacing w:line="480" w:lineRule="auto"/>
              <w:rPr>
                <w:b/>
                <w:bCs/>
                <w:sz w:val="20"/>
                <w:szCs w:val="20"/>
              </w:rPr>
            </w:pPr>
            <w:r w:rsidRPr="007F0A70">
              <w:rPr>
                <w:b/>
                <w:bCs/>
                <w:sz w:val="20"/>
                <w:szCs w:val="20"/>
              </w:rPr>
              <w:t xml:space="preserve">Theme </w:t>
            </w:r>
            <w:r>
              <w:rPr>
                <w:b/>
                <w:bCs/>
                <w:sz w:val="20"/>
                <w:szCs w:val="20"/>
              </w:rPr>
              <w:t>4</w:t>
            </w:r>
            <w:r w:rsidRPr="007F0A70">
              <w:rPr>
                <w:b/>
                <w:bCs/>
                <w:sz w:val="20"/>
                <w:szCs w:val="20"/>
              </w:rPr>
              <w:t>: KIs felt question needed clarity</w:t>
            </w:r>
          </w:p>
          <w:p w14:paraId="2B44C6B8" w14:textId="77777777" w:rsidR="00AD221B" w:rsidRPr="007F0A70" w:rsidRDefault="00AD221B" w:rsidP="00846FFC">
            <w:pPr>
              <w:spacing w:line="480" w:lineRule="auto"/>
              <w:rPr>
                <w:sz w:val="20"/>
                <w:szCs w:val="20"/>
              </w:rPr>
            </w:pPr>
            <w:r w:rsidRPr="007F0A70">
              <w:rPr>
                <w:sz w:val="20"/>
                <w:szCs w:val="20"/>
              </w:rPr>
              <w:t> </w:t>
            </w:r>
          </w:p>
        </w:tc>
      </w:tr>
      <w:tr w:rsidR="00AD221B" w:rsidRPr="007F0A70" w14:paraId="7A432A6B" w14:textId="77777777" w:rsidTr="00846FFC">
        <w:trPr>
          <w:trHeight w:val="320"/>
        </w:trPr>
        <w:tc>
          <w:tcPr>
            <w:tcW w:w="3539" w:type="dxa"/>
            <w:noWrap/>
            <w:vAlign w:val="bottom"/>
          </w:tcPr>
          <w:p w14:paraId="6DB06F6C" w14:textId="77777777" w:rsidR="00AD221B" w:rsidRPr="007F0A70" w:rsidRDefault="00AD221B" w:rsidP="00846FFC">
            <w:pPr>
              <w:spacing w:line="480" w:lineRule="auto"/>
              <w:rPr>
                <w:sz w:val="20"/>
                <w:szCs w:val="20"/>
              </w:rPr>
            </w:pPr>
            <w:r w:rsidRPr="007F0A70">
              <w:rPr>
                <w:b/>
                <w:bCs/>
                <w:sz w:val="20"/>
                <w:szCs w:val="20"/>
              </w:rPr>
              <w:t>HEAT Question</w:t>
            </w:r>
          </w:p>
        </w:tc>
        <w:tc>
          <w:tcPr>
            <w:tcW w:w="6662" w:type="dxa"/>
            <w:noWrap/>
            <w:vAlign w:val="bottom"/>
          </w:tcPr>
          <w:p w14:paraId="24AF75B3" w14:textId="77777777" w:rsidR="00AD221B" w:rsidRPr="007F0A70" w:rsidRDefault="00AD221B" w:rsidP="00846FFC">
            <w:pPr>
              <w:spacing w:line="480" w:lineRule="auto"/>
              <w:rPr>
                <w:sz w:val="20"/>
                <w:szCs w:val="20"/>
              </w:rPr>
            </w:pPr>
            <w:r w:rsidRPr="007F0A70">
              <w:rPr>
                <w:b/>
                <w:bCs/>
                <w:sz w:val="20"/>
                <w:szCs w:val="20"/>
              </w:rPr>
              <w:t>KI Comments</w:t>
            </w:r>
          </w:p>
        </w:tc>
      </w:tr>
      <w:tr w:rsidR="00AD221B" w:rsidRPr="007F0A70" w14:paraId="539627AF" w14:textId="77777777" w:rsidTr="00846FFC">
        <w:trPr>
          <w:trHeight w:val="320"/>
        </w:trPr>
        <w:tc>
          <w:tcPr>
            <w:tcW w:w="3539" w:type="dxa"/>
            <w:noWrap/>
            <w:vAlign w:val="bottom"/>
            <w:hideMark/>
          </w:tcPr>
          <w:p w14:paraId="7DBF3544" w14:textId="77777777" w:rsidR="00AD221B" w:rsidRPr="007F0A70" w:rsidRDefault="00AD221B" w:rsidP="00846FFC">
            <w:pPr>
              <w:spacing w:line="480" w:lineRule="auto"/>
              <w:rPr>
                <w:sz w:val="20"/>
                <w:szCs w:val="20"/>
              </w:rPr>
            </w:pPr>
            <w:r w:rsidRPr="007F0A70">
              <w:rPr>
                <w:sz w:val="20"/>
                <w:szCs w:val="20"/>
              </w:rPr>
              <w:t>1.3.20 System for stocking, managing and dispensing medication in EU</w:t>
            </w:r>
          </w:p>
        </w:tc>
        <w:tc>
          <w:tcPr>
            <w:tcW w:w="6662" w:type="dxa"/>
            <w:noWrap/>
            <w:vAlign w:val="bottom"/>
            <w:hideMark/>
          </w:tcPr>
          <w:p w14:paraId="2B6B6F36" w14:textId="77777777" w:rsidR="00AD221B" w:rsidRPr="007F0A70" w:rsidRDefault="00AD221B" w:rsidP="00846FFC">
            <w:pPr>
              <w:spacing w:line="480" w:lineRule="auto"/>
              <w:rPr>
                <w:sz w:val="20"/>
                <w:szCs w:val="20"/>
              </w:rPr>
            </w:pPr>
            <w:r w:rsidRPr="007F0A70">
              <w:rPr>
                <w:sz w:val="20"/>
                <w:szCs w:val="20"/>
              </w:rPr>
              <w:t>KIs felt it was unclear by language if question is focussed on 'is there a system in place' or 'if system is adequate'</w:t>
            </w:r>
          </w:p>
        </w:tc>
      </w:tr>
      <w:tr w:rsidR="00AD221B" w:rsidRPr="007F0A70" w14:paraId="538EAC06" w14:textId="77777777" w:rsidTr="00846FFC">
        <w:trPr>
          <w:trHeight w:val="320"/>
        </w:trPr>
        <w:tc>
          <w:tcPr>
            <w:tcW w:w="3539" w:type="dxa"/>
            <w:noWrap/>
            <w:vAlign w:val="bottom"/>
            <w:hideMark/>
          </w:tcPr>
          <w:p w14:paraId="427D3FD6" w14:textId="77777777" w:rsidR="00AD221B" w:rsidRPr="007F0A70" w:rsidRDefault="00AD221B" w:rsidP="00846FFC">
            <w:pPr>
              <w:spacing w:line="480" w:lineRule="auto"/>
              <w:rPr>
                <w:sz w:val="20"/>
                <w:szCs w:val="20"/>
              </w:rPr>
            </w:pPr>
            <w:r w:rsidRPr="007F0A70">
              <w:rPr>
                <w:sz w:val="20"/>
                <w:szCs w:val="20"/>
              </w:rPr>
              <w:t>1.4.22 Ultrasound for use in EU</w:t>
            </w:r>
          </w:p>
        </w:tc>
        <w:tc>
          <w:tcPr>
            <w:tcW w:w="6662" w:type="dxa"/>
            <w:noWrap/>
            <w:vAlign w:val="bottom"/>
            <w:hideMark/>
          </w:tcPr>
          <w:p w14:paraId="5A06D7B9" w14:textId="77777777" w:rsidR="00AD221B" w:rsidRPr="007F0A70" w:rsidRDefault="00AD221B" w:rsidP="00846FFC">
            <w:pPr>
              <w:spacing w:line="480" w:lineRule="auto"/>
              <w:rPr>
                <w:sz w:val="20"/>
                <w:szCs w:val="20"/>
              </w:rPr>
            </w:pPr>
            <w:r w:rsidRPr="007F0A70">
              <w:rPr>
                <w:sz w:val="20"/>
                <w:szCs w:val="20"/>
              </w:rPr>
              <w:t>KIs felt it was unclear in what capacity this means for ED ultrasound; unsure if 'adequacy' means external radiology expertise or ED clinician</w:t>
            </w:r>
          </w:p>
        </w:tc>
      </w:tr>
      <w:tr w:rsidR="00AD221B" w:rsidRPr="007F0A70" w14:paraId="1AC78C5D" w14:textId="77777777" w:rsidTr="00846FFC">
        <w:trPr>
          <w:trHeight w:val="320"/>
        </w:trPr>
        <w:tc>
          <w:tcPr>
            <w:tcW w:w="3539" w:type="dxa"/>
            <w:noWrap/>
            <w:vAlign w:val="bottom"/>
            <w:hideMark/>
          </w:tcPr>
          <w:p w14:paraId="236A3786" w14:textId="77777777" w:rsidR="00AD221B" w:rsidRPr="007F0A70" w:rsidRDefault="00AD221B" w:rsidP="00846FFC">
            <w:pPr>
              <w:spacing w:line="480" w:lineRule="auto"/>
              <w:rPr>
                <w:sz w:val="20"/>
                <w:szCs w:val="20"/>
              </w:rPr>
            </w:pPr>
            <w:r w:rsidRPr="007F0A70">
              <w:rPr>
                <w:sz w:val="20"/>
                <w:szCs w:val="20"/>
              </w:rPr>
              <w:t>2.1.5 Emergency medicine specialists</w:t>
            </w:r>
          </w:p>
        </w:tc>
        <w:tc>
          <w:tcPr>
            <w:tcW w:w="6662" w:type="dxa"/>
            <w:noWrap/>
            <w:vAlign w:val="bottom"/>
            <w:hideMark/>
          </w:tcPr>
          <w:p w14:paraId="3CE0E540" w14:textId="77777777" w:rsidR="00AD221B" w:rsidRPr="007F0A70" w:rsidRDefault="00AD221B" w:rsidP="00846FFC">
            <w:pPr>
              <w:spacing w:line="480" w:lineRule="auto"/>
              <w:rPr>
                <w:sz w:val="20"/>
                <w:szCs w:val="20"/>
              </w:rPr>
            </w:pPr>
            <w:r w:rsidRPr="007F0A70">
              <w:rPr>
                <w:sz w:val="20"/>
                <w:szCs w:val="20"/>
              </w:rPr>
              <w:t>KIs felt it was unclear if this question</w:t>
            </w:r>
            <w:r>
              <w:rPr>
                <w:sz w:val="20"/>
                <w:szCs w:val="20"/>
              </w:rPr>
              <w:t xml:space="preserve"> wa</w:t>
            </w:r>
            <w:r w:rsidRPr="007F0A70">
              <w:rPr>
                <w:sz w:val="20"/>
                <w:szCs w:val="20"/>
              </w:rPr>
              <w:t>s referring to total 'head count' or ‘whole-time equivalents’ for nursing and clinicians. KIs felt 'head count' in HEAT not a 'true' representation as “most of the team work less than full time and job share”</w:t>
            </w:r>
          </w:p>
        </w:tc>
      </w:tr>
      <w:tr w:rsidR="00AD221B" w:rsidRPr="007F0A70" w14:paraId="43378352" w14:textId="77777777" w:rsidTr="00846FFC">
        <w:trPr>
          <w:trHeight w:val="320"/>
        </w:trPr>
        <w:tc>
          <w:tcPr>
            <w:tcW w:w="3539" w:type="dxa"/>
            <w:noWrap/>
            <w:vAlign w:val="bottom"/>
            <w:hideMark/>
          </w:tcPr>
          <w:p w14:paraId="74608387" w14:textId="77777777" w:rsidR="00AD221B" w:rsidRPr="007F0A70" w:rsidRDefault="00AD221B" w:rsidP="00846FFC">
            <w:pPr>
              <w:spacing w:line="480" w:lineRule="auto"/>
              <w:rPr>
                <w:sz w:val="20"/>
                <w:szCs w:val="20"/>
              </w:rPr>
            </w:pPr>
            <w:r w:rsidRPr="007F0A70">
              <w:rPr>
                <w:sz w:val="20"/>
                <w:szCs w:val="20"/>
              </w:rPr>
              <w:t>2.1.9 Medical officers (doctors without special training)</w:t>
            </w:r>
          </w:p>
        </w:tc>
        <w:tc>
          <w:tcPr>
            <w:tcW w:w="6662" w:type="dxa"/>
            <w:noWrap/>
            <w:vAlign w:val="bottom"/>
            <w:hideMark/>
          </w:tcPr>
          <w:p w14:paraId="35A2D7A4" w14:textId="77777777" w:rsidR="00AD221B" w:rsidRPr="007F0A70" w:rsidRDefault="00AD221B" w:rsidP="00846FFC">
            <w:pPr>
              <w:spacing w:line="480" w:lineRule="auto"/>
              <w:rPr>
                <w:sz w:val="20"/>
                <w:szCs w:val="20"/>
              </w:rPr>
            </w:pPr>
            <w:r w:rsidRPr="007F0A70">
              <w:rPr>
                <w:sz w:val="20"/>
                <w:szCs w:val="20"/>
              </w:rPr>
              <w:t>KIs felt it was unclear if 'rotating' means one day / week or for a period per year (weeks-months before changing specialty e.g. 4 months foundation training doctors in UK)</w:t>
            </w:r>
          </w:p>
        </w:tc>
      </w:tr>
      <w:tr w:rsidR="00AD221B" w:rsidRPr="007F0A70" w14:paraId="1CC22FE8" w14:textId="77777777" w:rsidTr="00846FFC">
        <w:trPr>
          <w:trHeight w:val="320"/>
        </w:trPr>
        <w:tc>
          <w:tcPr>
            <w:tcW w:w="3539" w:type="dxa"/>
            <w:noWrap/>
            <w:vAlign w:val="bottom"/>
            <w:hideMark/>
          </w:tcPr>
          <w:p w14:paraId="43B5CB56" w14:textId="77777777" w:rsidR="00AD221B" w:rsidRPr="007F0A70" w:rsidRDefault="00AD221B" w:rsidP="00846FFC">
            <w:pPr>
              <w:spacing w:line="480" w:lineRule="auto"/>
              <w:rPr>
                <w:sz w:val="20"/>
                <w:szCs w:val="20"/>
              </w:rPr>
            </w:pPr>
            <w:r w:rsidRPr="007F0A70">
              <w:rPr>
                <w:sz w:val="20"/>
                <w:szCs w:val="20"/>
              </w:rPr>
              <w:t>2.3.2 Patient transport services (wheelchairs/gurneys)</w:t>
            </w:r>
          </w:p>
        </w:tc>
        <w:tc>
          <w:tcPr>
            <w:tcW w:w="6662" w:type="dxa"/>
            <w:noWrap/>
            <w:vAlign w:val="bottom"/>
            <w:hideMark/>
          </w:tcPr>
          <w:p w14:paraId="30468752" w14:textId="77777777" w:rsidR="00AD221B" w:rsidRPr="007F0A70" w:rsidRDefault="00AD221B" w:rsidP="00846FFC">
            <w:pPr>
              <w:spacing w:line="480" w:lineRule="auto"/>
              <w:rPr>
                <w:sz w:val="20"/>
                <w:szCs w:val="20"/>
              </w:rPr>
            </w:pPr>
            <w:r w:rsidRPr="007F0A70">
              <w:rPr>
                <w:sz w:val="20"/>
                <w:szCs w:val="20"/>
              </w:rPr>
              <w:t>KIs felt this was unclear if this question</w:t>
            </w:r>
            <w:r>
              <w:rPr>
                <w:sz w:val="20"/>
                <w:szCs w:val="20"/>
              </w:rPr>
              <w:t xml:space="preserve"> wa</w:t>
            </w:r>
            <w:r w:rsidRPr="007F0A70">
              <w:rPr>
                <w:sz w:val="20"/>
                <w:szCs w:val="20"/>
              </w:rPr>
              <w:t>s referring to transport for internal transfer within hospital/within ED or transport to get back to home/external transfer</w:t>
            </w:r>
          </w:p>
        </w:tc>
      </w:tr>
      <w:tr w:rsidR="00AD221B" w:rsidRPr="007F0A70" w14:paraId="4D2A4031" w14:textId="77777777" w:rsidTr="00846FFC">
        <w:trPr>
          <w:trHeight w:val="320"/>
        </w:trPr>
        <w:tc>
          <w:tcPr>
            <w:tcW w:w="3539" w:type="dxa"/>
            <w:noWrap/>
            <w:vAlign w:val="bottom"/>
            <w:hideMark/>
          </w:tcPr>
          <w:p w14:paraId="60B485F6" w14:textId="77777777" w:rsidR="00AD221B" w:rsidRPr="007F0A70" w:rsidRDefault="00AD221B" w:rsidP="00846FFC">
            <w:pPr>
              <w:spacing w:line="480" w:lineRule="auto"/>
              <w:rPr>
                <w:sz w:val="20"/>
                <w:szCs w:val="20"/>
              </w:rPr>
            </w:pPr>
            <w:r w:rsidRPr="007F0A70">
              <w:rPr>
                <w:sz w:val="20"/>
                <w:szCs w:val="20"/>
              </w:rPr>
              <w:t>2.3.3 Security personnel assigned to EU</w:t>
            </w:r>
          </w:p>
        </w:tc>
        <w:tc>
          <w:tcPr>
            <w:tcW w:w="6662" w:type="dxa"/>
            <w:noWrap/>
            <w:vAlign w:val="bottom"/>
            <w:hideMark/>
          </w:tcPr>
          <w:p w14:paraId="08840E6E" w14:textId="77777777" w:rsidR="00AD221B" w:rsidRPr="007F0A70" w:rsidRDefault="00AD221B" w:rsidP="00846FFC">
            <w:pPr>
              <w:spacing w:line="480" w:lineRule="auto"/>
              <w:rPr>
                <w:sz w:val="20"/>
                <w:szCs w:val="20"/>
              </w:rPr>
            </w:pPr>
            <w:r w:rsidRPr="007F0A70">
              <w:rPr>
                <w:sz w:val="20"/>
                <w:szCs w:val="20"/>
              </w:rPr>
              <w:t>KIs felt this was unclear if 'adequacy' is asking for dedicated security personnel solely assigned to ED, or if hospital security covering ED on call-by-call basis.</w:t>
            </w:r>
          </w:p>
        </w:tc>
      </w:tr>
      <w:tr w:rsidR="00AD221B" w:rsidRPr="007F0A70" w14:paraId="72B22897" w14:textId="77777777" w:rsidTr="00846FFC">
        <w:trPr>
          <w:trHeight w:val="320"/>
        </w:trPr>
        <w:tc>
          <w:tcPr>
            <w:tcW w:w="3539" w:type="dxa"/>
            <w:noWrap/>
            <w:vAlign w:val="bottom"/>
            <w:hideMark/>
          </w:tcPr>
          <w:p w14:paraId="68ED7469" w14:textId="77777777" w:rsidR="00AD221B" w:rsidRPr="007F0A70" w:rsidRDefault="00AD221B" w:rsidP="00846FFC">
            <w:pPr>
              <w:spacing w:line="480" w:lineRule="auto"/>
              <w:rPr>
                <w:sz w:val="20"/>
                <w:szCs w:val="20"/>
              </w:rPr>
            </w:pPr>
            <w:r w:rsidRPr="007F0A70">
              <w:rPr>
                <w:sz w:val="20"/>
                <w:szCs w:val="20"/>
              </w:rPr>
              <w:lastRenderedPageBreak/>
              <w:t>3.3.4 EU specific emergency response protocol e.g. mass casualty</w:t>
            </w:r>
          </w:p>
        </w:tc>
        <w:tc>
          <w:tcPr>
            <w:tcW w:w="6662" w:type="dxa"/>
            <w:noWrap/>
            <w:vAlign w:val="bottom"/>
            <w:hideMark/>
          </w:tcPr>
          <w:p w14:paraId="7897CD76" w14:textId="77777777" w:rsidR="00AD221B" w:rsidRPr="007F0A70" w:rsidRDefault="00AD221B" w:rsidP="00846FFC">
            <w:pPr>
              <w:spacing w:line="480" w:lineRule="auto"/>
              <w:rPr>
                <w:sz w:val="20"/>
                <w:szCs w:val="20"/>
              </w:rPr>
            </w:pPr>
            <w:r w:rsidRPr="007F0A70">
              <w:rPr>
                <w:sz w:val="20"/>
                <w:szCs w:val="20"/>
              </w:rPr>
              <w:t xml:space="preserve">KIs questioned phrasing and asked why </w:t>
            </w:r>
            <w:r>
              <w:rPr>
                <w:sz w:val="20"/>
                <w:szCs w:val="20"/>
              </w:rPr>
              <w:t>was</w:t>
            </w:r>
            <w:r w:rsidRPr="007F0A70">
              <w:rPr>
                <w:sz w:val="20"/>
                <w:szCs w:val="20"/>
              </w:rPr>
              <w:t xml:space="preserve"> 'major incident' not </w:t>
            </w:r>
            <w:r>
              <w:rPr>
                <w:sz w:val="20"/>
                <w:szCs w:val="20"/>
              </w:rPr>
              <w:t>stated</w:t>
            </w:r>
            <w:r w:rsidRPr="007F0A70">
              <w:rPr>
                <w:sz w:val="20"/>
                <w:szCs w:val="20"/>
              </w:rPr>
              <w:t xml:space="preserve"> rather than 'mass casualty' which is a specific type of major incident</w:t>
            </w:r>
          </w:p>
        </w:tc>
      </w:tr>
      <w:tr w:rsidR="00AD221B" w:rsidRPr="007F0A70" w14:paraId="506B3146" w14:textId="77777777" w:rsidTr="00846FFC">
        <w:trPr>
          <w:trHeight w:val="320"/>
        </w:trPr>
        <w:tc>
          <w:tcPr>
            <w:tcW w:w="3539" w:type="dxa"/>
            <w:noWrap/>
            <w:vAlign w:val="bottom"/>
          </w:tcPr>
          <w:p w14:paraId="37CC2B75" w14:textId="77777777" w:rsidR="00AD221B" w:rsidRPr="007F0A70" w:rsidRDefault="00AD221B" w:rsidP="00846FFC">
            <w:pPr>
              <w:spacing w:line="480" w:lineRule="auto"/>
              <w:rPr>
                <w:sz w:val="20"/>
                <w:szCs w:val="20"/>
              </w:rPr>
            </w:pPr>
            <w:r w:rsidRPr="007F0A70">
              <w:rPr>
                <w:sz w:val="20"/>
                <w:szCs w:val="20"/>
              </w:rPr>
              <w:t>3.3.8 Protocol for neonatal resuscitation </w:t>
            </w:r>
          </w:p>
          <w:p w14:paraId="2EABF20F" w14:textId="77777777" w:rsidR="00AD221B" w:rsidRPr="007F0A70" w:rsidRDefault="00AD221B" w:rsidP="00846FFC">
            <w:pPr>
              <w:spacing w:line="480" w:lineRule="auto"/>
              <w:rPr>
                <w:sz w:val="20"/>
                <w:szCs w:val="20"/>
              </w:rPr>
            </w:pPr>
          </w:p>
        </w:tc>
        <w:tc>
          <w:tcPr>
            <w:tcW w:w="6662" w:type="dxa"/>
            <w:noWrap/>
            <w:vAlign w:val="bottom"/>
          </w:tcPr>
          <w:p w14:paraId="1571F907" w14:textId="77777777" w:rsidR="00AD221B" w:rsidRPr="007F0A70" w:rsidRDefault="00AD221B" w:rsidP="00846FFC">
            <w:pPr>
              <w:spacing w:line="480" w:lineRule="auto"/>
              <w:rPr>
                <w:sz w:val="20"/>
                <w:szCs w:val="20"/>
              </w:rPr>
            </w:pPr>
            <w:r w:rsidRPr="007F0A70">
              <w:rPr>
                <w:sz w:val="20"/>
                <w:szCs w:val="20"/>
              </w:rPr>
              <w:t xml:space="preserve">Signal functions - KIs felt </w:t>
            </w:r>
            <w:r>
              <w:rPr>
                <w:sz w:val="20"/>
                <w:szCs w:val="20"/>
              </w:rPr>
              <w:t>that the S</w:t>
            </w:r>
            <w:r w:rsidRPr="007F0A70">
              <w:rPr>
                <w:sz w:val="20"/>
                <w:szCs w:val="20"/>
              </w:rPr>
              <w:t xml:space="preserve">ignal </w:t>
            </w:r>
            <w:r>
              <w:rPr>
                <w:sz w:val="20"/>
                <w:szCs w:val="20"/>
              </w:rPr>
              <w:t>F</w:t>
            </w:r>
            <w:r w:rsidRPr="007F0A70">
              <w:rPr>
                <w:sz w:val="20"/>
                <w:szCs w:val="20"/>
              </w:rPr>
              <w:t xml:space="preserve">unctions </w:t>
            </w:r>
            <w:r>
              <w:rPr>
                <w:sz w:val="20"/>
                <w:szCs w:val="20"/>
              </w:rPr>
              <w:t>section of HEAT did not</w:t>
            </w:r>
            <w:r w:rsidRPr="007F0A70">
              <w:rPr>
                <w:sz w:val="20"/>
                <w:szCs w:val="20"/>
              </w:rPr>
              <w:t xml:space="preserve"> reflect emergency paediatrics and noted although </w:t>
            </w:r>
            <w:r>
              <w:rPr>
                <w:sz w:val="20"/>
                <w:szCs w:val="20"/>
              </w:rPr>
              <w:t>HEAT has</w:t>
            </w:r>
            <w:r w:rsidRPr="007F0A70">
              <w:rPr>
                <w:sz w:val="20"/>
                <w:szCs w:val="20"/>
              </w:rPr>
              <w:t xml:space="preserve"> a neonatal resus question (3.3.8) there is no question for Acute Paediatric Life Support (APLS)</w:t>
            </w:r>
            <w:r>
              <w:rPr>
                <w:sz w:val="20"/>
                <w:szCs w:val="20"/>
              </w:rPr>
              <w:t xml:space="preserve">, </w:t>
            </w:r>
            <w:r>
              <w:rPr>
                <w:rFonts w:eastAsia="Times New Roman" w:cs="Times New Roman"/>
                <w:color w:val="000000"/>
                <w:sz w:val="20"/>
                <w:szCs w:val="20"/>
                <w:lang w:eastAsia="en-GB"/>
              </w:rPr>
              <w:t>and a lack of HEAT questions on emergency paediatrics overall</w:t>
            </w:r>
          </w:p>
        </w:tc>
      </w:tr>
    </w:tbl>
    <w:p w14:paraId="3B4E18F5" w14:textId="77777777" w:rsidR="00AD221B" w:rsidRPr="00A11021" w:rsidRDefault="00AD221B" w:rsidP="00AD221B">
      <w:pPr>
        <w:spacing w:line="480" w:lineRule="auto"/>
        <w:rPr>
          <w:sz w:val="20"/>
          <w:szCs w:val="20"/>
        </w:rPr>
      </w:pPr>
    </w:p>
    <w:p w14:paraId="13C236AB" w14:textId="77777777" w:rsidR="00A91650" w:rsidRDefault="00A91650"/>
    <w:sectPr w:rsidR="00A91650" w:rsidSect="00AD221B">
      <w:footerReference w:type="even" r:id="rId24"/>
      <w:footerReference w:type="default" r:id="rId25"/>
      <w:pgSz w:w="11900" w:h="16820"/>
      <w:pgMar w:top="1440" w:right="1440" w:bottom="1440" w:left="1440" w:header="680" w:footer="709"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224514815"/>
      <w:docPartObj>
        <w:docPartGallery w:val="Page Numbers (Bottom of Page)"/>
        <w:docPartUnique/>
      </w:docPartObj>
    </w:sdtPr>
    <w:sdtContent>
      <w:p w14:paraId="1C4B9877" w14:textId="77777777" w:rsidR="00AD221B" w:rsidRDefault="00AD221B" w:rsidP="007B06C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B24D085" w14:textId="77777777" w:rsidR="00AD221B" w:rsidRDefault="00AD221B" w:rsidP="007A6F3E">
    <w:pPr>
      <w:pStyle w:val="Footer"/>
      <w:ind w:right="360"/>
    </w:pPr>
  </w:p>
  <w:p w14:paraId="6E603623" w14:textId="77777777" w:rsidR="00AD221B" w:rsidRDefault="00AD221B"/>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76419318"/>
      <w:docPartObj>
        <w:docPartGallery w:val="Page Numbers (Bottom of Page)"/>
        <w:docPartUnique/>
      </w:docPartObj>
    </w:sdtPr>
    <w:sdtContent>
      <w:p w14:paraId="1D8781EC" w14:textId="77777777" w:rsidR="00AD221B" w:rsidRDefault="00AD221B" w:rsidP="007B06CC">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728FF866" w14:textId="77777777" w:rsidR="00AD221B" w:rsidRDefault="00AD221B" w:rsidP="007A6F3E">
    <w:pPr>
      <w:pStyle w:val="Footer"/>
      <w:ind w:right="360"/>
    </w:pPr>
  </w:p>
  <w:p w14:paraId="18394DB4" w14:textId="77777777" w:rsidR="00AD221B" w:rsidRDefault="00AD221B"/>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221B"/>
    <w:rsid w:val="000E2EDD"/>
    <w:rsid w:val="00A91650"/>
    <w:rsid w:val="00AD221B"/>
    <w:rsid w:val="00B44205"/>
    <w:rsid w:val="00E559FE"/>
    <w:rsid w:val="00E633FC"/>
    <w:rsid w:val="00E74E53"/>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FA0087"/>
  <w15:chartTrackingRefBased/>
  <w15:docId w15:val="{F7214F57-41D1-4937-A1F3-EC7163C03B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21B"/>
    <w:pPr>
      <w:spacing w:after="0" w:line="240" w:lineRule="auto"/>
    </w:pPr>
    <w:rPr>
      <w:kern w:val="0"/>
      <w:lang w:val="en-GB"/>
      <w14:ligatures w14:val="none"/>
    </w:rPr>
  </w:style>
  <w:style w:type="paragraph" w:styleId="Heading1">
    <w:name w:val="heading 1"/>
    <w:basedOn w:val="Normal"/>
    <w:next w:val="Normal"/>
    <w:link w:val="Heading1Char"/>
    <w:uiPriority w:val="9"/>
    <w:qFormat/>
    <w:rsid w:val="00AD221B"/>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IN"/>
      <w14:ligatures w14:val="standardContextual"/>
    </w:rPr>
  </w:style>
  <w:style w:type="paragraph" w:styleId="Heading2">
    <w:name w:val="heading 2"/>
    <w:basedOn w:val="Normal"/>
    <w:next w:val="Normal"/>
    <w:link w:val="Heading2Char"/>
    <w:uiPriority w:val="9"/>
    <w:semiHidden/>
    <w:unhideWhenUsed/>
    <w:qFormat/>
    <w:rsid w:val="00AD221B"/>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IN"/>
      <w14:ligatures w14:val="standardContextual"/>
    </w:rPr>
  </w:style>
  <w:style w:type="paragraph" w:styleId="Heading3">
    <w:name w:val="heading 3"/>
    <w:basedOn w:val="Normal"/>
    <w:next w:val="Normal"/>
    <w:link w:val="Heading3Char"/>
    <w:uiPriority w:val="9"/>
    <w:semiHidden/>
    <w:unhideWhenUsed/>
    <w:qFormat/>
    <w:rsid w:val="00AD221B"/>
    <w:pPr>
      <w:keepNext/>
      <w:keepLines/>
      <w:spacing w:before="160" w:after="80" w:line="278" w:lineRule="auto"/>
      <w:outlineLvl w:val="2"/>
    </w:pPr>
    <w:rPr>
      <w:rFonts w:eastAsiaTheme="majorEastAsia" w:cstheme="majorBidi"/>
      <w:color w:val="0F4761" w:themeColor="accent1" w:themeShade="BF"/>
      <w:kern w:val="2"/>
      <w:sz w:val="28"/>
      <w:szCs w:val="28"/>
      <w:lang w:val="en-IN"/>
      <w14:ligatures w14:val="standardContextual"/>
    </w:rPr>
  </w:style>
  <w:style w:type="paragraph" w:styleId="Heading4">
    <w:name w:val="heading 4"/>
    <w:basedOn w:val="Normal"/>
    <w:next w:val="Normal"/>
    <w:link w:val="Heading4Char"/>
    <w:uiPriority w:val="9"/>
    <w:semiHidden/>
    <w:unhideWhenUsed/>
    <w:qFormat/>
    <w:rsid w:val="00AD221B"/>
    <w:pPr>
      <w:keepNext/>
      <w:keepLines/>
      <w:spacing w:before="80" w:after="40" w:line="278" w:lineRule="auto"/>
      <w:outlineLvl w:val="3"/>
    </w:pPr>
    <w:rPr>
      <w:rFonts w:eastAsiaTheme="majorEastAsia" w:cstheme="majorBidi"/>
      <w:i/>
      <w:iCs/>
      <w:color w:val="0F4761" w:themeColor="accent1" w:themeShade="BF"/>
      <w:kern w:val="2"/>
      <w:lang w:val="en-IN"/>
      <w14:ligatures w14:val="standardContextual"/>
    </w:rPr>
  </w:style>
  <w:style w:type="paragraph" w:styleId="Heading5">
    <w:name w:val="heading 5"/>
    <w:basedOn w:val="Normal"/>
    <w:next w:val="Normal"/>
    <w:link w:val="Heading5Char"/>
    <w:uiPriority w:val="9"/>
    <w:semiHidden/>
    <w:unhideWhenUsed/>
    <w:qFormat/>
    <w:rsid w:val="00AD221B"/>
    <w:pPr>
      <w:keepNext/>
      <w:keepLines/>
      <w:spacing w:before="80" w:after="40" w:line="278" w:lineRule="auto"/>
      <w:outlineLvl w:val="4"/>
    </w:pPr>
    <w:rPr>
      <w:rFonts w:eastAsiaTheme="majorEastAsia" w:cstheme="majorBidi"/>
      <w:color w:val="0F4761" w:themeColor="accent1" w:themeShade="BF"/>
      <w:kern w:val="2"/>
      <w:lang w:val="en-IN"/>
      <w14:ligatures w14:val="standardContextual"/>
    </w:rPr>
  </w:style>
  <w:style w:type="paragraph" w:styleId="Heading6">
    <w:name w:val="heading 6"/>
    <w:basedOn w:val="Normal"/>
    <w:next w:val="Normal"/>
    <w:link w:val="Heading6Char"/>
    <w:uiPriority w:val="9"/>
    <w:semiHidden/>
    <w:unhideWhenUsed/>
    <w:qFormat/>
    <w:rsid w:val="00AD221B"/>
    <w:pPr>
      <w:keepNext/>
      <w:keepLines/>
      <w:spacing w:before="40" w:line="278" w:lineRule="auto"/>
      <w:outlineLvl w:val="5"/>
    </w:pPr>
    <w:rPr>
      <w:rFonts w:eastAsiaTheme="majorEastAsia" w:cstheme="majorBidi"/>
      <w:i/>
      <w:iCs/>
      <w:color w:val="595959" w:themeColor="text1" w:themeTint="A6"/>
      <w:kern w:val="2"/>
      <w:lang w:val="en-IN"/>
      <w14:ligatures w14:val="standardContextual"/>
    </w:rPr>
  </w:style>
  <w:style w:type="paragraph" w:styleId="Heading7">
    <w:name w:val="heading 7"/>
    <w:basedOn w:val="Normal"/>
    <w:next w:val="Normal"/>
    <w:link w:val="Heading7Char"/>
    <w:uiPriority w:val="9"/>
    <w:semiHidden/>
    <w:unhideWhenUsed/>
    <w:qFormat/>
    <w:rsid w:val="00AD221B"/>
    <w:pPr>
      <w:keepNext/>
      <w:keepLines/>
      <w:spacing w:before="40" w:line="278" w:lineRule="auto"/>
      <w:outlineLvl w:val="6"/>
    </w:pPr>
    <w:rPr>
      <w:rFonts w:eastAsiaTheme="majorEastAsia" w:cstheme="majorBidi"/>
      <w:color w:val="595959" w:themeColor="text1" w:themeTint="A6"/>
      <w:kern w:val="2"/>
      <w:lang w:val="en-IN"/>
      <w14:ligatures w14:val="standardContextual"/>
    </w:rPr>
  </w:style>
  <w:style w:type="paragraph" w:styleId="Heading8">
    <w:name w:val="heading 8"/>
    <w:basedOn w:val="Normal"/>
    <w:next w:val="Normal"/>
    <w:link w:val="Heading8Char"/>
    <w:uiPriority w:val="9"/>
    <w:semiHidden/>
    <w:unhideWhenUsed/>
    <w:qFormat/>
    <w:rsid w:val="00AD221B"/>
    <w:pPr>
      <w:keepNext/>
      <w:keepLines/>
      <w:spacing w:line="278" w:lineRule="auto"/>
      <w:outlineLvl w:val="7"/>
    </w:pPr>
    <w:rPr>
      <w:rFonts w:eastAsiaTheme="majorEastAsia" w:cstheme="majorBidi"/>
      <w:i/>
      <w:iCs/>
      <w:color w:val="272727" w:themeColor="text1" w:themeTint="D8"/>
      <w:kern w:val="2"/>
      <w:lang w:val="en-IN"/>
      <w14:ligatures w14:val="standardContextual"/>
    </w:rPr>
  </w:style>
  <w:style w:type="paragraph" w:styleId="Heading9">
    <w:name w:val="heading 9"/>
    <w:basedOn w:val="Normal"/>
    <w:next w:val="Normal"/>
    <w:link w:val="Heading9Char"/>
    <w:uiPriority w:val="9"/>
    <w:semiHidden/>
    <w:unhideWhenUsed/>
    <w:qFormat/>
    <w:rsid w:val="00AD221B"/>
    <w:pPr>
      <w:keepNext/>
      <w:keepLines/>
      <w:spacing w:line="278" w:lineRule="auto"/>
      <w:outlineLvl w:val="8"/>
    </w:pPr>
    <w:rPr>
      <w:rFonts w:eastAsiaTheme="majorEastAsia" w:cstheme="majorBidi"/>
      <w:color w:val="272727" w:themeColor="text1" w:themeTint="D8"/>
      <w:kern w:val="2"/>
      <w:lang w:val="en-IN"/>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221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D221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D221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D221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D221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D221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D221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D221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D221B"/>
    <w:rPr>
      <w:rFonts w:eastAsiaTheme="majorEastAsia" w:cstheme="majorBidi"/>
      <w:color w:val="272727" w:themeColor="text1" w:themeTint="D8"/>
    </w:rPr>
  </w:style>
  <w:style w:type="paragraph" w:styleId="Title">
    <w:name w:val="Title"/>
    <w:basedOn w:val="Normal"/>
    <w:next w:val="Normal"/>
    <w:link w:val="TitleChar"/>
    <w:uiPriority w:val="10"/>
    <w:qFormat/>
    <w:rsid w:val="00AD221B"/>
    <w:pPr>
      <w:spacing w:after="80"/>
      <w:contextualSpacing/>
    </w:pPr>
    <w:rPr>
      <w:rFonts w:asciiTheme="majorHAnsi" w:eastAsiaTheme="majorEastAsia" w:hAnsiTheme="majorHAnsi" w:cstheme="majorBidi"/>
      <w:spacing w:val="-10"/>
      <w:kern w:val="28"/>
      <w:sz w:val="56"/>
      <w:szCs w:val="56"/>
      <w:lang w:val="en-IN"/>
      <w14:ligatures w14:val="standardContextual"/>
    </w:rPr>
  </w:style>
  <w:style w:type="character" w:customStyle="1" w:styleId="TitleChar">
    <w:name w:val="Title Char"/>
    <w:basedOn w:val="DefaultParagraphFont"/>
    <w:link w:val="Title"/>
    <w:uiPriority w:val="10"/>
    <w:rsid w:val="00AD221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D221B"/>
    <w:pPr>
      <w:numPr>
        <w:ilvl w:val="1"/>
      </w:numPr>
      <w:spacing w:after="160" w:line="278" w:lineRule="auto"/>
    </w:pPr>
    <w:rPr>
      <w:rFonts w:eastAsiaTheme="majorEastAsia" w:cstheme="majorBidi"/>
      <w:color w:val="595959" w:themeColor="text1" w:themeTint="A6"/>
      <w:spacing w:val="15"/>
      <w:kern w:val="2"/>
      <w:sz w:val="28"/>
      <w:szCs w:val="28"/>
      <w:lang w:val="en-IN"/>
      <w14:ligatures w14:val="standardContextual"/>
    </w:rPr>
  </w:style>
  <w:style w:type="character" w:customStyle="1" w:styleId="SubtitleChar">
    <w:name w:val="Subtitle Char"/>
    <w:basedOn w:val="DefaultParagraphFont"/>
    <w:link w:val="Subtitle"/>
    <w:uiPriority w:val="11"/>
    <w:rsid w:val="00AD221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D221B"/>
    <w:pPr>
      <w:spacing w:before="160" w:after="160" w:line="278" w:lineRule="auto"/>
      <w:jc w:val="center"/>
    </w:pPr>
    <w:rPr>
      <w:i/>
      <w:iCs/>
      <w:color w:val="404040" w:themeColor="text1" w:themeTint="BF"/>
      <w:kern w:val="2"/>
      <w:lang w:val="en-IN"/>
      <w14:ligatures w14:val="standardContextual"/>
    </w:rPr>
  </w:style>
  <w:style w:type="character" w:customStyle="1" w:styleId="QuoteChar">
    <w:name w:val="Quote Char"/>
    <w:basedOn w:val="DefaultParagraphFont"/>
    <w:link w:val="Quote"/>
    <w:uiPriority w:val="29"/>
    <w:rsid w:val="00AD221B"/>
    <w:rPr>
      <w:i/>
      <w:iCs/>
      <w:color w:val="404040" w:themeColor="text1" w:themeTint="BF"/>
    </w:rPr>
  </w:style>
  <w:style w:type="paragraph" w:styleId="ListParagraph">
    <w:name w:val="List Paragraph"/>
    <w:basedOn w:val="Normal"/>
    <w:uiPriority w:val="34"/>
    <w:qFormat/>
    <w:rsid w:val="00AD221B"/>
    <w:pPr>
      <w:spacing w:after="160" w:line="278" w:lineRule="auto"/>
      <w:ind w:left="720"/>
      <w:contextualSpacing/>
    </w:pPr>
    <w:rPr>
      <w:kern w:val="2"/>
      <w:lang w:val="en-IN"/>
      <w14:ligatures w14:val="standardContextual"/>
    </w:rPr>
  </w:style>
  <w:style w:type="character" w:styleId="IntenseEmphasis">
    <w:name w:val="Intense Emphasis"/>
    <w:basedOn w:val="DefaultParagraphFont"/>
    <w:uiPriority w:val="21"/>
    <w:qFormat/>
    <w:rsid w:val="00AD221B"/>
    <w:rPr>
      <w:i/>
      <w:iCs/>
      <w:color w:val="0F4761" w:themeColor="accent1" w:themeShade="BF"/>
    </w:rPr>
  </w:style>
  <w:style w:type="paragraph" w:styleId="IntenseQuote">
    <w:name w:val="Intense Quote"/>
    <w:basedOn w:val="Normal"/>
    <w:next w:val="Normal"/>
    <w:link w:val="IntenseQuoteChar"/>
    <w:uiPriority w:val="30"/>
    <w:qFormat/>
    <w:rsid w:val="00AD221B"/>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lang w:val="en-IN"/>
      <w14:ligatures w14:val="standardContextual"/>
    </w:rPr>
  </w:style>
  <w:style w:type="character" w:customStyle="1" w:styleId="IntenseQuoteChar">
    <w:name w:val="Intense Quote Char"/>
    <w:basedOn w:val="DefaultParagraphFont"/>
    <w:link w:val="IntenseQuote"/>
    <w:uiPriority w:val="30"/>
    <w:rsid w:val="00AD221B"/>
    <w:rPr>
      <w:i/>
      <w:iCs/>
      <w:color w:val="0F4761" w:themeColor="accent1" w:themeShade="BF"/>
    </w:rPr>
  </w:style>
  <w:style w:type="character" w:styleId="IntenseReference">
    <w:name w:val="Intense Reference"/>
    <w:basedOn w:val="DefaultParagraphFont"/>
    <w:uiPriority w:val="32"/>
    <w:qFormat/>
    <w:rsid w:val="00AD221B"/>
    <w:rPr>
      <w:b/>
      <w:bCs/>
      <w:smallCaps/>
      <w:color w:val="0F4761" w:themeColor="accent1" w:themeShade="BF"/>
      <w:spacing w:val="5"/>
    </w:rPr>
  </w:style>
  <w:style w:type="table" w:styleId="TableGrid">
    <w:name w:val="Table Grid"/>
    <w:basedOn w:val="TableNormal"/>
    <w:uiPriority w:val="39"/>
    <w:rsid w:val="00AD221B"/>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AD221B"/>
    <w:pPr>
      <w:tabs>
        <w:tab w:val="center" w:pos="4513"/>
        <w:tab w:val="right" w:pos="9026"/>
      </w:tabs>
    </w:pPr>
  </w:style>
  <w:style w:type="character" w:customStyle="1" w:styleId="FooterChar">
    <w:name w:val="Footer Char"/>
    <w:basedOn w:val="DefaultParagraphFont"/>
    <w:link w:val="Footer"/>
    <w:uiPriority w:val="99"/>
    <w:rsid w:val="00AD221B"/>
    <w:rPr>
      <w:kern w:val="0"/>
      <w:lang w:val="en-GB"/>
      <w14:ligatures w14:val="none"/>
    </w:rPr>
  </w:style>
  <w:style w:type="character" w:styleId="PageNumber">
    <w:name w:val="page number"/>
    <w:basedOn w:val="DefaultParagraphFont"/>
    <w:uiPriority w:val="99"/>
    <w:semiHidden/>
    <w:unhideWhenUsed/>
    <w:rsid w:val="00AD22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13" Type="http://schemas.openxmlformats.org/officeDocument/2006/relationships/image" Target="media/image10.emf"/><Relationship Id="rId18" Type="http://schemas.openxmlformats.org/officeDocument/2006/relationships/image" Target="media/image15.emf"/><Relationship Id="rId26"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image" Target="media/image18.emf"/><Relationship Id="rId7" Type="http://schemas.openxmlformats.org/officeDocument/2006/relationships/image" Target="media/image4.emf"/><Relationship Id="rId12" Type="http://schemas.openxmlformats.org/officeDocument/2006/relationships/image" Target="media/image9.emf"/><Relationship Id="rId17" Type="http://schemas.openxmlformats.org/officeDocument/2006/relationships/image" Target="media/image14.emf"/><Relationship Id="rId25" Type="http://schemas.openxmlformats.org/officeDocument/2006/relationships/footer" Target="footer2.xml"/><Relationship Id="rId2" Type="http://schemas.openxmlformats.org/officeDocument/2006/relationships/settings" Target="settings.xml"/><Relationship Id="rId16" Type="http://schemas.openxmlformats.org/officeDocument/2006/relationships/image" Target="media/image13.emf"/><Relationship Id="rId20" Type="http://schemas.openxmlformats.org/officeDocument/2006/relationships/image" Target="media/image17.emf"/><Relationship Id="rId1" Type="http://schemas.openxmlformats.org/officeDocument/2006/relationships/styles" Target="styles.xml"/><Relationship Id="rId6" Type="http://schemas.openxmlformats.org/officeDocument/2006/relationships/image" Target="media/image3.emf"/><Relationship Id="rId11" Type="http://schemas.openxmlformats.org/officeDocument/2006/relationships/image" Target="media/image8.emf"/><Relationship Id="rId24" Type="http://schemas.openxmlformats.org/officeDocument/2006/relationships/footer" Target="footer1.xml"/><Relationship Id="rId5" Type="http://schemas.openxmlformats.org/officeDocument/2006/relationships/image" Target="media/image2.emf"/><Relationship Id="rId15" Type="http://schemas.openxmlformats.org/officeDocument/2006/relationships/image" Target="media/image12.emf"/><Relationship Id="rId23" Type="http://schemas.openxmlformats.org/officeDocument/2006/relationships/image" Target="media/image20.emf"/><Relationship Id="rId10" Type="http://schemas.openxmlformats.org/officeDocument/2006/relationships/image" Target="media/image7.emf"/><Relationship Id="rId19" Type="http://schemas.openxmlformats.org/officeDocument/2006/relationships/image" Target="media/image16.emf"/><Relationship Id="rId4" Type="http://schemas.openxmlformats.org/officeDocument/2006/relationships/image" Target="media/image1.emf"/><Relationship Id="rId9" Type="http://schemas.openxmlformats.org/officeDocument/2006/relationships/image" Target="media/image6.emf"/><Relationship Id="rId14" Type="http://schemas.openxmlformats.org/officeDocument/2006/relationships/image" Target="media/image11.emf"/><Relationship Id="rId22" Type="http://schemas.openxmlformats.org/officeDocument/2006/relationships/image" Target="media/image19.emf"/><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37</Pages>
  <Words>3312</Words>
  <Characters>17053</Characters>
  <Application>Microsoft Office Word</Application>
  <DocSecurity>0</DocSecurity>
  <Lines>467</Lines>
  <Paragraphs>164</Paragraphs>
  <ScaleCrop>false</ScaleCrop>
  <Company/>
  <LinksUpToDate>false</LinksUpToDate>
  <CharactersWithSpaces>20240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2</cp:revision>
  <dcterms:created xsi:type="dcterms:W3CDTF">2026-02-12T17:51:00Z</dcterms:created>
  <dcterms:modified xsi:type="dcterms:W3CDTF">2026-02-12T17:51:00Z</dcterms:modified>
</cp:coreProperties>
</file>