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28934" w14:textId="1C5EA309" w:rsidR="00B20E41" w:rsidRPr="00B20E41" w:rsidRDefault="00B20E41" w:rsidP="00487A89">
      <w:pPr>
        <w:spacing w:after="0" w:line="480" w:lineRule="auto"/>
        <w:jc w:val="right"/>
        <w:rPr>
          <w:rFonts w:ascii="Times New Roman" w:hAnsi="Times New Roman" w:cs="Times New Roman"/>
          <w:i/>
          <w:iCs/>
          <w:color w:val="000000"/>
          <w:sz w:val="20"/>
          <w:szCs w:val="20"/>
        </w:rPr>
      </w:pPr>
      <w:r w:rsidRPr="00B20E41">
        <w:rPr>
          <w:rFonts w:ascii="Times New Roman" w:eastAsia="Times New Roman" w:hAnsi="Times New Roman" w:cs="Times New Roman"/>
          <w:i/>
          <w:iCs/>
          <w:color w:val="000000"/>
          <w:kern w:val="0"/>
          <w:sz w:val="20"/>
          <w:szCs w:val="20"/>
          <w14:ligatures w14:val="none"/>
        </w:rPr>
        <w:t xml:space="preserve">Johnston et al </w:t>
      </w:r>
      <w:r>
        <w:rPr>
          <w:rFonts w:ascii="Times New Roman" w:eastAsia="Times New Roman" w:hAnsi="Times New Roman" w:cs="Times New Roman"/>
          <w:i/>
          <w:iCs/>
          <w:color w:val="000000"/>
          <w:kern w:val="0"/>
          <w:sz w:val="20"/>
          <w:szCs w:val="20"/>
          <w14:ligatures w14:val="none"/>
        </w:rPr>
        <w:t>—</w:t>
      </w:r>
      <w:r w:rsidRPr="00B20E41">
        <w:rPr>
          <w:rFonts w:ascii="Times New Roman" w:eastAsia="Times New Roman" w:hAnsi="Times New Roman" w:cs="Times New Roman"/>
          <w:i/>
          <w:iCs/>
          <w:color w:val="000000"/>
          <w:kern w:val="0"/>
          <w:sz w:val="20"/>
          <w:szCs w:val="20"/>
          <w14:ligatures w14:val="none"/>
        </w:rPr>
        <w:t xml:space="preserve"> </w:t>
      </w:r>
      <w:r w:rsidR="0057441F" w:rsidRPr="0057441F">
        <w:rPr>
          <w:rFonts w:ascii="Times New Roman" w:hAnsi="Times New Roman" w:cs="Times New Roman"/>
          <w:i/>
          <w:iCs/>
          <w:color w:val="000000"/>
          <w:sz w:val="20"/>
          <w:szCs w:val="20"/>
        </w:rPr>
        <w:t>Time-Dependent Effects of Rapid-Acting Antidepressants in iPSC-Derived Neurons from Treatment-Resistant Depression and Healthy Volunteers</w:t>
      </w:r>
    </w:p>
    <w:p w14:paraId="63C57A86" w14:textId="77777777" w:rsidR="00487A89" w:rsidRDefault="00487A89" w:rsidP="00487A89">
      <w:pPr>
        <w:spacing w:after="0" w:line="480" w:lineRule="auto"/>
        <w:rPr>
          <w:rFonts w:ascii="Times New Roman" w:eastAsia="Times New Roman" w:hAnsi="Times New Roman" w:cs="Times New Roman"/>
          <w:b/>
          <w:bCs/>
          <w:color w:val="000000"/>
          <w:kern w:val="0"/>
          <w14:ligatures w14:val="none"/>
        </w:rPr>
      </w:pPr>
    </w:p>
    <w:p w14:paraId="6EBF7B29" w14:textId="46D7B219" w:rsidR="00BC365B" w:rsidRDefault="00B20E41" w:rsidP="00487A89">
      <w:pPr>
        <w:spacing w:after="0" w:line="48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SUPPLEMENT</w:t>
      </w:r>
    </w:p>
    <w:p w14:paraId="2B50C20A" w14:textId="6BCBD9E5" w:rsidR="00523162" w:rsidRDefault="00523162" w:rsidP="00487A89">
      <w:pPr>
        <w:spacing w:after="0" w:line="48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Supplementary Methods</w:t>
      </w:r>
    </w:p>
    <w:p w14:paraId="04078B98" w14:textId="64639816" w:rsidR="00523162" w:rsidRPr="00523162" w:rsidRDefault="00523162" w:rsidP="00487A89">
      <w:pPr>
        <w:spacing w:after="0" w:line="48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t xml:space="preserve">Generation of </w:t>
      </w:r>
      <w:r w:rsidR="00115FAF">
        <w:rPr>
          <w:rFonts w:ascii="Times New Roman" w:eastAsia="Times New Roman" w:hAnsi="Times New Roman" w:cs="Times New Roman"/>
          <w:i/>
          <w:iCs/>
          <w:color w:val="000000"/>
          <w:kern w:val="0"/>
          <w14:ligatures w14:val="none"/>
        </w:rPr>
        <w:t>induced pluripotent stem cells (</w:t>
      </w:r>
      <w:r>
        <w:rPr>
          <w:rFonts w:ascii="Times New Roman" w:eastAsia="Times New Roman" w:hAnsi="Times New Roman" w:cs="Times New Roman"/>
          <w:i/>
          <w:iCs/>
          <w:color w:val="000000"/>
          <w:kern w:val="0"/>
          <w14:ligatures w14:val="none"/>
        </w:rPr>
        <w:t>iPSC</w:t>
      </w:r>
      <w:r w:rsidR="00115FAF">
        <w:rPr>
          <w:rFonts w:ascii="Times New Roman" w:eastAsia="Times New Roman" w:hAnsi="Times New Roman" w:cs="Times New Roman"/>
          <w:i/>
          <w:iCs/>
          <w:color w:val="000000"/>
          <w:kern w:val="0"/>
          <w14:ligatures w14:val="none"/>
        </w:rPr>
        <w:t>)</w:t>
      </w:r>
      <w:r>
        <w:rPr>
          <w:rFonts w:ascii="Times New Roman" w:eastAsia="Times New Roman" w:hAnsi="Times New Roman" w:cs="Times New Roman"/>
          <w:i/>
          <w:iCs/>
          <w:color w:val="000000"/>
          <w:kern w:val="0"/>
          <w14:ligatures w14:val="none"/>
        </w:rPr>
        <w:t>-derived neurons</w:t>
      </w:r>
    </w:p>
    <w:p w14:paraId="092AB559" w14:textId="0E1CDAEE" w:rsidR="00523162" w:rsidRDefault="00523162" w:rsidP="00D2249B">
      <w:pPr>
        <w:spacing w:after="0" w:line="480" w:lineRule="auto"/>
        <w:ind w:firstLine="720"/>
        <w:rPr>
          <w:rFonts w:ascii="Times New Roman" w:eastAsia="Times New Roman" w:hAnsi="Times New Roman" w:cs="Times New Roman"/>
          <w:color w:val="000000"/>
          <w:kern w:val="0"/>
          <w14:ligatures w14:val="none"/>
        </w:rPr>
      </w:pPr>
      <w:r w:rsidRPr="00523162">
        <w:rPr>
          <w:rFonts w:ascii="Times New Roman" w:eastAsia="Times New Roman" w:hAnsi="Times New Roman" w:cs="Times New Roman"/>
          <w:color w:val="000000"/>
          <w:kern w:val="0"/>
          <w14:ligatures w14:val="none"/>
        </w:rPr>
        <w:t xml:space="preserve">The </w:t>
      </w:r>
      <w:proofErr w:type="spellStart"/>
      <w:r w:rsidRPr="00523162">
        <w:rPr>
          <w:rFonts w:ascii="Times New Roman" w:eastAsia="Times New Roman" w:hAnsi="Times New Roman" w:cs="Times New Roman"/>
          <w:color w:val="000000"/>
          <w:kern w:val="0"/>
          <w14:ligatures w14:val="none"/>
        </w:rPr>
        <w:t>STEMdiff</w:t>
      </w:r>
      <w:r w:rsidRPr="00523162">
        <w:rPr>
          <w:rFonts w:ascii="Times New Roman" w:eastAsia="Times New Roman" w:hAnsi="Times New Roman" w:cs="Times New Roman"/>
          <w:color w:val="000000"/>
          <w:kern w:val="0"/>
          <w:vertAlign w:val="superscript"/>
          <w14:ligatures w14:val="none"/>
        </w:rPr>
        <w:t>TM</w:t>
      </w:r>
      <w:proofErr w:type="spellEnd"/>
      <w:r w:rsidRPr="00523162">
        <w:rPr>
          <w:rFonts w:ascii="Times New Roman" w:eastAsia="Times New Roman" w:hAnsi="Times New Roman" w:cs="Times New Roman"/>
          <w:color w:val="000000"/>
          <w:kern w:val="0"/>
          <w14:ligatures w14:val="none"/>
        </w:rPr>
        <w:t xml:space="preserve"> Forebrain Neuron Differentiation Kit (Stem Cell Technologies, Canada) was used to generate a mixed population of excitatory and inhibitory forebrain-type neurons (FOXG1+) in a consistent and replicable manner. Neural differentiation was carried out by following the </w:t>
      </w:r>
      <w:proofErr w:type="spellStart"/>
      <w:r w:rsidRPr="00523162">
        <w:rPr>
          <w:rFonts w:ascii="Times New Roman" w:eastAsia="Times New Roman" w:hAnsi="Times New Roman" w:cs="Times New Roman"/>
          <w:color w:val="000000"/>
          <w:kern w:val="0"/>
          <w14:ligatures w14:val="none"/>
        </w:rPr>
        <w:t>STEMdiff</w:t>
      </w:r>
      <w:proofErr w:type="spellEnd"/>
      <w:r w:rsidRPr="00523162">
        <w:rPr>
          <w:rFonts w:ascii="Times New Roman" w:eastAsia="Times New Roman" w:hAnsi="Times New Roman" w:cs="Times New Roman"/>
          <w:color w:val="000000"/>
          <w:kern w:val="0"/>
          <w14:ligatures w14:val="none"/>
        </w:rPr>
        <w:t xml:space="preserve">™ embryoid body protocol for 19 days, resulting in the generation of single-cell neural progenitor cells (NPCs). Neural induction was verified by visual inspection, and neural rosettes were manually selected. The NPCs were then seeded at a density of 1.5×10⁶ cells/cm² onto dishes coated with poly-L-ornithine (PLO) and laminin, with half of the cultures plated on poly-L-lysine-coated coverslips. Cells were maintained at 37°C in a humidified atmosphere with 5% CO₂ and cultured in </w:t>
      </w:r>
      <w:proofErr w:type="spellStart"/>
      <w:r w:rsidRPr="00523162">
        <w:rPr>
          <w:rFonts w:ascii="Times New Roman" w:eastAsia="Times New Roman" w:hAnsi="Times New Roman" w:cs="Times New Roman"/>
          <w:color w:val="000000"/>
          <w:kern w:val="0"/>
          <w14:ligatures w14:val="none"/>
        </w:rPr>
        <w:t>BrainPhys</w:t>
      </w:r>
      <w:proofErr w:type="spellEnd"/>
      <w:r w:rsidRPr="00523162">
        <w:rPr>
          <w:rFonts w:ascii="Times New Roman" w:eastAsia="Times New Roman" w:hAnsi="Times New Roman" w:cs="Times New Roman"/>
          <w:color w:val="000000"/>
          <w:kern w:val="0"/>
          <w14:ligatures w14:val="none"/>
        </w:rPr>
        <w:t xml:space="preserve">™ Neuronal Medium supplemented with 1% N2 Supplement-A, 2% </w:t>
      </w:r>
      <w:proofErr w:type="spellStart"/>
      <w:r w:rsidRPr="00523162">
        <w:rPr>
          <w:rFonts w:ascii="Times New Roman" w:eastAsia="Times New Roman" w:hAnsi="Times New Roman" w:cs="Times New Roman"/>
          <w:color w:val="000000"/>
          <w:kern w:val="0"/>
          <w14:ligatures w14:val="none"/>
        </w:rPr>
        <w:t>Neurocult</w:t>
      </w:r>
      <w:proofErr w:type="spellEnd"/>
      <w:r w:rsidRPr="00523162">
        <w:rPr>
          <w:rFonts w:ascii="Times New Roman" w:eastAsia="Times New Roman" w:hAnsi="Times New Roman" w:cs="Times New Roman"/>
          <w:color w:val="000000"/>
          <w:kern w:val="0"/>
          <w14:ligatures w14:val="none"/>
        </w:rPr>
        <w:t xml:space="preserve">™ SM1 Neuronal Supplement, 20 ng/ml glial cell line-derived neurotrophic factor (GDNF), 20 ng/ml brain-derived neurotrophic factor (BDNF), 1 mM </w:t>
      </w:r>
      <w:proofErr w:type="spellStart"/>
      <w:r w:rsidRPr="00523162">
        <w:rPr>
          <w:rFonts w:ascii="Times New Roman" w:eastAsia="Times New Roman" w:hAnsi="Times New Roman" w:cs="Times New Roman"/>
          <w:color w:val="000000"/>
          <w:kern w:val="0"/>
          <w14:ligatures w14:val="none"/>
        </w:rPr>
        <w:t>dibutyryl</w:t>
      </w:r>
      <w:proofErr w:type="spellEnd"/>
      <w:r w:rsidRPr="00523162">
        <w:rPr>
          <w:rFonts w:ascii="Times New Roman" w:eastAsia="Times New Roman" w:hAnsi="Times New Roman" w:cs="Times New Roman"/>
          <w:color w:val="000000"/>
          <w:kern w:val="0"/>
          <w14:ligatures w14:val="none"/>
        </w:rPr>
        <w:t xml:space="preserve">-cAMP, and 200 </w:t>
      </w:r>
      <w:proofErr w:type="spellStart"/>
      <w:r w:rsidRPr="00523162">
        <w:rPr>
          <w:rFonts w:ascii="Times New Roman" w:eastAsia="Times New Roman" w:hAnsi="Times New Roman" w:cs="Times New Roman"/>
          <w:color w:val="000000"/>
          <w:kern w:val="0"/>
          <w14:ligatures w14:val="none"/>
        </w:rPr>
        <w:t>nM</w:t>
      </w:r>
      <w:proofErr w:type="spellEnd"/>
      <w:r w:rsidRPr="00523162">
        <w:rPr>
          <w:rFonts w:ascii="Times New Roman" w:eastAsia="Times New Roman" w:hAnsi="Times New Roman" w:cs="Times New Roman"/>
          <w:color w:val="000000"/>
          <w:kern w:val="0"/>
          <w14:ligatures w14:val="none"/>
        </w:rPr>
        <w:t xml:space="preserve"> ascorbic acid. The medium was replaced by half every two days, and the cultures were maintained under these conditions for 10 weeks to promote the differentiation and maturation of primary cortical neurons.</w:t>
      </w:r>
    </w:p>
    <w:p w14:paraId="4914AF7B" w14:textId="77777777" w:rsidR="00963A94" w:rsidRDefault="00963A94" w:rsidP="00487A89">
      <w:pPr>
        <w:spacing w:after="0" w:line="480" w:lineRule="auto"/>
        <w:rPr>
          <w:rFonts w:ascii="Times New Roman" w:eastAsia="Times New Roman" w:hAnsi="Times New Roman" w:cs="Times New Roman"/>
          <w:color w:val="000000"/>
          <w:kern w:val="0"/>
          <w14:ligatures w14:val="none"/>
        </w:rPr>
      </w:pPr>
    </w:p>
    <w:p w14:paraId="540599AD" w14:textId="03A83F4D" w:rsidR="00963A94" w:rsidRPr="00963A94" w:rsidRDefault="00963A94" w:rsidP="00487A89">
      <w:pPr>
        <w:spacing w:after="0" w:line="48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t>Drug Treatment</w:t>
      </w:r>
    </w:p>
    <w:p w14:paraId="6FF58D96" w14:textId="439EC872" w:rsidR="00963A94" w:rsidRDefault="00963A94" w:rsidP="00A26C49">
      <w:pPr>
        <w:spacing w:after="0" w:line="480" w:lineRule="auto"/>
        <w:ind w:firstLine="720"/>
        <w:rPr>
          <w:rFonts w:ascii="Times New Roman" w:eastAsia="Times New Roman" w:hAnsi="Times New Roman" w:cs="Times New Roman"/>
          <w:color w:val="000000"/>
          <w:kern w:val="0"/>
          <w14:ligatures w14:val="none"/>
        </w:rPr>
      </w:pPr>
      <w:r w:rsidRPr="00963A94">
        <w:rPr>
          <w:rFonts w:ascii="Times New Roman" w:eastAsia="Times New Roman" w:hAnsi="Times New Roman" w:cs="Times New Roman"/>
          <w:i/>
          <w:iCs/>
          <w:color w:val="000000"/>
          <w:kern w:val="0"/>
          <w14:ligatures w14:val="none"/>
        </w:rPr>
        <w:t xml:space="preserve">In vitro </w:t>
      </w:r>
      <w:r w:rsidRPr="00963A94">
        <w:rPr>
          <w:rFonts w:ascii="Times New Roman" w:eastAsia="Times New Roman" w:hAnsi="Times New Roman" w:cs="Times New Roman"/>
          <w:color w:val="000000"/>
          <w:kern w:val="0"/>
          <w14:ligatures w14:val="none"/>
        </w:rPr>
        <w:t>concentrations of (2</w:t>
      </w:r>
      <w:r w:rsidRPr="00963A94">
        <w:rPr>
          <w:rFonts w:ascii="Times New Roman" w:eastAsia="Times New Roman" w:hAnsi="Times New Roman" w:cs="Times New Roman"/>
          <w:i/>
          <w:iCs/>
          <w:color w:val="000000"/>
          <w:kern w:val="0"/>
          <w14:ligatures w14:val="none"/>
        </w:rPr>
        <w:t>R</w:t>
      </w:r>
      <w:r w:rsidRPr="00963A94">
        <w:rPr>
          <w:rFonts w:ascii="Times New Roman" w:eastAsia="Times New Roman" w:hAnsi="Times New Roman" w:cs="Times New Roman"/>
          <w:color w:val="000000"/>
          <w:kern w:val="0"/>
          <w14:ligatures w14:val="none"/>
        </w:rPr>
        <w:t>,6</w:t>
      </w:r>
      <w:r w:rsidRPr="00963A94">
        <w:rPr>
          <w:rFonts w:ascii="Times New Roman" w:eastAsia="Times New Roman" w:hAnsi="Times New Roman" w:cs="Times New Roman"/>
          <w:i/>
          <w:iCs/>
          <w:color w:val="000000"/>
          <w:kern w:val="0"/>
          <w14:ligatures w14:val="none"/>
        </w:rPr>
        <w:t>R</w:t>
      </w:r>
      <w:r w:rsidRPr="00963A94">
        <w:rPr>
          <w:rFonts w:ascii="Times New Roman" w:eastAsia="Times New Roman" w:hAnsi="Times New Roman" w:cs="Times New Roman"/>
          <w:color w:val="000000"/>
          <w:kern w:val="0"/>
          <w14:ligatures w14:val="none"/>
        </w:rPr>
        <w:t>)-</w:t>
      </w:r>
      <w:proofErr w:type="spellStart"/>
      <w:r w:rsidR="003B2CD1">
        <w:rPr>
          <w:rFonts w:ascii="Times New Roman" w:eastAsia="Times New Roman" w:hAnsi="Times New Roman" w:cs="Times New Roman"/>
          <w:color w:val="000000"/>
          <w:kern w:val="0"/>
          <w14:ligatures w14:val="none"/>
        </w:rPr>
        <w:t>hydroxynorketamine</w:t>
      </w:r>
      <w:proofErr w:type="spellEnd"/>
      <w:r w:rsidR="003B2CD1">
        <w:rPr>
          <w:rFonts w:ascii="Times New Roman" w:eastAsia="Times New Roman" w:hAnsi="Times New Roman" w:cs="Times New Roman"/>
          <w:color w:val="000000"/>
          <w:kern w:val="0"/>
          <w14:ligatures w14:val="none"/>
        </w:rPr>
        <w:t xml:space="preserve"> (</w:t>
      </w:r>
      <w:r w:rsidRPr="00963A94">
        <w:rPr>
          <w:rFonts w:ascii="Times New Roman" w:eastAsia="Times New Roman" w:hAnsi="Times New Roman" w:cs="Times New Roman"/>
          <w:color w:val="000000"/>
          <w:kern w:val="0"/>
          <w14:ligatures w14:val="none"/>
        </w:rPr>
        <w:t>HNK</w:t>
      </w:r>
      <w:r w:rsidR="003B2CD1">
        <w:rPr>
          <w:rFonts w:ascii="Times New Roman" w:eastAsia="Times New Roman" w:hAnsi="Times New Roman" w:cs="Times New Roman"/>
          <w:color w:val="000000"/>
          <w:kern w:val="0"/>
          <w14:ligatures w14:val="none"/>
        </w:rPr>
        <w:t>)</w:t>
      </w:r>
      <w:r w:rsidRPr="00963A94">
        <w:rPr>
          <w:rFonts w:ascii="Times New Roman" w:eastAsia="Times New Roman" w:hAnsi="Times New Roman" w:cs="Times New Roman"/>
          <w:color w:val="000000"/>
          <w:kern w:val="0"/>
          <w14:ligatures w14:val="none"/>
        </w:rPr>
        <w:t xml:space="preserve"> and ketamine were chosen based on previous research demonstrating enhanced structural plasticity in iPSC-derived </w:t>
      </w:r>
      <w:r w:rsidRPr="00963A94">
        <w:rPr>
          <w:rFonts w:ascii="Times New Roman" w:eastAsia="Times New Roman" w:hAnsi="Times New Roman" w:cs="Times New Roman"/>
          <w:color w:val="000000"/>
          <w:kern w:val="0"/>
          <w14:ligatures w14:val="none"/>
        </w:rPr>
        <w:lastRenderedPageBreak/>
        <w:t xml:space="preserve">mesencephalic neurons from </w:t>
      </w:r>
      <w:r w:rsidR="00115FAF">
        <w:rPr>
          <w:rFonts w:ascii="Times New Roman" w:eastAsia="Times New Roman" w:hAnsi="Times New Roman" w:cs="Times New Roman"/>
          <w:color w:val="000000"/>
          <w:kern w:val="0"/>
          <w14:ligatures w14:val="none"/>
        </w:rPr>
        <w:t>healthy volunteers (</w:t>
      </w:r>
      <w:r w:rsidRPr="00963A94">
        <w:rPr>
          <w:rFonts w:ascii="Times New Roman" w:eastAsia="Times New Roman" w:hAnsi="Times New Roman" w:cs="Times New Roman"/>
          <w:color w:val="000000"/>
          <w:kern w:val="0"/>
          <w14:ligatures w14:val="none"/>
        </w:rPr>
        <w:t>HVs</w:t>
      </w:r>
      <w:r w:rsidR="00115FAF">
        <w:rPr>
          <w:rFonts w:ascii="Times New Roman" w:eastAsia="Times New Roman" w:hAnsi="Times New Roman" w:cs="Times New Roman"/>
          <w:color w:val="000000"/>
          <w:kern w:val="0"/>
          <w14:ligatures w14:val="none"/>
        </w:rPr>
        <w:t>)</w:t>
      </w:r>
      <w:r w:rsidRPr="00963A94">
        <w:rPr>
          <w:rFonts w:ascii="Times New Roman" w:eastAsia="Times New Roman" w:hAnsi="Times New Roman" w:cs="Times New Roman"/>
          <w:color w:val="000000"/>
          <w:kern w:val="0"/>
          <w14:ligatures w14:val="none"/>
        </w:rPr>
        <w:t xml:space="preserve"> </w:t>
      </w:r>
      <w:r w:rsidRPr="00963A94">
        <w:rPr>
          <w:rFonts w:ascii="Times New Roman" w:eastAsia="Times New Roman" w:hAnsi="Times New Roman" w:cs="Times New Roman"/>
          <w:color w:val="000000"/>
          <w:kern w:val="0"/>
          <w14:ligatures w14:val="none"/>
        </w:rPr>
        <w:fldChar w:fldCharType="begin">
          <w:fldData xml:space="preserve">PEVuZE5vdGU+PENpdGU+PEF1dGhvcj5DYXZhbGxlcmk8L0F1dGhvcj48WWVhcj4yMDI0PC9ZZWFy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</w:fldData>
        </w:fldChar>
      </w:r>
      <w:r w:rsidR="00D826F4">
        <w:rPr>
          <w:rFonts w:ascii="Times New Roman" w:eastAsia="Times New Roman" w:hAnsi="Times New Roman" w:cs="Times New Roman"/>
          <w:color w:val="000000"/>
          <w:kern w:val="0"/>
          <w14:ligatures w14:val="none"/>
        </w:rPr>
        <w:instrText xml:space="preserve"> ADDIN EN.CITE </w:instrText>
      </w:r>
      <w:r w:rsidR="00D826F4">
        <w:rPr>
          <w:rFonts w:ascii="Times New Roman" w:eastAsia="Times New Roman" w:hAnsi="Times New Roman" w:cs="Times New Roman"/>
          <w:color w:val="000000"/>
          <w:kern w:val="0"/>
          <w14:ligatures w14:val="none"/>
        </w:rPr>
        <w:fldChar w:fldCharType="begin">
          <w:fldData xml:space="preserve">PEVuZE5vdGU+PENpdGU+PEF1dGhvcj5DYXZhbGxlcmk8L0F1dGhvcj48WWVhcj4yMDI0PC9ZZWFy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</w:fldData>
        </w:fldChar>
      </w:r>
      <w:r w:rsidR="00D826F4">
        <w:rPr>
          <w:rFonts w:ascii="Times New Roman" w:eastAsia="Times New Roman" w:hAnsi="Times New Roman" w:cs="Times New Roman"/>
          <w:color w:val="000000"/>
          <w:kern w:val="0"/>
          <w14:ligatures w14:val="none"/>
        </w:rPr>
        <w:instrText xml:space="preserve"> ADDIN EN.CITE.DATA </w:instrText>
      </w:r>
      <w:r w:rsidR="00D826F4">
        <w:rPr>
          <w:rFonts w:ascii="Times New Roman" w:eastAsia="Times New Roman" w:hAnsi="Times New Roman" w:cs="Times New Roman"/>
          <w:color w:val="000000"/>
          <w:kern w:val="0"/>
          <w14:ligatures w14:val="none"/>
        </w:rPr>
      </w:r>
      <w:r w:rsidR="00D826F4">
        <w:rPr>
          <w:rFonts w:ascii="Times New Roman" w:eastAsia="Times New Roman" w:hAnsi="Times New Roman" w:cs="Times New Roman"/>
          <w:color w:val="000000"/>
          <w:kern w:val="0"/>
          <w14:ligatures w14:val="none"/>
        </w:rPr>
        <w:fldChar w:fldCharType="end"/>
      </w:r>
      <w:r w:rsidRPr="00963A94">
        <w:rPr>
          <w:rFonts w:ascii="Times New Roman" w:eastAsia="Times New Roman" w:hAnsi="Times New Roman" w:cs="Times New Roman"/>
          <w:color w:val="000000"/>
          <w:kern w:val="0"/>
          <w14:ligatures w14:val="none"/>
        </w:rPr>
      </w:r>
      <w:r w:rsidRPr="00963A94">
        <w:rPr>
          <w:rFonts w:ascii="Times New Roman" w:eastAsia="Times New Roman" w:hAnsi="Times New Roman" w:cs="Times New Roman"/>
          <w:color w:val="000000"/>
          <w:kern w:val="0"/>
          <w14:ligatures w14:val="none"/>
        </w:rPr>
        <w:fldChar w:fldCharType="separate"/>
      </w:r>
      <w:r w:rsidR="00D826F4">
        <w:rPr>
          <w:rFonts w:ascii="Times New Roman" w:eastAsia="Times New Roman" w:hAnsi="Times New Roman" w:cs="Times New Roman"/>
          <w:noProof/>
          <w:color w:val="000000"/>
          <w:kern w:val="0"/>
          <w14:ligatures w14:val="none"/>
        </w:rPr>
        <w:t>[1, 2]</w:t>
      </w:r>
      <w:r w:rsidRPr="00963A94">
        <w:rPr>
          <w:rFonts w:ascii="Times New Roman" w:eastAsia="Times New Roman" w:hAnsi="Times New Roman" w:cs="Times New Roman"/>
          <w:color w:val="000000"/>
          <w:kern w:val="0"/>
          <w14:ligatures w14:val="none"/>
        </w:rPr>
        <w:fldChar w:fldCharType="end"/>
      </w:r>
      <w:r w:rsidRPr="00963A94">
        <w:rPr>
          <w:rFonts w:ascii="Times New Roman" w:eastAsia="Times New Roman" w:hAnsi="Times New Roman" w:cs="Times New Roman"/>
          <w:color w:val="000000"/>
          <w:kern w:val="0"/>
          <w14:ligatures w14:val="none"/>
        </w:rPr>
        <w:t xml:space="preserve">. With regard to the concentration of </w:t>
      </w:r>
      <w:r w:rsidR="00115FAF">
        <w:rPr>
          <w:rFonts w:ascii="Times New Roman" w:eastAsia="Times New Roman" w:hAnsi="Times New Roman" w:cs="Times New Roman"/>
          <w:color w:val="000000"/>
          <w:kern w:val="0"/>
          <w14:ligatures w14:val="none"/>
        </w:rPr>
        <w:t>serotonergic psychedelics (</w:t>
      </w:r>
      <w:r w:rsidRPr="00963A94">
        <w:rPr>
          <w:rFonts w:ascii="Times New Roman" w:eastAsia="Times New Roman" w:hAnsi="Times New Roman" w:cs="Times New Roman"/>
          <w:color w:val="000000"/>
          <w:kern w:val="0"/>
          <w14:ligatures w14:val="none"/>
        </w:rPr>
        <w:t>SPs</w:t>
      </w:r>
      <w:r w:rsidR="00115FAF">
        <w:rPr>
          <w:rFonts w:ascii="Times New Roman" w:eastAsia="Times New Roman" w:hAnsi="Times New Roman" w:cs="Times New Roman"/>
          <w:color w:val="000000"/>
          <w:kern w:val="0"/>
          <w14:ligatures w14:val="none"/>
        </w:rPr>
        <w:t>)</w:t>
      </w:r>
      <w:r w:rsidRPr="00963A94">
        <w:rPr>
          <w:rFonts w:ascii="Times New Roman" w:eastAsia="Times New Roman" w:hAnsi="Times New Roman" w:cs="Times New Roman"/>
          <w:color w:val="000000"/>
          <w:kern w:val="0"/>
          <w14:ligatures w14:val="none"/>
        </w:rPr>
        <w:t xml:space="preserve"> across treatments, preclinical studies found effects relevant to </w:t>
      </w:r>
      <w:r w:rsidRPr="00CA1BA6">
        <w:rPr>
          <w:rFonts w:ascii="Times New Roman" w:eastAsia="Times New Roman" w:hAnsi="Times New Roman" w:cs="Times New Roman"/>
          <w:color w:val="000000"/>
          <w:kern w:val="0"/>
          <w14:ligatures w14:val="none"/>
        </w:rPr>
        <w:t xml:space="preserve">structural plasticity for both </w:t>
      </w:r>
      <w:r w:rsidR="000F3DF9" w:rsidRPr="00CA1BA6">
        <w:rPr>
          <w:rFonts w:ascii="Times New Roman" w:hAnsi="Times New Roman" w:cs="Times New Roman"/>
          <w:color w:val="000000"/>
        </w:rPr>
        <w:t>lysergic acid diethylamide (</w:t>
      </w:r>
      <w:r w:rsidRPr="00CA1BA6">
        <w:rPr>
          <w:rFonts w:ascii="Times New Roman" w:eastAsia="Times New Roman" w:hAnsi="Times New Roman" w:cs="Times New Roman"/>
          <w:color w:val="000000"/>
          <w:kern w:val="0"/>
          <w14:ligatures w14:val="none"/>
        </w:rPr>
        <w:t>LSD</w:t>
      </w:r>
      <w:r w:rsidR="000F3DF9" w:rsidRPr="00CA1BA6">
        <w:rPr>
          <w:rFonts w:ascii="Times New Roman" w:eastAsia="Times New Roman" w:hAnsi="Times New Roman" w:cs="Times New Roman"/>
          <w:color w:val="000000"/>
          <w:kern w:val="0"/>
          <w14:ligatures w14:val="none"/>
        </w:rPr>
        <w:t>)</w:t>
      </w:r>
      <w:r w:rsidRPr="00CA1BA6">
        <w:rPr>
          <w:rFonts w:ascii="Times New Roman" w:eastAsia="Times New Roman" w:hAnsi="Times New Roman" w:cs="Times New Roman"/>
          <w:color w:val="000000"/>
          <w:kern w:val="0"/>
          <w14:ligatures w14:val="none"/>
        </w:rPr>
        <w:t xml:space="preserve"> and psilocybin at 10uM </w:t>
      </w:r>
      <w:r w:rsidRPr="00CA1BA6">
        <w:rPr>
          <w:rFonts w:ascii="Times New Roman" w:eastAsia="Times New Roman" w:hAnsi="Times New Roman" w:cs="Times New Roman"/>
          <w:color w:val="000000"/>
          <w:kern w:val="0"/>
          <w14:ligatures w14:val="none"/>
        </w:rPr>
        <w:fldChar w:fldCharType="begin">
          <w:fldData xml:space="preserve">PEVuZE5vdGU+PENpdGU+PEF1dGhvcj5MeTwvQXV0aG9yPjxZZWFyPjIwMTg8L1llYXI+PFJlY051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MT5DZWxsPC9hYmJyLTE+PC9hbHQtcGVyaW9kaWNhbD48cGFnZXM+Mjc3OS0yNzkyLmUxODwvcGFn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</w:fldData>
        </w:fldChar>
      </w:r>
      <w:r w:rsidR="00D826F4" w:rsidRPr="00CA1BA6">
        <w:rPr>
          <w:rFonts w:ascii="Times New Roman" w:eastAsia="Times New Roman" w:hAnsi="Times New Roman" w:cs="Times New Roman"/>
          <w:color w:val="000000"/>
          <w:kern w:val="0"/>
          <w14:ligatures w14:val="none"/>
        </w:rPr>
        <w:instrText xml:space="preserve"> ADDIN EN.CITE </w:instrText>
      </w:r>
      <w:r w:rsidR="00D826F4" w:rsidRPr="00CA1BA6">
        <w:rPr>
          <w:rFonts w:ascii="Times New Roman" w:eastAsia="Times New Roman" w:hAnsi="Times New Roman" w:cs="Times New Roman"/>
          <w:color w:val="000000"/>
          <w:kern w:val="0"/>
          <w14:ligatures w14:val="none"/>
        </w:rPr>
        <w:fldChar w:fldCharType="begin">
          <w:fldData xml:space="preserve">PEVuZE5vdGU+PENpdGU+PEF1dGhvcj5MeTwvQXV0aG9yPjxZZWFyPjIwMTg8L1llYXI+PFJlY051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</w:fldData>
        </w:fldChar>
      </w:r>
      <w:r w:rsidR="00D826F4" w:rsidRPr="00CA1BA6">
        <w:rPr>
          <w:rFonts w:ascii="Times New Roman" w:eastAsia="Times New Roman" w:hAnsi="Times New Roman" w:cs="Times New Roman"/>
          <w:color w:val="000000"/>
          <w:kern w:val="0"/>
          <w14:ligatures w14:val="none"/>
        </w:rPr>
        <w:instrText xml:space="preserve"> ADDIN EN.CITE.DATA </w:instrText>
      </w:r>
      <w:r w:rsidR="00D826F4" w:rsidRPr="00CA1BA6">
        <w:rPr>
          <w:rFonts w:ascii="Times New Roman" w:eastAsia="Times New Roman" w:hAnsi="Times New Roman" w:cs="Times New Roman"/>
          <w:color w:val="000000"/>
          <w:kern w:val="0"/>
          <w14:ligatures w14:val="none"/>
        </w:rPr>
      </w:r>
      <w:r w:rsidR="00D826F4" w:rsidRPr="00CA1BA6">
        <w:rPr>
          <w:rFonts w:ascii="Times New Roman" w:eastAsia="Times New Roman" w:hAnsi="Times New Roman" w:cs="Times New Roman"/>
          <w:color w:val="000000"/>
          <w:kern w:val="0"/>
          <w14:ligatures w14:val="none"/>
        </w:rPr>
        <w:fldChar w:fldCharType="end"/>
      </w:r>
      <w:r w:rsidRPr="00CA1BA6">
        <w:rPr>
          <w:rFonts w:ascii="Times New Roman" w:eastAsia="Times New Roman" w:hAnsi="Times New Roman" w:cs="Times New Roman"/>
          <w:color w:val="000000"/>
          <w:kern w:val="0"/>
          <w14:ligatures w14:val="none"/>
        </w:rPr>
      </w:r>
      <w:r w:rsidRPr="00CA1BA6">
        <w:rPr>
          <w:rFonts w:ascii="Times New Roman" w:eastAsia="Times New Roman" w:hAnsi="Times New Roman" w:cs="Times New Roman"/>
          <w:color w:val="000000"/>
          <w:kern w:val="0"/>
          <w14:ligatures w14:val="none"/>
        </w:rPr>
        <w:fldChar w:fldCharType="separate"/>
      </w:r>
      <w:r w:rsidR="00D826F4" w:rsidRPr="00CA1BA6">
        <w:rPr>
          <w:rFonts w:ascii="Times New Roman" w:eastAsia="Times New Roman" w:hAnsi="Times New Roman" w:cs="Times New Roman"/>
          <w:noProof/>
          <w:color w:val="000000"/>
          <w:kern w:val="0"/>
          <w14:ligatures w14:val="none"/>
        </w:rPr>
        <w:t>[3-5]</w:t>
      </w:r>
      <w:r w:rsidRPr="00CA1BA6">
        <w:rPr>
          <w:rFonts w:ascii="Times New Roman" w:eastAsia="Times New Roman" w:hAnsi="Times New Roman" w:cs="Times New Roman"/>
          <w:color w:val="000000"/>
          <w:kern w:val="0"/>
          <w14:ligatures w14:val="none"/>
        </w:rPr>
        <w:fldChar w:fldCharType="end"/>
      </w:r>
      <w:r w:rsidRPr="00CA1BA6">
        <w:rPr>
          <w:rFonts w:ascii="Times New Roman" w:eastAsia="Times New Roman" w:hAnsi="Times New Roman" w:cs="Times New Roman"/>
          <w:color w:val="000000"/>
          <w:kern w:val="0"/>
          <w14:ligatures w14:val="none"/>
        </w:rPr>
        <w:t>. In</w:t>
      </w:r>
      <w:r w:rsidRPr="00963A94">
        <w:rPr>
          <w:rFonts w:ascii="Times New Roman" w:eastAsia="Times New Roman" w:hAnsi="Times New Roman" w:cs="Times New Roman"/>
          <w:color w:val="000000"/>
          <w:kern w:val="0"/>
          <w14:ligatures w14:val="none"/>
        </w:rPr>
        <w:t xml:space="preserve"> agreement with this model, multiple studies </w:t>
      </w:r>
      <w:r w:rsidR="004F31D8">
        <w:rPr>
          <w:rFonts w:ascii="Times New Roman" w:eastAsia="Times New Roman" w:hAnsi="Times New Roman" w:cs="Times New Roman"/>
          <w:color w:val="000000"/>
          <w:kern w:val="0"/>
          <w14:ligatures w14:val="none"/>
        </w:rPr>
        <w:t xml:space="preserve">have </w:t>
      </w:r>
      <w:r w:rsidRPr="00963A94">
        <w:rPr>
          <w:rFonts w:ascii="Times New Roman" w:eastAsia="Times New Roman" w:hAnsi="Times New Roman" w:cs="Times New Roman"/>
          <w:color w:val="000000"/>
          <w:kern w:val="0"/>
          <w14:ligatures w14:val="none"/>
        </w:rPr>
        <w:t xml:space="preserve">found that higher cumulative psilocybin doses are significantly associated with superior antidepressant effects </w:t>
      </w:r>
      <w:r w:rsidRPr="00963A94">
        <w:rPr>
          <w:rFonts w:ascii="Times New Roman" w:eastAsia="Times New Roman" w:hAnsi="Times New Roman" w:cs="Times New Roman"/>
          <w:color w:val="000000"/>
          <w:kern w:val="0"/>
          <w14:ligatures w14:val="none"/>
        </w:rPr>
        <w:fldChar w:fldCharType="begin"/>
      </w:r>
      <w:r w:rsidR="00D826F4">
        <w:rPr>
          <w:rFonts w:ascii="Times New Roman" w:eastAsia="Times New Roman" w:hAnsi="Times New Roman" w:cs="Times New Roman"/>
          <w:color w:val="000000"/>
          <w:kern w:val="0"/>
          <w14:ligatures w14:val="none"/>
        </w:rPr>
        <w:instrText xml:space="preserve"> ADDIN EN.CITE &lt;EndNote&gt;&lt;Cite&gt;&lt;Author&gt;Yu&lt;/Author&gt;&lt;Year&gt;2022&lt;/Year&gt;&lt;RecNum&gt;32&lt;/RecNum&gt;&lt;DisplayText&gt;[6]&lt;/DisplayText&gt;&lt;record&gt;&lt;rec-number&gt;32&lt;/rec-number&gt;&lt;foreign-keys&gt;&lt;key app="EN" db-id="92z0ps9vsw2awfew9ecvff54ew9d9zffw9sd" timestamp="1746715742"&gt;32&lt;/key&gt;&lt;/foreign-keys&gt;&lt;ref-type name="Journal Article"&gt;17&lt;/ref-type&gt;&lt;contributors&gt;&lt;authors&gt;&lt;author&gt;Yu, Chia-Ling&lt;/author&gt;&lt;author&gt;Liang, Chih-Sung&lt;/author&gt;&lt;author&gt;Yang, Fu-Chi&lt;/author&gt;&lt;author&gt;Tu, Yu-Kang&lt;/author&gt;&lt;author&gt;Hsu, Chih-Wei&lt;/author&gt;&lt;author&gt;Carvalho, Andre F.&lt;/author&gt;&lt;author&gt;Stubbs, Brendon&lt;/author&gt;&lt;author&gt;Thompson, Trevor&lt;/author&gt;&lt;author&gt;Tsai, Chia-Kuang&lt;/author&gt;&lt;author&gt;Yeh, Ta-Chuan&lt;/author&gt;&lt;author&gt;Yang, Szu-Nian&lt;/author&gt;&lt;author&gt;Shin, Jae Il&lt;/author&gt;&lt;author&gt;Chu, Che-Sheng&lt;/author&gt;&lt;author&gt;Tseng, Ping-Tao&lt;/author&gt;&lt;author&gt;Su, Kuan-Pin&lt;/author&gt;&lt;/authors&gt;&lt;/contributors&gt;&lt;titles&gt;&lt;title&gt;Trajectory of antidepressant effects after single- or two-dose administration of psilocybin: A systematic review and multivariate meta-analysis&lt;/title&gt;&lt;secondary-title&gt;J Clin Med&lt;/secondary-title&gt;&lt;alt-title&gt;J Clin Med&lt;/alt-title&gt;&lt;short-title&gt;Trajectory of Antidepressant Effects after Single- or Two-Dose Administration of Psilocybin&lt;/short-title&gt;&lt;/titles&gt;&lt;periodical&gt;&lt;full-title&gt;Journal of Clinical Medicine&lt;/full-title&gt;&lt;abbr-1&gt;J Clin Med&lt;/abbr-1&gt;&lt;/periodical&gt;&lt;alt-periodical&gt;&lt;full-title&gt;Journal of Clinical Medicine&lt;/full-title&gt;&lt;abbr-1&gt;J Clin Med&lt;/abbr-1&gt;&lt;/alt-periodical&gt;&lt;pages&gt;938&lt;/pages&gt;&lt;volume&gt;11&lt;/volume&gt;&lt;number&gt;4&lt;/number&gt;&lt;keywords&gt;&lt;keyword&gt;depression&lt;/keyword&gt;&lt;keyword&gt;psilocybin&lt;/keyword&gt;&lt;keyword&gt;meta-analysis&lt;/keyword&gt;&lt;keyword&gt;psychedelics&lt;/keyword&gt;&lt;/keywords&gt;&lt;dates&gt;&lt;year&gt;2022&lt;/year&gt;&lt;pub-dates&gt;&lt;date&gt;2022/02/11/&lt;/date&gt;&lt;/pub-dates&gt;&lt;/dates&gt;&lt;isbn&gt;2077-0383&lt;/isbn&gt;&lt;urls&gt;&lt;related-urls&gt;&lt;url&gt;http://www.ncbi.nlm.nih.gov/pubmed/35207210&lt;/url&gt;&lt;/related-urls&gt;&lt;/urls&gt;&lt;electronic-resource-num&gt;10.3390/jcm11040938&lt;/electronic-resource-num&gt;&lt;remote-database-provider&gt;PubMed&lt;/remote-database-provider&gt;&lt;language&gt;eng&lt;/language&gt;&lt;/record&gt;&lt;/Cite&gt;&lt;/EndNote&gt;</w:instrText>
      </w:r>
      <w:r w:rsidRPr="00963A94">
        <w:rPr>
          <w:rFonts w:ascii="Times New Roman" w:eastAsia="Times New Roman" w:hAnsi="Times New Roman" w:cs="Times New Roman"/>
          <w:color w:val="000000"/>
          <w:kern w:val="0"/>
          <w14:ligatures w14:val="none"/>
        </w:rPr>
        <w:fldChar w:fldCharType="separate"/>
      </w:r>
      <w:r w:rsidR="00D826F4">
        <w:rPr>
          <w:rFonts w:ascii="Times New Roman" w:eastAsia="Times New Roman" w:hAnsi="Times New Roman" w:cs="Times New Roman"/>
          <w:noProof/>
          <w:color w:val="000000"/>
          <w:kern w:val="0"/>
          <w14:ligatures w14:val="none"/>
        </w:rPr>
        <w:t>[6]</w:t>
      </w:r>
      <w:r w:rsidRPr="00963A94">
        <w:rPr>
          <w:rFonts w:ascii="Times New Roman" w:eastAsia="Times New Roman" w:hAnsi="Times New Roman" w:cs="Times New Roman"/>
          <w:color w:val="000000"/>
          <w:kern w:val="0"/>
          <w14:ligatures w14:val="none"/>
        </w:rPr>
        <w:fldChar w:fldCharType="end"/>
      </w:r>
      <w:r w:rsidRPr="00963A94">
        <w:rPr>
          <w:rFonts w:ascii="Times New Roman" w:eastAsia="Times New Roman" w:hAnsi="Times New Roman" w:cs="Times New Roman"/>
          <w:color w:val="000000"/>
          <w:kern w:val="0"/>
          <w14:ligatures w14:val="none"/>
        </w:rPr>
        <w:t xml:space="preserve">. Taken together with the favorable safety profile at higher doses (including in terminally ill patients) </w:t>
      </w:r>
      <w:r w:rsidRPr="00963A94">
        <w:rPr>
          <w:rFonts w:ascii="Times New Roman" w:eastAsia="Times New Roman" w:hAnsi="Times New Roman" w:cs="Times New Roman"/>
          <w:color w:val="000000"/>
          <w:kern w:val="0"/>
          <w14:ligatures w14:val="none"/>
        </w:rPr>
        <w:fldChar w:fldCharType="begin">
          <w:fldData xml:space="preserve">PEVuZE5vdGU+PENpdGU+PEF1dGhvcj5HYXNzZXI8L0F1dGhvcj48WWVhcj4yMDE0PC9ZZWFyPjxS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==
</w:fldData>
        </w:fldChar>
      </w:r>
      <w:r w:rsidR="00D826F4">
        <w:rPr>
          <w:rFonts w:ascii="Times New Roman" w:eastAsia="Times New Roman" w:hAnsi="Times New Roman" w:cs="Times New Roman"/>
          <w:color w:val="000000"/>
          <w:kern w:val="0"/>
          <w14:ligatures w14:val="none"/>
        </w:rPr>
        <w:instrText xml:space="preserve"> ADDIN EN.CITE </w:instrText>
      </w:r>
      <w:r w:rsidR="00D826F4">
        <w:rPr>
          <w:rFonts w:ascii="Times New Roman" w:eastAsia="Times New Roman" w:hAnsi="Times New Roman" w:cs="Times New Roman"/>
          <w:color w:val="000000"/>
          <w:kern w:val="0"/>
          <w14:ligatures w14:val="none"/>
        </w:rPr>
        <w:fldChar w:fldCharType="begin">
          <w:fldData xml:space="preserve">PEVuZE5vdGU+PENpdGU+PEF1dGhvcj5HYXNzZXI8L0F1dGhvcj48WWVhcj4yMDE0PC9ZZWFyPjxS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==
</w:fldData>
        </w:fldChar>
      </w:r>
      <w:r w:rsidR="00D826F4">
        <w:rPr>
          <w:rFonts w:ascii="Times New Roman" w:eastAsia="Times New Roman" w:hAnsi="Times New Roman" w:cs="Times New Roman"/>
          <w:color w:val="000000"/>
          <w:kern w:val="0"/>
          <w14:ligatures w14:val="none"/>
        </w:rPr>
        <w:instrText xml:space="preserve"> ADDIN EN.CITE.DATA </w:instrText>
      </w:r>
      <w:r w:rsidR="00D826F4">
        <w:rPr>
          <w:rFonts w:ascii="Times New Roman" w:eastAsia="Times New Roman" w:hAnsi="Times New Roman" w:cs="Times New Roman"/>
          <w:color w:val="000000"/>
          <w:kern w:val="0"/>
          <w14:ligatures w14:val="none"/>
        </w:rPr>
      </w:r>
      <w:r w:rsidR="00D826F4">
        <w:rPr>
          <w:rFonts w:ascii="Times New Roman" w:eastAsia="Times New Roman" w:hAnsi="Times New Roman" w:cs="Times New Roman"/>
          <w:color w:val="000000"/>
          <w:kern w:val="0"/>
          <w14:ligatures w14:val="none"/>
        </w:rPr>
        <w:fldChar w:fldCharType="end"/>
      </w:r>
      <w:r w:rsidRPr="00963A94">
        <w:rPr>
          <w:rFonts w:ascii="Times New Roman" w:eastAsia="Times New Roman" w:hAnsi="Times New Roman" w:cs="Times New Roman"/>
          <w:color w:val="000000"/>
          <w:kern w:val="0"/>
          <w14:ligatures w14:val="none"/>
        </w:rPr>
      </w:r>
      <w:r w:rsidRPr="00963A94">
        <w:rPr>
          <w:rFonts w:ascii="Times New Roman" w:eastAsia="Times New Roman" w:hAnsi="Times New Roman" w:cs="Times New Roman"/>
          <w:color w:val="000000"/>
          <w:kern w:val="0"/>
          <w14:ligatures w14:val="none"/>
        </w:rPr>
        <w:fldChar w:fldCharType="separate"/>
      </w:r>
      <w:r w:rsidR="00D826F4">
        <w:rPr>
          <w:rFonts w:ascii="Times New Roman" w:eastAsia="Times New Roman" w:hAnsi="Times New Roman" w:cs="Times New Roman"/>
          <w:noProof/>
          <w:color w:val="000000"/>
          <w:kern w:val="0"/>
          <w14:ligatures w14:val="none"/>
        </w:rPr>
        <w:t>[7-9]</w:t>
      </w:r>
      <w:r w:rsidRPr="00963A94">
        <w:rPr>
          <w:rFonts w:ascii="Times New Roman" w:eastAsia="Times New Roman" w:hAnsi="Times New Roman" w:cs="Times New Roman"/>
          <w:color w:val="000000"/>
          <w:kern w:val="0"/>
          <w14:ligatures w14:val="none"/>
        </w:rPr>
        <w:fldChar w:fldCharType="end"/>
      </w:r>
      <w:r w:rsidRPr="00963A94">
        <w:rPr>
          <w:rFonts w:ascii="Times New Roman" w:eastAsia="Times New Roman" w:hAnsi="Times New Roman" w:cs="Times New Roman"/>
          <w:color w:val="000000"/>
          <w:kern w:val="0"/>
          <w14:ligatures w14:val="none"/>
        </w:rPr>
        <w:t xml:space="preserve">, the 10uM </w:t>
      </w:r>
      <w:r w:rsidRPr="00963A94">
        <w:rPr>
          <w:rFonts w:ascii="Times New Roman" w:eastAsia="Times New Roman" w:hAnsi="Times New Roman" w:cs="Times New Roman"/>
          <w:i/>
          <w:iCs/>
          <w:color w:val="000000"/>
          <w:kern w:val="0"/>
          <w14:ligatures w14:val="none"/>
        </w:rPr>
        <w:t>in vitro</w:t>
      </w:r>
      <w:r w:rsidRPr="00963A94">
        <w:rPr>
          <w:rFonts w:ascii="Times New Roman" w:eastAsia="Times New Roman" w:hAnsi="Times New Roman" w:cs="Times New Roman"/>
          <w:color w:val="000000"/>
          <w:kern w:val="0"/>
          <w14:ligatures w14:val="none"/>
        </w:rPr>
        <w:t xml:space="preserve"> concentration was chosen because it maintains a balance between cross-study comparison potential, clinical relevance, and signal detection for treatment effects. Timepoints were chosen based on prior research conducted in mixed primary cell cultures after ketamine treatment, which noted that ketamine’s effects appear within 30 minutes of infusion and peak at 24 hours </w:t>
      </w:r>
      <w:r w:rsidRPr="00963A94">
        <w:rPr>
          <w:rFonts w:ascii="Times New Roman" w:eastAsia="Times New Roman" w:hAnsi="Times New Roman" w:cs="Times New Roman"/>
          <w:color w:val="000000"/>
          <w:kern w:val="0"/>
          <w14:ligatures w14:val="none"/>
        </w:rPr>
        <w:fldChar w:fldCharType="begin"/>
      </w:r>
      <w:r w:rsidR="00D826F4">
        <w:rPr>
          <w:rFonts w:ascii="Times New Roman" w:eastAsia="Times New Roman" w:hAnsi="Times New Roman" w:cs="Times New Roman"/>
          <w:color w:val="000000"/>
          <w:kern w:val="0"/>
          <w14:ligatures w14:val="none"/>
        </w:rPr>
        <w:instrText xml:space="preserve"> ADDIN EN.CITE &lt;EndNote&gt;&lt;Cite&gt;&lt;Author&gt;Lepack&lt;/Author&gt;&lt;Year&gt;2016&lt;/Year&gt;&lt;RecNum&gt;106&lt;/RecNum&gt;&lt;DisplayText&gt;[10]&lt;/DisplayText&gt;&lt;record&gt;&lt;rec-number&gt;106&lt;/rec-number&gt;&lt;foreign-keys&gt;&lt;key app="EN" db-id="92z0ps9vsw2awfew9ecvff54ew9d9zffw9sd" timestamp="1765291434"&gt;106&lt;/key&gt;&lt;/foreign-keys&gt;&lt;ref-type name="Journal Article"&gt;17&lt;/ref-type&gt;&lt;contributors&gt;&lt;authors&gt;&lt;author&gt;Lepack, A.E.&lt;/author&gt;&lt;author&gt;Bang, E.&lt;/author&gt;&lt;author&gt;Lee, B.&lt;/author&gt;&lt;author&gt;Dwyer, J.M.&lt;/author&gt;&lt;author&gt;Duman, R.S.&lt;/author&gt;&lt;/authors&gt;&lt;/contributors&gt;&lt;titles&gt;&lt;title&gt;Fast-acting antidepressants rapidly stimulate ERK signaling and BDNF release in primary neuronal cultures&lt;/title&gt;&lt;secondary-title&gt;Neuropharmacology&lt;/secondary-title&gt;&lt;/titles&gt;&lt;periodical&gt;&lt;full-title&gt;Neuropharmacology&lt;/full-title&gt;&lt;/periodical&gt;&lt;pages&gt;242-252&lt;/pages&gt;&lt;volume&gt;111&lt;/volume&gt;&lt;dates&gt;&lt;year&gt;2016&lt;/year&gt;&lt;/dates&gt;&lt;urls&gt;&lt;/urls&gt;&lt;/record&gt;&lt;/Cite&gt;&lt;/EndNote&gt;</w:instrText>
      </w:r>
      <w:r w:rsidRPr="00963A94">
        <w:rPr>
          <w:rFonts w:ascii="Times New Roman" w:eastAsia="Times New Roman" w:hAnsi="Times New Roman" w:cs="Times New Roman"/>
          <w:color w:val="000000"/>
          <w:kern w:val="0"/>
          <w14:ligatures w14:val="none"/>
        </w:rPr>
        <w:fldChar w:fldCharType="separate"/>
      </w:r>
      <w:r w:rsidR="00D826F4">
        <w:rPr>
          <w:rFonts w:ascii="Times New Roman" w:eastAsia="Times New Roman" w:hAnsi="Times New Roman" w:cs="Times New Roman"/>
          <w:noProof/>
          <w:color w:val="000000"/>
          <w:kern w:val="0"/>
          <w14:ligatures w14:val="none"/>
        </w:rPr>
        <w:t>[10]</w:t>
      </w:r>
      <w:r w:rsidRPr="00963A94">
        <w:rPr>
          <w:rFonts w:ascii="Times New Roman" w:eastAsia="Times New Roman" w:hAnsi="Times New Roman" w:cs="Times New Roman"/>
          <w:color w:val="000000"/>
          <w:kern w:val="0"/>
          <w14:ligatures w14:val="none"/>
        </w:rPr>
        <w:fldChar w:fldCharType="end"/>
      </w:r>
      <w:r w:rsidRPr="00963A94">
        <w:rPr>
          <w:rFonts w:ascii="Times New Roman" w:eastAsia="Times New Roman" w:hAnsi="Times New Roman" w:cs="Times New Roman"/>
          <w:color w:val="000000"/>
          <w:kern w:val="0"/>
          <w14:ligatures w14:val="none"/>
        </w:rPr>
        <w:t xml:space="preserve">. Similar time-scales have been observed in iPSC-derived dopaminergic neurons </w:t>
      </w:r>
      <w:r w:rsidRPr="00963A94">
        <w:rPr>
          <w:rFonts w:ascii="Times New Roman" w:eastAsia="Times New Roman" w:hAnsi="Times New Roman" w:cs="Times New Roman"/>
          <w:color w:val="000000"/>
          <w:kern w:val="0"/>
          <w14:ligatures w14:val="none"/>
        </w:rPr>
        <w:fldChar w:fldCharType="begin"/>
      </w:r>
      <w:r w:rsidR="00D826F4">
        <w:rPr>
          <w:rFonts w:ascii="Times New Roman" w:eastAsia="Times New Roman" w:hAnsi="Times New Roman" w:cs="Times New Roman"/>
          <w:color w:val="000000"/>
          <w:kern w:val="0"/>
          <w14:ligatures w14:val="none"/>
        </w:rPr>
        <w:instrText xml:space="preserve"> ADDIN EN.CITE &lt;EndNote&gt;&lt;Cite&gt;&lt;Author&gt;Cavalleri&lt;/Author&gt;&lt;Year&gt;2018&lt;/Year&gt;&lt;RecNum&gt;13&lt;/RecNum&gt;&lt;DisplayText&gt;[2]&lt;/DisplayText&gt;&lt;record&gt;&lt;rec-number&gt;13&lt;/rec-number&gt;&lt;foreign-keys&gt;&lt;key app="EN" db-id="92z0ps9vsw2awfew9ecvff54ew9d9zffw9sd" timestamp="1746715742"&gt;13&lt;/key&gt;&lt;/foreign-keys&gt;&lt;ref-type name="Journal Article"&gt;17&lt;/ref-type&gt;&lt;contributors&gt;&lt;authors&gt;&lt;author&gt;Cavalleri, L.&lt;/author&gt;&lt;author&gt;Merlo Pich, E.&lt;/author&gt;&lt;author&gt;Millan, M.J.&lt;/author&gt;&lt;author&gt;Chiamulera, C.&lt;/author&gt;&lt;author&gt;Kunath, T.&lt;/author&gt;&lt;author&gt;Spano, P.F.&lt;/author&gt;&lt;author&gt;Collo, G.&lt;/author&gt;&lt;/authors&gt;&lt;/contributors&gt;&lt;titles&gt;&lt;title&gt;Ketamine enhances structural plasticity in mouse mesencephalic and human iPSC-derived dopaminergic neurons via AMPAR-driven BDNF and mTOR signaling&lt;/title&gt;&lt;secondary-title&gt;Mol Psychiatry&lt;/secondary-title&gt;&lt;/titles&gt;&lt;periodical&gt;&lt;full-title&gt;Mol Psychiatry&lt;/full-title&gt;&lt;/periodical&gt;&lt;pages&gt;812-823&lt;/pages&gt;&lt;volume&gt;23&lt;/volume&gt;&lt;number&gt;4&lt;/number&gt;&lt;dates&gt;&lt;year&gt;2018&lt;/year&gt;&lt;/dates&gt;&lt;isbn&gt;1476-5578&lt;/isbn&gt;&lt;urls&gt;&lt;/urls&gt;&lt;/record&gt;&lt;/Cite&gt;&lt;/EndNote&gt;</w:instrText>
      </w:r>
      <w:r w:rsidRPr="00963A94">
        <w:rPr>
          <w:rFonts w:ascii="Times New Roman" w:eastAsia="Times New Roman" w:hAnsi="Times New Roman" w:cs="Times New Roman"/>
          <w:color w:val="000000"/>
          <w:kern w:val="0"/>
          <w14:ligatures w14:val="none"/>
        </w:rPr>
        <w:fldChar w:fldCharType="separate"/>
      </w:r>
      <w:r w:rsidR="00D826F4">
        <w:rPr>
          <w:rFonts w:ascii="Times New Roman" w:eastAsia="Times New Roman" w:hAnsi="Times New Roman" w:cs="Times New Roman"/>
          <w:noProof/>
          <w:color w:val="000000"/>
          <w:kern w:val="0"/>
          <w14:ligatures w14:val="none"/>
        </w:rPr>
        <w:t>[2]</w:t>
      </w:r>
      <w:r w:rsidRPr="00963A94">
        <w:rPr>
          <w:rFonts w:ascii="Times New Roman" w:eastAsia="Times New Roman" w:hAnsi="Times New Roman" w:cs="Times New Roman"/>
          <w:color w:val="000000"/>
          <w:kern w:val="0"/>
          <w14:ligatures w14:val="none"/>
        </w:rPr>
        <w:fldChar w:fldCharType="end"/>
      </w:r>
      <w:r w:rsidRPr="00963A94">
        <w:rPr>
          <w:rFonts w:ascii="Times New Roman" w:eastAsia="Times New Roman" w:hAnsi="Times New Roman" w:cs="Times New Roman"/>
          <w:color w:val="000000"/>
          <w:kern w:val="0"/>
          <w14:ligatures w14:val="none"/>
        </w:rPr>
        <w:t>.</w:t>
      </w:r>
    </w:p>
    <w:p w14:paraId="692371D5" w14:textId="77777777" w:rsidR="00963A94" w:rsidRDefault="00963A94" w:rsidP="00963A94">
      <w:pPr>
        <w:spacing w:after="0" w:line="480" w:lineRule="auto"/>
        <w:rPr>
          <w:rFonts w:ascii="Times New Roman" w:eastAsia="Times New Roman" w:hAnsi="Times New Roman" w:cs="Times New Roman"/>
          <w:color w:val="000000"/>
          <w:kern w:val="0"/>
          <w14:ligatures w14:val="none"/>
        </w:rPr>
      </w:pPr>
    </w:p>
    <w:p w14:paraId="559BEBD7" w14:textId="37D9CCFC" w:rsidR="00963A94" w:rsidRPr="00A26C49" w:rsidRDefault="00963A94" w:rsidP="00963A94">
      <w:pPr>
        <w:spacing w:after="0" w:line="48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t>Cell cluster annotation</w:t>
      </w:r>
    </w:p>
    <w:p w14:paraId="5460F95B" w14:textId="7CB92F21" w:rsidR="00963A94" w:rsidRPr="00963A94" w:rsidRDefault="00963A94" w:rsidP="00A26C49">
      <w:pPr>
        <w:spacing w:after="0" w:line="480" w:lineRule="auto"/>
        <w:ind w:firstLine="720"/>
        <w:rPr>
          <w:rFonts w:ascii="Times New Roman" w:eastAsia="Times New Roman" w:hAnsi="Times New Roman" w:cs="Times New Roman"/>
          <w:color w:val="000000"/>
          <w:kern w:val="0"/>
          <w14:ligatures w14:val="none"/>
        </w:rPr>
      </w:pPr>
      <w:r w:rsidRPr="00963A94">
        <w:rPr>
          <w:rFonts w:ascii="Times New Roman" w:eastAsia="Times New Roman" w:hAnsi="Times New Roman" w:cs="Times New Roman"/>
          <w:color w:val="000000"/>
          <w:kern w:val="0"/>
          <w14:ligatures w14:val="none"/>
        </w:rPr>
        <w:t xml:space="preserve">Manual annotation of integrated cell clusters was performed </w:t>
      </w:r>
      <w:r w:rsidR="00C566DB">
        <w:rPr>
          <w:rFonts w:ascii="Times New Roman" w:eastAsia="Times New Roman" w:hAnsi="Times New Roman" w:cs="Times New Roman"/>
          <w:color w:val="000000"/>
          <w:kern w:val="0"/>
          <w14:ligatures w14:val="none"/>
        </w:rPr>
        <w:t>with</w:t>
      </w:r>
      <w:r w:rsidRPr="00963A94">
        <w:rPr>
          <w:rFonts w:ascii="Times New Roman" w:eastAsia="Times New Roman" w:hAnsi="Times New Roman" w:cs="Times New Roman"/>
          <w:color w:val="000000"/>
          <w:kern w:val="0"/>
          <w14:ligatures w14:val="none"/>
        </w:rPr>
        <w:t xml:space="preserve"> input from three different sources. First, top marker genes for each cluster were identified with the COSG package, using cosine similarity for marker detection (marker specificity penalization; μ=100, minimum expression in 10% of cells) </w:t>
      </w:r>
      <w:r w:rsidRPr="00963A94">
        <w:rPr>
          <w:rFonts w:ascii="Times New Roman" w:eastAsia="Times New Roman" w:hAnsi="Times New Roman" w:cs="Times New Roman"/>
          <w:color w:val="000000"/>
          <w:kern w:val="0"/>
          <w14:ligatures w14:val="none"/>
        </w:rPr>
        <w:fldChar w:fldCharType="begin"/>
      </w:r>
      <w:r w:rsidR="00D826F4">
        <w:rPr>
          <w:rFonts w:ascii="Times New Roman" w:eastAsia="Times New Roman" w:hAnsi="Times New Roman" w:cs="Times New Roman"/>
          <w:color w:val="000000"/>
          <w:kern w:val="0"/>
          <w14:ligatures w14:val="none"/>
        </w:rPr>
        <w:instrText xml:space="preserve"> ADDIN EN.CITE &lt;EndNote&gt;&lt;Cite&gt;&lt;Author&gt;Dai&lt;/Author&gt;&lt;Year&gt;2022&lt;/Year&gt;&lt;RecNum&gt;44&lt;/RecNum&gt;&lt;DisplayText&gt;[11]&lt;/DisplayText&gt;&lt;record&gt;&lt;rec-number&gt;44&lt;/rec-number&gt;&lt;foreign-keys&gt;&lt;key app="EN" db-id="92z0ps9vsw2awfew9ecvff54ew9d9zffw9sd" timestamp="1746715742"&gt;44&lt;/key&gt;&lt;/foreign-keys&gt;&lt;ref-type name="Journal Article"&gt;17&lt;/ref-type&gt;&lt;contributors&gt;&lt;authors&gt;&lt;author&gt;Dai, Min&lt;/author&gt;&lt;author&gt;Pei, Xiaobing&lt;/author&gt;&lt;author&gt;Wang, Xiu-Jie&lt;/author&gt;&lt;/authors&gt;&lt;/contributors&gt;&lt;titles&gt;&lt;title&gt;Accurate and fast cell marker gene identification with COSG&lt;/title&gt;&lt;secondary-title&gt;Brief Bioinform&lt;/secondary-title&gt;&lt;/titles&gt;&lt;periodical&gt;&lt;full-title&gt;Brief Bioinform&lt;/full-title&gt;&lt;/periodical&gt;&lt;pages&gt;bbab579&lt;/pages&gt;&lt;volume&gt;23&lt;/volume&gt;&lt;number&gt;2&lt;/number&gt;&lt;dates&gt;&lt;year&gt;2022&lt;/year&gt;&lt;/dates&gt;&lt;urls&gt;&lt;related-urls&gt;&lt;url&gt;https://academic.oup.com/bib/article/23/2/bbab579/6511197&lt;/url&gt;&lt;/related-urls&gt;&lt;/urls&gt;&lt;electronic-resource-num&gt;10.1093/bib/bbab579&lt;/electronic-resource-num&gt;&lt;/record&gt;&lt;/Cite&gt;&lt;/EndNote&gt;</w:instrText>
      </w:r>
      <w:r w:rsidRPr="00963A94">
        <w:rPr>
          <w:rFonts w:ascii="Times New Roman" w:eastAsia="Times New Roman" w:hAnsi="Times New Roman" w:cs="Times New Roman"/>
          <w:color w:val="000000"/>
          <w:kern w:val="0"/>
          <w14:ligatures w14:val="none"/>
        </w:rPr>
        <w:fldChar w:fldCharType="separate"/>
      </w:r>
      <w:r w:rsidR="00D826F4">
        <w:rPr>
          <w:rFonts w:ascii="Times New Roman" w:eastAsia="Times New Roman" w:hAnsi="Times New Roman" w:cs="Times New Roman"/>
          <w:noProof/>
          <w:color w:val="000000"/>
          <w:kern w:val="0"/>
          <w14:ligatures w14:val="none"/>
        </w:rPr>
        <w:t>[11]</w:t>
      </w:r>
      <w:r w:rsidRPr="00963A94">
        <w:rPr>
          <w:rFonts w:ascii="Times New Roman" w:eastAsia="Times New Roman" w:hAnsi="Times New Roman" w:cs="Times New Roman"/>
          <w:color w:val="000000"/>
          <w:kern w:val="0"/>
          <w14:ligatures w14:val="none"/>
        </w:rPr>
        <w:fldChar w:fldCharType="end"/>
      </w:r>
      <w:r w:rsidRPr="00963A94">
        <w:rPr>
          <w:rFonts w:ascii="Times New Roman" w:eastAsia="Times New Roman" w:hAnsi="Times New Roman" w:cs="Times New Roman"/>
          <w:color w:val="000000"/>
          <w:kern w:val="0"/>
          <w14:ligatures w14:val="none"/>
        </w:rPr>
        <w:t xml:space="preserve">. Based on marker genes, clusters were then generally separated into three categories: (1) progenitor, (2) inhibitory, and (3) excitatory. Clearly distinct cell type clusters were then labeled by canonical marker genes. For progenitor cells, a single highly proliferative cluster (NPC_1 expressing KI67) and another with prominent glial markers (i.e., </w:t>
      </w:r>
      <w:proofErr w:type="spellStart"/>
      <w:r w:rsidRPr="00963A94">
        <w:rPr>
          <w:rFonts w:ascii="Times New Roman" w:eastAsia="Times New Roman" w:hAnsi="Times New Roman" w:cs="Times New Roman"/>
          <w:color w:val="000000"/>
          <w:kern w:val="0"/>
          <w14:ligatures w14:val="none"/>
        </w:rPr>
        <w:t>NPC_gl</w:t>
      </w:r>
      <w:proofErr w:type="spellEnd"/>
      <w:r w:rsidRPr="00963A94">
        <w:rPr>
          <w:rFonts w:ascii="Times New Roman" w:eastAsia="Times New Roman" w:hAnsi="Times New Roman" w:cs="Times New Roman"/>
          <w:color w:val="000000"/>
          <w:kern w:val="0"/>
          <w14:ligatures w14:val="none"/>
        </w:rPr>
        <w:t xml:space="preserve">) were labeled as such. A cluster expressing high levels of intraneuronal markers (i.e., </w:t>
      </w:r>
      <w:proofErr w:type="spellStart"/>
      <w:r w:rsidRPr="00963A94">
        <w:rPr>
          <w:rFonts w:ascii="Times New Roman" w:eastAsia="Times New Roman" w:hAnsi="Times New Roman" w:cs="Times New Roman"/>
          <w:color w:val="000000"/>
          <w:kern w:val="0"/>
          <w14:ligatures w14:val="none"/>
        </w:rPr>
        <w:t>In_SST</w:t>
      </w:r>
      <w:proofErr w:type="spellEnd"/>
      <w:r w:rsidRPr="00963A94">
        <w:rPr>
          <w:rFonts w:ascii="Times New Roman" w:eastAsia="Times New Roman" w:hAnsi="Times New Roman" w:cs="Times New Roman"/>
          <w:color w:val="000000"/>
          <w:kern w:val="0"/>
          <w14:ligatures w14:val="none"/>
        </w:rPr>
        <w:t xml:space="preserve">) was also separated from the </w:t>
      </w:r>
      <w:r w:rsidR="008946C7">
        <w:rPr>
          <w:rFonts w:ascii="Times New Roman" w:eastAsia="Times New Roman" w:hAnsi="Times New Roman" w:cs="Times New Roman"/>
          <w:color w:val="000000"/>
          <w:kern w:val="0"/>
          <w14:ligatures w14:val="none"/>
        </w:rPr>
        <w:t>excitatory/inhibitory (</w:t>
      </w:r>
      <w:r w:rsidRPr="00963A94">
        <w:rPr>
          <w:rFonts w:ascii="Times New Roman" w:eastAsia="Times New Roman" w:hAnsi="Times New Roman" w:cs="Times New Roman"/>
          <w:color w:val="000000"/>
          <w:kern w:val="0"/>
          <w14:ligatures w14:val="none"/>
        </w:rPr>
        <w:t>E/I</w:t>
      </w:r>
      <w:r w:rsidR="008946C7">
        <w:rPr>
          <w:rFonts w:ascii="Times New Roman" w:eastAsia="Times New Roman" w:hAnsi="Times New Roman" w:cs="Times New Roman"/>
          <w:color w:val="000000"/>
          <w:kern w:val="0"/>
          <w14:ligatures w14:val="none"/>
        </w:rPr>
        <w:t>)</w:t>
      </w:r>
      <w:r w:rsidRPr="00963A94">
        <w:rPr>
          <w:rFonts w:ascii="Times New Roman" w:eastAsia="Times New Roman" w:hAnsi="Times New Roman" w:cs="Times New Roman"/>
          <w:color w:val="000000"/>
          <w:kern w:val="0"/>
          <w14:ligatures w14:val="none"/>
        </w:rPr>
        <w:t xml:space="preserve"> groups. Trajectory analysis was then performed with Monocole3 </w:t>
      </w:r>
      <w:r w:rsidRPr="00963A94">
        <w:rPr>
          <w:rFonts w:ascii="Times New Roman" w:eastAsia="Times New Roman" w:hAnsi="Times New Roman" w:cs="Times New Roman"/>
          <w:color w:val="000000"/>
          <w:kern w:val="0"/>
          <w14:ligatures w14:val="none"/>
        </w:rPr>
        <w:fldChar w:fldCharType="begin"/>
      </w:r>
      <w:r w:rsidR="00D826F4">
        <w:rPr>
          <w:rFonts w:ascii="Times New Roman" w:eastAsia="Times New Roman" w:hAnsi="Times New Roman" w:cs="Times New Roman"/>
          <w:color w:val="000000"/>
          <w:kern w:val="0"/>
          <w14:ligatures w14:val="none"/>
        </w:rPr>
        <w:instrText xml:space="preserve"> ADDIN EN.CITE &lt;EndNote&gt;&lt;Cite&gt;&lt;Author&gt;Trapnell&lt;/Author&gt;&lt;Year&gt;2014&lt;/Year&gt;&lt;RecNum&gt;45&lt;/RecNum&gt;&lt;DisplayText&gt;[12]&lt;/DisplayText&gt;&lt;record&gt;&lt;rec-number&gt;45&lt;/rec-number&gt;&lt;foreign-keys&gt;&lt;key app="EN" db-id="92z0ps9vsw2awfew9ecvff54ew9d9zffw9sd" timestamp="1746715742"&gt;45&lt;/key&gt;&lt;/foreign-keys&gt;&lt;ref-type name="Journal Article"&gt;17&lt;/ref-type&gt;&lt;contributors&gt;&lt;authors&gt;&lt;author&gt;Trapnell, Cole&lt;/author&gt;&lt;author&gt;Cacchiarelli, Davide&lt;/author&gt;&lt;author&gt;Grimsby, Jonna&lt;/author&gt;&lt;author&gt;Pokharel, Prapti&lt;/author&gt;&lt;author&gt;Li, Shuqiang&lt;/author&gt;&lt;author&gt;Morse, Michael&lt;/author&gt;&lt;author&gt;Lennon, Niall J&lt;/author&gt;&lt;author&gt;Livak, Kenneth J&lt;/author&gt;&lt;author&gt;Mikkelsen, Tarjei S&lt;/author&gt;&lt;author&gt;Rinn, John L&lt;/author&gt;&lt;author&gt;Trapnell, Cole&lt;/author&gt;&lt;author&gt;Cacchiarelli, Davide&lt;/author&gt;&lt;author&gt;Grimsby, Jonna&lt;/author&gt;&lt;author&gt;Pokharel, Prapti&lt;/author&gt;&lt;author&gt;Li, Shuqiang&lt;/author&gt;&lt;author&gt;Morse, Michael&lt;/author&gt;&lt;author&gt;Lennon, Niall J&lt;/author&gt;&lt;author&gt;Livak, Kenneth J&lt;/author&gt;&lt;author&gt;Mikkelsen, Tarjei S&lt;/author&gt;&lt;author&gt;Rinn, John L&lt;/author&gt;&lt;/authors&gt;&lt;/contributors&gt;&lt;titles&gt;&lt;title&gt;The dynamics and regulators of cell fate decisions are revealed by pseudotemporal ordering of single cells&lt;/title&gt;&lt;secondary-title&gt;Nat Biotechnol&lt;/secondary-title&gt;&lt;/titles&gt;&lt;periodical&gt;&lt;full-title&gt;Nat Biotechnol&lt;/full-title&gt;&lt;/periodical&gt;&lt;pages&gt;381-386&lt;/pages&gt;&lt;volume&gt;32&lt;/volume&gt;&lt;number&gt;4&lt;/number&gt;&lt;dates&gt;&lt;year&gt;2014&lt;/year&gt;&lt;/dates&gt;&lt;isbn&gt;1546-1696&lt;/isbn&gt;&lt;urls&gt;&lt;related-urls&gt;&lt;url&gt;https://www.nature.com/articles/nbt.2859&lt;/url&gt;&lt;/related-urls&gt;&lt;/urls&gt;&lt;electronic-resource-num&gt;10.1038/nbt.2859&lt;/electronic-resource-num&gt;&lt;/record&gt;&lt;/Cite&gt;&lt;/EndNote&gt;</w:instrText>
      </w:r>
      <w:r w:rsidRPr="00963A94">
        <w:rPr>
          <w:rFonts w:ascii="Times New Roman" w:eastAsia="Times New Roman" w:hAnsi="Times New Roman" w:cs="Times New Roman"/>
          <w:color w:val="000000"/>
          <w:kern w:val="0"/>
          <w14:ligatures w14:val="none"/>
        </w:rPr>
        <w:fldChar w:fldCharType="separate"/>
      </w:r>
      <w:r w:rsidR="00D826F4">
        <w:rPr>
          <w:rFonts w:ascii="Times New Roman" w:eastAsia="Times New Roman" w:hAnsi="Times New Roman" w:cs="Times New Roman"/>
          <w:noProof/>
          <w:color w:val="000000"/>
          <w:kern w:val="0"/>
          <w14:ligatures w14:val="none"/>
        </w:rPr>
        <w:t>[12]</w:t>
      </w:r>
      <w:r w:rsidRPr="00963A94">
        <w:rPr>
          <w:rFonts w:ascii="Times New Roman" w:eastAsia="Times New Roman" w:hAnsi="Times New Roman" w:cs="Times New Roman"/>
          <w:color w:val="000000"/>
          <w:kern w:val="0"/>
          <w14:ligatures w14:val="none"/>
        </w:rPr>
        <w:fldChar w:fldCharType="end"/>
      </w:r>
      <w:r w:rsidRPr="00963A94">
        <w:rPr>
          <w:rFonts w:ascii="Times New Roman" w:eastAsia="Times New Roman" w:hAnsi="Times New Roman" w:cs="Times New Roman"/>
          <w:color w:val="000000"/>
          <w:kern w:val="0"/>
          <w14:ligatures w14:val="none"/>
        </w:rPr>
        <w:t xml:space="preserve">. The remaining E/I cells were then subdivided based </w:t>
      </w:r>
      <w:r w:rsidRPr="00963A94">
        <w:rPr>
          <w:rFonts w:ascii="Times New Roman" w:eastAsia="Times New Roman" w:hAnsi="Times New Roman" w:cs="Times New Roman"/>
          <w:color w:val="000000"/>
          <w:kern w:val="0"/>
          <w14:ligatures w14:val="none"/>
        </w:rPr>
        <w:lastRenderedPageBreak/>
        <w:t xml:space="preserve">on median </w:t>
      </w:r>
      <w:proofErr w:type="spellStart"/>
      <w:r w:rsidRPr="00963A94">
        <w:rPr>
          <w:rFonts w:ascii="Times New Roman" w:eastAsia="Times New Roman" w:hAnsi="Times New Roman" w:cs="Times New Roman"/>
          <w:color w:val="000000"/>
          <w:kern w:val="0"/>
          <w14:ligatures w14:val="none"/>
        </w:rPr>
        <w:t>pseudotime</w:t>
      </w:r>
      <w:proofErr w:type="spellEnd"/>
      <w:r w:rsidRPr="00963A94">
        <w:rPr>
          <w:rFonts w:ascii="Times New Roman" w:eastAsia="Times New Roman" w:hAnsi="Times New Roman" w:cs="Times New Roman"/>
          <w:color w:val="000000"/>
          <w:kern w:val="0"/>
          <w14:ligatures w14:val="none"/>
        </w:rPr>
        <w:t xml:space="preserve"> within each cluster (i.e., early, mid, mature, and numerically increasing with </w:t>
      </w:r>
      <w:proofErr w:type="spellStart"/>
      <w:r w:rsidRPr="00963A94">
        <w:rPr>
          <w:rFonts w:ascii="Times New Roman" w:eastAsia="Times New Roman" w:hAnsi="Times New Roman" w:cs="Times New Roman"/>
          <w:color w:val="000000"/>
          <w:kern w:val="0"/>
          <w14:ligatures w14:val="none"/>
        </w:rPr>
        <w:t>pseudotime</w:t>
      </w:r>
      <w:proofErr w:type="spellEnd"/>
      <w:r w:rsidRPr="00963A94">
        <w:rPr>
          <w:rFonts w:ascii="Times New Roman" w:eastAsia="Times New Roman" w:hAnsi="Times New Roman" w:cs="Times New Roman"/>
          <w:color w:val="000000"/>
          <w:kern w:val="0"/>
          <w14:ligatures w14:val="none"/>
        </w:rPr>
        <w:t xml:space="preserve"> within each of those subgroups). </w:t>
      </w:r>
    </w:p>
    <w:p w14:paraId="73438562" w14:textId="77777777" w:rsidR="00F54DD2" w:rsidRDefault="00F54DD2" w:rsidP="00487A89">
      <w:pPr>
        <w:spacing w:after="0" w:line="480" w:lineRule="auto"/>
        <w:rPr>
          <w:rFonts w:ascii="Times New Roman" w:eastAsia="Times New Roman" w:hAnsi="Times New Roman" w:cs="Times New Roman"/>
          <w:color w:val="000000"/>
          <w:kern w:val="0"/>
          <w14:ligatures w14:val="none"/>
        </w:rPr>
      </w:pPr>
    </w:p>
    <w:p w14:paraId="7B330A90" w14:textId="0F31078B" w:rsidR="003C0D1E" w:rsidRPr="003C0D1E" w:rsidRDefault="003C0D1E" w:rsidP="00487A89">
      <w:pPr>
        <w:spacing w:after="0" w:line="48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t>Western blotting</w:t>
      </w:r>
    </w:p>
    <w:p w14:paraId="4164406C" w14:textId="283ADC58" w:rsidR="003C0D1E" w:rsidRDefault="003C0D1E" w:rsidP="004B29B8">
      <w:pPr>
        <w:spacing w:after="0" w:line="480" w:lineRule="auto"/>
        <w:ind w:firstLine="720"/>
        <w:rPr>
          <w:rFonts w:ascii="Times New Roman" w:eastAsia="Times New Roman" w:hAnsi="Times New Roman" w:cs="Times New Roman"/>
          <w:color w:val="000000"/>
          <w:kern w:val="0"/>
          <w14:ligatures w14:val="none"/>
        </w:rPr>
      </w:pPr>
      <w:r w:rsidRPr="003C0D1E">
        <w:rPr>
          <w:rFonts w:ascii="Times New Roman" w:eastAsia="Times New Roman" w:hAnsi="Times New Roman" w:cs="Times New Roman"/>
          <w:color w:val="000000"/>
          <w:kern w:val="0"/>
          <w14:ligatures w14:val="none"/>
        </w:rPr>
        <w:t xml:space="preserve">Technical replicates were conducted in triplicate across all samples. Membranes were blocked using 5% (w/v) milk for unphosphorylated proteins and 5% (w/v) BSA for phosphorylated proteins for one hour at room temperature. After measurement of phospho-mTOR (#2971S, CST), phospho-ERK (extracellular signal-regulated kinase) (#9101S, CST), phospho-eEF2 (eukaryotic translation elongation factor 2) (#2331, CST), phospho-4EBP1 (eukaryotic translation initiation factor 4E-binding protein 1) (#2855, CST), or phospho-eIF4E (eukaryotic translation initiation factor 4E) (#9741, CST), the same blot was stripped and analyzed for mTOR (#2972S, CST), ERK (#5376S, CST), eEF2 (#2332, CST), 4EBP1 (#9452, CST), or eIF4E (#9742, CST) to provide individual ratios of activity. Other proteins analyzed included postsynaptic density-95 protein (PSD95) (#2507S, CST), </w:t>
      </w:r>
      <w:proofErr w:type="spellStart"/>
      <w:r w:rsidRPr="003C0D1E">
        <w:rPr>
          <w:rFonts w:ascii="Times New Roman" w:eastAsia="Times New Roman" w:hAnsi="Times New Roman" w:cs="Times New Roman"/>
          <w:color w:val="000000"/>
          <w:kern w:val="0"/>
          <w14:ligatures w14:val="none"/>
        </w:rPr>
        <w:t>synapsin</w:t>
      </w:r>
      <w:proofErr w:type="spellEnd"/>
      <w:r w:rsidRPr="003C0D1E">
        <w:rPr>
          <w:rFonts w:ascii="Times New Roman" w:eastAsia="Times New Roman" w:hAnsi="Times New Roman" w:cs="Times New Roman"/>
          <w:color w:val="000000"/>
          <w:kern w:val="0"/>
          <w14:ligatures w14:val="none"/>
        </w:rPr>
        <w:t xml:space="preserve"> I (#6710, CST), GluA1 (#13185S, CST), disabled adaptor protein (Dab1) (#3328S, CST), </w:t>
      </w:r>
      <w:proofErr w:type="spellStart"/>
      <w:r w:rsidRPr="003C0D1E">
        <w:rPr>
          <w:rFonts w:ascii="Times New Roman" w:eastAsia="Times New Roman" w:hAnsi="Times New Roman" w:cs="Times New Roman"/>
          <w:color w:val="000000"/>
          <w:kern w:val="0"/>
          <w14:ligatures w14:val="none"/>
        </w:rPr>
        <w:t>TrkB</w:t>
      </w:r>
      <w:proofErr w:type="spellEnd"/>
      <w:r w:rsidRPr="003C0D1E">
        <w:rPr>
          <w:rFonts w:ascii="Times New Roman" w:eastAsia="Times New Roman" w:hAnsi="Times New Roman" w:cs="Times New Roman"/>
          <w:color w:val="000000"/>
          <w:kern w:val="0"/>
          <w14:ligatures w14:val="none"/>
        </w:rPr>
        <w:t xml:space="preserve"> (#4603, CST), and GluN2b (UC Davis). Downstream density analyses were pooled across diagnosis.  </w:t>
      </w:r>
    </w:p>
    <w:p w14:paraId="023F1D8C" w14:textId="77777777" w:rsidR="00F54DD2" w:rsidRPr="00523162" w:rsidRDefault="00F54DD2" w:rsidP="00487A89">
      <w:pPr>
        <w:spacing w:after="0" w:line="480" w:lineRule="auto"/>
        <w:rPr>
          <w:rFonts w:ascii="Times New Roman" w:eastAsia="Times New Roman" w:hAnsi="Times New Roman" w:cs="Times New Roman"/>
          <w:color w:val="000000"/>
          <w:kern w:val="0"/>
          <w14:ligatures w14:val="none"/>
        </w:rPr>
      </w:pPr>
    </w:p>
    <w:p w14:paraId="2EED2A8B" w14:textId="7A577B86" w:rsidR="00523162" w:rsidRPr="00523162" w:rsidRDefault="00523162" w:rsidP="00487A89">
      <w:pPr>
        <w:spacing w:after="0" w:line="480" w:lineRule="auto"/>
        <w:rPr>
          <w:rFonts w:ascii="Times New Roman" w:eastAsia="Times New Roman" w:hAnsi="Times New Roman" w:cs="Times New Roman"/>
          <w:i/>
          <w:iCs/>
          <w:color w:val="000000"/>
          <w:kern w:val="0"/>
          <w14:ligatures w14:val="none"/>
        </w:rPr>
      </w:pPr>
      <w:r>
        <w:rPr>
          <w:rFonts w:ascii="Times New Roman" w:eastAsia="Times New Roman" w:hAnsi="Times New Roman" w:cs="Times New Roman"/>
          <w:i/>
          <w:iCs/>
          <w:color w:val="000000"/>
          <w:kern w:val="0"/>
          <w14:ligatures w14:val="none"/>
        </w:rPr>
        <w:t>Immunocytochemistry</w:t>
      </w:r>
    </w:p>
    <w:p w14:paraId="6C02FB0C" w14:textId="390AE383" w:rsidR="00F54DD2" w:rsidRPr="00F54DD2" w:rsidRDefault="00F54DD2" w:rsidP="00941567">
      <w:pPr>
        <w:spacing w:after="0" w:line="480" w:lineRule="auto"/>
        <w:ind w:firstLine="720"/>
        <w:rPr>
          <w:rFonts w:ascii="Times New Roman" w:eastAsia="Times New Roman" w:hAnsi="Times New Roman" w:cs="Times New Roman"/>
          <w:color w:val="000000"/>
          <w:kern w:val="0"/>
          <w14:ligatures w14:val="none"/>
        </w:rPr>
      </w:pPr>
      <w:r w:rsidRPr="00F54DD2">
        <w:rPr>
          <w:rFonts w:ascii="Times New Roman" w:eastAsia="Times New Roman" w:hAnsi="Times New Roman" w:cs="Times New Roman"/>
          <w:color w:val="000000"/>
          <w:kern w:val="0"/>
          <w14:ligatures w14:val="none"/>
        </w:rPr>
        <w:t>Each PFA-fixed neuronal culture was washed three times with 0.5 mL of PBS at room temperature. To neutralize residual formaldehyde, cultures were treated with either 10 mM ethanolamine solution in PBS or 0.1 M glycine in PBS for five minutes, followed by another series of PBS washes.</w:t>
      </w:r>
    </w:p>
    <w:p w14:paraId="64998149" w14:textId="71C6E9BC" w:rsidR="00F54DD2" w:rsidRDefault="00F54DD2" w:rsidP="00941567">
      <w:pPr>
        <w:spacing w:after="0" w:line="480" w:lineRule="auto"/>
        <w:ind w:firstLine="720"/>
        <w:rPr>
          <w:rFonts w:ascii="Times New Roman" w:eastAsia="Times New Roman" w:hAnsi="Times New Roman" w:cs="Times New Roman"/>
          <w:color w:val="000000"/>
          <w:kern w:val="0"/>
          <w14:ligatures w14:val="none"/>
        </w:rPr>
      </w:pPr>
      <w:r w:rsidRPr="00F54DD2">
        <w:rPr>
          <w:rFonts w:ascii="Times New Roman" w:eastAsia="Times New Roman" w:hAnsi="Times New Roman" w:cs="Times New Roman"/>
          <w:color w:val="000000"/>
          <w:kern w:val="0"/>
          <w14:ligatures w14:val="none"/>
        </w:rPr>
        <w:lastRenderedPageBreak/>
        <w:t>Blocking buffer (1% BSA) was added to each well and incubated for one hour at room temperature to prevent non-specific binding. Primary antibodies—rabbit anti-synaptophysin (1:500), mouse anti-PSD-95 (1:1000), and chicken anti-MAP2 (1:3000)—were diluted in blocking buffer and incubated overnight at 4°C for optimal binding. The following day, coverslips were washed three times with PBS for 10 minutes each, with gentle agitation. Fluorophore-conjugated secondary antibodies (goat anti-rabbit, goat anti-mouse, and goat anti-chicken) were diluted with REDDOT (1:2000) in blocking buffer. Each secondary antibody solution was applied to the corresponding coverslip and incubated for one hour at room temperature. After the incubation, the coverslips were washed three times with PBS and mounted using Precision Mounting-GTM for imaging.</w:t>
      </w:r>
    </w:p>
    <w:p w14:paraId="5CF69491" w14:textId="28551D8A" w:rsidR="00523162" w:rsidRPr="00523162" w:rsidRDefault="00523162" w:rsidP="00941567">
      <w:pPr>
        <w:spacing w:after="0" w:line="480" w:lineRule="auto"/>
        <w:ind w:firstLine="720"/>
        <w:rPr>
          <w:rFonts w:ascii="Times New Roman" w:eastAsia="Times New Roman" w:hAnsi="Times New Roman" w:cs="Times New Roman"/>
          <w:color w:val="000000"/>
          <w:kern w:val="0"/>
          <w14:ligatures w14:val="none"/>
        </w:rPr>
      </w:pPr>
      <w:r w:rsidRPr="00523162">
        <w:rPr>
          <w:rFonts w:ascii="Times New Roman" w:eastAsia="Times New Roman" w:hAnsi="Times New Roman" w:cs="Times New Roman"/>
          <w:color w:val="000000"/>
          <w:kern w:val="0"/>
          <w14:ligatures w14:val="none"/>
        </w:rPr>
        <w:t xml:space="preserve">All coverslips were imaged using the Stellaris P8 microscopy system using a 63x oil lens to ensure consistency. For each experimental condition (treatment × timepoint), five to seven independent iPSC cultures derived from seven different donors were analyzed. Within each culture, an average of 22 (range: 3-58) non-overlapping fields of view were acquired using systematic grid sampling selected to contain well-focused MAP2-positive dendrites and intact DAPI-stained nuclei. This yielded a total of 37,964 to 363,045 MAP2-positive neurons analyzed per condition, with an average of 1,053 neurons per field. Fields were excluded only if they showed imaging artifacts (out-of-focus planes, edge effects, or tissue damage visible during acquisition). All quantitative data were nested appropriately in the statistical model to account for donor-level and culture-level variability. </w:t>
      </w:r>
    </w:p>
    <w:p w14:paraId="7AAE64E0" w14:textId="5E047D3E" w:rsidR="00523162" w:rsidRPr="00523162" w:rsidRDefault="00523162" w:rsidP="00941567">
      <w:pPr>
        <w:spacing w:after="0" w:line="480" w:lineRule="auto"/>
        <w:ind w:firstLine="720"/>
        <w:rPr>
          <w:rFonts w:ascii="Times New Roman" w:eastAsia="Times New Roman" w:hAnsi="Times New Roman" w:cs="Times New Roman"/>
          <w:color w:val="000000"/>
          <w:kern w:val="0"/>
          <w14:ligatures w14:val="none"/>
        </w:rPr>
      </w:pPr>
      <w:r w:rsidRPr="00523162">
        <w:rPr>
          <w:rFonts w:ascii="Times New Roman" w:eastAsia="Times New Roman" w:hAnsi="Times New Roman" w:cs="Times New Roman"/>
          <w:color w:val="000000"/>
          <w:kern w:val="0"/>
          <w14:ligatures w14:val="none"/>
        </w:rPr>
        <w:t xml:space="preserve">Image acquisition parameters for each fluorophore were maintained rigorously constant within each experiment. For every staining run, all images for a given antibody (MAP2, PSD-95, synaptophysin, DAPI) were acquired in a single imaging session using identical settings: laser </w:t>
      </w:r>
      <w:r w:rsidRPr="00523162">
        <w:rPr>
          <w:rFonts w:ascii="Times New Roman" w:eastAsia="Times New Roman" w:hAnsi="Times New Roman" w:cs="Times New Roman"/>
          <w:color w:val="000000"/>
          <w:kern w:val="0"/>
          <w14:ligatures w14:val="none"/>
        </w:rPr>
        <w:lastRenderedPageBreak/>
        <w:t xml:space="preserve">power, detector gain/photomultiplier tube voltage, exposure time, optical zoom, pixel dimensions (X, Y, Z), and z-step interval. These parameters were determined on a representative sample at the beginning of each experiment, ensuring that signal intensity remained within the linear range of the detector, and were saved as an acquisition template that was applied to all slides for that experimental replicate. </w:t>
      </w:r>
      <w:r w:rsidR="0050004B">
        <w:rPr>
          <w:rFonts w:ascii="Times New Roman" w:eastAsia="Times New Roman" w:hAnsi="Times New Roman" w:cs="Times New Roman"/>
          <w:color w:val="000000"/>
          <w:kern w:val="0"/>
          <w14:ligatures w14:val="none"/>
        </w:rPr>
        <w:t>Verification that the physical pixel dimensions were correctly embedded in the metadata was done p</w:t>
      </w:r>
      <w:r w:rsidRPr="00523162">
        <w:rPr>
          <w:rFonts w:ascii="Times New Roman" w:eastAsia="Times New Roman" w:hAnsi="Times New Roman" w:cs="Times New Roman"/>
          <w:color w:val="000000"/>
          <w:kern w:val="0"/>
          <w14:ligatures w14:val="none"/>
        </w:rPr>
        <w:t>rior to analysis</w:t>
      </w:r>
      <w:r w:rsidR="0050004B">
        <w:rPr>
          <w:rFonts w:ascii="Times New Roman" w:eastAsia="Times New Roman" w:hAnsi="Times New Roman" w:cs="Times New Roman"/>
          <w:color w:val="000000"/>
          <w:kern w:val="0"/>
          <w14:ligatures w14:val="none"/>
        </w:rPr>
        <w:t xml:space="preserve">; </w:t>
      </w:r>
      <w:r w:rsidRPr="00523162">
        <w:rPr>
          <w:rFonts w:ascii="Times New Roman" w:eastAsia="Times New Roman" w:hAnsi="Times New Roman" w:cs="Times New Roman"/>
          <w:color w:val="000000"/>
          <w:kern w:val="0"/>
          <w14:ligatures w14:val="none"/>
        </w:rPr>
        <w:t xml:space="preserve">when the Denoise Processing software (SNIR, NIMH Neuroscience Imaging core facility, NIH) stripped this information, the X, Y, and Z dimensions were manually corrected in </w:t>
      </w:r>
      <w:proofErr w:type="spellStart"/>
      <w:r w:rsidRPr="00523162">
        <w:rPr>
          <w:rFonts w:ascii="Times New Roman" w:eastAsia="Times New Roman" w:hAnsi="Times New Roman" w:cs="Times New Roman"/>
          <w:color w:val="000000"/>
          <w:kern w:val="0"/>
          <w14:ligatures w14:val="none"/>
        </w:rPr>
        <w:t>Arivis</w:t>
      </w:r>
      <w:proofErr w:type="spellEnd"/>
      <w:r w:rsidRPr="00523162">
        <w:rPr>
          <w:rFonts w:ascii="Times New Roman" w:eastAsia="Times New Roman" w:hAnsi="Times New Roman" w:cs="Times New Roman"/>
          <w:color w:val="000000"/>
          <w:kern w:val="0"/>
          <w14:ligatures w14:val="none"/>
        </w:rPr>
        <w:t xml:space="preserve"> Vision 4D (Pixel </w:t>
      </w:r>
      <w:proofErr w:type="spellStart"/>
      <w:r w:rsidRPr="00523162">
        <w:rPr>
          <w:rFonts w:ascii="Times New Roman" w:eastAsia="Times New Roman" w:hAnsi="Times New Roman" w:cs="Times New Roman"/>
          <w:color w:val="000000"/>
          <w:kern w:val="0"/>
          <w14:ligatures w14:val="none"/>
        </w:rPr>
        <w:t>Size→Edit</w:t>
      </w:r>
      <w:proofErr w:type="spellEnd"/>
      <w:r w:rsidRPr="00523162">
        <w:rPr>
          <w:rFonts w:ascii="Times New Roman" w:eastAsia="Times New Roman" w:hAnsi="Times New Roman" w:cs="Times New Roman"/>
          <w:color w:val="000000"/>
          <w:kern w:val="0"/>
          <w14:ligatures w14:val="none"/>
        </w:rPr>
        <w:t xml:space="preserve">) to ensure accurate volumetric and length measurements. Quantification of neuronal structures and synapse distribution was performed using machine learning-assisted neuron tracing pipeline in </w:t>
      </w:r>
      <w:proofErr w:type="spellStart"/>
      <w:r w:rsidRPr="00523162">
        <w:rPr>
          <w:rFonts w:ascii="Times New Roman" w:eastAsia="Times New Roman" w:hAnsi="Times New Roman" w:cs="Times New Roman"/>
          <w:color w:val="000000"/>
          <w:kern w:val="0"/>
          <w14:ligatures w14:val="none"/>
        </w:rPr>
        <w:t>Arivis</w:t>
      </w:r>
      <w:proofErr w:type="spellEnd"/>
      <w:r w:rsidRPr="00523162">
        <w:rPr>
          <w:rFonts w:ascii="Times New Roman" w:eastAsia="Times New Roman" w:hAnsi="Times New Roman" w:cs="Times New Roman"/>
          <w:color w:val="000000"/>
          <w:kern w:val="0"/>
          <w14:ligatures w14:val="none"/>
        </w:rPr>
        <w:t xml:space="preserve"> Vision4D, with manual validation conducted as needed to ensure accuracy in the automated analysis. First, MAP2-positive neuronal processes were traced automatically in ZEISS </w:t>
      </w:r>
      <w:proofErr w:type="spellStart"/>
      <w:r w:rsidRPr="00523162">
        <w:rPr>
          <w:rFonts w:ascii="Times New Roman" w:eastAsia="Times New Roman" w:hAnsi="Times New Roman" w:cs="Times New Roman"/>
          <w:color w:val="000000"/>
          <w:kern w:val="0"/>
          <w14:ligatures w14:val="none"/>
        </w:rPr>
        <w:t>Arivis</w:t>
      </w:r>
      <w:proofErr w:type="spellEnd"/>
      <w:r w:rsidRPr="00523162">
        <w:rPr>
          <w:rFonts w:ascii="Times New Roman" w:eastAsia="Times New Roman" w:hAnsi="Times New Roman" w:cs="Times New Roman"/>
          <w:color w:val="000000"/>
          <w:kern w:val="0"/>
          <w14:ligatures w14:val="none"/>
        </w:rPr>
        <w:t xml:space="preserve"> Vision 4D using the "Neuron Trace finding" mode with fixed </w:t>
      </w:r>
      <w:proofErr w:type="spellStart"/>
      <w:r w:rsidRPr="00523162">
        <w:rPr>
          <w:rFonts w:ascii="Times New Roman" w:eastAsia="Times New Roman" w:hAnsi="Times New Roman" w:cs="Times New Roman"/>
          <w:color w:val="000000"/>
          <w:kern w:val="0"/>
          <w14:ligatures w14:val="none"/>
        </w:rPr>
        <w:t>tubularity</w:t>
      </w:r>
      <w:proofErr w:type="spellEnd"/>
      <w:r w:rsidRPr="00523162">
        <w:rPr>
          <w:rFonts w:ascii="Times New Roman" w:eastAsia="Times New Roman" w:hAnsi="Times New Roman" w:cs="Times New Roman"/>
          <w:color w:val="000000"/>
          <w:kern w:val="0"/>
          <w14:ligatures w14:val="none"/>
        </w:rPr>
        <w:t xml:space="preserve"> and seed filter thresholds. These linear traces were then converted to volumetric segments using the "Threshold-based Reconstructor" function, which transforms one-dimensional tracings into three-dimensional volumes. This function retains all traces connected to a neuron cell soma while filtering out unconnected neurites.</w:t>
      </w:r>
    </w:p>
    <w:p w14:paraId="0F60DC4A" w14:textId="77777777" w:rsidR="00523162" w:rsidRPr="00523162" w:rsidRDefault="00523162" w:rsidP="00941567">
      <w:pPr>
        <w:spacing w:after="0" w:line="480" w:lineRule="auto"/>
        <w:ind w:firstLine="720"/>
        <w:rPr>
          <w:rFonts w:ascii="Times New Roman" w:eastAsia="Times New Roman" w:hAnsi="Times New Roman" w:cs="Times New Roman"/>
          <w:color w:val="000000"/>
          <w:kern w:val="0"/>
          <w14:ligatures w14:val="none"/>
        </w:rPr>
      </w:pPr>
      <w:r w:rsidRPr="00523162">
        <w:rPr>
          <w:rFonts w:ascii="Times New Roman" w:eastAsia="Times New Roman" w:hAnsi="Times New Roman" w:cs="Times New Roman"/>
          <w:color w:val="000000"/>
          <w:kern w:val="0"/>
          <w14:ligatures w14:val="none"/>
        </w:rPr>
        <w:t xml:space="preserve">The converted dendritic volumes were imported into a Vision 4D analysis pipeline to serve as parent compartments using the "Object Math_ </w:t>
      </w:r>
      <w:proofErr w:type="spellStart"/>
      <w:r w:rsidRPr="00523162">
        <w:rPr>
          <w:rFonts w:ascii="Times New Roman" w:eastAsia="Times New Roman" w:hAnsi="Times New Roman" w:cs="Times New Roman"/>
          <w:color w:val="000000"/>
          <w:kern w:val="0"/>
          <w14:ligatures w14:val="none"/>
        </w:rPr>
        <w:t>Nuclei_Intensity</w:t>
      </w:r>
      <w:proofErr w:type="spellEnd"/>
      <w:r w:rsidRPr="00523162">
        <w:rPr>
          <w:rFonts w:ascii="Times New Roman" w:eastAsia="Times New Roman" w:hAnsi="Times New Roman" w:cs="Times New Roman"/>
          <w:color w:val="000000"/>
          <w:kern w:val="0"/>
          <w14:ligatures w14:val="none"/>
        </w:rPr>
        <w:t xml:space="preserve"> Threshold </w:t>
      </w:r>
      <w:proofErr w:type="spellStart"/>
      <w:r w:rsidRPr="00523162">
        <w:rPr>
          <w:rFonts w:ascii="Times New Roman" w:eastAsia="Times New Roman" w:hAnsi="Times New Roman" w:cs="Times New Roman"/>
          <w:color w:val="000000"/>
          <w:kern w:val="0"/>
          <w14:ligatures w14:val="none"/>
        </w:rPr>
        <w:t>Segmenter</w:t>
      </w:r>
      <w:proofErr w:type="spellEnd"/>
      <w:r w:rsidRPr="00523162">
        <w:rPr>
          <w:rFonts w:ascii="Times New Roman" w:eastAsia="Times New Roman" w:hAnsi="Times New Roman" w:cs="Times New Roman"/>
          <w:color w:val="000000"/>
          <w:kern w:val="0"/>
          <w14:ligatures w14:val="none"/>
        </w:rPr>
        <w:t xml:space="preserve">" operation. Subsequently, synaptic puncta—representing the postsynaptic marker PSD-95 and the presynaptic marker synaptophysin—were detected as child objects with the Blob Finder algorithm using fixed parameters (diameter, probability threshold, and split sensitivity). To distinguish true synaptic puncta from non-specific background or artifacts, multiple filtering </w:t>
      </w:r>
      <w:r w:rsidRPr="00523162">
        <w:rPr>
          <w:rFonts w:ascii="Times New Roman" w:eastAsia="Times New Roman" w:hAnsi="Times New Roman" w:cs="Times New Roman"/>
          <w:color w:val="000000"/>
          <w:kern w:val="0"/>
          <w14:ligatures w14:val="none"/>
        </w:rPr>
        <w:lastRenderedPageBreak/>
        <w:t>steps were implemented. The probability threshold within the Blob Finder was calibrated to exclude low-intensity noise while capturing dim but genuine puncta. This threshold was validated by visual inspection of overlay images, confirming that detected objects corresponded to punctate synaptic structures rather than diffuse background haze.</w:t>
      </w:r>
    </w:p>
    <w:p w14:paraId="11EFC08D" w14:textId="77777777" w:rsidR="00523162" w:rsidRPr="00523162" w:rsidRDefault="00523162" w:rsidP="00941567">
      <w:pPr>
        <w:spacing w:after="0" w:line="480" w:lineRule="auto"/>
        <w:ind w:firstLine="720"/>
        <w:rPr>
          <w:rFonts w:ascii="Times New Roman" w:eastAsia="Times New Roman" w:hAnsi="Times New Roman" w:cs="Times New Roman"/>
          <w:color w:val="000000"/>
          <w:kern w:val="0"/>
          <w14:ligatures w14:val="none"/>
        </w:rPr>
      </w:pPr>
      <w:r w:rsidRPr="00523162">
        <w:rPr>
          <w:rFonts w:ascii="Times New Roman" w:eastAsia="Times New Roman" w:hAnsi="Times New Roman" w:cs="Times New Roman"/>
          <w:color w:val="000000"/>
          <w:kern w:val="0"/>
          <w14:ligatures w14:val="none"/>
        </w:rPr>
        <w:t>After initial blob detection, object feature filters were applied based on volume and mean intensity to exclude artifacts that were either too small (noise) or too large (aggregates or non-punctate staining). Cutoff values were determined empirically by clicking on known true puncta and artifacts in the Objects Table and examining their quantitative properties (volume, mean/max intensity).</w:t>
      </w:r>
    </w:p>
    <w:p w14:paraId="35BAA782" w14:textId="77777777" w:rsidR="00523162" w:rsidRPr="00523162" w:rsidRDefault="00523162" w:rsidP="00941567">
      <w:pPr>
        <w:spacing w:after="0" w:line="480" w:lineRule="auto"/>
        <w:ind w:firstLine="720"/>
        <w:rPr>
          <w:rFonts w:ascii="Times New Roman" w:eastAsia="Times New Roman" w:hAnsi="Times New Roman" w:cs="Times New Roman"/>
          <w:color w:val="000000"/>
          <w:kern w:val="0"/>
          <w14:ligatures w14:val="none"/>
        </w:rPr>
      </w:pPr>
      <w:r w:rsidRPr="00523162">
        <w:rPr>
          <w:rFonts w:ascii="Times New Roman" w:eastAsia="Times New Roman" w:hAnsi="Times New Roman" w:cs="Times New Roman"/>
          <w:color w:val="000000"/>
          <w:kern w:val="0"/>
          <w14:ligatures w14:val="none"/>
        </w:rPr>
        <w:t>Using the "Compartments" operation, only puncta that physically overlapped or were in close proximity to the MAP2-positive dendritic volumes were counted. This established a parent-child relationship, ensuring that reported synapse counts were specific to these dendrites and excluded any off-target or background signals. Linear density was calculated as puncta per micrometer of MAP2-positive dendrite for each marker individually (PSD-95-only, synaptophysin-only) and for colocalized PSD-95/synaptophysin puncta (our primary measure of functional synapses).</w:t>
      </w:r>
    </w:p>
    <w:p w14:paraId="08C03772" w14:textId="77777777" w:rsidR="00523162" w:rsidRPr="0039174B" w:rsidRDefault="00523162" w:rsidP="00487A89">
      <w:pPr>
        <w:spacing w:after="0" w:line="480" w:lineRule="auto"/>
        <w:rPr>
          <w:rFonts w:ascii="Times New Roman" w:eastAsia="Times New Roman" w:hAnsi="Times New Roman" w:cs="Times New Roman"/>
          <w:b/>
          <w:bCs/>
          <w:color w:val="000000"/>
          <w:kern w:val="0"/>
          <w14:ligatures w14:val="none"/>
        </w:rPr>
      </w:pPr>
    </w:p>
    <w:p w14:paraId="15F3EC73" w14:textId="579D1F61" w:rsidR="002B7C9E" w:rsidRPr="00913216" w:rsidRDefault="00941DB5" w:rsidP="00487A89">
      <w:pPr>
        <w:spacing w:after="0" w:line="480" w:lineRule="auto"/>
        <w:rPr>
          <w:rFonts w:ascii="Times New Roman" w:eastAsia="Times New Roman" w:hAnsi="Times New Roman" w:cs="Times New Roman"/>
          <w:b/>
          <w:bCs/>
          <w:kern w:val="0"/>
          <w14:ligatures w14:val="none"/>
        </w:rPr>
      </w:pPr>
      <w:r w:rsidRPr="00913216">
        <w:rPr>
          <w:rFonts w:ascii="Times New Roman" w:eastAsia="Times New Roman" w:hAnsi="Times New Roman" w:cs="Times New Roman"/>
          <w:b/>
          <w:bCs/>
          <w:kern w:val="0"/>
          <w14:ligatures w14:val="none"/>
        </w:rPr>
        <w:t xml:space="preserve">Supplementary </w:t>
      </w:r>
      <w:r w:rsidR="002B7C9E" w:rsidRPr="00913216">
        <w:rPr>
          <w:rFonts w:ascii="Times New Roman" w:eastAsia="Times New Roman" w:hAnsi="Times New Roman" w:cs="Times New Roman"/>
          <w:b/>
          <w:bCs/>
          <w:kern w:val="0"/>
          <w14:ligatures w14:val="none"/>
        </w:rPr>
        <w:t>Results</w:t>
      </w:r>
    </w:p>
    <w:p w14:paraId="25C43477" w14:textId="1EC83A64" w:rsidR="00941567" w:rsidRPr="00941567" w:rsidRDefault="00941567" w:rsidP="00941567">
      <w:pPr>
        <w:spacing w:after="0" w:line="480" w:lineRule="auto"/>
        <w:rPr>
          <w:rFonts w:ascii="Times New Roman" w:eastAsia="Times New Roman" w:hAnsi="Times New Roman" w:cs="Times New Roman"/>
          <w:i/>
          <w:iCs/>
          <w:kern w:val="0"/>
          <w14:ligatures w14:val="none"/>
        </w:rPr>
      </w:pPr>
      <w:bookmarkStart w:id="0" w:name="OLE_LINK150"/>
      <w:r>
        <w:rPr>
          <w:rFonts w:ascii="Times New Roman" w:eastAsia="Times New Roman" w:hAnsi="Times New Roman" w:cs="Times New Roman"/>
          <w:i/>
          <w:iCs/>
          <w:kern w:val="0"/>
          <w14:ligatures w14:val="none"/>
        </w:rPr>
        <w:t>Bulk RNA sequencing revealed diagnostic differences in response to drug treatment</w:t>
      </w:r>
    </w:p>
    <w:p w14:paraId="63CC1306" w14:textId="244D9CCF" w:rsidR="00941567" w:rsidRPr="00941567" w:rsidRDefault="00941567" w:rsidP="00941567">
      <w:pPr>
        <w:spacing w:after="0" w:line="480" w:lineRule="auto"/>
        <w:ind w:firstLine="720"/>
        <w:rPr>
          <w:rFonts w:ascii="Times New Roman" w:eastAsia="Times New Roman" w:hAnsi="Times New Roman" w:cs="Times New Roman"/>
          <w:kern w:val="0"/>
          <w14:ligatures w14:val="none"/>
        </w:rPr>
      </w:pPr>
      <w:r w:rsidRPr="00941567">
        <w:rPr>
          <w:rFonts w:ascii="Times New Roman" w:eastAsia="Times New Roman" w:hAnsi="Times New Roman" w:cs="Times New Roman"/>
          <w:kern w:val="0"/>
          <w14:ligatures w14:val="none"/>
        </w:rPr>
        <w:t xml:space="preserve">Strong diagnostic differences were observed in response to treatment, though these results should be interpreted with caution given the cell lineage confound. Again, time-specific distinctions were found with both diagnoses, with limited changes observed at six hours. HVs had a surge in immune and inflammatory signaling pathways at 24 hours after all treatments </w:t>
      </w:r>
      <w:r w:rsidRPr="00941567">
        <w:rPr>
          <w:rFonts w:ascii="Times New Roman" w:eastAsia="Times New Roman" w:hAnsi="Times New Roman" w:cs="Times New Roman"/>
          <w:kern w:val="0"/>
          <w14:ligatures w14:val="none"/>
        </w:rPr>
        <w:lastRenderedPageBreak/>
        <w:t>(</w:t>
      </w:r>
      <w:r w:rsidR="00764FA7">
        <w:rPr>
          <w:rFonts w:ascii="Times New Roman" w:eastAsia="Times New Roman" w:hAnsi="Times New Roman" w:cs="Times New Roman"/>
          <w:kern w:val="0"/>
          <w14:ligatures w14:val="none"/>
        </w:rPr>
        <w:t>tumor necrosis alpha (</w:t>
      </w:r>
      <w:r w:rsidRPr="00941567">
        <w:rPr>
          <w:rFonts w:ascii="Times New Roman" w:eastAsia="Times New Roman" w:hAnsi="Times New Roman" w:cs="Times New Roman"/>
          <w:kern w:val="0"/>
          <w14:ligatures w14:val="none"/>
        </w:rPr>
        <w:t>TNF-α</w:t>
      </w:r>
      <w:r w:rsidR="00764FA7">
        <w:rPr>
          <w:rFonts w:ascii="Times New Roman" w:eastAsia="Times New Roman" w:hAnsi="Times New Roman" w:cs="Times New Roman"/>
          <w:kern w:val="0"/>
          <w14:ligatures w14:val="none"/>
        </w:rPr>
        <w:t>)</w:t>
      </w:r>
      <w:r w:rsidRPr="00941567">
        <w:rPr>
          <w:rFonts w:ascii="Times New Roman" w:eastAsia="Times New Roman" w:hAnsi="Times New Roman" w:cs="Times New Roman"/>
          <w:kern w:val="0"/>
          <w14:ligatures w14:val="none"/>
        </w:rPr>
        <w:t xml:space="preserve"> signaling, interferon gamma and alpha response, inflammatory response, and IL6-JAK-STAT3, p&lt;0.001), but a downregulation in growth and proliferation pathways after exposure to SPs (G2M checkpoint and E2F targets, p&lt;0.001). </w:t>
      </w:r>
      <w:r w:rsidR="00764FA7">
        <w:rPr>
          <w:rFonts w:ascii="Times New Roman" w:eastAsia="Times New Roman" w:hAnsi="Times New Roman" w:cs="Times New Roman"/>
          <w:kern w:val="0"/>
          <w14:ligatures w14:val="none"/>
        </w:rPr>
        <w:t>Treatment-resistant depression (</w:t>
      </w:r>
      <w:r w:rsidRPr="00941567">
        <w:rPr>
          <w:rFonts w:ascii="Times New Roman" w:eastAsia="Times New Roman" w:hAnsi="Times New Roman" w:cs="Times New Roman"/>
          <w:kern w:val="0"/>
          <w14:ligatures w14:val="none"/>
        </w:rPr>
        <w:t>TRD</w:t>
      </w:r>
      <w:r w:rsidR="00764FA7">
        <w:rPr>
          <w:rFonts w:ascii="Times New Roman" w:eastAsia="Times New Roman" w:hAnsi="Times New Roman" w:cs="Times New Roman"/>
          <w:kern w:val="0"/>
          <w14:ligatures w14:val="none"/>
        </w:rPr>
        <w:t>)</w:t>
      </w:r>
      <w:r w:rsidRPr="00941567">
        <w:rPr>
          <w:rFonts w:ascii="Times New Roman" w:eastAsia="Times New Roman" w:hAnsi="Times New Roman" w:cs="Times New Roman"/>
          <w:kern w:val="0"/>
          <w14:ligatures w14:val="none"/>
        </w:rPr>
        <w:t xml:space="preserve"> cell lines had the opposite result, with downregulation across immune </w:t>
      </w:r>
      <w:r w:rsidRPr="00346C1C">
        <w:rPr>
          <w:rFonts w:ascii="Times New Roman" w:eastAsia="Times New Roman" w:hAnsi="Times New Roman" w:cs="Times New Roman"/>
          <w:kern w:val="0"/>
          <w14:ligatures w14:val="none"/>
        </w:rPr>
        <w:t xml:space="preserve">signaling pathways, particularly after psilocybin, LSD, and </w:t>
      </w:r>
      <w:r w:rsidR="00346C1C" w:rsidRPr="00346C1C">
        <w:rPr>
          <w:rFonts w:ascii="Times New Roman" w:hAnsi="Times New Roman" w:cs="Times New Roman"/>
          <w:color w:val="000000"/>
        </w:rPr>
        <w:t>2,5-Dimethoxy-4-iodoamphetamine (</w:t>
      </w:r>
      <w:r w:rsidRPr="00346C1C">
        <w:rPr>
          <w:rFonts w:ascii="Times New Roman" w:eastAsia="Times New Roman" w:hAnsi="Times New Roman" w:cs="Times New Roman"/>
          <w:kern w:val="0"/>
          <w14:ligatures w14:val="none"/>
        </w:rPr>
        <w:t>DOI</w:t>
      </w:r>
      <w:r w:rsidR="00346C1C" w:rsidRPr="00346C1C">
        <w:rPr>
          <w:rFonts w:ascii="Times New Roman" w:eastAsia="Times New Roman" w:hAnsi="Times New Roman" w:cs="Times New Roman"/>
          <w:kern w:val="0"/>
          <w14:ligatures w14:val="none"/>
        </w:rPr>
        <w:t>)</w:t>
      </w:r>
      <w:r w:rsidRPr="00346C1C">
        <w:rPr>
          <w:rFonts w:ascii="Times New Roman" w:eastAsia="Times New Roman" w:hAnsi="Times New Roman" w:cs="Times New Roman"/>
          <w:kern w:val="0"/>
          <w14:ligatures w14:val="none"/>
        </w:rPr>
        <w:t xml:space="preserve"> (interferon gamma, interferon alpha, inflammatory response, IL6-</w:t>
      </w:r>
      <w:r w:rsidRPr="00941567">
        <w:rPr>
          <w:rFonts w:ascii="Times New Roman" w:eastAsia="Times New Roman" w:hAnsi="Times New Roman" w:cs="Times New Roman"/>
          <w:kern w:val="0"/>
          <w14:ligatures w14:val="none"/>
        </w:rPr>
        <w:t xml:space="preserve">JAK-STAT3, p&lt;0.01). SPs also increased </w:t>
      </w:r>
      <w:proofErr w:type="spellStart"/>
      <w:r w:rsidRPr="00941567">
        <w:rPr>
          <w:rFonts w:ascii="Times New Roman" w:eastAsia="Times New Roman" w:hAnsi="Times New Roman" w:cs="Times New Roman"/>
          <w:kern w:val="0"/>
          <w14:ligatures w14:val="none"/>
        </w:rPr>
        <w:t>Wnt</w:t>
      </w:r>
      <w:proofErr w:type="spellEnd"/>
      <w:r w:rsidRPr="00941567">
        <w:rPr>
          <w:rFonts w:ascii="Times New Roman" w:eastAsia="Times New Roman" w:hAnsi="Times New Roman" w:cs="Times New Roman"/>
          <w:kern w:val="0"/>
          <w14:ligatures w14:val="none"/>
        </w:rPr>
        <w:t>/β-catenin signaling while (2</w:t>
      </w:r>
      <w:r w:rsidRPr="003657B9">
        <w:rPr>
          <w:rFonts w:ascii="Times New Roman" w:eastAsia="Times New Roman" w:hAnsi="Times New Roman" w:cs="Times New Roman"/>
          <w:i/>
          <w:iCs/>
          <w:kern w:val="0"/>
          <w14:ligatures w14:val="none"/>
        </w:rPr>
        <w:t>R</w:t>
      </w:r>
      <w:r w:rsidRPr="00941567">
        <w:rPr>
          <w:rFonts w:ascii="Times New Roman" w:eastAsia="Times New Roman" w:hAnsi="Times New Roman" w:cs="Times New Roman"/>
          <w:kern w:val="0"/>
          <w14:ligatures w14:val="none"/>
        </w:rPr>
        <w:t>,6</w:t>
      </w:r>
      <w:r w:rsidRPr="003657B9">
        <w:rPr>
          <w:rFonts w:ascii="Times New Roman" w:eastAsia="Times New Roman" w:hAnsi="Times New Roman" w:cs="Times New Roman"/>
          <w:i/>
          <w:iCs/>
          <w:kern w:val="0"/>
          <w14:ligatures w14:val="none"/>
        </w:rPr>
        <w:t>R</w:t>
      </w:r>
      <w:r w:rsidRPr="00941567">
        <w:rPr>
          <w:rFonts w:ascii="Times New Roman" w:eastAsia="Times New Roman" w:hAnsi="Times New Roman" w:cs="Times New Roman"/>
          <w:kern w:val="0"/>
          <w14:ligatures w14:val="none"/>
        </w:rPr>
        <w:t xml:space="preserve">)-HNK and DOI increased </w:t>
      </w:r>
      <w:r w:rsidR="00831E7F">
        <w:rPr>
          <w:rFonts w:ascii="Times New Roman" w:eastAsia="Times New Roman" w:hAnsi="Times New Roman" w:cs="Times New Roman"/>
          <w:kern w:val="0"/>
          <w14:ligatures w14:val="none"/>
        </w:rPr>
        <w:t>mechanistic target of rapamycin complex 1 (</w:t>
      </w:r>
      <w:r w:rsidRPr="00941567">
        <w:rPr>
          <w:rFonts w:ascii="Times New Roman" w:eastAsia="Times New Roman" w:hAnsi="Times New Roman" w:cs="Times New Roman"/>
          <w:kern w:val="0"/>
          <w14:ligatures w14:val="none"/>
        </w:rPr>
        <w:t>mTORC1</w:t>
      </w:r>
      <w:r w:rsidR="00831E7F">
        <w:rPr>
          <w:rFonts w:ascii="Times New Roman" w:eastAsia="Times New Roman" w:hAnsi="Times New Roman" w:cs="Times New Roman"/>
          <w:kern w:val="0"/>
          <w14:ligatures w14:val="none"/>
        </w:rPr>
        <w:t>)</w:t>
      </w:r>
      <w:r w:rsidRPr="00941567">
        <w:rPr>
          <w:rFonts w:ascii="Times New Roman" w:eastAsia="Times New Roman" w:hAnsi="Times New Roman" w:cs="Times New Roman"/>
          <w:kern w:val="0"/>
          <w14:ligatures w14:val="none"/>
        </w:rPr>
        <w:t xml:space="preserve"> signaling. </w:t>
      </w:r>
    </w:p>
    <w:p w14:paraId="79397A36" w14:textId="77777777" w:rsidR="00941567" w:rsidRDefault="00941567" w:rsidP="00487A89">
      <w:pPr>
        <w:spacing w:after="0" w:line="480" w:lineRule="auto"/>
        <w:rPr>
          <w:rFonts w:ascii="Times New Roman" w:eastAsia="Times New Roman" w:hAnsi="Times New Roman" w:cs="Times New Roman"/>
          <w:i/>
          <w:iCs/>
          <w:kern w:val="0"/>
          <w14:ligatures w14:val="none"/>
        </w:rPr>
      </w:pPr>
    </w:p>
    <w:p w14:paraId="1CB92BA0" w14:textId="1C86C4D2" w:rsidR="00814E88" w:rsidRDefault="00814E88" w:rsidP="00487A89">
      <w:pPr>
        <w:spacing w:after="0" w:line="480" w:lineRule="auto"/>
        <w:rPr>
          <w:rFonts w:ascii="Times New Roman" w:eastAsia="Times New Roman" w:hAnsi="Times New Roman" w:cs="Times New Roman"/>
          <w:i/>
          <w:iCs/>
          <w:kern w:val="0"/>
          <w14:ligatures w14:val="none"/>
        </w:rPr>
      </w:pPr>
      <w:r w:rsidRPr="00913216">
        <w:rPr>
          <w:rFonts w:ascii="Times New Roman" w:eastAsia="Times New Roman" w:hAnsi="Times New Roman" w:cs="Times New Roman"/>
          <w:i/>
          <w:iCs/>
          <w:kern w:val="0"/>
          <w14:ligatures w14:val="none"/>
        </w:rPr>
        <w:t xml:space="preserve">Cell </w:t>
      </w:r>
      <w:r w:rsidR="001317A9" w:rsidRPr="00913216">
        <w:rPr>
          <w:rFonts w:ascii="Times New Roman" w:eastAsia="Times New Roman" w:hAnsi="Times New Roman" w:cs="Times New Roman"/>
          <w:i/>
          <w:iCs/>
          <w:kern w:val="0"/>
          <w14:ligatures w14:val="none"/>
        </w:rPr>
        <w:t>T</w:t>
      </w:r>
      <w:r w:rsidRPr="00913216">
        <w:rPr>
          <w:rFonts w:ascii="Times New Roman" w:eastAsia="Times New Roman" w:hAnsi="Times New Roman" w:cs="Times New Roman"/>
          <w:i/>
          <w:iCs/>
          <w:kern w:val="0"/>
          <w14:ligatures w14:val="none"/>
        </w:rPr>
        <w:t xml:space="preserve">ype </w:t>
      </w:r>
      <w:r w:rsidR="001317A9" w:rsidRPr="00913216">
        <w:rPr>
          <w:rFonts w:ascii="Times New Roman" w:eastAsia="Times New Roman" w:hAnsi="Times New Roman" w:cs="Times New Roman"/>
          <w:i/>
          <w:iCs/>
          <w:kern w:val="0"/>
          <w14:ligatures w14:val="none"/>
        </w:rPr>
        <w:t>A</w:t>
      </w:r>
      <w:r w:rsidRPr="00913216">
        <w:rPr>
          <w:rFonts w:ascii="Times New Roman" w:eastAsia="Times New Roman" w:hAnsi="Times New Roman" w:cs="Times New Roman"/>
          <w:i/>
          <w:iCs/>
          <w:kern w:val="0"/>
          <w14:ligatures w14:val="none"/>
        </w:rPr>
        <w:t>nnotatio</w:t>
      </w:r>
      <w:r w:rsidR="001317A9" w:rsidRPr="00913216">
        <w:rPr>
          <w:rFonts w:ascii="Times New Roman" w:eastAsia="Times New Roman" w:hAnsi="Times New Roman" w:cs="Times New Roman"/>
          <w:i/>
          <w:iCs/>
          <w:kern w:val="0"/>
          <w14:ligatures w14:val="none"/>
        </w:rPr>
        <w:t>n Details</w:t>
      </w:r>
      <w:r w:rsidR="00465840" w:rsidRPr="00913216">
        <w:rPr>
          <w:rFonts w:ascii="Times New Roman" w:eastAsia="Times New Roman" w:hAnsi="Times New Roman" w:cs="Times New Roman"/>
          <w:i/>
          <w:iCs/>
          <w:kern w:val="0"/>
          <w14:ligatures w14:val="none"/>
        </w:rPr>
        <w:t xml:space="preserve"> (</w:t>
      </w:r>
      <w:proofErr w:type="spellStart"/>
      <w:r w:rsidR="00465840" w:rsidRPr="00913216">
        <w:rPr>
          <w:rFonts w:ascii="Times New Roman" w:eastAsia="Times New Roman" w:hAnsi="Times New Roman" w:cs="Times New Roman"/>
          <w:i/>
          <w:iCs/>
          <w:kern w:val="0"/>
          <w14:ligatures w14:val="none"/>
        </w:rPr>
        <w:t>scRNAseq</w:t>
      </w:r>
      <w:proofErr w:type="spellEnd"/>
      <w:r w:rsidR="00465840" w:rsidRPr="00913216">
        <w:rPr>
          <w:rFonts w:ascii="Times New Roman" w:eastAsia="Times New Roman" w:hAnsi="Times New Roman" w:cs="Times New Roman"/>
          <w:i/>
          <w:iCs/>
          <w:kern w:val="0"/>
          <w14:ligatures w14:val="none"/>
        </w:rPr>
        <w:t>)</w:t>
      </w:r>
    </w:p>
    <w:p w14:paraId="572D124C" w14:textId="6E56C29C" w:rsidR="008C13D3" w:rsidRDefault="008C13D3" w:rsidP="008C13D3">
      <w:pPr>
        <w:spacing w:after="0" w:line="480" w:lineRule="auto"/>
        <w:ind w:firstLine="720"/>
        <w:rPr>
          <w:rFonts w:ascii="Times New Roman" w:eastAsia="Times New Roman" w:hAnsi="Times New Roman" w:cs="Times New Roman"/>
          <w:kern w:val="0"/>
          <w14:ligatures w14:val="none"/>
        </w:rPr>
      </w:pPr>
      <w:bookmarkStart w:id="1" w:name="OLE_LINK157"/>
      <w:r w:rsidRPr="008C13D3">
        <w:rPr>
          <w:rFonts w:ascii="Times New Roman" w:eastAsia="Times New Roman" w:hAnsi="Times New Roman" w:cs="Times New Roman"/>
          <w:kern w:val="0"/>
          <w14:ligatures w14:val="none"/>
        </w:rPr>
        <w:t xml:space="preserve">As shown in </w:t>
      </w:r>
      <w:r w:rsidRPr="00471BB7">
        <w:rPr>
          <w:rFonts w:ascii="Times New Roman" w:eastAsia="Times New Roman" w:hAnsi="Times New Roman" w:cs="Times New Roman"/>
          <w:b/>
          <w:bCs/>
          <w:kern w:val="0"/>
          <w14:ligatures w14:val="none"/>
        </w:rPr>
        <w:t xml:space="preserve">Figure </w:t>
      </w:r>
      <w:r w:rsidR="00C50EEE" w:rsidRPr="00471BB7">
        <w:rPr>
          <w:rFonts w:ascii="Times New Roman" w:eastAsia="Times New Roman" w:hAnsi="Times New Roman" w:cs="Times New Roman"/>
          <w:b/>
          <w:bCs/>
          <w:kern w:val="0"/>
          <w14:ligatures w14:val="none"/>
        </w:rPr>
        <w:t>2</w:t>
      </w:r>
      <w:r w:rsidRPr="008C13D3">
        <w:rPr>
          <w:rFonts w:ascii="Times New Roman" w:eastAsia="Times New Roman" w:hAnsi="Times New Roman" w:cs="Times New Roman"/>
          <w:kern w:val="0"/>
          <w14:ligatures w14:val="none"/>
        </w:rPr>
        <w:t>, distinct populations of putative excitatory (red) and inhibitory (blue) neurons were readily identified based on composite expression scores of canonical markers. The inhibitory populations showed strong expression of GAD1 and GAD2, while excitatory populations predominantly expressed vesicular glutamate transporters VGLUT2 (SLC17A6) and VGLUT3 (SLC17A8). VGLUT1 (SLC17A7) expression was notably minimal in our cultures (</w:t>
      </w:r>
      <w:r w:rsidRPr="00E510B4">
        <w:rPr>
          <w:rFonts w:ascii="Times New Roman" w:eastAsia="Times New Roman" w:hAnsi="Times New Roman" w:cs="Times New Roman"/>
          <w:b/>
          <w:bCs/>
          <w:kern w:val="0"/>
          <w14:ligatures w14:val="none"/>
        </w:rPr>
        <w:t>Supplementary Fig. S</w:t>
      </w:r>
      <w:r w:rsidR="00C50EEE" w:rsidRPr="00E510B4">
        <w:rPr>
          <w:rFonts w:ascii="Times New Roman" w:eastAsia="Times New Roman" w:hAnsi="Times New Roman" w:cs="Times New Roman"/>
          <w:b/>
          <w:bCs/>
          <w:kern w:val="0"/>
          <w14:ligatures w14:val="none"/>
        </w:rPr>
        <w:t>6</w:t>
      </w:r>
      <w:r w:rsidR="00E510B4">
        <w:rPr>
          <w:rFonts w:ascii="Times New Roman" w:eastAsia="Times New Roman" w:hAnsi="Times New Roman" w:cs="Times New Roman"/>
          <w:b/>
          <w:bCs/>
          <w:kern w:val="0"/>
          <w14:ligatures w14:val="none"/>
        </w:rPr>
        <w:t>A</w:t>
      </w:r>
      <w:r w:rsidRPr="008C13D3">
        <w:rPr>
          <w:rFonts w:ascii="Times New Roman" w:eastAsia="Times New Roman" w:hAnsi="Times New Roman" w:cs="Times New Roman"/>
          <w:kern w:val="0"/>
          <w14:ligatures w14:val="none"/>
        </w:rPr>
        <w:t>). Combined with the prominent VGLUT2 expression in our data, this likely indicates an earlier developmental stage for glutamatergic neurons</w:t>
      </w:r>
      <w:r w:rsidR="00195253">
        <w:rPr>
          <w:rFonts w:ascii="Times New Roman" w:eastAsia="Times New Roman" w:hAnsi="Times New Roman" w:cs="Times New Roman"/>
          <w:kern w:val="0"/>
          <w14:ligatures w14:val="none"/>
        </w:rPr>
        <w:t xml:space="preserve"> </w:t>
      </w:r>
      <w:r w:rsidR="0029731A">
        <w:rPr>
          <w:rFonts w:ascii="Times New Roman" w:eastAsia="Times New Roman" w:hAnsi="Times New Roman" w:cs="Times New Roman"/>
          <w:kern w:val="0"/>
          <w14:ligatures w14:val="none"/>
        </w:rPr>
        <w:fldChar w:fldCharType="begin"/>
      </w:r>
      <w:r w:rsidR="0029731A">
        <w:rPr>
          <w:rFonts w:ascii="Times New Roman" w:eastAsia="Times New Roman" w:hAnsi="Times New Roman" w:cs="Times New Roman"/>
          <w:kern w:val="0"/>
          <w14:ligatures w14:val="none"/>
        </w:rPr>
        <w:instrText xml:space="preserve"> ADDIN EN.CITE &lt;EndNote&gt;&lt;Cite&gt;&lt;Author&gt;Miyazaki&lt;/Author&gt;&lt;Year&gt;2003&lt;/Year&gt;&lt;RecNum&gt;54&lt;/RecNum&gt;&lt;DisplayText&gt;[13]&lt;/DisplayText&gt;&lt;record&gt;&lt;rec-number&gt;54&lt;/rec-number&gt;&lt;foreign-keys&gt;&lt;key app="EN" db-id="92z0ps9vsw2awfew9ecvff54ew9d9zffw9sd" timestamp="1746715742"&gt;54&lt;/key&gt;&lt;/foreign-keys&gt;&lt;ref-type name="Journal Article"&gt;17&lt;/ref-type&gt;&lt;contributors&gt;&lt;authors&gt;&lt;author&gt;Miyazaki, T.&lt;/author&gt;&lt;author&gt;Fukaya, M.&lt;/author&gt;&lt;author&gt;Shimizu, H.&lt;/author&gt;&lt;author&gt;Watanabe, M.&lt;/author&gt;&lt;/authors&gt;&lt;/contributors&gt;&lt;titles&gt;&lt;title&gt;Subtype switching of vesicular glutamate transporters at parallel fibre-Purkinje cell synapses in developing mouse cerebellum&lt;/title&gt;&lt;secondary-title&gt;Eur J Neurosci&lt;/secondary-title&gt;&lt;/titles&gt;&lt;periodical&gt;&lt;full-title&gt;Eur J Neurosci&lt;/full-title&gt;&lt;/periodical&gt;&lt;pages&gt;2563-2572&lt;/pages&gt;&lt;volume&gt;17&lt;/volume&gt;&lt;number&gt;12&lt;/number&gt;&lt;dates&gt;&lt;year&gt;2003&lt;/year&gt;&lt;/dates&gt;&lt;isbn&gt;0953-816X&lt;/isbn&gt;&lt;urls&gt;&lt;related-urls&gt;&lt;url&gt;https://pubmed.ncbi.nlm.nih.gov/12823463/&lt;/url&gt;&lt;/related-urls&gt;&lt;/urls&gt;&lt;electronic-resource-num&gt;10.1046/j.1460-9568.2003.02698.x&lt;/electronic-resource-num&gt;&lt;/record&gt;&lt;/Cite&gt;&lt;/EndNote&gt;</w:instrText>
      </w:r>
      <w:r w:rsidR="0029731A">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[13]</w:t>
      </w:r>
      <w:r w:rsidR="0029731A">
        <w:rPr>
          <w:rFonts w:ascii="Times New Roman" w:eastAsia="Times New Roman" w:hAnsi="Times New Roman" w:cs="Times New Roman"/>
          <w:kern w:val="0"/>
          <w14:ligatures w14:val="none"/>
        </w:rPr>
        <w:fldChar w:fldCharType="end"/>
      </w:r>
      <w:r w:rsidRPr="008C13D3">
        <w:rPr>
          <w:rFonts w:ascii="Times New Roman" w:eastAsia="Times New Roman" w:hAnsi="Times New Roman" w:cs="Times New Roman"/>
          <w:kern w:val="0"/>
          <w14:ligatures w14:val="none"/>
        </w:rPr>
        <w:t>. In support, the excitatory populations also showed robust reelin (RELN) and calretinin (CALB2) (</w:t>
      </w:r>
      <w:r w:rsidRPr="00E510B4">
        <w:rPr>
          <w:rFonts w:ascii="Times New Roman" w:eastAsia="Times New Roman" w:hAnsi="Times New Roman" w:cs="Times New Roman"/>
          <w:b/>
          <w:bCs/>
          <w:kern w:val="0"/>
          <w14:ligatures w14:val="none"/>
        </w:rPr>
        <w:t>Supplementary Fig. S</w:t>
      </w:r>
      <w:r w:rsidR="00C50EEE" w:rsidRPr="00E510B4">
        <w:rPr>
          <w:rFonts w:ascii="Times New Roman" w:eastAsia="Times New Roman" w:hAnsi="Times New Roman" w:cs="Times New Roman"/>
          <w:b/>
          <w:bCs/>
          <w:kern w:val="0"/>
          <w14:ligatures w14:val="none"/>
        </w:rPr>
        <w:t>6</w:t>
      </w:r>
      <w:r w:rsidR="00E510B4" w:rsidRPr="00E510B4">
        <w:rPr>
          <w:rFonts w:ascii="Times New Roman" w:eastAsia="Times New Roman" w:hAnsi="Times New Roman" w:cs="Times New Roman"/>
          <w:b/>
          <w:bCs/>
          <w:kern w:val="0"/>
          <w14:ligatures w14:val="none"/>
        </w:rPr>
        <w:t>B</w:t>
      </w:r>
      <w:r w:rsidRPr="008C13D3">
        <w:rPr>
          <w:rFonts w:ascii="Times New Roman" w:eastAsia="Times New Roman" w:hAnsi="Times New Roman" w:cs="Times New Roman"/>
          <w:kern w:val="0"/>
          <w14:ligatures w14:val="none"/>
        </w:rPr>
        <w:t>) expression without GAD1/2, VGAT (SLC32A1), or canonical interneuron marker co-expression (</w:t>
      </w:r>
      <w:r w:rsidRPr="00E510B4">
        <w:rPr>
          <w:rFonts w:ascii="Times New Roman" w:eastAsia="Times New Roman" w:hAnsi="Times New Roman" w:cs="Times New Roman"/>
          <w:b/>
          <w:bCs/>
          <w:kern w:val="0"/>
          <w14:ligatures w14:val="none"/>
        </w:rPr>
        <w:t>Supplementary Fig. S</w:t>
      </w:r>
      <w:r w:rsidR="00C50EEE" w:rsidRPr="00E510B4">
        <w:rPr>
          <w:rFonts w:ascii="Times New Roman" w:eastAsia="Times New Roman" w:hAnsi="Times New Roman" w:cs="Times New Roman"/>
          <w:b/>
          <w:bCs/>
          <w:kern w:val="0"/>
          <w14:ligatures w14:val="none"/>
        </w:rPr>
        <w:t>7</w:t>
      </w:r>
      <w:r w:rsidRPr="008C13D3">
        <w:rPr>
          <w:rFonts w:ascii="Times New Roman" w:eastAsia="Times New Roman" w:hAnsi="Times New Roman" w:cs="Times New Roman"/>
          <w:kern w:val="0"/>
          <w14:ligatures w14:val="none"/>
        </w:rPr>
        <w:t>), suggesting a Cajal-</w:t>
      </w:r>
      <w:proofErr w:type="spellStart"/>
      <w:r w:rsidRPr="008C13D3">
        <w:rPr>
          <w:rFonts w:ascii="Times New Roman" w:eastAsia="Times New Roman" w:hAnsi="Times New Roman" w:cs="Times New Roman"/>
          <w:kern w:val="0"/>
          <w14:ligatures w14:val="none"/>
        </w:rPr>
        <w:t>Retzius</w:t>
      </w:r>
      <w:proofErr w:type="spellEnd"/>
      <w:r w:rsidRPr="008C13D3">
        <w:rPr>
          <w:rFonts w:ascii="Times New Roman" w:eastAsia="Times New Roman" w:hAnsi="Times New Roman" w:cs="Times New Roman"/>
          <w:kern w:val="0"/>
          <w14:ligatures w14:val="none"/>
        </w:rPr>
        <w:t xml:space="preserve">-like population with a marginal zone/layer I excitatory cortical neuron phenotype </w:t>
      </w:r>
      <w:r w:rsidR="0029731A">
        <w:rPr>
          <w:rFonts w:ascii="Times New Roman" w:eastAsia="Times New Roman" w:hAnsi="Times New Roman" w:cs="Times New Roman"/>
          <w:kern w:val="0"/>
          <w14:ligatures w14:val="none"/>
        </w:rPr>
        <w:fldChar w:fldCharType="begin"/>
      </w:r>
      <w:r w:rsidR="0029731A">
        <w:rPr>
          <w:rFonts w:ascii="Times New Roman" w:eastAsia="Times New Roman" w:hAnsi="Times New Roman" w:cs="Times New Roman"/>
          <w:kern w:val="0"/>
          <w14:ligatures w14:val="none"/>
        </w:rPr>
        <w:instrText xml:space="preserve"> ADDIN EN.CITE &lt;EndNote&gt;&lt;Cite&gt;&lt;Author&gt;Anstötz&lt;/Author&gt;&lt;Year&gt;2018&lt;/Year&gt;&lt;RecNum&gt;107&lt;/RecNum&gt;&lt;DisplayText&gt;[14]&lt;/DisplayText&gt;&lt;record&gt;&lt;rec-number&gt;107&lt;/rec-number&gt;&lt;foreign-keys&gt;&lt;key app="EN" db-id="92z0ps9vsw2awfew9ecvff54ew9d9zffw9sd" timestamp="1765293166"&gt;107&lt;/key&gt;&lt;/foreign-keys&gt;&lt;ref-type name="Journal Article"&gt;17&lt;/ref-type&gt;&lt;contributors&gt;&lt;authors&gt;&lt;author&gt;Anstötz, M.&lt;/author&gt;&lt;author&gt;Quattrocolo, G.&lt;/author&gt;&lt;author&gt;Maccaferri, G.&lt;/author&gt;&lt;/authors&gt;&lt;/contributors&gt;&lt;titles&gt;&lt;title&gt;Cajal-Retzius cells and GABAergic interneurons of the developing hippocampus: close electrophysiological encounters of the third kind&lt;/title&gt;&lt;secondary-title&gt;Brain Res&lt;/secondary-title&gt;&lt;/titles&gt;&lt;periodical&gt;&lt;full-title&gt;Brain Res&lt;/full-title&gt;&lt;/periodical&gt;&lt;pages&gt;124-133&lt;/pages&gt;&lt;volume&gt;1697&lt;/volume&gt;&lt;dates&gt;&lt;year&gt;2018&lt;/year&gt;&lt;/dates&gt;&lt;urls&gt;&lt;/urls&gt;&lt;/record&gt;&lt;/Cite&gt;&lt;/EndNote&gt;</w:instrText>
      </w:r>
      <w:r w:rsidR="0029731A">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[14]</w:t>
      </w:r>
      <w:r w:rsidR="0029731A">
        <w:rPr>
          <w:rFonts w:ascii="Times New Roman" w:eastAsia="Times New Roman" w:hAnsi="Times New Roman" w:cs="Times New Roman"/>
          <w:kern w:val="0"/>
          <w14:ligatures w14:val="none"/>
        </w:rPr>
        <w:fldChar w:fldCharType="end"/>
      </w:r>
      <w:r w:rsidRPr="008C13D3">
        <w:rPr>
          <w:rFonts w:ascii="Times New Roman" w:eastAsia="Times New Roman" w:hAnsi="Times New Roman" w:cs="Times New Roman"/>
          <w:kern w:val="0"/>
          <w14:ligatures w14:val="none"/>
        </w:rPr>
        <w:t xml:space="preserve">; these cells use VGLUT2 as their primary vesicular glutamate transporter </w:t>
      </w:r>
      <w:r w:rsidR="0029731A">
        <w:rPr>
          <w:rFonts w:ascii="Times New Roman" w:eastAsia="Times New Roman" w:hAnsi="Times New Roman" w:cs="Times New Roman"/>
          <w:kern w:val="0"/>
          <w14:ligatures w14:val="none"/>
        </w:rPr>
        <w:fldChar w:fldCharType="begin"/>
      </w:r>
      <w:r w:rsidR="0029731A">
        <w:rPr>
          <w:rFonts w:ascii="Times New Roman" w:eastAsia="Times New Roman" w:hAnsi="Times New Roman" w:cs="Times New Roman"/>
          <w:kern w:val="0"/>
          <w14:ligatures w14:val="none"/>
        </w:rPr>
        <w:instrText xml:space="preserve"> ADDIN EN.CITE &lt;EndNote&gt;&lt;Cite&gt;&lt;Author&gt;Anstötz&lt;/Author&gt;&lt;Year&gt;2022&lt;/Year&gt;&lt;RecNum&gt;108&lt;/RecNum&gt;&lt;DisplayText&gt;[15]&lt;/DisplayText&gt;&lt;record&gt;&lt;rec-number&gt;108&lt;/rec-number&gt;&lt;foreign-keys&gt;&lt;key app="EN" db-id="92z0ps9vsw2awfew9ecvff54ew9d9zffw9sd" timestamp="1765293232"&gt;108&lt;/key&gt;&lt;/foreign-keys&gt;&lt;ref-type name="Journal Article"&gt;17&lt;/ref-type&gt;&lt;contributors&gt;&lt;authors&gt;&lt;author&gt;Anstötz, M.&lt;/author&gt;&lt;author&gt;Lee, S.K.&lt;/author&gt;&lt;author&gt;Maccaferri, G.&lt;/author&gt;&lt;/authors&gt;&lt;/contributors&gt;&lt;titles&gt;&lt;title&gt;Glutamate released by Cajal-Retzius cells impacts specific hippocampal circuits and behaviors&lt;/title&gt;&lt;secondary-title&gt;Cell Rep&lt;/secondary-title&gt;&lt;/titles&gt;&lt;periodical&gt;&lt;full-title&gt;Cell Rep&lt;/full-title&gt;&lt;/periodical&gt;&lt;pages&gt;110822&lt;/pages&gt;&lt;volume&gt;39&lt;/volume&gt;&lt;dates&gt;&lt;year&gt;2022&lt;/year&gt;&lt;/dates&gt;&lt;urls&gt;&lt;/urls&gt;&lt;/record&gt;&lt;/Cite&gt;&lt;/EndNote&gt;</w:instrText>
      </w:r>
      <w:r w:rsidR="0029731A">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[15]</w:t>
      </w:r>
      <w:r w:rsidR="0029731A">
        <w:rPr>
          <w:rFonts w:ascii="Times New Roman" w:eastAsia="Times New Roman" w:hAnsi="Times New Roman" w:cs="Times New Roman"/>
          <w:kern w:val="0"/>
          <w14:ligatures w14:val="none"/>
        </w:rPr>
        <w:fldChar w:fldCharType="end"/>
      </w:r>
      <w:r w:rsidR="00423A87">
        <w:rPr>
          <w:rFonts w:ascii="Times New Roman" w:eastAsia="Times New Roman" w:hAnsi="Times New Roman" w:cs="Times New Roman"/>
          <w:kern w:val="0"/>
          <w14:ligatures w14:val="none"/>
        </w:rPr>
        <w:t xml:space="preserve"> </w:t>
      </w:r>
      <w:r w:rsidRPr="008C13D3">
        <w:rPr>
          <w:rFonts w:ascii="Times New Roman" w:eastAsia="Times New Roman" w:hAnsi="Times New Roman" w:cs="Times New Roman"/>
          <w:kern w:val="0"/>
          <w14:ligatures w14:val="none"/>
        </w:rPr>
        <w:t>and are distinct from RELN-</w:t>
      </w:r>
      <w:r w:rsidRPr="008C13D3">
        <w:rPr>
          <w:rFonts w:ascii="Times New Roman" w:eastAsia="Times New Roman" w:hAnsi="Times New Roman" w:cs="Times New Roman"/>
          <w:kern w:val="0"/>
          <w14:ligatures w14:val="none"/>
        </w:rPr>
        <w:lastRenderedPageBreak/>
        <w:t>expressing gamma aminobutyric acid (GABA)-</w:t>
      </w:r>
      <w:proofErr w:type="spellStart"/>
      <w:r w:rsidRPr="008C13D3">
        <w:rPr>
          <w:rFonts w:ascii="Times New Roman" w:eastAsia="Times New Roman" w:hAnsi="Times New Roman" w:cs="Times New Roman"/>
          <w:kern w:val="0"/>
          <w14:ligatures w14:val="none"/>
        </w:rPr>
        <w:t>ergic</w:t>
      </w:r>
      <w:proofErr w:type="spellEnd"/>
      <w:r w:rsidRPr="008C13D3">
        <w:rPr>
          <w:rFonts w:ascii="Times New Roman" w:eastAsia="Times New Roman" w:hAnsi="Times New Roman" w:cs="Times New Roman"/>
          <w:kern w:val="0"/>
          <w14:ligatures w14:val="none"/>
        </w:rPr>
        <w:t xml:space="preserve"> interneurons that co-express GAD1/2s </w:t>
      </w:r>
      <w:r w:rsidR="0029731A">
        <w:rPr>
          <w:rFonts w:ascii="Times New Roman" w:eastAsia="Times New Roman" w:hAnsi="Times New Roman" w:cs="Times New Roman"/>
          <w:kern w:val="0"/>
          <w14:ligatures w14:val="none"/>
        </w:rPr>
        <w:fldChar w:fldCharType="begin">
          <w:fldData xml:space="preserve">PEVuZE5vdGU+PENpdGU+PEF1dGhvcj5BbnN0w7Z0ejwvQXV0aG9yPjxZZWFyPjIwMjA8L1llYXI+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</w:fldData>
        </w:fldChar>
      </w:r>
      <w:r w:rsidR="0029731A">
        <w:rPr>
          <w:rFonts w:ascii="Times New Roman" w:eastAsia="Times New Roman" w:hAnsi="Times New Roman" w:cs="Times New Roman"/>
          <w:kern w:val="0"/>
          <w14:ligatures w14:val="none"/>
        </w:rPr>
        <w:instrText xml:space="preserve"> ADDIN EN.CITE </w:instrText>
      </w:r>
      <w:r w:rsidR="0029731A">
        <w:rPr>
          <w:rFonts w:ascii="Times New Roman" w:eastAsia="Times New Roman" w:hAnsi="Times New Roman" w:cs="Times New Roman"/>
          <w:kern w:val="0"/>
          <w14:ligatures w14:val="none"/>
        </w:rPr>
        <w:fldChar w:fldCharType="begin">
          <w:fldData xml:space="preserve">PEVuZE5vdGU+PENpdGU+PEF1dGhvcj5BbnN0w7Z0ejwvQXV0aG9yPjxZZWFyPjIwMjA8L1llYXI+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</w:fldData>
        </w:fldChar>
      </w:r>
      <w:r w:rsidR="0029731A">
        <w:rPr>
          <w:rFonts w:ascii="Times New Roman" w:eastAsia="Times New Roman" w:hAnsi="Times New Roman" w:cs="Times New Roman"/>
          <w:kern w:val="0"/>
          <w14:ligatures w14:val="none"/>
        </w:rPr>
        <w:instrText xml:space="preserve"> ADDIN EN.CITE.DATA </w:instrText>
      </w:r>
      <w:r w:rsidR="0029731A">
        <w:rPr>
          <w:rFonts w:ascii="Times New Roman" w:eastAsia="Times New Roman" w:hAnsi="Times New Roman" w:cs="Times New Roman"/>
          <w:kern w:val="0"/>
          <w14:ligatures w14:val="none"/>
        </w:rPr>
      </w:r>
      <w:r w:rsidR="0029731A">
        <w:rPr>
          <w:rFonts w:ascii="Times New Roman" w:eastAsia="Times New Roman" w:hAnsi="Times New Roman" w:cs="Times New Roman"/>
          <w:kern w:val="0"/>
          <w14:ligatures w14:val="none"/>
        </w:rPr>
        <w:fldChar w:fldCharType="end"/>
      </w:r>
      <w:r w:rsidR="0029731A">
        <w:rPr>
          <w:rFonts w:ascii="Times New Roman" w:eastAsia="Times New Roman" w:hAnsi="Times New Roman" w:cs="Times New Roman"/>
          <w:kern w:val="0"/>
          <w14:ligatures w14:val="none"/>
        </w:rPr>
      </w:r>
      <w:r w:rsidR="0029731A">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[16-18]</w:t>
      </w:r>
      <w:r w:rsidR="0029731A">
        <w:rPr>
          <w:rFonts w:ascii="Times New Roman" w:eastAsia="Times New Roman" w:hAnsi="Times New Roman" w:cs="Times New Roman"/>
          <w:kern w:val="0"/>
          <w14:ligatures w14:val="none"/>
        </w:rPr>
        <w:fldChar w:fldCharType="end"/>
      </w:r>
      <w:r w:rsidR="001A635D">
        <w:rPr>
          <w:rFonts w:ascii="Times New Roman" w:eastAsia="Times New Roman" w:hAnsi="Times New Roman" w:cs="Times New Roman"/>
          <w:kern w:val="0"/>
          <w14:ligatures w14:val="none"/>
        </w:rPr>
        <w:t>.</w:t>
      </w:r>
    </w:p>
    <w:p w14:paraId="5B3933CA" w14:textId="791DFF50" w:rsidR="00227024" w:rsidRPr="00913216" w:rsidRDefault="00227024" w:rsidP="00FD2159">
      <w:pPr>
        <w:spacing w:after="0" w:line="480" w:lineRule="auto"/>
        <w:ind w:firstLine="720"/>
        <w:rPr>
          <w:rFonts w:ascii="Times New Roman" w:eastAsia="Times New Roman" w:hAnsi="Times New Roman" w:cs="Times New Roman"/>
          <w:kern w:val="0"/>
          <w14:ligatures w14:val="none"/>
        </w:rPr>
      </w:pPr>
      <w:r w:rsidRPr="00913216">
        <w:rPr>
          <w:rFonts w:ascii="Times New Roman" w:eastAsia="Times New Roman" w:hAnsi="Times New Roman" w:cs="Times New Roman"/>
          <w:kern w:val="0"/>
          <w14:ligatures w14:val="none"/>
        </w:rPr>
        <w:t>The EX_Mid_1 cluster demonstrated a distinctive co-expression pattern of VGLUT2 (</w:t>
      </w:r>
      <w:r w:rsidRPr="00913216">
        <w:rPr>
          <w:rFonts w:ascii="Times New Roman" w:eastAsia="Times New Roman" w:hAnsi="Times New Roman" w:cs="Times New Roman"/>
          <w:i/>
          <w:iCs/>
          <w:kern w:val="0"/>
          <w14:ligatures w14:val="none"/>
        </w:rPr>
        <w:t>SLC17A6</w:t>
      </w:r>
      <w:r w:rsidRPr="00913216">
        <w:rPr>
          <w:rFonts w:ascii="Times New Roman" w:eastAsia="Times New Roman" w:hAnsi="Times New Roman" w:cs="Times New Roman"/>
          <w:kern w:val="0"/>
          <w14:ligatures w14:val="none"/>
        </w:rPr>
        <w:t>) and VGLUT3 (</w:t>
      </w:r>
      <w:r w:rsidRPr="00913216">
        <w:rPr>
          <w:rFonts w:ascii="Times New Roman" w:eastAsia="Times New Roman" w:hAnsi="Times New Roman" w:cs="Times New Roman"/>
          <w:i/>
          <w:iCs/>
          <w:kern w:val="0"/>
          <w14:ligatures w14:val="none"/>
        </w:rPr>
        <w:t>SLC17A8</w:t>
      </w:r>
      <w:r w:rsidRPr="00913216">
        <w:rPr>
          <w:rFonts w:ascii="Times New Roman" w:eastAsia="Times New Roman" w:hAnsi="Times New Roman" w:cs="Times New Roman"/>
          <w:kern w:val="0"/>
          <w14:ligatures w14:val="none"/>
        </w:rPr>
        <w:t>), a characteristic typically associated with specialized neurotransmitter-releasing populations including serotonergic dorsal raphe neurons, GABAergic neurons in the olfactory bulb, cholinergic interneurons of the striatum, and non-canonical glutamatergic neurons in the cerebral cortex</w:t>
      </w:r>
      <w:r w:rsidR="003137B7">
        <w:rPr>
          <w:rFonts w:ascii="Times New Roman" w:eastAsia="Times New Roman" w:hAnsi="Times New Roman" w:cs="Times New Roman"/>
          <w:kern w:val="0"/>
          <w14:ligatures w14:val="none"/>
        </w:rPr>
        <w:t xml:space="preserve"> </w:t>
      </w:r>
      <w:r w:rsidR="00814E88" w:rsidRPr="00913216">
        <w:rPr>
          <w:rFonts w:ascii="Times New Roman" w:eastAsia="Times New Roman" w:hAnsi="Times New Roman" w:cs="Times New Roman"/>
          <w:kern w:val="0"/>
          <w14:ligatures w14:val="none"/>
        </w:rPr>
        <w:fldChar w:fldCharType="begin">
          <w:fldData xml:space="preserve">PEVuZE5vdGU+PENpdGU+PEF1dGhvcj5GYXZpZXI8L0F1dGhvcj48WWVhcj4yMDIxPC9ZZWFyPjxS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</w:fldData>
        </w:fldChar>
      </w:r>
      <w:r w:rsidR="0029731A">
        <w:rPr>
          <w:rFonts w:ascii="Times New Roman" w:eastAsia="Times New Roman" w:hAnsi="Times New Roman" w:cs="Times New Roman"/>
          <w:kern w:val="0"/>
          <w14:ligatures w14:val="none"/>
        </w:rPr>
        <w:instrText xml:space="preserve"> ADDIN EN.CITE </w:instrText>
      </w:r>
      <w:r w:rsidR="0029731A">
        <w:rPr>
          <w:rFonts w:ascii="Times New Roman" w:eastAsia="Times New Roman" w:hAnsi="Times New Roman" w:cs="Times New Roman"/>
          <w:kern w:val="0"/>
          <w14:ligatures w14:val="none"/>
        </w:rPr>
        <w:fldChar w:fldCharType="begin">
          <w:fldData xml:space="preserve">PEVuZE5vdGU+PENpdGU+PEF1dGhvcj5GYXZpZXI8L0F1dGhvcj48WWVhcj4yMDIxPC9ZZWFyPjxS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</w:fldData>
        </w:fldChar>
      </w:r>
      <w:r w:rsidR="0029731A">
        <w:rPr>
          <w:rFonts w:ascii="Times New Roman" w:eastAsia="Times New Roman" w:hAnsi="Times New Roman" w:cs="Times New Roman"/>
          <w:kern w:val="0"/>
          <w14:ligatures w14:val="none"/>
        </w:rPr>
        <w:instrText xml:space="preserve"> ADDIN EN.CITE.DATA </w:instrText>
      </w:r>
      <w:r w:rsidR="0029731A">
        <w:rPr>
          <w:rFonts w:ascii="Times New Roman" w:eastAsia="Times New Roman" w:hAnsi="Times New Roman" w:cs="Times New Roman"/>
          <w:kern w:val="0"/>
          <w14:ligatures w14:val="none"/>
        </w:rPr>
      </w:r>
      <w:r w:rsidR="0029731A">
        <w:rPr>
          <w:rFonts w:ascii="Times New Roman" w:eastAsia="Times New Roman" w:hAnsi="Times New Roman" w:cs="Times New Roman"/>
          <w:kern w:val="0"/>
          <w14:ligatures w14:val="none"/>
        </w:rPr>
        <w:fldChar w:fldCharType="end"/>
      </w:r>
      <w:r w:rsidR="00814E88" w:rsidRPr="00913216">
        <w:rPr>
          <w:rFonts w:ascii="Times New Roman" w:eastAsia="Times New Roman" w:hAnsi="Times New Roman" w:cs="Times New Roman"/>
          <w:kern w:val="0"/>
          <w14:ligatures w14:val="none"/>
        </w:rPr>
      </w:r>
      <w:r w:rsidR="00814E88" w:rsidRPr="00913216">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[19, 20]</w:t>
      </w:r>
      <w:r w:rsidR="00814E88" w:rsidRPr="00913216">
        <w:rPr>
          <w:rFonts w:ascii="Times New Roman" w:eastAsia="Times New Roman" w:hAnsi="Times New Roman" w:cs="Times New Roman"/>
          <w:kern w:val="0"/>
          <w14:ligatures w14:val="none"/>
        </w:rPr>
        <w:fldChar w:fldCharType="end"/>
      </w:r>
      <w:r w:rsidR="00814E88" w:rsidRPr="00913216">
        <w:rPr>
          <w:rFonts w:ascii="Times New Roman" w:eastAsia="Times New Roman" w:hAnsi="Times New Roman" w:cs="Times New Roman"/>
          <w:kern w:val="0"/>
          <w14:ligatures w14:val="none"/>
        </w:rPr>
        <w:t xml:space="preserve">. </w:t>
      </w:r>
      <w:r w:rsidRPr="00913216">
        <w:rPr>
          <w:rFonts w:ascii="Times New Roman" w:eastAsia="Times New Roman" w:hAnsi="Times New Roman" w:cs="Times New Roman"/>
          <w:kern w:val="0"/>
          <w14:ligatures w14:val="none"/>
        </w:rPr>
        <w:t xml:space="preserve">To determine the specific identity of this VGLUT2+/VGLUT3+ population, </w:t>
      </w:r>
      <w:r w:rsidR="00941DB5" w:rsidRPr="00913216">
        <w:rPr>
          <w:rFonts w:ascii="Times New Roman" w:eastAsia="Times New Roman" w:hAnsi="Times New Roman" w:cs="Times New Roman"/>
          <w:kern w:val="0"/>
          <w14:ligatures w14:val="none"/>
        </w:rPr>
        <w:t xml:space="preserve">the </w:t>
      </w:r>
      <w:r w:rsidRPr="00913216">
        <w:rPr>
          <w:rFonts w:ascii="Times New Roman" w:eastAsia="Times New Roman" w:hAnsi="Times New Roman" w:cs="Times New Roman"/>
          <w:kern w:val="0"/>
          <w14:ligatures w14:val="none"/>
        </w:rPr>
        <w:t xml:space="preserve">expression of canonical markers </w:t>
      </w:r>
      <w:r w:rsidR="00941DB5" w:rsidRPr="00913216">
        <w:rPr>
          <w:rFonts w:ascii="Times New Roman" w:eastAsia="Times New Roman" w:hAnsi="Times New Roman" w:cs="Times New Roman"/>
          <w:kern w:val="0"/>
          <w14:ligatures w14:val="none"/>
        </w:rPr>
        <w:t xml:space="preserve">was systematically assessed </w:t>
      </w:r>
      <w:r w:rsidRPr="00913216">
        <w:rPr>
          <w:rFonts w:ascii="Times New Roman" w:eastAsia="Times New Roman" w:hAnsi="Times New Roman" w:cs="Times New Roman"/>
          <w:kern w:val="0"/>
          <w14:ligatures w14:val="none"/>
        </w:rPr>
        <w:t>for multiple neuronal subtypes (</w:t>
      </w:r>
      <w:r w:rsidRPr="009A54BF">
        <w:rPr>
          <w:rFonts w:ascii="Times New Roman" w:eastAsia="Times New Roman" w:hAnsi="Times New Roman" w:cs="Times New Roman"/>
          <w:b/>
          <w:bCs/>
          <w:kern w:val="0"/>
          <w14:ligatures w14:val="none"/>
        </w:rPr>
        <w:t>Supplementa</w:t>
      </w:r>
      <w:r w:rsidR="00E70B69" w:rsidRPr="009A54BF">
        <w:rPr>
          <w:rFonts w:ascii="Times New Roman" w:eastAsia="Times New Roman" w:hAnsi="Times New Roman" w:cs="Times New Roman"/>
          <w:b/>
          <w:bCs/>
          <w:kern w:val="0"/>
          <w14:ligatures w14:val="none"/>
        </w:rPr>
        <w:t>ry</w:t>
      </w:r>
      <w:r w:rsidRPr="009A54BF">
        <w:rPr>
          <w:rFonts w:ascii="Times New Roman" w:eastAsia="Times New Roman" w:hAnsi="Times New Roman" w:cs="Times New Roman"/>
          <w:b/>
          <w:bCs/>
          <w:kern w:val="0"/>
          <w14:ligatures w14:val="none"/>
        </w:rPr>
        <w:t xml:space="preserve"> Fig</w:t>
      </w:r>
      <w:r w:rsidR="009A54BF" w:rsidRPr="009A54BF">
        <w:rPr>
          <w:rFonts w:ascii="Times New Roman" w:eastAsia="Times New Roman" w:hAnsi="Times New Roman" w:cs="Times New Roman"/>
          <w:b/>
          <w:bCs/>
          <w:kern w:val="0"/>
          <w14:ligatures w14:val="none"/>
        </w:rPr>
        <w:t>.</w:t>
      </w:r>
      <w:r w:rsidRPr="009A54BF">
        <w:rPr>
          <w:rFonts w:ascii="Times New Roman" w:eastAsia="Times New Roman" w:hAnsi="Times New Roman" w:cs="Times New Roman"/>
          <w:b/>
          <w:bCs/>
          <w:kern w:val="0"/>
          <w14:ligatures w14:val="none"/>
        </w:rPr>
        <w:t xml:space="preserve"> </w:t>
      </w:r>
      <w:r w:rsidR="00C50EEE" w:rsidRPr="009A54BF">
        <w:rPr>
          <w:rFonts w:ascii="Times New Roman" w:eastAsia="Times New Roman" w:hAnsi="Times New Roman" w:cs="Times New Roman"/>
          <w:b/>
          <w:bCs/>
          <w:kern w:val="0"/>
          <w14:ligatures w14:val="none"/>
        </w:rPr>
        <w:t>S6</w:t>
      </w:r>
      <w:r w:rsidRPr="00913216">
        <w:rPr>
          <w:rFonts w:ascii="Times New Roman" w:eastAsia="Times New Roman" w:hAnsi="Times New Roman" w:cs="Times New Roman"/>
          <w:kern w:val="0"/>
          <w14:ligatures w14:val="none"/>
        </w:rPr>
        <w:t xml:space="preserve">). </w:t>
      </w:r>
      <w:bookmarkStart w:id="2" w:name="OLE_LINK151"/>
      <w:r w:rsidRPr="00913216">
        <w:rPr>
          <w:rFonts w:ascii="Times New Roman" w:eastAsia="Times New Roman" w:hAnsi="Times New Roman" w:cs="Times New Roman"/>
          <w:kern w:val="0"/>
          <w14:ligatures w14:val="none"/>
        </w:rPr>
        <w:t>Analysis revealed that EX_Mid_1 showed minimal to no expression of serotonergic (</w:t>
      </w:r>
      <w:r w:rsidRPr="00913216">
        <w:rPr>
          <w:rFonts w:ascii="Times New Roman" w:eastAsia="Times New Roman" w:hAnsi="Times New Roman" w:cs="Times New Roman"/>
          <w:i/>
          <w:iCs/>
          <w:kern w:val="0"/>
          <w14:ligatures w14:val="none"/>
        </w:rPr>
        <w:t>TPH2, SERT</w:t>
      </w:r>
      <w:r w:rsidRPr="00913216">
        <w:rPr>
          <w:rFonts w:ascii="Times New Roman" w:eastAsia="Times New Roman" w:hAnsi="Times New Roman" w:cs="Times New Roman"/>
          <w:kern w:val="0"/>
          <w14:ligatures w14:val="none"/>
        </w:rPr>
        <w:t>), dopaminergic (</w:t>
      </w:r>
      <w:r w:rsidRPr="00913216">
        <w:rPr>
          <w:rFonts w:ascii="Times New Roman" w:eastAsia="Times New Roman" w:hAnsi="Times New Roman" w:cs="Times New Roman"/>
          <w:i/>
          <w:iCs/>
          <w:kern w:val="0"/>
          <w14:ligatures w14:val="none"/>
        </w:rPr>
        <w:t>TH, VMAT2</w:t>
      </w:r>
      <w:r w:rsidRPr="00913216">
        <w:rPr>
          <w:rFonts w:ascii="Times New Roman" w:eastAsia="Times New Roman" w:hAnsi="Times New Roman" w:cs="Times New Roman"/>
          <w:kern w:val="0"/>
          <w14:ligatures w14:val="none"/>
        </w:rPr>
        <w:t>), cholinergic (</w:t>
      </w:r>
      <w:r w:rsidRPr="00913216">
        <w:rPr>
          <w:rFonts w:ascii="Times New Roman" w:eastAsia="Times New Roman" w:hAnsi="Times New Roman" w:cs="Times New Roman"/>
          <w:i/>
          <w:iCs/>
          <w:kern w:val="0"/>
          <w14:ligatures w14:val="none"/>
        </w:rPr>
        <w:t>CHAT</w:t>
      </w:r>
      <w:r w:rsidRPr="00913216">
        <w:rPr>
          <w:rFonts w:ascii="Times New Roman" w:eastAsia="Times New Roman" w:hAnsi="Times New Roman" w:cs="Times New Roman"/>
          <w:kern w:val="0"/>
          <w14:ligatures w14:val="none"/>
        </w:rPr>
        <w:t>), or progenitor (</w:t>
      </w:r>
      <w:r w:rsidRPr="00913216">
        <w:rPr>
          <w:rFonts w:ascii="Times New Roman" w:eastAsia="Times New Roman" w:hAnsi="Times New Roman" w:cs="Times New Roman"/>
          <w:i/>
          <w:iCs/>
          <w:kern w:val="0"/>
          <w14:ligatures w14:val="none"/>
        </w:rPr>
        <w:t>ASCL1</w:t>
      </w:r>
      <w:r w:rsidRPr="00913216">
        <w:rPr>
          <w:rFonts w:ascii="Times New Roman" w:eastAsia="Times New Roman" w:hAnsi="Times New Roman" w:cs="Times New Roman"/>
          <w:kern w:val="0"/>
          <w14:ligatures w14:val="none"/>
        </w:rPr>
        <w:t>) markers (</w:t>
      </w:r>
      <w:r w:rsidRPr="009A54BF">
        <w:rPr>
          <w:rFonts w:ascii="Times New Roman" w:eastAsia="Times New Roman" w:hAnsi="Times New Roman" w:cs="Times New Roman"/>
          <w:b/>
          <w:bCs/>
          <w:kern w:val="0"/>
          <w14:ligatures w14:val="none"/>
        </w:rPr>
        <w:t>Supplementa</w:t>
      </w:r>
      <w:r w:rsidR="00941DB5" w:rsidRPr="009A54BF">
        <w:rPr>
          <w:rFonts w:ascii="Times New Roman" w:eastAsia="Times New Roman" w:hAnsi="Times New Roman" w:cs="Times New Roman"/>
          <w:b/>
          <w:bCs/>
          <w:kern w:val="0"/>
          <w14:ligatures w14:val="none"/>
        </w:rPr>
        <w:t>ry</w:t>
      </w:r>
      <w:r w:rsidRPr="009A54BF">
        <w:rPr>
          <w:rFonts w:ascii="Times New Roman" w:eastAsia="Times New Roman" w:hAnsi="Times New Roman" w:cs="Times New Roman"/>
          <w:b/>
          <w:bCs/>
          <w:kern w:val="0"/>
          <w14:ligatures w14:val="none"/>
        </w:rPr>
        <w:t xml:space="preserve"> Fig</w:t>
      </w:r>
      <w:r w:rsidR="009A54BF" w:rsidRPr="009A54BF">
        <w:rPr>
          <w:rFonts w:ascii="Times New Roman" w:eastAsia="Times New Roman" w:hAnsi="Times New Roman" w:cs="Times New Roman"/>
          <w:b/>
          <w:bCs/>
          <w:kern w:val="0"/>
          <w14:ligatures w14:val="none"/>
        </w:rPr>
        <w:t>.</w:t>
      </w:r>
      <w:r w:rsidRPr="009A54BF">
        <w:rPr>
          <w:rFonts w:ascii="Times New Roman" w:eastAsia="Times New Roman" w:hAnsi="Times New Roman" w:cs="Times New Roman"/>
          <w:b/>
          <w:bCs/>
          <w:kern w:val="0"/>
          <w14:ligatures w14:val="none"/>
        </w:rPr>
        <w:t xml:space="preserve"> S4</w:t>
      </w:r>
      <w:r w:rsidR="009A54BF" w:rsidRPr="009A54BF">
        <w:rPr>
          <w:rFonts w:ascii="Times New Roman" w:eastAsia="Times New Roman" w:hAnsi="Times New Roman" w:cs="Times New Roman"/>
          <w:b/>
          <w:bCs/>
          <w:kern w:val="0"/>
          <w14:ligatures w14:val="none"/>
        </w:rPr>
        <w:t>A</w:t>
      </w:r>
      <w:r w:rsidRPr="00913216">
        <w:rPr>
          <w:rFonts w:ascii="Times New Roman" w:eastAsia="Times New Roman" w:hAnsi="Times New Roman" w:cs="Times New Roman"/>
          <w:kern w:val="0"/>
          <w14:ligatures w14:val="none"/>
        </w:rPr>
        <w:t>). Additionally, this cluster lacked expression of GAD1, GAD2, and VGAT (</w:t>
      </w:r>
      <w:r w:rsidRPr="00913216">
        <w:rPr>
          <w:rFonts w:ascii="Times New Roman" w:eastAsia="Times New Roman" w:hAnsi="Times New Roman" w:cs="Times New Roman"/>
          <w:i/>
          <w:iCs/>
          <w:kern w:val="0"/>
          <w14:ligatures w14:val="none"/>
        </w:rPr>
        <w:t>SLC32A1</w:t>
      </w:r>
      <w:r w:rsidRPr="00913216">
        <w:rPr>
          <w:rFonts w:ascii="Times New Roman" w:eastAsia="Times New Roman" w:hAnsi="Times New Roman" w:cs="Times New Roman"/>
          <w:kern w:val="0"/>
          <w14:ligatures w14:val="none"/>
        </w:rPr>
        <w:t xml:space="preserve">), as well as interneuron-associated neuropeptide markers including </w:t>
      </w:r>
      <w:r w:rsidRPr="00913216">
        <w:rPr>
          <w:rFonts w:ascii="Times New Roman" w:eastAsia="Times New Roman" w:hAnsi="Times New Roman" w:cs="Times New Roman"/>
          <w:i/>
          <w:iCs/>
          <w:kern w:val="0"/>
          <w14:ligatures w14:val="none"/>
        </w:rPr>
        <w:t>NPY</w:t>
      </w:r>
      <w:r w:rsidRPr="00913216">
        <w:rPr>
          <w:rFonts w:ascii="Times New Roman" w:eastAsia="Times New Roman" w:hAnsi="Times New Roman" w:cs="Times New Roman"/>
          <w:kern w:val="0"/>
          <w14:ligatures w14:val="none"/>
        </w:rPr>
        <w:t xml:space="preserve">, </w:t>
      </w:r>
      <w:r w:rsidRPr="00913216">
        <w:rPr>
          <w:rFonts w:ascii="Times New Roman" w:eastAsia="Times New Roman" w:hAnsi="Times New Roman" w:cs="Times New Roman"/>
          <w:i/>
          <w:iCs/>
          <w:kern w:val="0"/>
          <w14:ligatures w14:val="none"/>
        </w:rPr>
        <w:t>CCK</w:t>
      </w:r>
      <w:r w:rsidRPr="00913216">
        <w:rPr>
          <w:rFonts w:ascii="Times New Roman" w:eastAsia="Times New Roman" w:hAnsi="Times New Roman" w:cs="Times New Roman"/>
          <w:kern w:val="0"/>
          <w14:ligatures w14:val="none"/>
        </w:rPr>
        <w:t xml:space="preserve">, </w:t>
      </w:r>
      <w:r w:rsidRPr="00913216">
        <w:rPr>
          <w:rFonts w:ascii="Times New Roman" w:eastAsia="Times New Roman" w:hAnsi="Times New Roman" w:cs="Times New Roman"/>
          <w:i/>
          <w:iCs/>
          <w:kern w:val="0"/>
          <w14:ligatures w14:val="none"/>
        </w:rPr>
        <w:t>CRF</w:t>
      </w:r>
      <w:r w:rsidRPr="00913216">
        <w:rPr>
          <w:rFonts w:ascii="Times New Roman" w:eastAsia="Times New Roman" w:hAnsi="Times New Roman" w:cs="Times New Roman"/>
          <w:kern w:val="0"/>
          <w14:ligatures w14:val="none"/>
        </w:rPr>
        <w:t xml:space="preserve">, </w:t>
      </w:r>
      <w:r w:rsidRPr="00913216">
        <w:rPr>
          <w:rFonts w:ascii="Times New Roman" w:eastAsia="Times New Roman" w:hAnsi="Times New Roman" w:cs="Times New Roman"/>
          <w:i/>
          <w:iCs/>
          <w:kern w:val="0"/>
          <w14:ligatures w14:val="none"/>
        </w:rPr>
        <w:t>TAC</w:t>
      </w:r>
      <w:r w:rsidRPr="00913216">
        <w:rPr>
          <w:rFonts w:ascii="Times New Roman" w:eastAsia="Times New Roman" w:hAnsi="Times New Roman" w:cs="Times New Roman"/>
          <w:kern w:val="0"/>
          <w14:ligatures w14:val="none"/>
        </w:rPr>
        <w:t xml:space="preserve">3, and cannabinoid receptor </w:t>
      </w:r>
      <w:r w:rsidRPr="00913216">
        <w:rPr>
          <w:rFonts w:ascii="Times New Roman" w:eastAsia="Times New Roman" w:hAnsi="Times New Roman" w:cs="Times New Roman"/>
          <w:i/>
          <w:iCs/>
          <w:kern w:val="0"/>
          <w14:ligatures w14:val="none"/>
        </w:rPr>
        <w:t>CB1R</w:t>
      </w:r>
      <w:r w:rsidRPr="00913216">
        <w:rPr>
          <w:rFonts w:ascii="Times New Roman" w:eastAsia="Times New Roman" w:hAnsi="Times New Roman" w:cs="Times New Roman"/>
          <w:kern w:val="0"/>
          <w14:ligatures w14:val="none"/>
        </w:rPr>
        <w:t>. The absence of these cell type-specific markers distinguished EX_Mid_1 from canonical VGLUT3-expressing neurons that typically co-release other neurotransmitters</w:t>
      </w:r>
      <w:r w:rsidR="003137B7">
        <w:rPr>
          <w:rFonts w:ascii="Times New Roman" w:eastAsia="Times New Roman" w:hAnsi="Times New Roman" w:cs="Times New Roman"/>
          <w:kern w:val="0"/>
          <w14:ligatures w14:val="none"/>
        </w:rPr>
        <w:t xml:space="preserve"> </w:t>
      </w:r>
      <w:r w:rsidR="00D75CE6" w:rsidRPr="00913216">
        <w:rPr>
          <w:rFonts w:ascii="Times New Roman" w:eastAsia="Times New Roman" w:hAnsi="Times New Roman" w:cs="Times New Roman"/>
          <w:kern w:val="0"/>
          <w14:ligatures w14:val="none"/>
        </w:rPr>
        <w:fldChar w:fldCharType="begin">
          <w:fldData xml:space="preserve">PEVuZE5vdGU+PENpdGU+PEF1dGhvcj5aaW1tZXJtYW5uPC9BdXRob3I+PFllYXI+MjAxNTwvWWVh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</w:fldData>
        </w:fldChar>
      </w:r>
      <w:r w:rsidR="0029731A">
        <w:rPr>
          <w:rFonts w:ascii="Times New Roman" w:eastAsia="Times New Roman" w:hAnsi="Times New Roman" w:cs="Times New Roman"/>
          <w:kern w:val="0"/>
          <w14:ligatures w14:val="none"/>
        </w:rPr>
        <w:instrText xml:space="preserve"> ADDIN EN.CITE </w:instrText>
      </w:r>
      <w:r w:rsidR="0029731A">
        <w:rPr>
          <w:rFonts w:ascii="Times New Roman" w:eastAsia="Times New Roman" w:hAnsi="Times New Roman" w:cs="Times New Roman"/>
          <w:kern w:val="0"/>
          <w14:ligatures w14:val="none"/>
        </w:rPr>
        <w:fldChar w:fldCharType="begin">
          <w:fldData xml:space="preserve">PEVuZE5vdGU+PENpdGU+PEF1dGhvcj5aaW1tZXJtYW5uPC9BdXRob3I+PFllYXI+MjAxNTwvWWVh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</w:fldData>
        </w:fldChar>
      </w:r>
      <w:r w:rsidR="0029731A">
        <w:rPr>
          <w:rFonts w:ascii="Times New Roman" w:eastAsia="Times New Roman" w:hAnsi="Times New Roman" w:cs="Times New Roman"/>
          <w:kern w:val="0"/>
          <w14:ligatures w14:val="none"/>
        </w:rPr>
        <w:instrText xml:space="preserve"> ADDIN EN.CITE.DATA </w:instrText>
      </w:r>
      <w:r w:rsidR="0029731A">
        <w:rPr>
          <w:rFonts w:ascii="Times New Roman" w:eastAsia="Times New Roman" w:hAnsi="Times New Roman" w:cs="Times New Roman"/>
          <w:kern w:val="0"/>
          <w14:ligatures w14:val="none"/>
        </w:rPr>
      </w:r>
      <w:r w:rsidR="0029731A">
        <w:rPr>
          <w:rFonts w:ascii="Times New Roman" w:eastAsia="Times New Roman" w:hAnsi="Times New Roman" w:cs="Times New Roman"/>
          <w:kern w:val="0"/>
          <w14:ligatures w14:val="none"/>
        </w:rPr>
        <w:fldChar w:fldCharType="end"/>
      </w:r>
      <w:r w:rsidR="00D75CE6" w:rsidRPr="00913216">
        <w:rPr>
          <w:rFonts w:ascii="Times New Roman" w:eastAsia="Times New Roman" w:hAnsi="Times New Roman" w:cs="Times New Roman"/>
          <w:kern w:val="0"/>
          <w14:ligatures w14:val="none"/>
        </w:rPr>
      </w:r>
      <w:r w:rsidR="00D75CE6" w:rsidRPr="00913216">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[19, 21-23]</w:t>
      </w:r>
      <w:r w:rsidR="00D75CE6" w:rsidRPr="00913216">
        <w:rPr>
          <w:rFonts w:ascii="Times New Roman" w:eastAsia="Times New Roman" w:hAnsi="Times New Roman" w:cs="Times New Roman"/>
          <w:kern w:val="0"/>
          <w14:ligatures w14:val="none"/>
        </w:rPr>
        <w:fldChar w:fldCharType="end"/>
      </w:r>
      <w:r w:rsidRPr="00913216">
        <w:rPr>
          <w:rFonts w:ascii="Times New Roman" w:eastAsia="Times New Roman" w:hAnsi="Times New Roman" w:cs="Times New Roman"/>
          <w:kern w:val="0"/>
          <w14:ligatures w14:val="none"/>
        </w:rPr>
        <w:t>.</w:t>
      </w:r>
      <w:bookmarkEnd w:id="2"/>
    </w:p>
    <w:p w14:paraId="3C84C578" w14:textId="59C0557C" w:rsidR="00227024" w:rsidRPr="00913216" w:rsidRDefault="00227024" w:rsidP="00FD2159">
      <w:pPr>
        <w:spacing w:after="0" w:line="480" w:lineRule="auto"/>
        <w:ind w:firstLine="720"/>
        <w:rPr>
          <w:rFonts w:ascii="Times New Roman" w:eastAsia="Times New Roman" w:hAnsi="Times New Roman" w:cs="Times New Roman"/>
          <w:kern w:val="0"/>
          <w14:ligatures w14:val="none"/>
        </w:rPr>
      </w:pPr>
      <w:r w:rsidRPr="00913216">
        <w:rPr>
          <w:rFonts w:ascii="Times New Roman" w:eastAsia="Times New Roman" w:hAnsi="Times New Roman" w:cs="Times New Roman"/>
          <w:kern w:val="0"/>
          <w14:ligatures w14:val="none"/>
        </w:rPr>
        <w:t>In support of a glutamatergic identity, EX_Mid_1 showed robust co-expression of reelin (</w:t>
      </w:r>
      <w:r w:rsidRPr="00913216">
        <w:rPr>
          <w:rFonts w:ascii="Times New Roman" w:eastAsia="Times New Roman" w:hAnsi="Times New Roman" w:cs="Times New Roman"/>
          <w:i/>
          <w:iCs/>
          <w:kern w:val="0"/>
          <w14:ligatures w14:val="none"/>
        </w:rPr>
        <w:t>RELN</w:t>
      </w:r>
      <w:r w:rsidRPr="00913216">
        <w:rPr>
          <w:rFonts w:ascii="Times New Roman" w:eastAsia="Times New Roman" w:hAnsi="Times New Roman" w:cs="Times New Roman"/>
          <w:kern w:val="0"/>
          <w14:ligatures w14:val="none"/>
        </w:rPr>
        <w:t>) and calretinin (</w:t>
      </w:r>
      <w:r w:rsidRPr="00913216">
        <w:rPr>
          <w:rFonts w:ascii="Times New Roman" w:eastAsia="Times New Roman" w:hAnsi="Times New Roman" w:cs="Times New Roman"/>
          <w:i/>
          <w:iCs/>
          <w:kern w:val="0"/>
          <w14:ligatures w14:val="none"/>
        </w:rPr>
        <w:t>CALB2</w:t>
      </w:r>
      <w:r w:rsidRPr="00913216">
        <w:rPr>
          <w:rFonts w:ascii="Times New Roman" w:eastAsia="Times New Roman" w:hAnsi="Times New Roman" w:cs="Times New Roman"/>
          <w:kern w:val="0"/>
          <w14:ligatures w14:val="none"/>
        </w:rPr>
        <w:t>) alongside VGLUT2 and VGLUT3 (</w:t>
      </w:r>
      <w:r w:rsidRPr="009A54BF">
        <w:rPr>
          <w:rFonts w:ascii="Times New Roman" w:eastAsia="Times New Roman" w:hAnsi="Times New Roman" w:cs="Times New Roman"/>
          <w:b/>
          <w:bCs/>
          <w:kern w:val="0"/>
          <w14:ligatures w14:val="none"/>
        </w:rPr>
        <w:t>Supplementa</w:t>
      </w:r>
      <w:r w:rsidR="006404D1" w:rsidRPr="009A54BF">
        <w:rPr>
          <w:rFonts w:ascii="Times New Roman" w:eastAsia="Times New Roman" w:hAnsi="Times New Roman" w:cs="Times New Roman"/>
          <w:b/>
          <w:bCs/>
          <w:kern w:val="0"/>
          <w14:ligatures w14:val="none"/>
        </w:rPr>
        <w:t>ry</w:t>
      </w:r>
      <w:r w:rsidRPr="009A54BF">
        <w:rPr>
          <w:rFonts w:ascii="Times New Roman" w:eastAsia="Times New Roman" w:hAnsi="Times New Roman" w:cs="Times New Roman"/>
          <w:b/>
          <w:bCs/>
          <w:kern w:val="0"/>
          <w14:ligatures w14:val="none"/>
        </w:rPr>
        <w:t xml:space="preserve"> Fig</w:t>
      </w:r>
      <w:r w:rsidR="009A54BF" w:rsidRPr="009A54BF">
        <w:rPr>
          <w:rFonts w:ascii="Times New Roman" w:eastAsia="Times New Roman" w:hAnsi="Times New Roman" w:cs="Times New Roman"/>
          <w:b/>
          <w:bCs/>
          <w:kern w:val="0"/>
          <w14:ligatures w14:val="none"/>
        </w:rPr>
        <w:t>.</w:t>
      </w:r>
      <w:r w:rsidRPr="009A54BF">
        <w:rPr>
          <w:rFonts w:ascii="Times New Roman" w:eastAsia="Times New Roman" w:hAnsi="Times New Roman" w:cs="Times New Roman"/>
          <w:b/>
          <w:bCs/>
          <w:kern w:val="0"/>
          <w14:ligatures w14:val="none"/>
        </w:rPr>
        <w:t xml:space="preserve"> </w:t>
      </w:r>
      <w:r w:rsidR="00C50EEE" w:rsidRPr="009A54BF">
        <w:rPr>
          <w:rFonts w:ascii="Times New Roman" w:eastAsia="Times New Roman" w:hAnsi="Times New Roman" w:cs="Times New Roman"/>
          <w:b/>
          <w:bCs/>
          <w:kern w:val="0"/>
          <w14:ligatures w14:val="none"/>
        </w:rPr>
        <w:t>S6</w:t>
      </w:r>
      <w:r w:rsidR="00F247EE" w:rsidRPr="009A54BF">
        <w:rPr>
          <w:rFonts w:ascii="Times New Roman" w:eastAsia="Times New Roman" w:hAnsi="Times New Roman" w:cs="Times New Roman"/>
          <w:b/>
          <w:bCs/>
          <w:kern w:val="0"/>
          <w14:ligatures w14:val="none"/>
        </w:rPr>
        <w:t>B</w:t>
      </w:r>
      <w:r w:rsidRPr="00913216">
        <w:rPr>
          <w:rFonts w:ascii="Times New Roman" w:eastAsia="Times New Roman" w:hAnsi="Times New Roman" w:cs="Times New Roman"/>
          <w:kern w:val="0"/>
          <w14:ligatures w14:val="none"/>
        </w:rPr>
        <w:t>). This RELN+/CALB2+/VGLUT2+/GAD- expression profile is characteristic of Cajal-</w:t>
      </w:r>
      <w:proofErr w:type="spellStart"/>
      <w:r w:rsidRPr="00913216">
        <w:rPr>
          <w:rFonts w:ascii="Times New Roman" w:eastAsia="Times New Roman" w:hAnsi="Times New Roman" w:cs="Times New Roman"/>
          <w:kern w:val="0"/>
          <w14:ligatures w14:val="none"/>
        </w:rPr>
        <w:t>Retzius</w:t>
      </w:r>
      <w:proofErr w:type="spellEnd"/>
      <w:r w:rsidRPr="00913216">
        <w:rPr>
          <w:rFonts w:ascii="Times New Roman" w:eastAsia="Times New Roman" w:hAnsi="Times New Roman" w:cs="Times New Roman"/>
          <w:kern w:val="0"/>
          <w14:ligatures w14:val="none"/>
        </w:rPr>
        <w:t xml:space="preserve"> neurons, </w:t>
      </w:r>
      <w:bookmarkStart w:id="3" w:name="OLE_LINK152"/>
      <w:r w:rsidRPr="00913216">
        <w:rPr>
          <w:rFonts w:ascii="Times New Roman" w:eastAsia="Times New Roman" w:hAnsi="Times New Roman" w:cs="Times New Roman"/>
          <w:kern w:val="0"/>
          <w14:ligatures w14:val="none"/>
        </w:rPr>
        <w:t xml:space="preserve">specialized glutamatergic neurons that populate the marginal zone/layer I of the developing cortex. The co-expression pattern, combined with the absence of GABAergic and interneuron markers, suggests EX_Mid_1 represents </w:t>
      </w:r>
      <w:bookmarkStart w:id="4" w:name="OLE_LINK153"/>
      <w:r w:rsidRPr="00913216">
        <w:rPr>
          <w:rFonts w:ascii="Times New Roman" w:eastAsia="Times New Roman" w:hAnsi="Times New Roman" w:cs="Times New Roman"/>
          <w:kern w:val="0"/>
          <w14:ligatures w14:val="none"/>
        </w:rPr>
        <w:t>a Cajal-</w:t>
      </w:r>
      <w:proofErr w:type="spellStart"/>
      <w:r w:rsidRPr="00913216">
        <w:rPr>
          <w:rFonts w:ascii="Times New Roman" w:eastAsia="Times New Roman" w:hAnsi="Times New Roman" w:cs="Times New Roman"/>
          <w:kern w:val="0"/>
          <w14:ligatures w14:val="none"/>
        </w:rPr>
        <w:t>Retzius</w:t>
      </w:r>
      <w:proofErr w:type="spellEnd"/>
      <w:r w:rsidRPr="00913216">
        <w:rPr>
          <w:rFonts w:ascii="Times New Roman" w:eastAsia="Times New Roman" w:hAnsi="Times New Roman" w:cs="Times New Roman"/>
          <w:kern w:val="0"/>
          <w14:ligatures w14:val="none"/>
        </w:rPr>
        <w:t>-like population with a marginal zone/layer I excitatory cortical neuron phenotype</w:t>
      </w:r>
      <w:r w:rsidR="003137B7">
        <w:rPr>
          <w:rFonts w:ascii="Times New Roman" w:eastAsia="Times New Roman" w:hAnsi="Times New Roman" w:cs="Times New Roman"/>
          <w:kern w:val="0"/>
          <w14:ligatures w14:val="none"/>
        </w:rPr>
        <w:t xml:space="preserve"> </w:t>
      </w:r>
      <w:r w:rsidR="00D75CE6" w:rsidRPr="00913216">
        <w:rPr>
          <w:rFonts w:ascii="Times New Roman" w:eastAsia="Times New Roman" w:hAnsi="Times New Roman" w:cs="Times New Roman"/>
          <w:kern w:val="0"/>
          <w14:ligatures w14:val="none"/>
        </w:rPr>
        <w:fldChar w:fldCharType="begin"/>
      </w:r>
      <w:r w:rsidR="0029731A">
        <w:rPr>
          <w:rFonts w:ascii="Times New Roman" w:eastAsia="Times New Roman" w:hAnsi="Times New Roman" w:cs="Times New Roman"/>
          <w:kern w:val="0"/>
          <w14:ligatures w14:val="none"/>
        </w:rPr>
        <w:instrText xml:space="preserve"> ADDIN EN.CITE &lt;EndNote&gt;&lt;Cite&gt;&lt;Author&gt;Anstötz&lt;/Author&gt;&lt;Year&gt;2018&lt;/Year&gt;&lt;RecNum&gt;107&lt;/RecNum&gt;&lt;DisplayText&gt;[14]&lt;/DisplayText&gt;&lt;record&gt;&lt;rec-number&gt;107&lt;/rec-number&gt;&lt;foreign-keys&gt;&lt;key app="EN" db-id="92z0ps9vsw2awfew9ecvff54ew9d9zffw9sd" timestamp="1765293166"&gt;107&lt;/key&gt;&lt;/foreign-keys&gt;&lt;ref-type name="Journal Article"&gt;17&lt;/ref-type&gt;&lt;contributors&gt;&lt;authors&gt;&lt;author&gt;Anstötz, M.&lt;/author&gt;&lt;author&gt;Quattrocolo, G.&lt;/author&gt;&lt;author&gt;Maccaferri, G.&lt;/author&gt;&lt;/authors&gt;&lt;/contributors&gt;&lt;titles&gt;&lt;title&gt;Cajal-Retzius cells and GABAergic interneurons of the developing hippocampus: close electrophysiological encounters of the third kind&lt;/title&gt;&lt;secondary-title&gt;Brain Res&lt;/secondary-title&gt;&lt;/titles&gt;&lt;periodical&gt;&lt;full-title&gt;Brain Res&lt;/full-title&gt;&lt;/periodical&gt;&lt;pages&gt;124-133&lt;/pages&gt;&lt;volume&gt;1697&lt;/volume&gt;&lt;dates&gt;&lt;year&gt;2018&lt;/year&gt;&lt;/dates&gt;&lt;urls&gt;&lt;/urls&gt;&lt;/record&gt;&lt;/Cite&gt;&lt;/EndNote&gt;</w:instrText>
      </w:r>
      <w:r w:rsidR="00D75CE6" w:rsidRPr="00913216">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[14]</w:t>
      </w:r>
      <w:r w:rsidR="00D75CE6" w:rsidRPr="00913216">
        <w:rPr>
          <w:rFonts w:ascii="Times New Roman" w:eastAsia="Times New Roman" w:hAnsi="Times New Roman" w:cs="Times New Roman"/>
          <w:kern w:val="0"/>
          <w14:ligatures w14:val="none"/>
        </w:rPr>
        <w:fldChar w:fldCharType="end"/>
      </w:r>
      <w:r w:rsidRPr="00913216">
        <w:rPr>
          <w:rFonts w:ascii="Times New Roman" w:eastAsia="Times New Roman" w:hAnsi="Times New Roman" w:cs="Times New Roman"/>
          <w:kern w:val="0"/>
          <w14:ligatures w14:val="none"/>
        </w:rPr>
        <w:t xml:space="preserve">, </w:t>
      </w:r>
      <w:r w:rsidR="00FD2159" w:rsidRPr="00913216">
        <w:rPr>
          <w:rFonts w:ascii="Times New Roman" w:eastAsia="Times New Roman" w:hAnsi="Times New Roman" w:cs="Times New Roman"/>
          <w:kern w:val="0"/>
          <w14:ligatures w14:val="none"/>
        </w:rPr>
        <w:t xml:space="preserve">which </w:t>
      </w:r>
      <w:r w:rsidR="00D939C7" w:rsidRPr="00913216">
        <w:rPr>
          <w:rFonts w:ascii="Times New Roman" w:eastAsia="Times New Roman" w:hAnsi="Times New Roman" w:cs="Times New Roman"/>
          <w:kern w:val="0"/>
          <w14:ligatures w14:val="none"/>
        </w:rPr>
        <w:t xml:space="preserve">use </w:t>
      </w:r>
      <w:r w:rsidR="00FD2159" w:rsidRPr="00913216">
        <w:rPr>
          <w:rFonts w:ascii="Times New Roman" w:eastAsia="Times New Roman" w:hAnsi="Times New Roman" w:cs="Times New Roman"/>
          <w:kern w:val="0"/>
          <w14:ligatures w14:val="none"/>
        </w:rPr>
        <w:t xml:space="preserve">VGLUT2 as their </w:t>
      </w:r>
      <w:r w:rsidR="00FD2159" w:rsidRPr="00913216">
        <w:rPr>
          <w:rFonts w:ascii="Times New Roman" w:eastAsia="Times New Roman" w:hAnsi="Times New Roman" w:cs="Times New Roman"/>
          <w:kern w:val="0"/>
          <w14:ligatures w14:val="none"/>
        </w:rPr>
        <w:lastRenderedPageBreak/>
        <w:t>primary vesicular glutamate transporter</w:t>
      </w:r>
      <w:r w:rsidR="003137B7">
        <w:rPr>
          <w:rFonts w:ascii="Times New Roman" w:eastAsia="Times New Roman" w:hAnsi="Times New Roman" w:cs="Times New Roman"/>
          <w:kern w:val="0"/>
          <w14:ligatures w14:val="none"/>
        </w:rPr>
        <w:t xml:space="preserve"> </w:t>
      </w:r>
      <w:r w:rsidR="00D75CE6" w:rsidRPr="00913216">
        <w:rPr>
          <w:rFonts w:ascii="Times New Roman" w:eastAsia="Times New Roman" w:hAnsi="Times New Roman" w:cs="Times New Roman"/>
          <w:kern w:val="0"/>
          <w14:ligatures w14:val="none"/>
        </w:rPr>
        <w:fldChar w:fldCharType="begin"/>
      </w:r>
      <w:r w:rsidR="0029731A">
        <w:rPr>
          <w:rFonts w:ascii="Times New Roman" w:eastAsia="Times New Roman" w:hAnsi="Times New Roman" w:cs="Times New Roman"/>
          <w:kern w:val="0"/>
          <w14:ligatures w14:val="none"/>
        </w:rPr>
        <w:instrText xml:space="preserve"> ADDIN EN.CITE &lt;EndNote&gt;&lt;Cite&gt;&lt;Author&gt;Anstötz&lt;/Author&gt;&lt;Year&gt;2022&lt;/Year&gt;&lt;RecNum&gt;108&lt;/RecNum&gt;&lt;DisplayText&gt;[15]&lt;/DisplayText&gt;&lt;record&gt;&lt;rec-number&gt;108&lt;/rec-number&gt;&lt;foreign-keys&gt;&lt;key app="EN" db-id="92z0ps9vsw2awfew9ecvff54ew9d9zffw9sd" timestamp="1765293232"&gt;108&lt;/key&gt;&lt;/foreign-keys&gt;&lt;ref-type name="Journal Article"&gt;17&lt;/ref-type&gt;&lt;contributors&gt;&lt;authors&gt;&lt;author&gt;Anstötz, M.&lt;/author&gt;&lt;author&gt;Lee, S.K.&lt;/author&gt;&lt;author&gt;Maccaferri, G.&lt;/author&gt;&lt;/authors&gt;&lt;/contributors&gt;&lt;titles&gt;&lt;title&gt;Glutamate released by Cajal-Retzius cells impacts specific hippocampal circuits and behaviors&lt;/title&gt;&lt;secondary-title&gt;Cell Rep&lt;/secondary-title&gt;&lt;/titles&gt;&lt;periodical&gt;&lt;full-title&gt;Cell Rep&lt;/full-title&gt;&lt;/periodical&gt;&lt;pages&gt;110822&lt;/pages&gt;&lt;volume&gt;39&lt;/volume&gt;&lt;dates&gt;&lt;year&gt;2022&lt;/year&gt;&lt;/dates&gt;&lt;urls&gt;&lt;/urls&gt;&lt;/record&gt;&lt;/Cite&gt;&lt;/EndNote&gt;</w:instrText>
      </w:r>
      <w:r w:rsidR="00D75CE6" w:rsidRPr="00913216">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[15]</w:t>
      </w:r>
      <w:r w:rsidR="00D75CE6" w:rsidRPr="00913216">
        <w:rPr>
          <w:rFonts w:ascii="Times New Roman" w:eastAsia="Times New Roman" w:hAnsi="Times New Roman" w:cs="Times New Roman"/>
          <w:kern w:val="0"/>
          <w14:ligatures w14:val="none"/>
        </w:rPr>
        <w:fldChar w:fldCharType="end"/>
      </w:r>
      <w:r w:rsidR="00FD2159" w:rsidRPr="00913216">
        <w:rPr>
          <w:rFonts w:ascii="Times New Roman" w:eastAsia="Times New Roman" w:hAnsi="Times New Roman" w:cs="Times New Roman"/>
          <w:kern w:val="0"/>
          <w14:ligatures w14:val="none"/>
        </w:rPr>
        <w:t xml:space="preserve"> and are distinct from RELN-expressing GABAergic interneurons that co-express GAD1/2</w:t>
      </w:r>
      <w:bookmarkEnd w:id="3"/>
      <w:bookmarkEnd w:id="4"/>
      <w:r w:rsidR="003137B7">
        <w:rPr>
          <w:rFonts w:ascii="Times New Roman" w:eastAsia="Times New Roman" w:hAnsi="Times New Roman" w:cs="Times New Roman"/>
          <w:kern w:val="0"/>
          <w14:ligatures w14:val="none"/>
        </w:rPr>
        <w:t xml:space="preserve"> </w:t>
      </w:r>
      <w:r w:rsidR="00D75CE6" w:rsidRPr="00913216">
        <w:rPr>
          <w:rFonts w:ascii="Times New Roman" w:eastAsia="Times New Roman" w:hAnsi="Times New Roman" w:cs="Times New Roman"/>
          <w:kern w:val="0"/>
          <w14:ligatures w14:val="none"/>
        </w:rPr>
        <w:fldChar w:fldCharType="begin"/>
      </w:r>
      <w:r w:rsidR="0029731A">
        <w:rPr>
          <w:rFonts w:ascii="Times New Roman" w:eastAsia="Times New Roman" w:hAnsi="Times New Roman" w:cs="Times New Roman"/>
          <w:kern w:val="0"/>
          <w14:ligatures w14:val="none"/>
        </w:rPr>
        <w:instrText xml:space="preserve"> ADDIN EN.CITE &lt;EndNote&gt;&lt;Cite&gt;&lt;Author&gt;Anstötz&lt;/Author&gt;&lt;Year&gt;2020&lt;/Year&gt;&lt;RecNum&gt;109&lt;/RecNum&gt;&lt;DisplayText&gt;[16]&lt;/DisplayText&gt;&lt;record&gt;&lt;rec-number&gt;109&lt;/rec-number&gt;&lt;foreign-keys&gt;&lt;key app="EN" db-id="92z0ps9vsw2awfew9ecvff54ew9d9zffw9sd" timestamp="1765293343"&gt;109&lt;/key&gt;&lt;/foreign-keys&gt;&lt;ref-type name="Journal Article"&gt;17&lt;/ref-type&gt;&lt;contributors&gt;&lt;authors&gt;&lt;author&gt;Anstötz, M.&lt;/author&gt;&lt;author&gt;Maccaferri, G.&lt;/author&gt;&lt;/authors&gt;&lt;/contributors&gt;&lt;titles&gt;&lt;title&gt;A toolbox of criteria for distinguishing Cajal–Retzius cells from other neuronal types in the postnatal mouse hippocampus&lt;/title&gt;&lt;secondary-title&gt;eNeuro&lt;/secondary-title&gt;&lt;/titles&gt;&lt;periodical&gt;&lt;full-title&gt;eNeuro&lt;/full-title&gt;&lt;/periodical&gt;&lt;pages&gt;ENEURO.0516-19.2019&lt;/pages&gt;&lt;volume&gt;7&lt;/volume&gt;&lt;dates&gt;&lt;year&gt;2020&lt;/year&gt;&lt;/dates&gt;&lt;urls&gt;&lt;/urls&gt;&lt;/record&gt;&lt;/Cite&gt;&lt;/EndNote&gt;</w:instrText>
      </w:r>
      <w:r w:rsidR="00D75CE6" w:rsidRPr="00913216">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[16]</w:t>
      </w:r>
      <w:r w:rsidR="00D75CE6" w:rsidRPr="00913216">
        <w:rPr>
          <w:rFonts w:ascii="Times New Roman" w:eastAsia="Times New Roman" w:hAnsi="Times New Roman" w:cs="Times New Roman"/>
          <w:kern w:val="0"/>
          <w14:ligatures w14:val="none"/>
        </w:rPr>
        <w:fldChar w:fldCharType="end"/>
      </w:r>
      <w:r w:rsidRPr="00913216">
        <w:rPr>
          <w:rFonts w:ascii="Times New Roman" w:eastAsia="Times New Roman" w:hAnsi="Times New Roman" w:cs="Times New Roman"/>
          <w:kern w:val="0"/>
          <w14:ligatures w14:val="none"/>
        </w:rPr>
        <w:t xml:space="preserve">. </w:t>
      </w:r>
    </w:p>
    <w:p w14:paraId="36BD05F1" w14:textId="0F6C94B7" w:rsidR="00173D4C" w:rsidRPr="00913216" w:rsidRDefault="00173D4C" w:rsidP="00173D4C">
      <w:pPr>
        <w:spacing w:after="0" w:line="480" w:lineRule="auto"/>
        <w:ind w:firstLine="720"/>
        <w:rPr>
          <w:rFonts w:ascii="Times New Roman" w:eastAsia="Times New Roman" w:hAnsi="Times New Roman" w:cs="Times New Roman"/>
          <w:kern w:val="0"/>
          <w14:ligatures w14:val="none"/>
        </w:rPr>
      </w:pPr>
      <w:r w:rsidRPr="00913216">
        <w:rPr>
          <w:rFonts w:ascii="Times New Roman" w:eastAsia="Times New Roman" w:hAnsi="Times New Roman" w:cs="Times New Roman"/>
          <w:kern w:val="0"/>
          <w14:ligatures w14:val="none"/>
        </w:rPr>
        <w:t xml:space="preserve">While there is some overlap </w:t>
      </w:r>
      <w:r w:rsidR="00D939C7" w:rsidRPr="00913216">
        <w:rPr>
          <w:rFonts w:ascii="Times New Roman" w:eastAsia="Times New Roman" w:hAnsi="Times New Roman" w:cs="Times New Roman"/>
          <w:kern w:val="0"/>
          <w14:ligatures w14:val="none"/>
        </w:rPr>
        <w:t xml:space="preserve">between </w:t>
      </w:r>
      <w:r w:rsidRPr="00913216">
        <w:rPr>
          <w:rFonts w:ascii="Times New Roman" w:eastAsia="Times New Roman" w:hAnsi="Times New Roman" w:cs="Times New Roman"/>
          <w:kern w:val="0"/>
          <w14:ligatures w14:val="none"/>
        </w:rPr>
        <w:t>VGLUT2 and VGLUT3 in human and rodent cortex, VGLUT2 is most highly expressed in thalamic cells, and VGLUT3 has relatively lower</w:t>
      </w:r>
      <w:r w:rsidR="00913216" w:rsidRPr="00913216">
        <w:rPr>
          <w:rFonts w:ascii="Times New Roman" w:eastAsia="Times New Roman" w:hAnsi="Times New Roman" w:cs="Times New Roman"/>
          <w:kern w:val="0"/>
          <w14:ligatures w14:val="none"/>
        </w:rPr>
        <w:t xml:space="preserve"> expression levels</w:t>
      </w:r>
      <w:r w:rsidRPr="00913216">
        <w:rPr>
          <w:rFonts w:ascii="Times New Roman" w:eastAsia="Times New Roman" w:hAnsi="Times New Roman" w:cs="Times New Roman"/>
          <w:kern w:val="0"/>
          <w14:ligatures w14:val="none"/>
        </w:rPr>
        <w:t xml:space="preserve"> in </w:t>
      </w:r>
      <w:r w:rsidR="00913216" w:rsidRPr="00913216">
        <w:rPr>
          <w:rFonts w:ascii="Times New Roman" w:eastAsia="Times New Roman" w:hAnsi="Times New Roman" w:cs="Times New Roman"/>
          <w:kern w:val="0"/>
          <w14:ligatures w14:val="none"/>
        </w:rPr>
        <w:t xml:space="preserve">the </w:t>
      </w:r>
      <w:r w:rsidRPr="00913216">
        <w:rPr>
          <w:rFonts w:ascii="Times New Roman" w:eastAsia="Times New Roman" w:hAnsi="Times New Roman" w:cs="Times New Roman"/>
          <w:kern w:val="0"/>
          <w14:ligatures w14:val="none"/>
        </w:rPr>
        <w:t>cerebral cortex</w:t>
      </w:r>
      <w:r w:rsidR="003137B7">
        <w:rPr>
          <w:rFonts w:ascii="Times New Roman" w:eastAsia="Times New Roman" w:hAnsi="Times New Roman" w:cs="Times New Roman"/>
          <w:kern w:val="0"/>
          <w14:ligatures w14:val="none"/>
        </w:rPr>
        <w:t xml:space="preserve"> </w:t>
      </w:r>
      <w:r w:rsidR="00D75CE6" w:rsidRPr="00913216">
        <w:rPr>
          <w:rFonts w:ascii="Times New Roman" w:eastAsia="Times New Roman" w:hAnsi="Times New Roman" w:cs="Times New Roman"/>
          <w:kern w:val="0"/>
          <w14:ligatures w14:val="none"/>
        </w:rPr>
        <w:fldChar w:fldCharType="begin"/>
      </w:r>
      <w:r w:rsidR="0029731A">
        <w:rPr>
          <w:rFonts w:ascii="Times New Roman" w:eastAsia="Times New Roman" w:hAnsi="Times New Roman" w:cs="Times New Roman"/>
          <w:kern w:val="0"/>
          <w14:ligatures w14:val="none"/>
        </w:rPr>
        <w:instrText xml:space="preserve"> ADDIN EN.CITE &lt;EndNote&gt;&lt;Cite&gt;&lt;Author&gt;Vigneault&lt;/Author&gt;&lt;Year&gt;2015&lt;/Year&gt;&lt;RecNum&gt;116&lt;/RecNum&gt;&lt;DisplayText&gt;[24, 25]&lt;/DisplayText&gt;&lt;record&gt;&lt;rec-number&gt;116&lt;/rec-number&gt;&lt;foreign-keys&gt;&lt;key app="EN" db-id="92z0ps9vsw2awfew9ecvff54ew9d9zffw9sd" timestamp="1765311490"&gt;116&lt;/key&gt;&lt;/foreign-keys&gt;&lt;ref-type name="Journal Article"&gt;17&lt;/ref-type&gt;&lt;contributors&gt;&lt;authors&gt;&lt;author&gt;Vigneault, É.&lt;/author&gt;&lt;author&gt;Poirel, O.&lt;/author&gt;&lt;author&gt;Riad, M.&lt;/author&gt;&lt;author&gt;Prud’homme, J.&lt;/author&gt;&lt;author&gt;Dumas, S.&lt;/author&gt;&lt;author&gt;Turecki, G.&lt;/author&gt;&lt;author&gt;Fasano, C.&lt;/author&gt;&lt;author&gt;Mechawar, N.&lt;/author&gt;&lt;author&gt;El Mestikawy, S.&lt;/author&gt;&lt;/authors&gt;&lt;/contributors&gt;&lt;titles&gt;&lt;title&gt;Distribution of vesicular glutamate transporters in the human brain&lt;/title&gt;&lt;secondary-title&gt;Front Neuroanat&lt;/secondary-title&gt;&lt;/titles&gt;&lt;periodical&gt;&lt;full-title&gt;Front Neuroanat&lt;/full-title&gt;&lt;/periodical&gt;&lt;pages&gt;23&lt;/pages&gt;&lt;volume&gt;9&lt;/volume&gt;&lt;dates&gt;&lt;year&gt;2015&lt;/year&gt;&lt;/dates&gt;&lt;urls&gt;&lt;/urls&gt;&lt;/record&gt;&lt;/Cite&gt;&lt;Cite&gt;&lt;Author&gt;El Mestikawy&lt;/Author&gt;&lt;Year&gt;2011&lt;/Year&gt;&lt;RecNum&gt;117&lt;/RecNum&gt;&lt;record&gt;&lt;rec-number&gt;117&lt;/rec-number&gt;&lt;foreign-keys&gt;&lt;key app="EN" db-id="92z0ps9vsw2awfew9ecvff54ew9d9zffw9sd" timestamp="1765311560"&gt;117&lt;/key&gt;&lt;/foreign-keys&gt;&lt;ref-type name="Journal Article"&gt;17&lt;/ref-type&gt;&lt;contributors&gt;&lt;authors&gt;&lt;author&gt;El Mestikawy, S.&lt;/author&gt;&lt;author&gt;Wallén-Mackenzie, A.&lt;/author&gt;&lt;author&gt;Fortin, G.M.&lt;/author&gt;&lt;author&gt;Descarries, L.&lt;/author&gt;&lt;author&gt;Trudeau, L-E.&lt;/author&gt;&lt;/authors&gt;&lt;/contributors&gt;&lt;titles&gt;&lt;title&gt;From glutamate co-release to vesicular synergy: vesicular glutamate transporters&lt;/title&gt;&lt;secondary-title&gt;Nat Rev Neurosci&lt;/secondary-title&gt;&lt;/titles&gt;&lt;periodical&gt;&lt;full-title&gt;Nat Rev Neurosci&lt;/full-title&gt;&lt;/periodical&gt;&lt;pages&gt;204-216&lt;/pages&gt;&lt;volume&gt;12&lt;/volume&gt;&lt;dates&gt;&lt;year&gt;2011&lt;/year&gt;&lt;/dates&gt;&lt;urls&gt;&lt;/urls&gt;&lt;/record&gt;&lt;/Cite&gt;&lt;/EndNote&gt;</w:instrText>
      </w:r>
      <w:r w:rsidR="00D75CE6" w:rsidRPr="00913216">
        <w:rPr>
          <w:rFonts w:ascii="Times New Roman" w:eastAsia="Times New Roman" w:hAnsi="Times New Roman" w:cs="Times New Roman"/>
          <w:kern w:val="0"/>
          <w14:ligatures w14:val="none"/>
        </w:rPr>
        <w:fldChar w:fldCharType="separate"/>
      </w:r>
      <w:r w:rsidR="0029731A">
        <w:rPr>
          <w:rFonts w:ascii="Times New Roman" w:eastAsia="Times New Roman" w:hAnsi="Times New Roman" w:cs="Times New Roman"/>
          <w:noProof/>
          <w:kern w:val="0"/>
          <w14:ligatures w14:val="none"/>
        </w:rPr>
        <w:t>[24, 25]</w:t>
      </w:r>
      <w:r w:rsidR="00D75CE6" w:rsidRPr="00913216">
        <w:rPr>
          <w:rFonts w:ascii="Times New Roman" w:eastAsia="Times New Roman" w:hAnsi="Times New Roman" w:cs="Times New Roman"/>
          <w:kern w:val="0"/>
          <w14:ligatures w14:val="none"/>
        </w:rPr>
        <w:fldChar w:fldCharType="end"/>
      </w:r>
      <w:r w:rsidRPr="00913216">
        <w:rPr>
          <w:rFonts w:ascii="Times New Roman" w:eastAsia="Times New Roman" w:hAnsi="Times New Roman" w:cs="Times New Roman"/>
          <w:kern w:val="0"/>
          <w14:ligatures w14:val="none"/>
        </w:rPr>
        <w:t xml:space="preserve">. </w:t>
      </w:r>
      <w:r w:rsidR="00AE7B1D" w:rsidRPr="00913216">
        <w:rPr>
          <w:rFonts w:ascii="Times New Roman" w:eastAsia="Times New Roman" w:hAnsi="Times New Roman" w:cs="Times New Roman"/>
          <w:kern w:val="0"/>
          <w14:ligatures w14:val="none"/>
        </w:rPr>
        <w:t xml:space="preserve">As a result, the next step was to </w:t>
      </w:r>
      <w:r w:rsidRPr="00913216">
        <w:rPr>
          <w:rFonts w:ascii="Times New Roman" w:eastAsia="Times New Roman" w:hAnsi="Times New Roman" w:cs="Times New Roman"/>
          <w:kern w:val="0"/>
          <w14:ligatures w14:val="none"/>
        </w:rPr>
        <w:t>further confirm the cortical identity of EX_Mid_1 and other neuronal populations in the dataset. Gene expression scores (</w:t>
      </w:r>
      <w:r w:rsidRPr="00913216">
        <w:rPr>
          <w:rFonts w:ascii="Times New Roman" w:hAnsi="Times New Roman" w:cs="Times New Roman"/>
        </w:rPr>
        <w:t xml:space="preserve">Seurat v5 </w:t>
      </w:r>
      <w:proofErr w:type="spellStart"/>
      <w:r w:rsidRPr="00913216">
        <w:rPr>
          <w:rFonts w:ascii="Times New Roman" w:hAnsi="Times New Roman" w:cs="Times New Roman"/>
        </w:rPr>
        <w:t>AddModuleScore</w:t>
      </w:r>
      <w:proofErr w:type="spellEnd"/>
      <w:r w:rsidRPr="00913216">
        <w:rPr>
          <w:rFonts w:ascii="Times New Roman" w:hAnsi="Times New Roman" w:cs="Times New Roman"/>
        </w:rPr>
        <w:t>)</w:t>
      </w:r>
      <w:r w:rsidR="003137B7">
        <w:rPr>
          <w:rFonts w:ascii="Times New Roman" w:hAnsi="Times New Roman" w:cs="Times New Roman"/>
        </w:rPr>
        <w:t xml:space="preserve"> </w:t>
      </w:r>
      <w:r w:rsidR="00D75CE6" w:rsidRPr="00913216">
        <w:rPr>
          <w:rFonts w:ascii="Times New Roman" w:hAnsi="Times New Roman" w:cs="Times New Roman"/>
        </w:rPr>
        <w:fldChar w:fldCharType="begin"/>
      </w:r>
      <w:r w:rsidR="0029731A">
        <w:rPr>
          <w:rFonts w:ascii="Times New Roman" w:hAnsi="Times New Roman" w:cs="Times New Roman"/>
        </w:rPr>
        <w:instrText xml:space="preserve"> ADDIN EN.CITE &lt;EndNote&gt;&lt;Cite&gt;&lt;Author&gt;Hao&lt;/Author&gt;&lt;Year&gt;2024&lt;/Year&gt;&lt;RecNum&gt;41&lt;/RecNum&gt;&lt;DisplayText&gt;[26]&lt;/DisplayText&gt;&lt;record&gt;&lt;rec-number&gt;41&lt;/rec-number&gt;&lt;foreign-keys&gt;&lt;key app="EN" db-id="92z0ps9vsw2awfew9ecvff54ew9d9zffw9sd" timestamp="1746715742"&gt;41&lt;/key&gt;&lt;/foreign-keys&gt;&lt;ref-type name="Journal Article"&gt;17&lt;/ref-type&gt;&lt;contributors&gt;&lt;authors&gt;&lt;author&gt;Hao, Yuhan&lt;/author&gt;&lt;author&gt;Stuart, Tim&lt;/author&gt;&lt;author&gt;Kowalski, Madeline H.&lt;/author&gt;&lt;author&gt;Choudhary, Saket&lt;/author&gt;&lt;author&gt;Hoffman, Paul&lt;/author&gt;&lt;author&gt;Hartman, Austin&lt;/author&gt;&lt;author&gt;Srivastava, Avi&lt;/author&gt;&lt;author&gt;Molla, Gesmira&lt;/author&gt;&lt;author&gt;Madad, Shaista&lt;/author&gt;&lt;author&gt;Fernandez-Granda, Carlos&lt;/author&gt;&lt;author&gt;Satija, Rahul&lt;/author&gt;&lt;/authors&gt;&lt;/contributors&gt;&lt;titles&gt;&lt;title&gt;Dictionary learning for integrative, multimodal and scalable single-cell analysis&lt;/title&gt;&lt;secondary-title&gt;Nat Biotechnol&lt;/secondary-title&gt;&lt;/titles&gt;&lt;periodical&gt;&lt;full-title&gt;Nat Biotechnol&lt;/full-title&gt;&lt;/periodical&gt;&lt;pages&gt;293-304&lt;/pages&gt;&lt;volume&gt;42&lt;/volume&gt;&lt;number&gt;2&lt;/number&gt;&lt;dates&gt;&lt;year&gt;2024&lt;/year&gt;&lt;/dates&gt;&lt;isbn&gt;1546-1696&lt;/isbn&gt;&lt;urls&gt;&lt;related-urls&gt;&lt;url&gt;https://www.nature.com/articles/s41587-023-01767-y&lt;/url&gt;&lt;/related-urls&gt;&lt;/urls&gt;&lt;electronic-resource-num&gt;10.1038/s41587-023-01767-y&lt;/electronic-resource-num&gt;&lt;/record&gt;&lt;/Cite&gt;&lt;/EndNote&gt;</w:instrText>
      </w:r>
      <w:r w:rsidR="00D75CE6" w:rsidRPr="00913216">
        <w:rPr>
          <w:rFonts w:ascii="Times New Roman" w:hAnsi="Times New Roman" w:cs="Times New Roman"/>
        </w:rPr>
        <w:fldChar w:fldCharType="separate"/>
      </w:r>
      <w:r w:rsidR="0029731A">
        <w:rPr>
          <w:rFonts w:ascii="Times New Roman" w:hAnsi="Times New Roman" w:cs="Times New Roman"/>
          <w:noProof/>
        </w:rPr>
        <w:t>[26]</w:t>
      </w:r>
      <w:r w:rsidR="00D75CE6" w:rsidRPr="00913216">
        <w:rPr>
          <w:rFonts w:ascii="Times New Roman" w:hAnsi="Times New Roman" w:cs="Times New Roman"/>
        </w:rPr>
        <w:fldChar w:fldCharType="end"/>
      </w:r>
      <w:r w:rsidRPr="00913216">
        <w:rPr>
          <w:rFonts w:ascii="Times New Roman" w:hAnsi="Times New Roman" w:cs="Times New Roman"/>
        </w:rPr>
        <w:t xml:space="preserve"> </w:t>
      </w:r>
      <w:r w:rsidRPr="00913216">
        <w:rPr>
          <w:rFonts w:ascii="Times New Roman" w:eastAsia="Times New Roman" w:hAnsi="Times New Roman" w:cs="Times New Roman"/>
          <w:kern w:val="0"/>
          <w14:ligatures w14:val="none"/>
        </w:rPr>
        <w:t xml:space="preserve">demonstrated high expression of canonical cortical transcription factors </w:t>
      </w:r>
      <w:r w:rsidRPr="00913216">
        <w:rPr>
          <w:rFonts w:ascii="Times New Roman" w:hAnsi="Times New Roman" w:cs="Times New Roman"/>
        </w:rPr>
        <w:t>(</w:t>
      </w:r>
      <w:r w:rsidRPr="00913216">
        <w:rPr>
          <w:rFonts w:ascii="Times New Roman" w:hAnsi="Times New Roman" w:cs="Times New Roman"/>
          <w:i/>
          <w:iCs/>
        </w:rPr>
        <w:t>BCL11B, CUX1, CUX2, POU3F2, EMX2, FOXGI, TLE4, RELN</w:t>
      </w:r>
      <w:r w:rsidRPr="00913216">
        <w:rPr>
          <w:rFonts w:ascii="Times New Roman" w:hAnsi="Times New Roman" w:cs="Times New Roman"/>
        </w:rPr>
        <w:t>)</w:t>
      </w:r>
      <w:r w:rsidR="003137B7">
        <w:rPr>
          <w:rFonts w:ascii="Times New Roman" w:hAnsi="Times New Roman" w:cs="Times New Roman"/>
        </w:rPr>
        <w:t xml:space="preserve"> </w:t>
      </w:r>
      <w:r w:rsidR="00D75CE6" w:rsidRPr="00913216">
        <w:rPr>
          <w:rFonts w:ascii="Times New Roman" w:hAnsi="Times New Roman" w:cs="Times New Roman"/>
        </w:rPr>
        <w:fldChar w:fldCharType="begin">
          <w:fldData xml:space="preserve">PEVuZE5vdGU+PENpdGU+PEF1dGhvcj5MZW5ub248L0F1dGhvcj48WWVhcj4yMDE3PC9ZZWFyPjxS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==
</w:fldData>
        </w:fldChar>
      </w:r>
      <w:r w:rsidR="0029731A">
        <w:rPr>
          <w:rFonts w:ascii="Times New Roman" w:hAnsi="Times New Roman" w:cs="Times New Roman"/>
        </w:rPr>
        <w:instrText xml:space="preserve"> ADDIN EN.CITE </w:instrText>
      </w:r>
      <w:r w:rsidR="0029731A">
        <w:rPr>
          <w:rFonts w:ascii="Times New Roman" w:hAnsi="Times New Roman" w:cs="Times New Roman"/>
        </w:rPr>
        <w:fldChar w:fldCharType="begin">
          <w:fldData xml:space="preserve">PEVuZE5vdGU+PENpdGU+PEF1dGhvcj5MZW5ub248L0F1dGhvcj48WWVhcj4yMDE3PC9ZZWFyPjxS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==
</w:fldData>
        </w:fldChar>
      </w:r>
      <w:r w:rsidR="0029731A">
        <w:rPr>
          <w:rFonts w:ascii="Times New Roman" w:hAnsi="Times New Roman" w:cs="Times New Roman"/>
        </w:rPr>
        <w:instrText xml:space="preserve"> ADDIN EN.CITE.DATA </w:instrText>
      </w:r>
      <w:r w:rsidR="0029731A">
        <w:rPr>
          <w:rFonts w:ascii="Times New Roman" w:hAnsi="Times New Roman" w:cs="Times New Roman"/>
        </w:rPr>
      </w:r>
      <w:r w:rsidR="0029731A">
        <w:rPr>
          <w:rFonts w:ascii="Times New Roman" w:hAnsi="Times New Roman" w:cs="Times New Roman"/>
        </w:rPr>
        <w:fldChar w:fldCharType="end"/>
      </w:r>
      <w:r w:rsidR="00D75CE6" w:rsidRPr="00913216">
        <w:rPr>
          <w:rFonts w:ascii="Times New Roman" w:hAnsi="Times New Roman" w:cs="Times New Roman"/>
        </w:rPr>
      </w:r>
      <w:r w:rsidR="00D75CE6" w:rsidRPr="00913216">
        <w:rPr>
          <w:rFonts w:ascii="Times New Roman" w:hAnsi="Times New Roman" w:cs="Times New Roman"/>
        </w:rPr>
        <w:fldChar w:fldCharType="separate"/>
      </w:r>
      <w:r w:rsidR="0029731A">
        <w:rPr>
          <w:rFonts w:ascii="Times New Roman" w:hAnsi="Times New Roman" w:cs="Times New Roman"/>
          <w:noProof/>
        </w:rPr>
        <w:t>[27-31]</w:t>
      </w:r>
      <w:r w:rsidR="00D75CE6" w:rsidRPr="00913216">
        <w:rPr>
          <w:rFonts w:ascii="Times New Roman" w:hAnsi="Times New Roman" w:cs="Times New Roman"/>
        </w:rPr>
        <w:fldChar w:fldCharType="end"/>
      </w:r>
      <w:r w:rsidRPr="00913216">
        <w:rPr>
          <w:rFonts w:ascii="Times New Roman" w:hAnsi="Times New Roman" w:cs="Times New Roman"/>
        </w:rPr>
        <w:t xml:space="preserve"> </w:t>
      </w:r>
      <w:r w:rsidRPr="00913216">
        <w:rPr>
          <w:rFonts w:ascii="Times New Roman" w:eastAsia="Times New Roman" w:hAnsi="Times New Roman" w:cs="Times New Roman"/>
          <w:kern w:val="0"/>
          <w14:ligatures w14:val="none"/>
        </w:rPr>
        <w:t xml:space="preserve">across all clusters including EX_Mid_1, while subcortical markers </w:t>
      </w:r>
      <w:r w:rsidRPr="00913216">
        <w:rPr>
          <w:rFonts w:ascii="Times New Roman" w:hAnsi="Times New Roman" w:cs="Times New Roman"/>
        </w:rPr>
        <w:t>(</w:t>
      </w:r>
      <w:r w:rsidR="00913216" w:rsidRPr="00913216">
        <w:rPr>
          <w:rFonts w:ascii="Times New Roman" w:hAnsi="Times New Roman" w:cs="Times New Roman"/>
          <w:i/>
          <w:iCs/>
        </w:rPr>
        <w:t>GATA2, GATA3, LHX1, LHX2</w:t>
      </w:r>
      <w:r w:rsidRPr="00913216">
        <w:rPr>
          <w:rFonts w:ascii="Times New Roman" w:hAnsi="Times New Roman" w:cs="Times New Roman"/>
        </w:rPr>
        <w:t>)</w:t>
      </w:r>
      <w:r w:rsidR="003137B7">
        <w:rPr>
          <w:rFonts w:ascii="Times New Roman" w:hAnsi="Times New Roman" w:cs="Times New Roman"/>
        </w:rPr>
        <w:t xml:space="preserve"> </w:t>
      </w:r>
      <w:r w:rsidR="00D75CE6" w:rsidRPr="00913216">
        <w:rPr>
          <w:rFonts w:ascii="Times New Roman" w:hAnsi="Times New Roman" w:cs="Times New Roman"/>
        </w:rPr>
        <w:fldChar w:fldCharType="begin"/>
      </w:r>
      <w:r w:rsidR="0029731A">
        <w:rPr>
          <w:rFonts w:ascii="Times New Roman" w:hAnsi="Times New Roman" w:cs="Times New Roman"/>
        </w:rPr>
        <w:instrText xml:space="preserve"> ADDIN EN.CITE &lt;EndNote&gt;&lt;Cite&gt;&lt;Author&gt;Azzarelli&lt;/Author&gt;&lt;Year&gt;2015&lt;/Year&gt;&lt;RecNum&gt;122&lt;/RecNum&gt;&lt;DisplayText&gt;[31, 32]&lt;/DisplayText&gt;&lt;record&gt;&lt;rec-number&gt;122&lt;/rec-number&gt;&lt;foreign-keys&gt;&lt;key app="EN" db-id="92z0ps9vsw2awfew9ecvff54ew9d9zffw9sd" timestamp="1765312165"&gt;122&lt;/key&gt;&lt;/foreign-keys&gt;&lt;ref-type name="Journal Article"&gt;17&lt;/ref-type&gt;&lt;contributors&gt;&lt;authors&gt;&lt;author&gt;Azzarelli, R.&lt;/author&gt;&lt;author&gt;Hardwick, L.J.A.&lt;/author&gt;&lt;author&gt;Philpott, A.&lt;/author&gt;&lt;/authors&gt;&lt;/contributors&gt;&lt;titles&gt;&lt;title&gt;Emergence of neuronal diversity from patterning of telencephalic progenitors&lt;/title&gt;&lt;secondary-title&gt;Wiley Interdiscip Rev Dev Biol&lt;/secondary-title&gt;&lt;/titles&gt;&lt;periodical&gt;&lt;full-title&gt;Wiley Interdiscip Rev Dev Biol&lt;/full-title&gt;&lt;/periodical&gt;&lt;pages&gt;197-214&lt;/pages&gt;&lt;volume&gt;4&lt;/volume&gt;&lt;dates&gt;&lt;year&gt;2015&lt;/year&gt;&lt;/dates&gt;&lt;urls&gt;&lt;/urls&gt;&lt;/record&gt;&lt;/Cite&gt;&lt;Cite&gt;&lt;Author&gt;Subramanian&lt;/Author&gt;&lt;Year&gt;2009&lt;/Year&gt;&lt;RecNum&gt;123&lt;/RecNum&gt;&lt;record&gt;&lt;rec-number&gt;123&lt;/rec-number&gt;&lt;foreign-keys&gt;&lt;key app="EN" db-id="92z0ps9vsw2awfew9ecvff54ew9d9zffw9sd" timestamp="1765312380"&gt;123&lt;/key&gt;&lt;/foreign-keys&gt;&lt;ref-type name="Journal Article"&gt;17&lt;/ref-type&gt;&lt;contributors&gt;&lt;authors&gt;&lt;author&gt;Subramanian, L.&lt;/author&gt;&lt;author&gt;Remedios, R.&lt;/author&gt;&lt;author&gt;Shetty, A.&lt;/author&gt;&lt;author&gt;Tole, S.&lt;/author&gt;&lt;/authors&gt;&lt;/contributors&gt;&lt;titles&gt;&lt;title&gt;Signals from the edges: The cortical hem and antihem in telencephalic development&lt;/title&gt;&lt;secondary-title&gt;Semin Cell Dev Biol&lt;/secondary-title&gt;&lt;/titles&gt;&lt;periodical&gt;&lt;full-title&gt;Semin Cell Dev Biol&lt;/full-title&gt;&lt;/periodical&gt;&lt;pages&gt;712-718&lt;/pages&gt;&lt;volume&gt;20&lt;/volume&gt;&lt;dates&gt;&lt;year&gt;2009&lt;/year&gt;&lt;/dates&gt;&lt;urls&gt;&lt;/urls&gt;&lt;/record&gt;&lt;/Cite&gt;&lt;/EndNote&gt;</w:instrText>
      </w:r>
      <w:r w:rsidR="00D75CE6" w:rsidRPr="00913216">
        <w:rPr>
          <w:rFonts w:ascii="Times New Roman" w:hAnsi="Times New Roman" w:cs="Times New Roman"/>
        </w:rPr>
        <w:fldChar w:fldCharType="separate"/>
      </w:r>
      <w:r w:rsidR="0029731A">
        <w:rPr>
          <w:rFonts w:ascii="Times New Roman" w:hAnsi="Times New Roman" w:cs="Times New Roman"/>
          <w:noProof/>
        </w:rPr>
        <w:t>[31, 32]</w:t>
      </w:r>
      <w:r w:rsidR="00D75CE6" w:rsidRPr="00913216">
        <w:rPr>
          <w:rFonts w:ascii="Times New Roman" w:hAnsi="Times New Roman" w:cs="Times New Roman"/>
        </w:rPr>
        <w:fldChar w:fldCharType="end"/>
      </w:r>
      <w:r w:rsidRPr="00913216">
        <w:rPr>
          <w:rFonts w:ascii="Times New Roman" w:hAnsi="Times New Roman" w:cs="Times New Roman"/>
        </w:rPr>
        <w:t xml:space="preserve"> </w:t>
      </w:r>
      <w:r w:rsidRPr="00913216">
        <w:rPr>
          <w:rFonts w:ascii="Times New Roman" w:eastAsia="Times New Roman" w:hAnsi="Times New Roman" w:cs="Times New Roman"/>
          <w:kern w:val="0"/>
          <w14:ligatures w14:val="none"/>
        </w:rPr>
        <w:t>showed minimal expression (</w:t>
      </w:r>
      <w:r w:rsidR="001A1245" w:rsidRPr="00F247EE">
        <w:rPr>
          <w:rFonts w:ascii="Times New Roman" w:eastAsia="Times New Roman" w:hAnsi="Times New Roman" w:cs="Times New Roman"/>
          <w:b/>
          <w:bCs/>
          <w:kern w:val="0"/>
          <w14:ligatures w14:val="none"/>
        </w:rPr>
        <w:t xml:space="preserve">Supplementary </w:t>
      </w:r>
      <w:r w:rsidRPr="00F247EE">
        <w:rPr>
          <w:rFonts w:ascii="Times New Roman" w:eastAsia="Times New Roman" w:hAnsi="Times New Roman" w:cs="Times New Roman"/>
          <w:b/>
          <w:bCs/>
          <w:kern w:val="0"/>
          <w14:ligatures w14:val="none"/>
        </w:rPr>
        <w:t>Fig</w:t>
      </w:r>
      <w:r w:rsidR="00F247EE" w:rsidRPr="00F247EE">
        <w:rPr>
          <w:rFonts w:ascii="Times New Roman" w:eastAsia="Times New Roman" w:hAnsi="Times New Roman" w:cs="Times New Roman"/>
          <w:b/>
          <w:bCs/>
          <w:kern w:val="0"/>
          <w14:ligatures w14:val="none"/>
        </w:rPr>
        <w:t>.</w:t>
      </w:r>
      <w:r w:rsidRPr="00F247EE">
        <w:rPr>
          <w:rFonts w:ascii="Times New Roman" w:eastAsia="Times New Roman" w:hAnsi="Times New Roman" w:cs="Times New Roman"/>
          <w:b/>
          <w:bCs/>
          <w:kern w:val="0"/>
          <w14:ligatures w14:val="none"/>
        </w:rPr>
        <w:t xml:space="preserve"> </w:t>
      </w:r>
      <w:r w:rsidR="00C50EEE" w:rsidRPr="00F247EE">
        <w:rPr>
          <w:rFonts w:ascii="Times New Roman" w:eastAsia="Times New Roman" w:hAnsi="Times New Roman" w:cs="Times New Roman"/>
          <w:b/>
          <w:bCs/>
          <w:kern w:val="0"/>
          <w14:ligatures w14:val="none"/>
        </w:rPr>
        <w:t>S7</w:t>
      </w:r>
      <w:r w:rsidR="00F247EE" w:rsidRPr="00F247EE">
        <w:rPr>
          <w:rFonts w:ascii="Times New Roman" w:eastAsia="Times New Roman" w:hAnsi="Times New Roman" w:cs="Times New Roman"/>
          <w:b/>
          <w:bCs/>
          <w:kern w:val="0"/>
          <w14:ligatures w14:val="none"/>
        </w:rPr>
        <w:t>A,B</w:t>
      </w:r>
      <w:r w:rsidRPr="00913216">
        <w:rPr>
          <w:rFonts w:ascii="Times New Roman" w:eastAsia="Times New Roman" w:hAnsi="Times New Roman" w:cs="Times New Roman"/>
          <w:kern w:val="0"/>
          <w14:ligatures w14:val="none"/>
        </w:rPr>
        <w:t>). Marker-level analysis revealed robust expression of cortical layer I-V genes and the dorsal telencephalic determinant EMX2, with absent or minimal subcortical lineage genes (</w:t>
      </w:r>
      <w:r w:rsidR="00635E2B" w:rsidRPr="00F247EE">
        <w:rPr>
          <w:rFonts w:ascii="Times New Roman" w:eastAsia="Times New Roman" w:hAnsi="Times New Roman" w:cs="Times New Roman"/>
          <w:b/>
          <w:bCs/>
          <w:kern w:val="0"/>
          <w14:ligatures w14:val="none"/>
        </w:rPr>
        <w:t xml:space="preserve">Supplementary </w:t>
      </w:r>
      <w:r w:rsidRPr="00F247EE">
        <w:rPr>
          <w:rFonts w:ascii="Times New Roman" w:eastAsia="Times New Roman" w:hAnsi="Times New Roman" w:cs="Times New Roman"/>
          <w:b/>
          <w:bCs/>
          <w:kern w:val="0"/>
          <w14:ligatures w14:val="none"/>
        </w:rPr>
        <w:t>Fig</w:t>
      </w:r>
      <w:r w:rsidR="00F247EE" w:rsidRPr="00F247EE">
        <w:rPr>
          <w:rFonts w:ascii="Times New Roman" w:eastAsia="Times New Roman" w:hAnsi="Times New Roman" w:cs="Times New Roman"/>
          <w:b/>
          <w:bCs/>
          <w:kern w:val="0"/>
          <w14:ligatures w14:val="none"/>
        </w:rPr>
        <w:t>.</w:t>
      </w:r>
      <w:r w:rsidRPr="00F247EE">
        <w:rPr>
          <w:rFonts w:ascii="Times New Roman" w:eastAsia="Times New Roman" w:hAnsi="Times New Roman" w:cs="Times New Roman"/>
          <w:b/>
          <w:bCs/>
          <w:kern w:val="0"/>
          <w14:ligatures w14:val="none"/>
        </w:rPr>
        <w:t xml:space="preserve"> </w:t>
      </w:r>
      <w:r w:rsidR="00C50EEE" w:rsidRPr="00F247EE">
        <w:rPr>
          <w:rFonts w:ascii="Times New Roman" w:eastAsia="Times New Roman" w:hAnsi="Times New Roman" w:cs="Times New Roman"/>
          <w:b/>
          <w:bCs/>
          <w:kern w:val="0"/>
          <w14:ligatures w14:val="none"/>
        </w:rPr>
        <w:t>S7</w:t>
      </w:r>
      <w:r w:rsidR="00F247EE" w:rsidRPr="00F247EE">
        <w:rPr>
          <w:rFonts w:ascii="Times New Roman" w:eastAsia="Times New Roman" w:hAnsi="Times New Roman" w:cs="Times New Roman"/>
          <w:b/>
          <w:bCs/>
          <w:kern w:val="0"/>
          <w14:ligatures w14:val="none"/>
        </w:rPr>
        <w:t>C</w:t>
      </w:r>
      <w:r w:rsidRPr="00913216">
        <w:rPr>
          <w:rFonts w:ascii="Times New Roman" w:eastAsia="Times New Roman" w:hAnsi="Times New Roman" w:cs="Times New Roman"/>
          <w:kern w:val="0"/>
          <w14:ligatures w14:val="none"/>
        </w:rPr>
        <w:t xml:space="preserve">), confirming cortical rather than thalamic or brainstem fate. Together, these findings </w:t>
      </w:r>
      <w:r w:rsidR="00F05831" w:rsidRPr="00913216">
        <w:rPr>
          <w:rFonts w:ascii="Times New Roman" w:eastAsia="Times New Roman" w:hAnsi="Times New Roman" w:cs="Times New Roman"/>
          <w:kern w:val="0"/>
          <w14:ligatures w14:val="none"/>
        </w:rPr>
        <w:t xml:space="preserve">suggest that </w:t>
      </w:r>
      <w:r w:rsidRPr="00913216">
        <w:rPr>
          <w:rFonts w:ascii="Times New Roman" w:eastAsia="Times New Roman" w:hAnsi="Times New Roman" w:cs="Times New Roman"/>
          <w:kern w:val="0"/>
          <w14:ligatures w14:val="none"/>
        </w:rPr>
        <w:t>EX_Mid_1 represents a specialized subset of cortical Cajal-</w:t>
      </w:r>
      <w:proofErr w:type="spellStart"/>
      <w:r w:rsidRPr="00913216">
        <w:rPr>
          <w:rFonts w:ascii="Times New Roman" w:eastAsia="Times New Roman" w:hAnsi="Times New Roman" w:cs="Times New Roman"/>
          <w:kern w:val="0"/>
          <w14:ligatures w14:val="none"/>
        </w:rPr>
        <w:t>Retzius</w:t>
      </w:r>
      <w:proofErr w:type="spellEnd"/>
      <w:r w:rsidRPr="00913216">
        <w:rPr>
          <w:rFonts w:ascii="Times New Roman" w:eastAsia="Times New Roman" w:hAnsi="Times New Roman" w:cs="Times New Roman"/>
          <w:kern w:val="0"/>
          <w14:ligatures w14:val="none"/>
        </w:rPr>
        <w:t>-like glutamatergic neurons with a unique molecular identity in our iPSC-derived neuronal cultures</w:t>
      </w:r>
      <w:r w:rsidR="006404D1">
        <w:rPr>
          <w:rFonts w:ascii="Times New Roman" w:eastAsia="Times New Roman" w:hAnsi="Times New Roman" w:cs="Times New Roman"/>
          <w:kern w:val="0"/>
          <w14:ligatures w14:val="none"/>
        </w:rPr>
        <w:t>.</w:t>
      </w:r>
    </w:p>
    <w:bookmarkEnd w:id="1"/>
    <w:p w14:paraId="6E216DC0" w14:textId="7F50D038" w:rsidR="00487A89" w:rsidRPr="00FF5804" w:rsidRDefault="00173D4C" w:rsidP="0025534F">
      <w:pPr>
        <w:spacing w:after="0" w:line="480" w:lineRule="auto"/>
        <w:ind w:firstLine="720"/>
        <w:rPr>
          <w:rFonts w:ascii="Times New Roman" w:eastAsia="Times New Roman" w:hAnsi="Times New Roman" w:cs="Times New Roman"/>
          <w:kern w:val="0"/>
          <w14:ligatures w14:val="none"/>
        </w:rPr>
      </w:pPr>
      <w:r w:rsidRPr="003100F8">
        <w:rPr>
          <w:rFonts w:ascii="Times New Roman" w:eastAsia="Times New Roman" w:hAnsi="Times New Roman" w:cs="Times New Roman"/>
          <w:color w:val="000000" w:themeColor="text1"/>
          <w:kern w:val="0"/>
          <w14:ligatures w14:val="none"/>
        </w:rPr>
        <w:t xml:space="preserve">Regarding progenitor cells, </w:t>
      </w:r>
      <w:bookmarkEnd w:id="0"/>
      <w:r w:rsidRPr="003100F8">
        <w:rPr>
          <w:rFonts w:ascii="Times New Roman" w:eastAsia="Times New Roman" w:hAnsi="Times New Roman" w:cs="Times New Roman"/>
          <w:color w:val="000000" w:themeColor="text1"/>
          <w:kern w:val="0"/>
          <w14:ligatures w14:val="none"/>
        </w:rPr>
        <w:t>t</w:t>
      </w:r>
      <w:r w:rsidR="00814E88" w:rsidRPr="003100F8">
        <w:rPr>
          <w:rFonts w:ascii="Times New Roman" w:eastAsia="Times New Roman" w:hAnsi="Times New Roman" w:cs="Times New Roman"/>
          <w:color w:val="000000" w:themeColor="text1"/>
          <w:kern w:val="0"/>
          <w14:ligatures w14:val="none"/>
        </w:rPr>
        <w:t xml:space="preserve">hree distinct subtypes of progenitor clusters could be </w:t>
      </w:r>
      <w:r w:rsidR="00814E88" w:rsidRPr="00814E88">
        <w:rPr>
          <w:rFonts w:ascii="Times New Roman" w:eastAsia="Times New Roman" w:hAnsi="Times New Roman" w:cs="Times New Roman"/>
          <w:kern w:val="0"/>
          <w14:ligatures w14:val="none"/>
        </w:rPr>
        <w:t>differentiated: a highly proliferative NPC subtype (NPC_1, expressing high MKI67), a more quiescent NPC population (NPC_2), and a glial-fated group (</w:t>
      </w:r>
      <w:proofErr w:type="spellStart"/>
      <w:r w:rsidR="00814E88" w:rsidRPr="00814E88">
        <w:rPr>
          <w:rFonts w:ascii="Times New Roman" w:eastAsia="Times New Roman" w:hAnsi="Times New Roman" w:cs="Times New Roman"/>
          <w:kern w:val="0"/>
          <w14:ligatures w14:val="none"/>
        </w:rPr>
        <w:t>NPC_gl</w:t>
      </w:r>
      <w:proofErr w:type="spellEnd"/>
      <w:r w:rsidR="00814E88" w:rsidRPr="00814E88">
        <w:rPr>
          <w:rFonts w:ascii="Times New Roman" w:eastAsia="Times New Roman" w:hAnsi="Times New Roman" w:cs="Times New Roman"/>
          <w:kern w:val="0"/>
          <w14:ligatures w14:val="none"/>
        </w:rPr>
        <w:t xml:space="preserve">); these expressed canonical markers like AQP4 and APOE. GLI3 and PAX7 emerged as top markers for NPC_2. Lastly, the predicted inhibitory neuron populations showed more diverse molecular signatures, particularly IN_Early_1 and </w:t>
      </w:r>
      <w:proofErr w:type="spellStart"/>
      <w:r w:rsidR="00814E88" w:rsidRPr="00814E88">
        <w:rPr>
          <w:rFonts w:ascii="Times New Roman" w:eastAsia="Times New Roman" w:hAnsi="Times New Roman" w:cs="Times New Roman"/>
          <w:kern w:val="0"/>
          <w14:ligatures w14:val="none"/>
        </w:rPr>
        <w:t>In_SST</w:t>
      </w:r>
      <w:proofErr w:type="spellEnd"/>
      <w:r w:rsidR="00814E88" w:rsidRPr="00814E88">
        <w:rPr>
          <w:rFonts w:ascii="Times New Roman" w:eastAsia="Times New Roman" w:hAnsi="Times New Roman" w:cs="Times New Roman"/>
          <w:kern w:val="0"/>
          <w14:ligatures w14:val="none"/>
        </w:rPr>
        <w:t xml:space="preserve"> clusters. The IN_Early1 cluster, characterized by markers such as IL1RAPL2, PPP1R1B, and SSTR2, likely represents an early-stage inhibitory population involved in neurodevelopmental processes and receptor-mediated signaling. In contrast, the </w:t>
      </w:r>
      <w:proofErr w:type="spellStart"/>
      <w:r w:rsidR="00814E88" w:rsidRPr="00FF5804">
        <w:rPr>
          <w:rFonts w:ascii="Times New Roman" w:eastAsia="Times New Roman" w:hAnsi="Times New Roman" w:cs="Times New Roman"/>
          <w:kern w:val="0"/>
          <w14:ligatures w14:val="none"/>
        </w:rPr>
        <w:lastRenderedPageBreak/>
        <w:t>In_SST</w:t>
      </w:r>
      <w:proofErr w:type="spellEnd"/>
      <w:r w:rsidR="00814E88" w:rsidRPr="00FF5804">
        <w:rPr>
          <w:rFonts w:ascii="Times New Roman" w:eastAsia="Times New Roman" w:hAnsi="Times New Roman" w:cs="Times New Roman"/>
          <w:kern w:val="0"/>
          <w14:ligatures w14:val="none"/>
        </w:rPr>
        <w:t xml:space="preserve"> cluster, defined by SST, GRIN2A, and CASZ1, represents a mature somatostatin-expressing interneuron population (</w:t>
      </w:r>
      <w:r w:rsidR="00814E88" w:rsidRPr="00F247EE">
        <w:rPr>
          <w:rFonts w:ascii="Times New Roman" w:eastAsia="Times New Roman" w:hAnsi="Times New Roman" w:cs="Times New Roman"/>
          <w:b/>
          <w:bCs/>
          <w:kern w:val="0"/>
          <w14:ligatures w14:val="none"/>
        </w:rPr>
        <w:t xml:space="preserve">Figure </w:t>
      </w:r>
      <w:r w:rsidR="00C50EEE" w:rsidRPr="00F247EE">
        <w:rPr>
          <w:rFonts w:ascii="Times New Roman" w:eastAsia="Times New Roman" w:hAnsi="Times New Roman" w:cs="Times New Roman"/>
          <w:b/>
          <w:bCs/>
          <w:kern w:val="0"/>
          <w14:ligatures w14:val="none"/>
        </w:rPr>
        <w:t>3B</w:t>
      </w:r>
      <w:r w:rsidR="00814E88" w:rsidRPr="00FF5804">
        <w:rPr>
          <w:rFonts w:ascii="Times New Roman" w:eastAsia="Times New Roman" w:hAnsi="Times New Roman" w:cs="Times New Roman"/>
          <w:kern w:val="0"/>
          <w14:ligatures w14:val="none"/>
        </w:rPr>
        <w:t xml:space="preserve">). Compared to other types, both </w:t>
      </w:r>
      <w:proofErr w:type="spellStart"/>
      <w:r w:rsidR="00814E88" w:rsidRPr="00FF5804">
        <w:rPr>
          <w:rFonts w:ascii="Times New Roman" w:eastAsia="Times New Roman" w:hAnsi="Times New Roman" w:cs="Times New Roman"/>
          <w:kern w:val="0"/>
          <w14:ligatures w14:val="none"/>
        </w:rPr>
        <w:t>In_SST</w:t>
      </w:r>
      <w:proofErr w:type="spellEnd"/>
      <w:r w:rsidR="00814E88" w:rsidRPr="00FF5804">
        <w:rPr>
          <w:rFonts w:ascii="Times New Roman" w:eastAsia="Times New Roman" w:hAnsi="Times New Roman" w:cs="Times New Roman"/>
          <w:kern w:val="0"/>
          <w14:ligatures w14:val="none"/>
        </w:rPr>
        <w:t xml:space="preserve"> and IN_Early1 garnered relatively greater KEGG pathway enrichment with regard to neurotransmission (see </w:t>
      </w:r>
      <w:r w:rsidR="00814E88" w:rsidRPr="00F247EE">
        <w:rPr>
          <w:rFonts w:ascii="Times New Roman" w:eastAsia="Times New Roman" w:hAnsi="Times New Roman" w:cs="Times New Roman"/>
          <w:b/>
          <w:bCs/>
          <w:kern w:val="0"/>
          <w14:ligatures w14:val="none"/>
        </w:rPr>
        <w:t>Supplementary Fig</w:t>
      </w:r>
      <w:r w:rsidR="00F247EE" w:rsidRPr="00F247EE">
        <w:rPr>
          <w:rFonts w:ascii="Times New Roman" w:eastAsia="Times New Roman" w:hAnsi="Times New Roman" w:cs="Times New Roman"/>
          <w:b/>
          <w:bCs/>
          <w:kern w:val="0"/>
          <w14:ligatures w14:val="none"/>
        </w:rPr>
        <w:t>.</w:t>
      </w:r>
      <w:r w:rsidR="00814E88" w:rsidRPr="00F247EE">
        <w:rPr>
          <w:rFonts w:ascii="Times New Roman" w:eastAsia="Times New Roman" w:hAnsi="Times New Roman" w:cs="Times New Roman"/>
          <w:b/>
          <w:bCs/>
          <w:kern w:val="0"/>
          <w14:ligatures w14:val="none"/>
        </w:rPr>
        <w:t xml:space="preserve"> </w:t>
      </w:r>
      <w:r w:rsidR="00C50EEE" w:rsidRPr="00F247EE">
        <w:rPr>
          <w:rFonts w:ascii="Times New Roman" w:eastAsia="Times New Roman" w:hAnsi="Times New Roman" w:cs="Times New Roman"/>
          <w:b/>
          <w:bCs/>
          <w:kern w:val="0"/>
          <w14:ligatures w14:val="none"/>
        </w:rPr>
        <w:t>S8</w:t>
      </w:r>
      <w:r w:rsidR="00814E88" w:rsidRPr="00FF5804">
        <w:rPr>
          <w:rFonts w:ascii="Times New Roman" w:eastAsia="Times New Roman" w:hAnsi="Times New Roman" w:cs="Times New Roman"/>
          <w:kern w:val="0"/>
          <w14:ligatures w14:val="none"/>
        </w:rPr>
        <w:t>).</w:t>
      </w:r>
    </w:p>
    <w:p w14:paraId="64290DEC" w14:textId="77777777" w:rsidR="0025534F" w:rsidRPr="0025534F" w:rsidRDefault="0025534F" w:rsidP="0025534F">
      <w:pPr>
        <w:spacing w:after="0" w:line="480" w:lineRule="auto"/>
        <w:ind w:firstLine="720"/>
        <w:rPr>
          <w:rFonts w:ascii="Times New Roman" w:eastAsia="Times New Roman" w:hAnsi="Times New Roman" w:cs="Times New Roman"/>
          <w:kern w:val="0"/>
          <w14:ligatures w14:val="none"/>
        </w:rPr>
      </w:pPr>
    </w:p>
    <w:p w14:paraId="6182A94C" w14:textId="377DBF52" w:rsidR="002B7C9E" w:rsidRPr="00465840" w:rsidRDefault="002B7C9E" w:rsidP="00487A89">
      <w:pPr>
        <w:spacing w:after="0" w:line="480" w:lineRule="auto"/>
        <w:rPr>
          <w:rFonts w:ascii="Times New Roman" w:eastAsia="Times New Roman" w:hAnsi="Times New Roman" w:cs="Times New Roman"/>
          <w:i/>
          <w:iCs/>
          <w:color w:val="000000"/>
          <w:kern w:val="0"/>
          <w14:ligatures w14:val="none"/>
        </w:rPr>
      </w:pPr>
      <w:r w:rsidRPr="00465840">
        <w:rPr>
          <w:rFonts w:ascii="Times New Roman" w:eastAsia="Times New Roman" w:hAnsi="Times New Roman" w:cs="Times New Roman"/>
          <w:i/>
          <w:iCs/>
          <w:color w:val="000000"/>
          <w:kern w:val="0"/>
          <w14:ligatures w14:val="none"/>
        </w:rPr>
        <w:t xml:space="preserve">Comparative analysis of single-cell and bulk RNA-seq </w:t>
      </w:r>
    </w:p>
    <w:p w14:paraId="2995249B" w14:textId="0D4023ED" w:rsidR="002B7C9E" w:rsidRPr="00465840" w:rsidRDefault="002B7C9E" w:rsidP="00487A89">
      <w:pPr>
        <w:spacing w:after="0" w:line="480" w:lineRule="auto"/>
        <w:ind w:firstLine="720"/>
        <w:rPr>
          <w:rFonts w:ascii="Times New Roman" w:eastAsia="Times New Roman" w:hAnsi="Times New Roman" w:cs="Times New Roman"/>
          <w:color w:val="000000"/>
          <w:kern w:val="0"/>
          <w14:ligatures w14:val="none"/>
        </w:rPr>
      </w:pPr>
      <w:r w:rsidRPr="00465840">
        <w:rPr>
          <w:rFonts w:ascii="Times New Roman" w:eastAsia="Times New Roman" w:hAnsi="Times New Roman" w:cs="Times New Roman"/>
          <w:color w:val="000000"/>
          <w:kern w:val="0"/>
          <w14:ligatures w14:val="none"/>
        </w:rPr>
        <w:t xml:space="preserve">When comparing the single-cell pathway enrichment patterns with those observed in bulk RNA-seq, several consistent signatures emerged that likely represent core mechanisms of action for these rapid-acting antidepressants. For the </w:t>
      </w:r>
      <w:r w:rsidR="00210BDA">
        <w:rPr>
          <w:rFonts w:ascii="Times New Roman" w:eastAsia="Times New Roman" w:hAnsi="Times New Roman" w:cs="Times New Roman"/>
          <w:color w:val="000000"/>
          <w:kern w:val="0"/>
          <w14:ligatures w14:val="none"/>
        </w:rPr>
        <w:t>SPs</w:t>
      </w:r>
      <w:r w:rsidRPr="00465840">
        <w:rPr>
          <w:rFonts w:ascii="Times New Roman" w:eastAsia="Times New Roman" w:hAnsi="Times New Roman" w:cs="Times New Roman"/>
          <w:color w:val="000000"/>
          <w:kern w:val="0"/>
          <w14:ligatures w14:val="none"/>
        </w:rPr>
        <w:t xml:space="preserve"> (psilocybin, LSD, and DOI), the upregulation of IL2-STAT5 signaling (for LSD) and IL6-JAK-STAT3 signaling (for psilocybin) observed in specific inhibitory neuronal clusters showed directional agreement with the bulk RNA-seq data. Similarly, the downregulation of the "pancreas beta cells" pathway across multiple inhibitory clusters aligned with the bulk findings. For (2</w:t>
      </w:r>
      <w:r w:rsidRPr="00465840">
        <w:rPr>
          <w:rFonts w:ascii="Times New Roman" w:eastAsia="Times New Roman" w:hAnsi="Times New Roman" w:cs="Times New Roman"/>
          <w:i/>
          <w:iCs/>
          <w:color w:val="000000"/>
          <w:kern w:val="0"/>
          <w14:ligatures w14:val="none"/>
        </w:rPr>
        <w:t>R</w:t>
      </w:r>
      <w:r w:rsidRPr="00465840">
        <w:rPr>
          <w:rFonts w:ascii="Times New Roman" w:eastAsia="Times New Roman" w:hAnsi="Times New Roman" w:cs="Times New Roman"/>
          <w:color w:val="000000"/>
          <w:kern w:val="0"/>
          <w14:ligatures w14:val="none"/>
        </w:rPr>
        <w:t>,6</w:t>
      </w:r>
      <w:r w:rsidRPr="00465840">
        <w:rPr>
          <w:rFonts w:ascii="Times New Roman" w:eastAsia="Times New Roman" w:hAnsi="Times New Roman" w:cs="Times New Roman"/>
          <w:i/>
          <w:iCs/>
          <w:color w:val="000000"/>
          <w:kern w:val="0"/>
          <w14:ligatures w14:val="none"/>
        </w:rPr>
        <w:t>R</w:t>
      </w:r>
      <w:r w:rsidRPr="00465840">
        <w:rPr>
          <w:rFonts w:ascii="Times New Roman" w:eastAsia="Times New Roman" w:hAnsi="Times New Roman" w:cs="Times New Roman"/>
          <w:color w:val="000000"/>
          <w:kern w:val="0"/>
          <w14:ligatures w14:val="none"/>
        </w:rPr>
        <w:t xml:space="preserve">)-HNK, the EX_Mature_1 cluster appeared to best reflect the bulk RNA-seq at 24 hours, showing aligned upregulation of mTORC1, fatty acid metabolism, peroxisome activity, MYC targets (V1 and V2), and cellular stress pathways in line with its metabolic upregulation. </w:t>
      </w:r>
    </w:p>
    <w:p w14:paraId="71CB6801" w14:textId="77777777" w:rsidR="002B7C9E" w:rsidRDefault="002B7C9E" w:rsidP="00487A89">
      <w:pPr>
        <w:spacing w:after="0" w:line="480" w:lineRule="auto"/>
        <w:rPr>
          <w:rFonts w:ascii="Times New Roman" w:hAnsi="Times New Roman" w:cs="Times New Roman"/>
          <w:b/>
          <w:bCs/>
        </w:rPr>
      </w:pPr>
    </w:p>
    <w:p w14:paraId="2AE6B0A2" w14:textId="0929AA3B" w:rsidR="00487A89" w:rsidRPr="0029731A" w:rsidRDefault="00487A89" w:rsidP="0029731A">
      <w:pPr>
        <w:spacing w:after="0" w:line="480" w:lineRule="auto"/>
        <w:rPr>
          <w:rFonts w:ascii="Times New Roman" w:hAnsi="Times New Roman" w:cs="Times New Roman"/>
          <w:b/>
          <w:bCs/>
        </w:rPr>
      </w:pPr>
      <w:r w:rsidRPr="0029731A">
        <w:rPr>
          <w:rFonts w:ascii="Times New Roman" w:hAnsi="Times New Roman" w:cs="Times New Roman"/>
          <w:b/>
          <w:bCs/>
        </w:rPr>
        <w:t>Supplementary References</w:t>
      </w:r>
    </w:p>
    <w:p w14:paraId="4184935E" w14:textId="77777777" w:rsidR="0029731A" w:rsidRPr="0029731A" w:rsidRDefault="0067472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b/>
          <w:bCs/>
        </w:rPr>
        <w:fldChar w:fldCharType="begin"/>
      </w:r>
      <w:r w:rsidRPr="0029731A">
        <w:rPr>
          <w:rFonts w:ascii="Times New Roman" w:hAnsi="Times New Roman" w:cs="Times New Roman"/>
          <w:b/>
          <w:bCs/>
        </w:rPr>
        <w:instrText xml:space="preserve"> ADDIN EN.REFLIST </w:instrText>
      </w:r>
      <w:r w:rsidRPr="0029731A">
        <w:rPr>
          <w:rFonts w:ascii="Times New Roman" w:hAnsi="Times New Roman" w:cs="Times New Roman"/>
          <w:b/>
          <w:bCs/>
        </w:rPr>
        <w:fldChar w:fldCharType="separate"/>
      </w:r>
      <w:r w:rsidR="0029731A" w:rsidRPr="0029731A">
        <w:rPr>
          <w:rFonts w:ascii="Times New Roman" w:hAnsi="Times New Roman" w:cs="Times New Roman"/>
          <w:noProof/>
        </w:rPr>
        <w:t>1.</w:t>
      </w:r>
      <w:r w:rsidR="0029731A" w:rsidRPr="0029731A">
        <w:rPr>
          <w:rFonts w:ascii="Times New Roman" w:hAnsi="Times New Roman" w:cs="Times New Roman"/>
          <w:noProof/>
        </w:rPr>
        <w:tab/>
        <w:t xml:space="preserve">Cavalleri L, Dassieni I, Marcotto GS, Zoli M, Pich EM, Collo G. Cortisol-dependent impairment of dendrite plasticity in human dopaminergic neurons derived from hiPSCs is restored by ketamine: Relevance for major depressive disorders. </w:t>
      </w:r>
      <w:r w:rsidR="0029731A" w:rsidRPr="0029731A">
        <w:rPr>
          <w:rFonts w:ascii="Times New Roman" w:hAnsi="Times New Roman" w:cs="Times New Roman"/>
          <w:i/>
          <w:noProof/>
        </w:rPr>
        <w:t>Neuroscience Applied</w:t>
      </w:r>
      <w:r w:rsidR="0029731A" w:rsidRPr="0029731A">
        <w:rPr>
          <w:rFonts w:ascii="Times New Roman" w:hAnsi="Times New Roman" w:cs="Times New Roman"/>
          <w:noProof/>
        </w:rPr>
        <w:t xml:space="preserve"> 2024; </w:t>
      </w:r>
      <w:r w:rsidR="0029731A" w:rsidRPr="0029731A">
        <w:rPr>
          <w:rFonts w:ascii="Times New Roman" w:hAnsi="Times New Roman" w:cs="Times New Roman"/>
          <w:b/>
          <w:noProof/>
        </w:rPr>
        <w:t xml:space="preserve">3: </w:t>
      </w:r>
      <w:r w:rsidR="0029731A" w:rsidRPr="0029731A">
        <w:rPr>
          <w:rFonts w:ascii="Times New Roman" w:hAnsi="Times New Roman" w:cs="Times New Roman"/>
          <w:noProof/>
        </w:rPr>
        <w:t>104049.</w:t>
      </w:r>
    </w:p>
    <w:p w14:paraId="73672A52" w14:textId="77777777" w:rsidR="0029731A" w:rsidRPr="0029731A" w:rsidRDefault="0029731A" w:rsidP="0029731A">
      <w:pPr>
        <w:pStyle w:val="EndNoteBibliography"/>
        <w:spacing w:after="0" w:line="480" w:lineRule="auto"/>
        <w:rPr>
          <w:rFonts w:ascii="Times New Roman" w:hAnsi="Times New Roman" w:cs="Times New Roman"/>
          <w:noProof/>
        </w:rPr>
      </w:pPr>
    </w:p>
    <w:p w14:paraId="49D743A9"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lastRenderedPageBreak/>
        <w:t>2.</w:t>
      </w:r>
      <w:r w:rsidRPr="0029731A">
        <w:rPr>
          <w:rFonts w:ascii="Times New Roman" w:hAnsi="Times New Roman" w:cs="Times New Roman"/>
          <w:noProof/>
        </w:rPr>
        <w:tab/>
        <w:t>Cavalleri L, Merlo Pich E, Millan MJ, Chiamulera C, Kunath T, Spano PF</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Ketamine enhances structural plasticity in mouse mesencephalic and human iPSC-derived dopaminergic neurons via AMPAR-driven BDNF and mTOR signaling. </w:t>
      </w:r>
      <w:r w:rsidRPr="0029731A">
        <w:rPr>
          <w:rFonts w:ascii="Times New Roman" w:hAnsi="Times New Roman" w:cs="Times New Roman"/>
          <w:i/>
          <w:noProof/>
        </w:rPr>
        <w:t>Mol Psychiatry</w:t>
      </w:r>
      <w:r w:rsidRPr="0029731A">
        <w:rPr>
          <w:rFonts w:ascii="Times New Roman" w:hAnsi="Times New Roman" w:cs="Times New Roman"/>
          <w:noProof/>
        </w:rPr>
        <w:t xml:space="preserve"> 2018; </w:t>
      </w:r>
      <w:r w:rsidRPr="0029731A">
        <w:rPr>
          <w:rFonts w:ascii="Times New Roman" w:hAnsi="Times New Roman" w:cs="Times New Roman"/>
          <w:b/>
          <w:noProof/>
        </w:rPr>
        <w:t>23</w:t>
      </w:r>
      <w:r w:rsidRPr="0029731A">
        <w:rPr>
          <w:rFonts w:ascii="Times New Roman" w:hAnsi="Times New Roman" w:cs="Times New Roman"/>
          <w:noProof/>
        </w:rPr>
        <w:t>(4)</w:t>
      </w:r>
      <w:r w:rsidRPr="0029731A">
        <w:rPr>
          <w:rFonts w:ascii="Times New Roman" w:hAnsi="Times New Roman" w:cs="Times New Roman"/>
          <w:b/>
          <w:noProof/>
        </w:rPr>
        <w:t xml:space="preserve">: </w:t>
      </w:r>
      <w:r w:rsidRPr="0029731A">
        <w:rPr>
          <w:rFonts w:ascii="Times New Roman" w:hAnsi="Times New Roman" w:cs="Times New Roman"/>
          <w:noProof/>
        </w:rPr>
        <w:t>812-823.</w:t>
      </w:r>
    </w:p>
    <w:p w14:paraId="06FCF963" w14:textId="77777777" w:rsidR="0029731A" w:rsidRPr="0029731A" w:rsidRDefault="0029731A" w:rsidP="0029731A">
      <w:pPr>
        <w:pStyle w:val="EndNoteBibliography"/>
        <w:spacing w:after="0" w:line="480" w:lineRule="auto"/>
        <w:rPr>
          <w:rFonts w:ascii="Times New Roman" w:hAnsi="Times New Roman" w:cs="Times New Roman"/>
          <w:noProof/>
        </w:rPr>
      </w:pPr>
    </w:p>
    <w:p w14:paraId="0FAA2097"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3.</w:t>
      </w:r>
      <w:r w:rsidRPr="0029731A">
        <w:rPr>
          <w:rFonts w:ascii="Times New Roman" w:hAnsi="Times New Roman" w:cs="Times New Roman"/>
          <w:noProof/>
        </w:rPr>
        <w:tab/>
        <w:t>Ly C, Greb AC, Cameron LP, Wong JM, Barragan EV, Wilson PC</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Psychedelics promote structural and functional neural plasticity. </w:t>
      </w:r>
      <w:r w:rsidRPr="0029731A">
        <w:rPr>
          <w:rFonts w:ascii="Times New Roman" w:hAnsi="Times New Roman" w:cs="Times New Roman"/>
          <w:i/>
          <w:noProof/>
        </w:rPr>
        <w:t>Cell Rep</w:t>
      </w:r>
      <w:r w:rsidRPr="0029731A">
        <w:rPr>
          <w:rFonts w:ascii="Times New Roman" w:hAnsi="Times New Roman" w:cs="Times New Roman"/>
          <w:noProof/>
        </w:rPr>
        <w:t xml:space="preserve"> 2018; </w:t>
      </w:r>
      <w:r w:rsidRPr="0029731A">
        <w:rPr>
          <w:rFonts w:ascii="Times New Roman" w:hAnsi="Times New Roman" w:cs="Times New Roman"/>
          <w:b/>
          <w:noProof/>
        </w:rPr>
        <w:t>23</w:t>
      </w:r>
      <w:r w:rsidRPr="0029731A">
        <w:rPr>
          <w:rFonts w:ascii="Times New Roman" w:hAnsi="Times New Roman" w:cs="Times New Roman"/>
          <w:noProof/>
        </w:rPr>
        <w:t>(11)</w:t>
      </w:r>
      <w:r w:rsidRPr="0029731A">
        <w:rPr>
          <w:rFonts w:ascii="Times New Roman" w:hAnsi="Times New Roman" w:cs="Times New Roman"/>
          <w:b/>
          <w:noProof/>
        </w:rPr>
        <w:t xml:space="preserve">: </w:t>
      </w:r>
      <w:r w:rsidRPr="0029731A">
        <w:rPr>
          <w:rFonts w:ascii="Times New Roman" w:hAnsi="Times New Roman" w:cs="Times New Roman"/>
          <w:noProof/>
        </w:rPr>
        <w:t>3170-3182.</w:t>
      </w:r>
    </w:p>
    <w:p w14:paraId="7E51D340" w14:textId="77777777" w:rsidR="0029731A" w:rsidRPr="0029731A" w:rsidRDefault="0029731A" w:rsidP="0029731A">
      <w:pPr>
        <w:pStyle w:val="EndNoteBibliography"/>
        <w:spacing w:after="0" w:line="480" w:lineRule="auto"/>
        <w:rPr>
          <w:rFonts w:ascii="Times New Roman" w:hAnsi="Times New Roman" w:cs="Times New Roman"/>
          <w:noProof/>
        </w:rPr>
      </w:pPr>
    </w:p>
    <w:p w14:paraId="20487243"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4.</w:t>
      </w:r>
      <w:r w:rsidRPr="0029731A">
        <w:rPr>
          <w:rFonts w:ascii="Times New Roman" w:hAnsi="Times New Roman" w:cs="Times New Roman"/>
          <w:noProof/>
        </w:rPr>
        <w:tab/>
        <w:t>Dong C, Ly C, Dunlap LE, Vargas MV, Sun J, Hwang I-W</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Psychedelic-inspired drug discovery using an engineered biosensor. </w:t>
      </w:r>
      <w:r w:rsidRPr="0029731A">
        <w:rPr>
          <w:rFonts w:ascii="Times New Roman" w:hAnsi="Times New Roman" w:cs="Times New Roman"/>
          <w:i/>
          <w:noProof/>
        </w:rPr>
        <w:t>Cell</w:t>
      </w:r>
      <w:r w:rsidRPr="0029731A">
        <w:rPr>
          <w:rFonts w:ascii="Times New Roman" w:hAnsi="Times New Roman" w:cs="Times New Roman"/>
          <w:noProof/>
        </w:rPr>
        <w:t xml:space="preserve"> 2021; </w:t>
      </w:r>
      <w:r w:rsidRPr="0029731A">
        <w:rPr>
          <w:rFonts w:ascii="Times New Roman" w:hAnsi="Times New Roman" w:cs="Times New Roman"/>
          <w:b/>
          <w:noProof/>
        </w:rPr>
        <w:t>184</w:t>
      </w:r>
      <w:r w:rsidRPr="0029731A">
        <w:rPr>
          <w:rFonts w:ascii="Times New Roman" w:hAnsi="Times New Roman" w:cs="Times New Roman"/>
          <w:noProof/>
        </w:rPr>
        <w:t>(10)</w:t>
      </w:r>
      <w:r w:rsidRPr="0029731A">
        <w:rPr>
          <w:rFonts w:ascii="Times New Roman" w:hAnsi="Times New Roman" w:cs="Times New Roman"/>
          <w:b/>
          <w:noProof/>
        </w:rPr>
        <w:t xml:space="preserve">: </w:t>
      </w:r>
      <w:r w:rsidRPr="0029731A">
        <w:rPr>
          <w:rFonts w:ascii="Times New Roman" w:hAnsi="Times New Roman" w:cs="Times New Roman"/>
          <w:noProof/>
        </w:rPr>
        <w:t>2779-2792.e2718.</w:t>
      </w:r>
    </w:p>
    <w:p w14:paraId="38B2EA21" w14:textId="77777777" w:rsidR="0029731A" w:rsidRPr="0029731A" w:rsidRDefault="0029731A" w:rsidP="0029731A">
      <w:pPr>
        <w:pStyle w:val="EndNoteBibliography"/>
        <w:spacing w:after="0" w:line="480" w:lineRule="auto"/>
        <w:rPr>
          <w:rFonts w:ascii="Times New Roman" w:hAnsi="Times New Roman" w:cs="Times New Roman"/>
          <w:noProof/>
        </w:rPr>
      </w:pPr>
    </w:p>
    <w:p w14:paraId="7EDB2561" w14:textId="69CE6C96"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5.</w:t>
      </w:r>
      <w:r w:rsidRPr="0029731A">
        <w:rPr>
          <w:rFonts w:ascii="Times New Roman" w:hAnsi="Times New Roman" w:cs="Times New Roman"/>
          <w:noProof/>
        </w:rPr>
        <w:tab/>
        <w:t xml:space="preserve">Psilocybin’s effects on neuritogenesis in cancer associated neurons. Available at: </w:t>
      </w:r>
      <w:hyperlink r:id="rId7" w:history="1">
        <w:r w:rsidRPr="0029731A">
          <w:rPr>
            <w:rStyle w:val="Hyperlink"/>
            <w:rFonts w:ascii="Times New Roman" w:hAnsi="Times New Roman" w:cs="Times New Roman"/>
            <w:noProof/>
          </w:rPr>
          <w:t>https://openworks.mdanderson.org/cgi/viewcontent.cgi?params=/context/sumexp23/article/1034/&amp;path_info=Psilocybin_s_Effects_on_Neuritogenesis_in_Cancer_Associated_Neuro.pdf</w:t>
        </w:r>
      </w:hyperlink>
      <w:r w:rsidRPr="0029731A">
        <w:rPr>
          <w:rFonts w:ascii="Times New Roman" w:hAnsi="Times New Roman" w:cs="Times New Roman"/>
          <w:noProof/>
        </w:rPr>
        <w:t xml:space="preserve">. </w:t>
      </w:r>
      <w:hyperlink r:id="rId8" w:history="1">
        <w:r w:rsidRPr="0029731A">
          <w:rPr>
            <w:rStyle w:val="Hyperlink"/>
            <w:rFonts w:ascii="Times New Roman" w:hAnsi="Times New Roman" w:cs="Times New Roman"/>
            <w:noProof/>
          </w:rPr>
          <w:t>https://openworks.mdanderson.org/cgi/viewcontent.cgi?article=1034&amp;context=sumexp23</w:t>
        </w:r>
      </w:hyperlink>
      <w:r w:rsidRPr="0029731A">
        <w:rPr>
          <w:rFonts w:ascii="Times New Roman" w:hAnsi="Times New Roman" w:cs="Times New Roman"/>
          <w:noProof/>
        </w:rPr>
        <w:t>, 2024, Accessed Date Accessed 2024 Accessed.</w:t>
      </w:r>
    </w:p>
    <w:p w14:paraId="0AD56737" w14:textId="77777777" w:rsidR="0029731A" w:rsidRPr="0029731A" w:rsidRDefault="0029731A" w:rsidP="0029731A">
      <w:pPr>
        <w:pStyle w:val="EndNoteBibliography"/>
        <w:spacing w:after="0" w:line="480" w:lineRule="auto"/>
        <w:rPr>
          <w:rFonts w:ascii="Times New Roman" w:hAnsi="Times New Roman" w:cs="Times New Roman"/>
          <w:noProof/>
        </w:rPr>
      </w:pPr>
    </w:p>
    <w:p w14:paraId="28B41BCB"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6.</w:t>
      </w:r>
      <w:r w:rsidRPr="0029731A">
        <w:rPr>
          <w:rFonts w:ascii="Times New Roman" w:hAnsi="Times New Roman" w:cs="Times New Roman"/>
          <w:noProof/>
        </w:rPr>
        <w:tab/>
        <w:t>Yu C-L, Liang C-S, Yang F-C, Tu Y-K, Hsu C-W, Carvalho AF</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Trajectory of antidepressant effects after single- or two-dose administration of psilocybin: A systematic review and multivariate meta-analysis. </w:t>
      </w:r>
      <w:r w:rsidRPr="0029731A">
        <w:rPr>
          <w:rFonts w:ascii="Times New Roman" w:hAnsi="Times New Roman" w:cs="Times New Roman"/>
          <w:i/>
          <w:noProof/>
        </w:rPr>
        <w:t>J Clin Med</w:t>
      </w:r>
      <w:r w:rsidRPr="0029731A">
        <w:rPr>
          <w:rFonts w:ascii="Times New Roman" w:hAnsi="Times New Roman" w:cs="Times New Roman"/>
          <w:noProof/>
        </w:rPr>
        <w:t xml:space="preserve"> 2022; </w:t>
      </w:r>
      <w:r w:rsidRPr="0029731A">
        <w:rPr>
          <w:rFonts w:ascii="Times New Roman" w:hAnsi="Times New Roman" w:cs="Times New Roman"/>
          <w:b/>
          <w:noProof/>
        </w:rPr>
        <w:t>11</w:t>
      </w:r>
      <w:r w:rsidRPr="0029731A">
        <w:rPr>
          <w:rFonts w:ascii="Times New Roman" w:hAnsi="Times New Roman" w:cs="Times New Roman"/>
          <w:noProof/>
        </w:rPr>
        <w:t>(4)</w:t>
      </w:r>
      <w:r w:rsidRPr="0029731A">
        <w:rPr>
          <w:rFonts w:ascii="Times New Roman" w:hAnsi="Times New Roman" w:cs="Times New Roman"/>
          <w:b/>
          <w:noProof/>
        </w:rPr>
        <w:t xml:space="preserve">: </w:t>
      </w:r>
      <w:r w:rsidRPr="0029731A">
        <w:rPr>
          <w:rFonts w:ascii="Times New Roman" w:hAnsi="Times New Roman" w:cs="Times New Roman"/>
          <w:noProof/>
        </w:rPr>
        <w:t>938.</w:t>
      </w:r>
    </w:p>
    <w:p w14:paraId="77801B06" w14:textId="77777777" w:rsidR="0029731A" w:rsidRPr="0029731A" w:rsidRDefault="0029731A" w:rsidP="0029731A">
      <w:pPr>
        <w:pStyle w:val="EndNoteBibliography"/>
        <w:spacing w:after="0" w:line="480" w:lineRule="auto"/>
        <w:rPr>
          <w:rFonts w:ascii="Times New Roman" w:hAnsi="Times New Roman" w:cs="Times New Roman"/>
          <w:noProof/>
        </w:rPr>
      </w:pPr>
    </w:p>
    <w:p w14:paraId="6534AC08"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lastRenderedPageBreak/>
        <w:t>7.</w:t>
      </w:r>
      <w:r w:rsidRPr="0029731A">
        <w:rPr>
          <w:rFonts w:ascii="Times New Roman" w:hAnsi="Times New Roman" w:cs="Times New Roman"/>
          <w:noProof/>
        </w:rPr>
        <w:tab/>
        <w:t>Gasser P, Holstein D, Michel Y, Doblin R, Yazar-Klosinski B, Passie T</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Safety and efficacy of lysergic acid diethylamide-assisted psychotherapy for anxiety associated with life-threatening diseases. </w:t>
      </w:r>
      <w:r w:rsidRPr="0029731A">
        <w:rPr>
          <w:rFonts w:ascii="Times New Roman" w:hAnsi="Times New Roman" w:cs="Times New Roman"/>
          <w:i/>
          <w:noProof/>
        </w:rPr>
        <w:t>J Nerv Ment Dis</w:t>
      </w:r>
      <w:r w:rsidRPr="0029731A">
        <w:rPr>
          <w:rFonts w:ascii="Times New Roman" w:hAnsi="Times New Roman" w:cs="Times New Roman"/>
          <w:noProof/>
        </w:rPr>
        <w:t xml:space="preserve"> 2014; </w:t>
      </w:r>
      <w:r w:rsidRPr="0029731A">
        <w:rPr>
          <w:rFonts w:ascii="Times New Roman" w:hAnsi="Times New Roman" w:cs="Times New Roman"/>
          <w:b/>
          <w:noProof/>
        </w:rPr>
        <w:t>202</w:t>
      </w:r>
      <w:r w:rsidRPr="0029731A">
        <w:rPr>
          <w:rFonts w:ascii="Times New Roman" w:hAnsi="Times New Roman" w:cs="Times New Roman"/>
          <w:noProof/>
        </w:rPr>
        <w:t>(7)</w:t>
      </w:r>
      <w:r w:rsidRPr="0029731A">
        <w:rPr>
          <w:rFonts w:ascii="Times New Roman" w:hAnsi="Times New Roman" w:cs="Times New Roman"/>
          <w:b/>
          <w:noProof/>
        </w:rPr>
        <w:t xml:space="preserve">: </w:t>
      </w:r>
      <w:r w:rsidRPr="0029731A">
        <w:rPr>
          <w:rFonts w:ascii="Times New Roman" w:hAnsi="Times New Roman" w:cs="Times New Roman"/>
          <w:noProof/>
        </w:rPr>
        <w:t>513-520.</w:t>
      </w:r>
    </w:p>
    <w:p w14:paraId="361D2E20" w14:textId="77777777" w:rsidR="0029731A" w:rsidRPr="0029731A" w:rsidRDefault="0029731A" w:rsidP="0029731A">
      <w:pPr>
        <w:pStyle w:val="EndNoteBibliography"/>
        <w:spacing w:after="0" w:line="480" w:lineRule="auto"/>
        <w:rPr>
          <w:rFonts w:ascii="Times New Roman" w:hAnsi="Times New Roman" w:cs="Times New Roman"/>
          <w:noProof/>
        </w:rPr>
      </w:pPr>
    </w:p>
    <w:p w14:paraId="1DF81A24"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8.</w:t>
      </w:r>
      <w:r w:rsidRPr="0029731A">
        <w:rPr>
          <w:rFonts w:ascii="Times New Roman" w:hAnsi="Times New Roman" w:cs="Times New Roman"/>
          <w:noProof/>
        </w:rPr>
        <w:tab/>
        <w:t xml:space="preserve">Yerubandi A, Thomas JE, Bhuiya NMMA, Harrington C, Villa Zapata L, Caballero J. Acute adverse effects of therapeutic doses of psilocybin: A systematic review and meta-analysis. </w:t>
      </w:r>
      <w:r w:rsidRPr="0029731A">
        <w:rPr>
          <w:rFonts w:ascii="Times New Roman" w:hAnsi="Times New Roman" w:cs="Times New Roman"/>
          <w:i/>
          <w:noProof/>
        </w:rPr>
        <w:t>JAMA Netw Open</w:t>
      </w:r>
      <w:r w:rsidRPr="0029731A">
        <w:rPr>
          <w:rFonts w:ascii="Times New Roman" w:hAnsi="Times New Roman" w:cs="Times New Roman"/>
          <w:noProof/>
        </w:rPr>
        <w:t xml:space="preserve"> 2024; </w:t>
      </w:r>
      <w:r w:rsidRPr="0029731A">
        <w:rPr>
          <w:rFonts w:ascii="Times New Roman" w:hAnsi="Times New Roman" w:cs="Times New Roman"/>
          <w:b/>
          <w:noProof/>
        </w:rPr>
        <w:t>7</w:t>
      </w:r>
      <w:r w:rsidRPr="0029731A">
        <w:rPr>
          <w:rFonts w:ascii="Times New Roman" w:hAnsi="Times New Roman" w:cs="Times New Roman"/>
          <w:noProof/>
        </w:rPr>
        <w:t>(4)</w:t>
      </w:r>
      <w:r w:rsidRPr="0029731A">
        <w:rPr>
          <w:rFonts w:ascii="Times New Roman" w:hAnsi="Times New Roman" w:cs="Times New Roman"/>
          <w:b/>
          <w:noProof/>
        </w:rPr>
        <w:t xml:space="preserve">: </w:t>
      </w:r>
      <w:r w:rsidRPr="0029731A">
        <w:rPr>
          <w:rFonts w:ascii="Times New Roman" w:hAnsi="Times New Roman" w:cs="Times New Roman"/>
          <w:noProof/>
        </w:rPr>
        <w:t>e245960.</w:t>
      </w:r>
    </w:p>
    <w:p w14:paraId="3B17C62E" w14:textId="77777777" w:rsidR="0029731A" w:rsidRPr="0029731A" w:rsidRDefault="0029731A" w:rsidP="0029731A">
      <w:pPr>
        <w:pStyle w:val="EndNoteBibliography"/>
        <w:spacing w:after="0" w:line="480" w:lineRule="auto"/>
        <w:rPr>
          <w:rFonts w:ascii="Times New Roman" w:hAnsi="Times New Roman" w:cs="Times New Roman"/>
          <w:noProof/>
        </w:rPr>
      </w:pPr>
    </w:p>
    <w:p w14:paraId="00ECAFC7"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9.</w:t>
      </w:r>
      <w:r w:rsidRPr="0029731A">
        <w:rPr>
          <w:rFonts w:ascii="Times New Roman" w:hAnsi="Times New Roman" w:cs="Times New Roman"/>
          <w:noProof/>
        </w:rPr>
        <w:tab/>
        <w:t xml:space="preserve">Vargas AS, Luís Â, Barroso M, Gallardo E, Pereira L. Psilocybin as a new approach to treat depression and anxiety in the context of life-threatening diseases—A systematic review and meta-analysis of clinical trials. </w:t>
      </w:r>
      <w:r w:rsidRPr="0029731A">
        <w:rPr>
          <w:rFonts w:ascii="Times New Roman" w:hAnsi="Times New Roman" w:cs="Times New Roman"/>
          <w:i/>
          <w:noProof/>
        </w:rPr>
        <w:t>Biomedicines</w:t>
      </w:r>
      <w:r w:rsidRPr="0029731A">
        <w:rPr>
          <w:rFonts w:ascii="Times New Roman" w:hAnsi="Times New Roman" w:cs="Times New Roman"/>
          <w:noProof/>
        </w:rPr>
        <w:t xml:space="preserve"> 2020; </w:t>
      </w:r>
      <w:r w:rsidRPr="0029731A">
        <w:rPr>
          <w:rFonts w:ascii="Times New Roman" w:hAnsi="Times New Roman" w:cs="Times New Roman"/>
          <w:b/>
          <w:noProof/>
        </w:rPr>
        <w:t>8</w:t>
      </w:r>
      <w:r w:rsidRPr="0029731A">
        <w:rPr>
          <w:rFonts w:ascii="Times New Roman" w:hAnsi="Times New Roman" w:cs="Times New Roman"/>
          <w:noProof/>
        </w:rPr>
        <w:t>(9)</w:t>
      </w:r>
      <w:r w:rsidRPr="0029731A">
        <w:rPr>
          <w:rFonts w:ascii="Times New Roman" w:hAnsi="Times New Roman" w:cs="Times New Roman"/>
          <w:b/>
          <w:noProof/>
        </w:rPr>
        <w:t xml:space="preserve">: </w:t>
      </w:r>
      <w:r w:rsidRPr="0029731A">
        <w:rPr>
          <w:rFonts w:ascii="Times New Roman" w:hAnsi="Times New Roman" w:cs="Times New Roman"/>
          <w:noProof/>
        </w:rPr>
        <w:t>331.</w:t>
      </w:r>
    </w:p>
    <w:p w14:paraId="51E7494A" w14:textId="77777777" w:rsidR="0029731A" w:rsidRPr="0029731A" w:rsidRDefault="0029731A" w:rsidP="0029731A">
      <w:pPr>
        <w:pStyle w:val="EndNoteBibliography"/>
        <w:spacing w:after="0" w:line="480" w:lineRule="auto"/>
        <w:rPr>
          <w:rFonts w:ascii="Times New Roman" w:hAnsi="Times New Roman" w:cs="Times New Roman"/>
          <w:noProof/>
        </w:rPr>
      </w:pPr>
    </w:p>
    <w:p w14:paraId="6AC06BA7"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10.</w:t>
      </w:r>
      <w:r w:rsidRPr="0029731A">
        <w:rPr>
          <w:rFonts w:ascii="Times New Roman" w:hAnsi="Times New Roman" w:cs="Times New Roman"/>
          <w:noProof/>
        </w:rPr>
        <w:tab/>
        <w:t xml:space="preserve">Lepack AE, Bang E, Lee B, Dwyer JM, Duman RS. Fast-acting antidepressants rapidly stimulate ERK signaling and BDNF release in primary neuronal cultures. </w:t>
      </w:r>
      <w:r w:rsidRPr="0029731A">
        <w:rPr>
          <w:rFonts w:ascii="Times New Roman" w:hAnsi="Times New Roman" w:cs="Times New Roman"/>
          <w:i/>
          <w:noProof/>
        </w:rPr>
        <w:t>Neuropharmacology</w:t>
      </w:r>
      <w:r w:rsidRPr="0029731A">
        <w:rPr>
          <w:rFonts w:ascii="Times New Roman" w:hAnsi="Times New Roman" w:cs="Times New Roman"/>
          <w:noProof/>
        </w:rPr>
        <w:t xml:space="preserve"> 2016; </w:t>
      </w:r>
      <w:r w:rsidRPr="0029731A">
        <w:rPr>
          <w:rFonts w:ascii="Times New Roman" w:hAnsi="Times New Roman" w:cs="Times New Roman"/>
          <w:b/>
          <w:noProof/>
        </w:rPr>
        <w:t xml:space="preserve">111: </w:t>
      </w:r>
      <w:r w:rsidRPr="0029731A">
        <w:rPr>
          <w:rFonts w:ascii="Times New Roman" w:hAnsi="Times New Roman" w:cs="Times New Roman"/>
          <w:noProof/>
        </w:rPr>
        <w:t>242-252.</w:t>
      </w:r>
    </w:p>
    <w:p w14:paraId="514055D5" w14:textId="77777777" w:rsidR="0029731A" w:rsidRPr="0029731A" w:rsidRDefault="0029731A" w:rsidP="0029731A">
      <w:pPr>
        <w:pStyle w:val="EndNoteBibliography"/>
        <w:spacing w:after="0" w:line="480" w:lineRule="auto"/>
        <w:rPr>
          <w:rFonts w:ascii="Times New Roman" w:hAnsi="Times New Roman" w:cs="Times New Roman"/>
          <w:noProof/>
        </w:rPr>
      </w:pPr>
    </w:p>
    <w:p w14:paraId="73EC1C66"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11.</w:t>
      </w:r>
      <w:r w:rsidRPr="0029731A">
        <w:rPr>
          <w:rFonts w:ascii="Times New Roman" w:hAnsi="Times New Roman" w:cs="Times New Roman"/>
          <w:noProof/>
        </w:rPr>
        <w:tab/>
        <w:t xml:space="preserve">Dai M, Pei X, Wang X-J. Accurate and fast cell marker gene identification with COSG. </w:t>
      </w:r>
      <w:r w:rsidRPr="0029731A">
        <w:rPr>
          <w:rFonts w:ascii="Times New Roman" w:hAnsi="Times New Roman" w:cs="Times New Roman"/>
          <w:i/>
          <w:noProof/>
        </w:rPr>
        <w:t>Brief Bioinform</w:t>
      </w:r>
      <w:r w:rsidRPr="0029731A">
        <w:rPr>
          <w:rFonts w:ascii="Times New Roman" w:hAnsi="Times New Roman" w:cs="Times New Roman"/>
          <w:noProof/>
        </w:rPr>
        <w:t xml:space="preserve"> 2022; </w:t>
      </w:r>
      <w:r w:rsidRPr="0029731A">
        <w:rPr>
          <w:rFonts w:ascii="Times New Roman" w:hAnsi="Times New Roman" w:cs="Times New Roman"/>
          <w:b/>
          <w:noProof/>
        </w:rPr>
        <w:t>23</w:t>
      </w:r>
      <w:r w:rsidRPr="0029731A">
        <w:rPr>
          <w:rFonts w:ascii="Times New Roman" w:hAnsi="Times New Roman" w:cs="Times New Roman"/>
          <w:noProof/>
        </w:rPr>
        <w:t>(2)</w:t>
      </w:r>
      <w:r w:rsidRPr="0029731A">
        <w:rPr>
          <w:rFonts w:ascii="Times New Roman" w:hAnsi="Times New Roman" w:cs="Times New Roman"/>
          <w:b/>
          <w:noProof/>
        </w:rPr>
        <w:t xml:space="preserve">: </w:t>
      </w:r>
      <w:r w:rsidRPr="0029731A">
        <w:rPr>
          <w:rFonts w:ascii="Times New Roman" w:hAnsi="Times New Roman" w:cs="Times New Roman"/>
          <w:noProof/>
        </w:rPr>
        <w:t>bbab579.</w:t>
      </w:r>
    </w:p>
    <w:p w14:paraId="5D4D38A9" w14:textId="77777777" w:rsidR="0029731A" w:rsidRPr="0029731A" w:rsidRDefault="0029731A" w:rsidP="0029731A">
      <w:pPr>
        <w:pStyle w:val="EndNoteBibliography"/>
        <w:spacing w:after="0" w:line="480" w:lineRule="auto"/>
        <w:rPr>
          <w:rFonts w:ascii="Times New Roman" w:hAnsi="Times New Roman" w:cs="Times New Roman"/>
          <w:noProof/>
        </w:rPr>
      </w:pPr>
    </w:p>
    <w:p w14:paraId="2FFCB090"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12.</w:t>
      </w:r>
      <w:r w:rsidRPr="0029731A">
        <w:rPr>
          <w:rFonts w:ascii="Times New Roman" w:hAnsi="Times New Roman" w:cs="Times New Roman"/>
          <w:noProof/>
        </w:rPr>
        <w:tab/>
        <w:t>Trapnell C, Cacchiarelli D, Grimsby J, Pokharel P, Li S, Morse M</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The dynamics and regulators of cell fate decisions are revealed by pseudotemporal ordering of single cells. </w:t>
      </w:r>
      <w:r w:rsidRPr="0029731A">
        <w:rPr>
          <w:rFonts w:ascii="Times New Roman" w:hAnsi="Times New Roman" w:cs="Times New Roman"/>
          <w:i/>
          <w:noProof/>
        </w:rPr>
        <w:t>Nat Biotechnol</w:t>
      </w:r>
      <w:r w:rsidRPr="0029731A">
        <w:rPr>
          <w:rFonts w:ascii="Times New Roman" w:hAnsi="Times New Roman" w:cs="Times New Roman"/>
          <w:noProof/>
        </w:rPr>
        <w:t xml:space="preserve"> 2014; </w:t>
      </w:r>
      <w:r w:rsidRPr="0029731A">
        <w:rPr>
          <w:rFonts w:ascii="Times New Roman" w:hAnsi="Times New Roman" w:cs="Times New Roman"/>
          <w:b/>
          <w:noProof/>
        </w:rPr>
        <w:t>32</w:t>
      </w:r>
      <w:r w:rsidRPr="0029731A">
        <w:rPr>
          <w:rFonts w:ascii="Times New Roman" w:hAnsi="Times New Roman" w:cs="Times New Roman"/>
          <w:noProof/>
        </w:rPr>
        <w:t>(4)</w:t>
      </w:r>
      <w:r w:rsidRPr="0029731A">
        <w:rPr>
          <w:rFonts w:ascii="Times New Roman" w:hAnsi="Times New Roman" w:cs="Times New Roman"/>
          <w:b/>
          <w:noProof/>
        </w:rPr>
        <w:t xml:space="preserve">: </w:t>
      </w:r>
      <w:r w:rsidRPr="0029731A">
        <w:rPr>
          <w:rFonts w:ascii="Times New Roman" w:hAnsi="Times New Roman" w:cs="Times New Roman"/>
          <w:noProof/>
        </w:rPr>
        <w:t>381-386.</w:t>
      </w:r>
    </w:p>
    <w:p w14:paraId="1CF71E96" w14:textId="77777777" w:rsidR="0029731A" w:rsidRPr="0029731A" w:rsidRDefault="0029731A" w:rsidP="0029731A">
      <w:pPr>
        <w:pStyle w:val="EndNoteBibliography"/>
        <w:spacing w:after="0" w:line="480" w:lineRule="auto"/>
        <w:rPr>
          <w:rFonts w:ascii="Times New Roman" w:hAnsi="Times New Roman" w:cs="Times New Roman"/>
          <w:noProof/>
        </w:rPr>
      </w:pPr>
    </w:p>
    <w:p w14:paraId="4CB0F579"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13.</w:t>
      </w:r>
      <w:r w:rsidRPr="0029731A">
        <w:rPr>
          <w:rFonts w:ascii="Times New Roman" w:hAnsi="Times New Roman" w:cs="Times New Roman"/>
          <w:noProof/>
        </w:rPr>
        <w:tab/>
        <w:t xml:space="preserve">Miyazaki T, Fukaya M, Shimizu H, Watanabe M. Subtype switching of vesicular glutamate transporters at parallel fibre-Purkinje cell synapses in developing mouse cerebellum. </w:t>
      </w:r>
      <w:r w:rsidRPr="0029731A">
        <w:rPr>
          <w:rFonts w:ascii="Times New Roman" w:hAnsi="Times New Roman" w:cs="Times New Roman"/>
          <w:i/>
          <w:noProof/>
        </w:rPr>
        <w:t>Eur J Neurosci</w:t>
      </w:r>
      <w:r w:rsidRPr="0029731A">
        <w:rPr>
          <w:rFonts w:ascii="Times New Roman" w:hAnsi="Times New Roman" w:cs="Times New Roman"/>
          <w:noProof/>
        </w:rPr>
        <w:t xml:space="preserve"> 2003; </w:t>
      </w:r>
      <w:r w:rsidRPr="0029731A">
        <w:rPr>
          <w:rFonts w:ascii="Times New Roman" w:hAnsi="Times New Roman" w:cs="Times New Roman"/>
          <w:b/>
          <w:noProof/>
        </w:rPr>
        <w:t>17</w:t>
      </w:r>
      <w:r w:rsidRPr="0029731A">
        <w:rPr>
          <w:rFonts w:ascii="Times New Roman" w:hAnsi="Times New Roman" w:cs="Times New Roman"/>
          <w:noProof/>
        </w:rPr>
        <w:t>(12)</w:t>
      </w:r>
      <w:r w:rsidRPr="0029731A">
        <w:rPr>
          <w:rFonts w:ascii="Times New Roman" w:hAnsi="Times New Roman" w:cs="Times New Roman"/>
          <w:b/>
          <w:noProof/>
        </w:rPr>
        <w:t xml:space="preserve">: </w:t>
      </w:r>
      <w:r w:rsidRPr="0029731A">
        <w:rPr>
          <w:rFonts w:ascii="Times New Roman" w:hAnsi="Times New Roman" w:cs="Times New Roman"/>
          <w:noProof/>
        </w:rPr>
        <w:t>2563-2572.</w:t>
      </w:r>
    </w:p>
    <w:p w14:paraId="34BF5872" w14:textId="77777777" w:rsidR="0029731A" w:rsidRPr="0029731A" w:rsidRDefault="0029731A" w:rsidP="0029731A">
      <w:pPr>
        <w:pStyle w:val="EndNoteBibliography"/>
        <w:spacing w:after="0" w:line="480" w:lineRule="auto"/>
        <w:rPr>
          <w:rFonts w:ascii="Times New Roman" w:hAnsi="Times New Roman" w:cs="Times New Roman"/>
          <w:noProof/>
        </w:rPr>
      </w:pPr>
    </w:p>
    <w:p w14:paraId="79156785"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14.</w:t>
      </w:r>
      <w:r w:rsidRPr="0029731A">
        <w:rPr>
          <w:rFonts w:ascii="Times New Roman" w:hAnsi="Times New Roman" w:cs="Times New Roman"/>
          <w:noProof/>
        </w:rPr>
        <w:tab/>
        <w:t xml:space="preserve">Anstötz M, Quattrocolo G, Maccaferri G. Cajal-Retzius cells and GABAergic interneurons of the developing hippocampus: close electrophysiological encounters of the third kind. </w:t>
      </w:r>
      <w:r w:rsidRPr="0029731A">
        <w:rPr>
          <w:rFonts w:ascii="Times New Roman" w:hAnsi="Times New Roman" w:cs="Times New Roman"/>
          <w:i/>
          <w:noProof/>
        </w:rPr>
        <w:t>Brain Res</w:t>
      </w:r>
      <w:r w:rsidRPr="0029731A">
        <w:rPr>
          <w:rFonts w:ascii="Times New Roman" w:hAnsi="Times New Roman" w:cs="Times New Roman"/>
          <w:noProof/>
        </w:rPr>
        <w:t xml:space="preserve"> 2018; </w:t>
      </w:r>
      <w:r w:rsidRPr="0029731A">
        <w:rPr>
          <w:rFonts w:ascii="Times New Roman" w:hAnsi="Times New Roman" w:cs="Times New Roman"/>
          <w:b/>
          <w:noProof/>
        </w:rPr>
        <w:t xml:space="preserve">1697: </w:t>
      </w:r>
      <w:r w:rsidRPr="0029731A">
        <w:rPr>
          <w:rFonts w:ascii="Times New Roman" w:hAnsi="Times New Roman" w:cs="Times New Roman"/>
          <w:noProof/>
        </w:rPr>
        <w:t>124-133.</w:t>
      </w:r>
    </w:p>
    <w:p w14:paraId="0F1C2DE6" w14:textId="77777777" w:rsidR="0029731A" w:rsidRPr="0029731A" w:rsidRDefault="0029731A" w:rsidP="0029731A">
      <w:pPr>
        <w:pStyle w:val="EndNoteBibliography"/>
        <w:spacing w:after="0" w:line="480" w:lineRule="auto"/>
        <w:rPr>
          <w:rFonts w:ascii="Times New Roman" w:hAnsi="Times New Roman" w:cs="Times New Roman"/>
          <w:noProof/>
        </w:rPr>
      </w:pPr>
    </w:p>
    <w:p w14:paraId="6E6DB0A2"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15.</w:t>
      </w:r>
      <w:r w:rsidRPr="0029731A">
        <w:rPr>
          <w:rFonts w:ascii="Times New Roman" w:hAnsi="Times New Roman" w:cs="Times New Roman"/>
          <w:noProof/>
        </w:rPr>
        <w:tab/>
        <w:t xml:space="preserve">Anstötz M, Lee SK, Maccaferri G. Glutamate released by Cajal-Retzius cells impacts specific hippocampal circuits and behaviors. </w:t>
      </w:r>
      <w:r w:rsidRPr="0029731A">
        <w:rPr>
          <w:rFonts w:ascii="Times New Roman" w:hAnsi="Times New Roman" w:cs="Times New Roman"/>
          <w:i/>
          <w:noProof/>
        </w:rPr>
        <w:t>Cell Rep</w:t>
      </w:r>
      <w:r w:rsidRPr="0029731A">
        <w:rPr>
          <w:rFonts w:ascii="Times New Roman" w:hAnsi="Times New Roman" w:cs="Times New Roman"/>
          <w:noProof/>
        </w:rPr>
        <w:t xml:space="preserve"> 2022; </w:t>
      </w:r>
      <w:r w:rsidRPr="0029731A">
        <w:rPr>
          <w:rFonts w:ascii="Times New Roman" w:hAnsi="Times New Roman" w:cs="Times New Roman"/>
          <w:b/>
          <w:noProof/>
        </w:rPr>
        <w:t xml:space="preserve">39: </w:t>
      </w:r>
      <w:r w:rsidRPr="0029731A">
        <w:rPr>
          <w:rFonts w:ascii="Times New Roman" w:hAnsi="Times New Roman" w:cs="Times New Roman"/>
          <w:noProof/>
        </w:rPr>
        <w:t>110822.</w:t>
      </w:r>
    </w:p>
    <w:p w14:paraId="7D4FFB8E" w14:textId="77777777" w:rsidR="0029731A" w:rsidRPr="0029731A" w:rsidRDefault="0029731A" w:rsidP="0029731A">
      <w:pPr>
        <w:pStyle w:val="EndNoteBibliography"/>
        <w:spacing w:after="0" w:line="480" w:lineRule="auto"/>
        <w:rPr>
          <w:rFonts w:ascii="Times New Roman" w:hAnsi="Times New Roman" w:cs="Times New Roman"/>
          <w:noProof/>
        </w:rPr>
      </w:pPr>
    </w:p>
    <w:p w14:paraId="4383123D"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16.</w:t>
      </w:r>
      <w:r w:rsidRPr="0029731A">
        <w:rPr>
          <w:rFonts w:ascii="Times New Roman" w:hAnsi="Times New Roman" w:cs="Times New Roman"/>
          <w:noProof/>
        </w:rPr>
        <w:tab/>
        <w:t xml:space="preserve">Anstötz M, Maccaferri G. A toolbox of criteria for distinguishing Cajal–Retzius cells from other neuronal types in the postnatal mouse hippocampus. </w:t>
      </w:r>
      <w:r w:rsidRPr="0029731A">
        <w:rPr>
          <w:rFonts w:ascii="Times New Roman" w:hAnsi="Times New Roman" w:cs="Times New Roman"/>
          <w:i/>
          <w:noProof/>
        </w:rPr>
        <w:t>eNeuro</w:t>
      </w:r>
      <w:r w:rsidRPr="0029731A">
        <w:rPr>
          <w:rFonts w:ascii="Times New Roman" w:hAnsi="Times New Roman" w:cs="Times New Roman"/>
          <w:noProof/>
        </w:rPr>
        <w:t xml:space="preserve"> 2020; </w:t>
      </w:r>
      <w:r w:rsidRPr="0029731A">
        <w:rPr>
          <w:rFonts w:ascii="Times New Roman" w:hAnsi="Times New Roman" w:cs="Times New Roman"/>
          <w:b/>
          <w:noProof/>
        </w:rPr>
        <w:t xml:space="preserve">7: </w:t>
      </w:r>
      <w:r w:rsidRPr="0029731A">
        <w:rPr>
          <w:rFonts w:ascii="Times New Roman" w:hAnsi="Times New Roman" w:cs="Times New Roman"/>
          <w:noProof/>
        </w:rPr>
        <w:t>ENEURO.0516-0519.2019.</w:t>
      </w:r>
    </w:p>
    <w:p w14:paraId="6A27E2AD" w14:textId="77777777" w:rsidR="0029731A" w:rsidRPr="0029731A" w:rsidRDefault="0029731A" w:rsidP="0029731A">
      <w:pPr>
        <w:pStyle w:val="EndNoteBibliography"/>
        <w:spacing w:after="0" w:line="480" w:lineRule="auto"/>
        <w:rPr>
          <w:rFonts w:ascii="Times New Roman" w:hAnsi="Times New Roman" w:cs="Times New Roman"/>
          <w:noProof/>
        </w:rPr>
      </w:pPr>
    </w:p>
    <w:p w14:paraId="4A9641BB"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17.</w:t>
      </w:r>
      <w:r w:rsidRPr="0029731A">
        <w:rPr>
          <w:rFonts w:ascii="Times New Roman" w:hAnsi="Times New Roman" w:cs="Times New Roman"/>
          <w:noProof/>
        </w:rPr>
        <w:tab/>
        <w:t xml:space="preserve">Hevner RF, Neogi T, Englund C, Daza RAM, Fink A. Cajal–Retzius cells in the mouse: transcription factors, neurotransmitters, and birthdays suggest a pallial origin. </w:t>
      </w:r>
      <w:r w:rsidRPr="0029731A">
        <w:rPr>
          <w:rFonts w:ascii="Times New Roman" w:hAnsi="Times New Roman" w:cs="Times New Roman"/>
          <w:i/>
          <w:noProof/>
        </w:rPr>
        <w:t>Brain Res Dev Brain Res</w:t>
      </w:r>
      <w:r w:rsidRPr="0029731A">
        <w:rPr>
          <w:rFonts w:ascii="Times New Roman" w:hAnsi="Times New Roman" w:cs="Times New Roman"/>
          <w:noProof/>
        </w:rPr>
        <w:t xml:space="preserve"> 2003; </w:t>
      </w:r>
      <w:r w:rsidRPr="0029731A">
        <w:rPr>
          <w:rFonts w:ascii="Times New Roman" w:hAnsi="Times New Roman" w:cs="Times New Roman"/>
          <w:b/>
          <w:noProof/>
        </w:rPr>
        <w:t xml:space="preserve">141: </w:t>
      </w:r>
      <w:r w:rsidRPr="0029731A">
        <w:rPr>
          <w:rFonts w:ascii="Times New Roman" w:hAnsi="Times New Roman" w:cs="Times New Roman"/>
          <w:noProof/>
        </w:rPr>
        <w:t>39-53.</w:t>
      </w:r>
    </w:p>
    <w:p w14:paraId="094F8FDF" w14:textId="77777777" w:rsidR="0029731A" w:rsidRPr="0029731A" w:rsidRDefault="0029731A" w:rsidP="0029731A">
      <w:pPr>
        <w:pStyle w:val="EndNoteBibliography"/>
        <w:spacing w:after="0" w:line="480" w:lineRule="auto"/>
        <w:rPr>
          <w:rFonts w:ascii="Times New Roman" w:hAnsi="Times New Roman" w:cs="Times New Roman"/>
          <w:noProof/>
        </w:rPr>
      </w:pPr>
    </w:p>
    <w:p w14:paraId="66127CF6"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lastRenderedPageBreak/>
        <w:t>18.</w:t>
      </w:r>
      <w:r w:rsidRPr="0029731A">
        <w:rPr>
          <w:rFonts w:ascii="Times New Roman" w:hAnsi="Times New Roman" w:cs="Times New Roman"/>
          <w:noProof/>
        </w:rPr>
        <w:tab/>
        <w:t>Pohlkamp T, Dávid C, Cauli B, Gallopin T, Bouché E, Karagiannis A</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Characterization and distribution of Reelin-positive interneuron subtypes in the rat barrel cortex. </w:t>
      </w:r>
      <w:r w:rsidRPr="0029731A">
        <w:rPr>
          <w:rFonts w:ascii="Times New Roman" w:hAnsi="Times New Roman" w:cs="Times New Roman"/>
          <w:i/>
          <w:noProof/>
        </w:rPr>
        <w:t>Cereb Cortex</w:t>
      </w:r>
      <w:r w:rsidRPr="0029731A">
        <w:rPr>
          <w:rFonts w:ascii="Times New Roman" w:hAnsi="Times New Roman" w:cs="Times New Roman"/>
          <w:noProof/>
        </w:rPr>
        <w:t xml:space="preserve"> 2014; </w:t>
      </w:r>
      <w:r w:rsidRPr="0029731A">
        <w:rPr>
          <w:rFonts w:ascii="Times New Roman" w:hAnsi="Times New Roman" w:cs="Times New Roman"/>
          <w:b/>
          <w:noProof/>
        </w:rPr>
        <w:t xml:space="preserve">24: </w:t>
      </w:r>
      <w:r w:rsidRPr="0029731A">
        <w:rPr>
          <w:rFonts w:ascii="Times New Roman" w:hAnsi="Times New Roman" w:cs="Times New Roman"/>
          <w:noProof/>
        </w:rPr>
        <w:t>3046-3058.</w:t>
      </w:r>
    </w:p>
    <w:p w14:paraId="2D68C264" w14:textId="77777777" w:rsidR="0029731A" w:rsidRPr="0029731A" w:rsidRDefault="0029731A" w:rsidP="0029731A">
      <w:pPr>
        <w:pStyle w:val="EndNoteBibliography"/>
        <w:spacing w:after="0" w:line="480" w:lineRule="auto"/>
        <w:rPr>
          <w:rFonts w:ascii="Times New Roman" w:hAnsi="Times New Roman" w:cs="Times New Roman"/>
          <w:noProof/>
        </w:rPr>
      </w:pPr>
    </w:p>
    <w:p w14:paraId="5E471D1F"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19.</w:t>
      </w:r>
      <w:r w:rsidRPr="0029731A">
        <w:rPr>
          <w:rFonts w:ascii="Times New Roman" w:hAnsi="Times New Roman" w:cs="Times New Roman"/>
          <w:noProof/>
        </w:rPr>
        <w:tab/>
        <w:t xml:space="preserve">Favier M, Pietrancosta N, El Mestikawy S, Gangarossa G. Leveraging VGLUT3 functions to untangle brain dysfunctions. </w:t>
      </w:r>
      <w:r w:rsidRPr="0029731A">
        <w:rPr>
          <w:rFonts w:ascii="Times New Roman" w:hAnsi="Times New Roman" w:cs="Times New Roman"/>
          <w:i/>
          <w:noProof/>
        </w:rPr>
        <w:t>Trends Pharmacol Sci</w:t>
      </w:r>
      <w:r w:rsidRPr="0029731A">
        <w:rPr>
          <w:rFonts w:ascii="Times New Roman" w:hAnsi="Times New Roman" w:cs="Times New Roman"/>
          <w:noProof/>
        </w:rPr>
        <w:t xml:space="preserve"> 2021; </w:t>
      </w:r>
      <w:r w:rsidRPr="0029731A">
        <w:rPr>
          <w:rFonts w:ascii="Times New Roman" w:hAnsi="Times New Roman" w:cs="Times New Roman"/>
          <w:b/>
          <w:noProof/>
        </w:rPr>
        <w:t>42</w:t>
      </w:r>
      <w:r w:rsidRPr="0029731A">
        <w:rPr>
          <w:rFonts w:ascii="Times New Roman" w:hAnsi="Times New Roman" w:cs="Times New Roman"/>
          <w:noProof/>
        </w:rPr>
        <w:t>(6)</w:t>
      </w:r>
      <w:r w:rsidRPr="0029731A">
        <w:rPr>
          <w:rFonts w:ascii="Times New Roman" w:hAnsi="Times New Roman" w:cs="Times New Roman"/>
          <w:b/>
          <w:noProof/>
        </w:rPr>
        <w:t xml:space="preserve">: </w:t>
      </w:r>
      <w:r w:rsidRPr="0029731A">
        <w:rPr>
          <w:rFonts w:ascii="Times New Roman" w:hAnsi="Times New Roman" w:cs="Times New Roman"/>
          <w:noProof/>
        </w:rPr>
        <w:t>475-490.</w:t>
      </w:r>
    </w:p>
    <w:p w14:paraId="379AC489" w14:textId="77777777" w:rsidR="0029731A" w:rsidRPr="0029731A" w:rsidRDefault="0029731A" w:rsidP="0029731A">
      <w:pPr>
        <w:pStyle w:val="EndNoteBibliography"/>
        <w:spacing w:after="0" w:line="480" w:lineRule="auto"/>
        <w:rPr>
          <w:rFonts w:ascii="Times New Roman" w:hAnsi="Times New Roman" w:cs="Times New Roman"/>
          <w:noProof/>
        </w:rPr>
      </w:pPr>
    </w:p>
    <w:p w14:paraId="15BF7C15"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20.</w:t>
      </w:r>
      <w:r w:rsidRPr="0029731A">
        <w:rPr>
          <w:rFonts w:ascii="Times New Roman" w:hAnsi="Times New Roman" w:cs="Times New Roman"/>
          <w:noProof/>
        </w:rPr>
        <w:tab/>
        <w:t>Herzog E, Gilchrist J, Gras C, Muzerelle A, Ravassard P, Giros B</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Localization of VGLUT3, the vesicular glutamate transporter type 3, in the rat brain. </w:t>
      </w:r>
      <w:r w:rsidRPr="0029731A">
        <w:rPr>
          <w:rFonts w:ascii="Times New Roman" w:hAnsi="Times New Roman" w:cs="Times New Roman"/>
          <w:i/>
          <w:noProof/>
        </w:rPr>
        <w:t>Neuroscience</w:t>
      </w:r>
      <w:r w:rsidRPr="0029731A">
        <w:rPr>
          <w:rFonts w:ascii="Times New Roman" w:hAnsi="Times New Roman" w:cs="Times New Roman"/>
          <w:noProof/>
        </w:rPr>
        <w:t xml:space="preserve"> 2004; </w:t>
      </w:r>
      <w:r w:rsidRPr="0029731A">
        <w:rPr>
          <w:rFonts w:ascii="Times New Roman" w:hAnsi="Times New Roman" w:cs="Times New Roman"/>
          <w:b/>
          <w:noProof/>
        </w:rPr>
        <w:t>123</w:t>
      </w:r>
      <w:r w:rsidRPr="0029731A">
        <w:rPr>
          <w:rFonts w:ascii="Times New Roman" w:hAnsi="Times New Roman" w:cs="Times New Roman"/>
          <w:noProof/>
        </w:rPr>
        <w:t>(4)</w:t>
      </w:r>
      <w:r w:rsidRPr="0029731A">
        <w:rPr>
          <w:rFonts w:ascii="Times New Roman" w:hAnsi="Times New Roman" w:cs="Times New Roman"/>
          <w:b/>
          <w:noProof/>
        </w:rPr>
        <w:t xml:space="preserve">: </w:t>
      </w:r>
      <w:r w:rsidRPr="0029731A">
        <w:rPr>
          <w:rFonts w:ascii="Times New Roman" w:hAnsi="Times New Roman" w:cs="Times New Roman"/>
          <w:noProof/>
        </w:rPr>
        <w:t>983-1002.</w:t>
      </w:r>
    </w:p>
    <w:p w14:paraId="41CFF8C1" w14:textId="77777777" w:rsidR="0029731A" w:rsidRPr="0029731A" w:rsidRDefault="0029731A" w:rsidP="0029731A">
      <w:pPr>
        <w:pStyle w:val="EndNoteBibliography"/>
        <w:spacing w:after="0" w:line="480" w:lineRule="auto"/>
        <w:rPr>
          <w:rFonts w:ascii="Times New Roman" w:hAnsi="Times New Roman" w:cs="Times New Roman"/>
          <w:noProof/>
        </w:rPr>
      </w:pPr>
    </w:p>
    <w:p w14:paraId="6AA76F31"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21.</w:t>
      </w:r>
      <w:r w:rsidRPr="0029731A">
        <w:rPr>
          <w:rFonts w:ascii="Times New Roman" w:hAnsi="Times New Roman" w:cs="Times New Roman"/>
          <w:noProof/>
        </w:rPr>
        <w:tab/>
        <w:t xml:space="preserve">Zimmermann J, Herman MA, Rosenmund C. Co-release of glutamate and GABA from single vesicles in GABAergic neurons exogenously expressing VGLUT3. </w:t>
      </w:r>
      <w:r w:rsidRPr="0029731A">
        <w:rPr>
          <w:rFonts w:ascii="Times New Roman" w:hAnsi="Times New Roman" w:cs="Times New Roman"/>
          <w:i/>
          <w:noProof/>
        </w:rPr>
        <w:t>Front Synaptic Neurosci</w:t>
      </w:r>
      <w:r w:rsidRPr="0029731A">
        <w:rPr>
          <w:rFonts w:ascii="Times New Roman" w:hAnsi="Times New Roman" w:cs="Times New Roman"/>
          <w:noProof/>
        </w:rPr>
        <w:t xml:space="preserve"> 2015; </w:t>
      </w:r>
      <w:r w:rsidRPr="0029731A">
        <w:rPr>
          <w:rFonts w:ascii="Times New Roman" w:hAnsi="Times New Roman" w:cs="Times New Roman"/>
          <w:b/>
          <w:noProof/>
        </w:rPr>
        <w:t xml:space="preserve">7: </w:t>
      </w:r>
      <w:r w:rsidRPr="0029731A">
        <w:rPr>
          <w:rFonts w:ascii="Times New Roman" w:hAnsi="Times New Roman" w:cs="Times New Roman"/>
          <w:noProof/>
        </w:rPr>
        <w:t>16.</w:t>
      </w:r>
    </w:p>
    <w:p w14:paraId="1D60CB49" w14:textId="77777777" w:rsidR="0029731A" w:rsidRPr="0029731A" w:rsidRDefault="0029731A" w:rsidP="0029731A">
      <w:pPr>
        <w:pStyle w:val="EndNoteBibliography"/>
        <w:spacing w:after="0" w:line="480" w:lineRule="auto"/>
        <w:rPr>
          <w:rFonts w:ascii="Times New Roman" w:hAnsi="Times New Roman" w:cs="Times New Roman"/>
          <w:noProof/>
        </w:rPr>
      </w:pPr>
    </w:p>
    <w:p w14:paraId="32AA7071"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22.</w:t>
      </w:r>
      <w:r w:rsidRPr="0029731A">
        <w:rPr>
          <w:rFonts w:ascii="Times New Roman" w:hAnsi="Times New Roman" w:cs="Times New Roman"/>
          <w:noProof/>
        </w:rPr>
        <w:tab/>
        <w:t xml:space="preserve">Trudeau L-E, Mestikawy SE. Glutamate cotransmission in cholinergic, GABAergic and monoamine systems: Contrasts and commonalities. </w:t>
      </w:r>
      <w:r w:rsidRPr="0029731A">
        <w:rPr>
          <w:rFonts w:ascii="Times New Roman" w:hAnsi="Times New Roman" w:cs="Times New Roman"/>
          <w:i/>
          <w:noProof/>
        </w:rPr>
        <w:t>Front Neural Circuits</w:t>
      </w:r>
      <w:r w:rsidRPr="0029731A">
        <w:rPr>
          <w:rFonts w:ascii="Times New Roman" w:hAnsi="Times New Roman" w:cs="Times New Roman"/>
          <w:noProof/>
        </w:rPr>
        <w:t xml:space="preserve"> 2018; </w:t>
      </w:r>
      <w:r w:rsidRPr="0029731A">
        <w:rPr>
          <w:rFonts w:ascii="Times New Roman" w:hAnsi="Times New Roman" w:cs="Times New Roman"/>
          <w:b/>
          <w:noProof/>
        </w:rPr>
        <w:t xml:space="preserve">12: </w:t>
      </w:r>
      <w:r w:rsidRPr="0029731A">
        <w:rPr>
          <w:rFonts w:ascii="Times New Roman" w:hAnsi="Times New Roman" w:cs="Times New Roman"/>
          <w:noProof/>
        </w:rPr>
        <w:t>113.</w:t>
      </w:r>
    </w:p>
    <w:p w14:paraId="0B162CD1" w14:textId="77777777" w:rsidR="0029731A" w:rsidRPr="0029731A" w:rsidRDefault="0029731A" w:rsidP="0029731A">
      <w:pPr>
        <w:pStyle w:val="EndNoteBibliography"/>
        <w:spacing w:after="0" w:line="480" w:lineRule="auto"/>
        <w:rPr>
          <w:rFonts w:ascii="Times New Roman" w:hAnsi="Times New Roman" w:cs="Times New Roman"/>
          <w:noProof/>
        </w:rPr>
      </w:pPr>
    </w:p>
    <w:p w14:paraId="01E49379"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23.</w:t>
      </w:r>
      <w:r w:rsidRPr="0029731A">
        <w:rPr>
          <w:rFonts w:ascii="Times New Roman" w:hAnsi="Times New Roman" w:cs="Times New Roman"/>
          <w:noProof/>
        </w:rPr>
        <w:tab/>
        <w:t>Bhaduri A, Sandoval-Espinosa C, Otero-Garcia M, Oh I, Yin R, Eze UC</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An atlas of cortical arealization identifies dynamic molecular signatures. </w:t>
      </w:r>
      <w:r w:rsidRPr="0029731A">
        <w:rPr>
          <w:rFonts w:ascii="Times New Roman" w:hAnsi="Times New Roman" w:cs="Times New Roman"/>
          <w:i/>
          <w:noProof/>
        </w:rPr>
        <w:t>Nature</w:t>
      </w:r>
      <w:r w:rsidRPr="0029731A">
        <w:rPr>
          <w:rFonts w:ascii="Times New Roman" w:hAnsi="Times New Roman" w:cs="Times New Roman"/>
          <w:noProof/>
        </w:rPr>
        <w:t xml:space="preserve"> 2021; </w:t>
      </w:r>
      <w:r w:rsidRPr="0029731A">
        <w:rPr>
          <w:rFonts w:ascii="Times New Roman" w:hAnsi="Times New Roman" w:cs="Times New Roman"/>
          <w:b/>
          <w:noProof/>
        </w:rPr>
        <w:t xml:space="preserve">598: </w:t>
      </w:r>
      <w:r w:rsidRPr="0029731A">
        <w:rPr>
          <w:rFonts w:ascii="Times New Roman" w:hAnsi="Times New Roman" w:cs="Times New Roman"/>
          <w:noProof/>
        </w:rPr>
        <w:t>200-204.</w:t>
      </w:r>
    </w:p>
    <w:p w14:paraId="70B9D958" w14:textId="77777777" w:rsidR="0029731A" w:rsidRPr="0029731A" w:rsidRDefault="0029731A" w:rsidP="0029731A">
      <w:pPr>
        <w:pStyle w:val="EndNoteBibliography"/>
        <w:spacing w:after="0" w:line="480" w:lineRule="auto"/>
        <w:rPr>
          <w:rFonts w:ascii="Times New Roman" w:hAnsi="Times New Roman" w:cs="Times New Roman"/>
          <w:noProof/>
        </w:rPr>
      </w:pPr>
    </w:p>
    <w:p w14:paraId="72C93252"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lastRenderedPageBreak/>
        <w:t>24.</w:t>
      </w:r>
      <w:r w:rsidRPr="0029731A">
        <w:rPr>
          <w:rFonts w:ascii="Times New Roman" w:hAnsi="Times New Roman" w:cs="Times New Roman"/>
          <w:noProof/>
        </w:rPr>
        <w:tab/>
        <w:t>Vigneault É, Poirel O, Riad M, Prud’homme J, Dumas S, Turecki G</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Distribution of vesicular glutamate transporters in the human brain. </w:t>
      </w:r>
      <w:r w:rsidRPr="0029731A">
        <w:rPr>
          <w:rFonts w:ascii="Times New Roman" w:hAnsi="Times New Roman" w:cs="Times New Roman"/>
          <w:i/>
          <w:noProof/>
        </w:rPr>
        <w:t>Front Neuroanat</w:t>
      </w:r>
      <w:r w:rsidRPr="0029731A">
        <w:rPr>
          <w:rFonts w:ascii="Times New Roman" w:hAnsi="Times New Roman" w:cs="Times New Roman"/>
          <w:noProof/>
        </w:rPr>
        <w:t xml:space="preserve"> 2015; </w:t>
      </w:r>
      <w:r w:rsidRPr="0029731A">
        <w:rPr>
          <w:rFonts w:ascii="Times New Roman" w:hAnsi="Times New Roman" w:cs="Times New Roman"/>
          <w:b/>
          <w:noProof/>
        </w:rPr>
        <w:t xml:space="preserve">9: </w:t>
      </w:r>
      <w:r w:rsidRPr="0029731A">
        <w:rPr>
          <w:rFonts w:ascii="Times New Roman" w:hAnsi="Times New Roman" w:cs="Times New Roman"/>
          <w:noProof/>
        </w:rPr>
        <w:t>23.</w:t>
      </w:r>
    </w:p>
    <w:p w14:paraId="2A12605B" w14:textId="77777777" w:rsidR="0029731A" w:rsidRPr="0029731A" w:rsidRDefault="0029731A" w:rsidP="0029731A">
      <w:pPr>
        <w:pStyle w:val="EndNoteBibliography"/>
        <w:spacing w:after="0" w:line="480" w:lineRule="auto"/>
        <w:rPr>
          <w:rFonts w:ascii="Times New Roman" w:hAnsi="Times New Roman" w:cs="Times New Roman"/>
          <w:noProof/>
        </w:rPr>
      </w:pPr>
    </w:p>
    <w:p w14:paraId="4CC1ED47"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25.</w:t>
      </w:r>
      <w:r w:rsidRPr="0029731A">
        <w:rPr>
          <w:rFonts w:ascii="Times New Roman" w:hAnsi="Times New Roman" w:cs="Times New Roman"/>
          <w:noProof/>
        </w:rPr>
        <w:tab/>
        <w:t xml:space="preserve">El Mestikawy S, Wallén-Mackenzie A, Fortin GM, Descarries L, Trudeau L-E. From glutamate co-release to vesicular synergy: vesicular glutamate transporters. </w:t>
      </w:r>
      <w:r w:rsidRPr="0029731A">
        <w:rPr>
          <w:rFonts w:ascii="Times New Roman" w:hAnsi="Times New Roman" w:cs="Times New Roman"/>
          <w:i/>
          <w:noProof/>
        </w:rPr>
        <w:t>Nat Rev Neurosci</w:t>
      </w:r>
      <w:r w:rsidRPr="0029731A">
        <w:rPr>
          <w:rFonts w:ascii="Times New Roman" w:hAnsi="Times New Roman" w:cs="Times New Roman"/>
          <w:noProof/>
        </w:rPr>
        <w:t xml:space="preserve"> 2011; </w:t>
      </w:r>
      <w:r w:rsidRPr="0029731A">
        <w:rPr>
          <w:rFonts w:ascii="Times New Roman" w:hAnsi="Times New Roman" w:cs="Times New Roman"/>
          <w:b/>
          <w:noProof/>
        </w:rPr>
        <w:t xml:space="preserve">12: </w:t>
      </w:r>
      <w:r w:rsidRPr="0029731A">
        <w:rPr>
          <w:rFonts w:ascii="Times New Roman" w:hAnsi="Times New Roman" w:cs="Times New Roman"/>
          <w:noProof/>
        </w:rPr>
        <w:t>204-216.</w:t>
      </w:r>
    </w:p>
    <w:p w14:paraId="31A2E018" w14:textId="77777777" w:rsidR="0029731A" w:rsidRPr="0029731A" w:rsidRDefault="0029731A" w:rsidP="0029731A">
      <w:pPr>
        <w:pStyle w:val="EndNoteBibliography"/>
        <w:spacing w:after="0" w:line="480" w:lineRule="auto"/>
        <w:rPr>
          <w:rFonts w:ascii="Times New Roman" w:hAnsi="Times New Roman" w:cs="Times New Roman"/>
          <w:noProof/>
        </w:rPr>
      </w:pPr>
    </w:p>
    <w:p w14:paraId="0C6435A7"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26.</w:t>
      </w:r>
      <w:r w:rsidRPr="0029731A">
        <w:rPr>
          <w:rFonts w:ascii="Times New Roman" w:hAnsi="Times New Roman" w:cs="Times New Roman"/>
          <w:noProof/>
        </w:rPr>
        <w:tab/>
        <w:t>Hao Y, Stuart T, Kowalski MH, Choudhary S, Hoffman P, Hartman A</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Dictionary learning for integrative, multimodal and scalable single-cell analysis. </w:t>
      </w:r>
      <w:r w:rsidRPr="0029731A">
        <w:rPr>
          <w:rFonts w:ascii="Times New Roman" w:hAnsi="Times New Roman" w:cs="Times New Roman"/>
          <w:i/>
          <w:noProof/>
        </w:rPr>
        <w:t>Nat Biotechnol</w:t>
      </w:r>
      <w:r w:rsidRPr="0029731A">
        <w:rPr>
          <w:rFonts w:ascii="Times New Roman" w:hAnsi="Times New Roman" w:cs="Times New Roman"/>
          <w:noProof/>
        </w:rPr>
        <w:t xml:space="preserve"> 2024; </w:t>
      </w:r>
      <w:r w:rsidRPr="0029731A">
        <w:rPr>
          <w:rFonts w:ascii="Times New Roman" w:hAnsi="Times New Roman" w:cs="Times New Roman"/>
          <w:b/>
          <w:noProof/>
        </w:rPr>
        <w:t>42</w:t>
      </w:r>
      <w:r w:rsidRPr="0029731A">
        <w:rPr>
          <w:rFonts w:ascii="Times New Roman" w:hAnsi="Times New Roman" w:cs="Times New Roman"/>
          <w:noProof/>
        </w:rPr>
        <w:t>(2)</w:t>
      </w:r>
      <w:r w:rsidRPr="0029731A">
        <w:rPr>
          <w:rFonts w:ascii="Times New Roman" w:hAnsi="Times New Roman" w:cs="Times New Roman"/>
          <w:b/>
          <w:noProof/>
        </w:rPr>
        <w:t xml:space="preserve">: </w:t>
      </w:r>
      <w:r w:rsidRPr="0029731A">
        <w:rPr>
          <w:rFonts w:ascii="Times New Roman" w:hAnsi="Times New Roman" w:cs="Times New Roman"/>
          <w:noProof/>
        </w:rPr>
        <w:t>293-304.</w:t>
      </w:r>
    </w:p>
    <w:p w14:paraId="5467D2A3" w14:textId="77777777" w:rsidR="0029731A" w:rsidRPr="0029731A" w:rsidRDefault="0029731A" w:rsidP="0029731A">
      <w:pPr>
        <w:pStyle w:val="EndNoteBibliography"/>
        <w:spacing w:after="0" w:line="480" w:lineRule="auto"/>
        <w:rPr>
          <w:rFonts w:ascii="Times New Roman" w:hAnsi="Times New Roman" w:cs="Times New Roman"/>
          <w:noProof/>
        </w:rPr>
      </w:pPr>
    </w:p>
    <w:p w14:paraId="64E3607C"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27.</w:t>
      </w:r>
      <w:r w:rsidRPr="0029731A">
        <w:rPr>
          <w:rFonts w:ascii="Times New Roman" w:hAnsi="Times New Roman" w:cs="Times New Roman"/>
          <w:noProof/>
        </w:rPr>
        <w:tab/>
        <w:t xml:space="preserve">Lennon MJ, Jones SP, Lovelace MD, Guillemin GJ, Brew BJ. Bcl11b-A critical neurodevelopmental transcription factor-roles in health and disease. </w:t>
      </w:r>
      <w:r w:rsidRPr="0029731A">
        <w:rPr>
          <w:rFonts w:ascii="Times New Roman" w:hAnsi="Times New Roman" w:cs="Times New Roman"/>
          <w:i/>
          <w:noProof/>
        </w:rPr>
        <w:t>Front Cell Neurosci</w:t>
      </w:r>
      <w:r w:rsidRPr="0029731A">
        <w:rPr>
          <w:rFonts w:ascii="Times New Roman" w:hAnsi="Times New Roman" w:cs="Times New Roman"/>
          <w:noProof/>
        </w:rPr>
        <w:t xml:space="preserve"> 2017; </w:t>
      </w:r>
      <w:r w:rsidRPr="0029731A">
        <w:rPr>
          <w:rFonts w:ascii="Times New Roman" w:hAnsi="Times New Roman" w:cs="Times New Roman"/>
          <w:b/>
          <w:noProof/>
        </w:rPr>
        <w:t xml:space="preserve">11: </w:t>
      </w:r>
      <w:r w:rsidRPr="0029731A">
        <w:rPr>
          <w:rFonts w:ascii="Times New Roman" w:hAnsi="Times New Roman" w:cs="Times New Roman"/>
          <w:noProof/>
        </w:rPr>
        <w:t>89.</w:t>
      </w:r>
    </w:p>
    <w:p w14:paraId="592554A8" w14:textId="77777777" w:rsidR="0029731A" w:rsidRPr="0029731A" w:rsidRDefault="0029731A" w:rsidP="0029731A">
      <w:pPr>
        <w:pStyle w:val="EndNoteBibliography"/>
        <w:spacing w:after="0" w:line="480" w:lineRule="auto"/>
        <w:rPr>
          <w:rFonts w:ascii="Times New Roman" w:hAnsi="Times New Roman" w:cs="Times New Roman"/>
          <w:noProof/>
        </w:rPr>
      </w:pPr>
    </w:p>
    <w:p w14:paraId="55A89C06"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28.</w:t>
      </w:r>
      <w:r w:rsidRPr="0029731A">
        <w:rPr>
          <w:rFonts w:ascii="Times New Roman" w:hAnsi="Times New Roman" w:cs="Times New Roman"/>
          <w:noProof/>
        </w:rPr>
        <w:tab/>
        <w:t>Casingal CR, Nakagawa N, Yabuno-Nakagawa K, Meyer C, Liu S, Gkini V</w:t>
      </w:r>
      <w:r w:rsidRPr="0029731A">
        <w:rPr>
          <w:rFonts w:ascii="Times New Roman" w:hAnsi="Times New Roman" w:cs="Times New Roman"/>
          <w:i/>
          <w:noProof/>
        </w:rPr>
        <w:t xml:space="preserve"> et al.</w:t>
      </w:r>
      <w:r w:rsidRPr="0029731A">
        <w:rPr>
          <w:rFonts w:ascii="Times New Roman" w:hAnsi="Times New Roman" w:cs="Times New Roman"/>
          <w:noProof/>
        </w:rPr>
        <w:t xml:space="preserve"> TSC tunes progenitor balance and upper-layer neuron generation in neocortex. </w:t>
      </w:r>
      <w:r w:rsidRPr="0029731A">
        <w:rPr>
          <w:rFonts w:ascii="Times New Roman" w:hAnsi="Times New Roman" w:cs="Times New Roman"/>
          <w:i/>
          <w:noProof/>
        </w:rPr>
        <w:t>Nature</w:t>
      </w:r>
      <w:r w:rsidRPr="0029731A">
        <w:rPr>
          <w:rFonts w:ascii="Times New Roman" w:hAnsi="Times New Roman" w:cs="Times New Roman"/>
          <w:noProof/>
        </w:rPr>
        <w:t xml:space="preserve"> 2025; </w:t>
      </w:r>
      <w:r w:rsidRPr="0029731A">
        <w:rPr>
          <w:rFonts w:ascii="Times New Roman" w:hAnsi="Times New Roman" w:cs="Times New Roman"/>
          <w:b/>
          <w:noProof/>
        </w:rPr>
        <w:t>Dec 3 [online ahead of print]</w:t>
      </w:r>
      <w:r w:rsidRPr="0029731A">
        <w:rPr>
          <w:rFonts w:ascii="Times New Roman" w:hAnsi="Times New Roman" w:cs="Times New Roman"/>
          <w:noProof/>
        </w:rPr>
        <w:t>.</w:t>
      </w:r>
    </w:p>
    <w:p w14:paraId="1A31CC75" w14:textId="77777777" w:rsidR="0029731A" w:rsidRPr="0029731A" w:rsidRDefault="0029731A" w:rsidP="0029731A">
      <w:pPr>
        <w:pStyle w:val="EndNoteBibliography"/>
        <w:spacing w:after="0" w:line="480" w:lineRule="auto"/>
        <w:rPr>
          <w:rFonts w:ascii="Times New Roman" w:hAnsi="Times New Roman" w:cs="Times New Roman"/>
          <w:noProof/>
        </w:rPr>
      </w:pPr>
    </w:p>
    <w:p w14:paraId="169F3CBC"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29.</w:t>
      </w:r>
      <w:r w:rsidRPr="0029731A">
        <w:rPr>
          <w:rFonts w:ascii="Times New Roman" w:hAnsi="Times New Roman" w:cs="Times New Roman"/>
          <w:noProof/>
        </w:rPr>
        <w:tab/>
        <w:t xml:space="preserve">Shoemaker LD, Arlotta P. Untangling the cortex: Advances in understanding specification and differentiation of corticospinal motor neurons. </w:t>
      </w:r>
      <w:r w:rsidRPr="0029731A">
        <w:rPr>
          <w:rFonts w:ascii="Times New Roman" w:hAnsi="Times New Roman" w:cs="Times New Roman"/>
          <w:i/>
          <w:noProof/>
        </w:rPr>
        <w:t>Bioessays</w:t>
      </w:r>
      <w:r w:rsidRPr="0029731A">
        <w:rPr>
          <w:rFonts w:ascii="Times New Roman" w:hAnsi="Times New Roman" w:cs="Times New Roman"/>
          <w:noProof/>
        </w:rPr>
        <w:t xml:space="preserve"> 2010; </w:t>
      </w:r>
      <w:r w:rsidRPr="0029731A">
        <w:rPr>
          <w:rFonts w:ascii="Times New Roman" w:hAnsi="Times New Roman" w:cs="Times New Roman"/>
          <w:b/>
          <w:noProof/>
        </w:rPr>
        <w:t xml:space="preserve">32: </w:t>
      </w:r>
      <w:r w:rsidRPr="0029731A">
        <w:rPr>
          <w:rFonts w:ascii="Times New Roman" w:hAnsi="Times New Roman" w:cs="Times New Roman"/>
          <w:noProof/>
        </w:rPr>
        <w:t>197-206.</w:t>
      </w:r>
    </w:p>
    <w:p w14:paraId="226985D8" w14:textId="77777777" w:rsidR="0029731A" w:rsidRPr="0029731A" w:rsidRDefault="0029731A" w:rsidP="0029731A">
      <w:pPr>
        <w:pStyle w:val="EndNoteBibliography"/>
        <w:spacing w:after="0" w:line="480" w:lineRule="auto"/>
        <w:rPr>
          <w:rFonts w:ascii="Times New Roman" w:hAnsi="Times New Roman" w:cs="Times New Roman"/>
          <w:noProof/>
        </w:rPr>
      </w:pPr>
    </w:p>
    <w:p w14:paraId="628A464A"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lastRenderedPageBreak/>
        <w:t>30.</w:t>
      </w:r>
      <w:r w:rsidRPr="0029731A">
        <w:rPr>
          <w:rFonts w:ascii="Times New Roman" w:hAnsi="Times New Roman" w:cs="Times New Roman"/>
          <w:noProof/>
        </w:rPr>
        <w:tab/>
        <w:t xml:space="preserve">Muzio L, Mallamaci A. Foxg1 confines Cajal-Retzius neuronogenesis and hippocampal morphogenesis to the dorsomedial pallium. </w:t>
      </w:r>
      <w:r w:rsidRPr="0029731A">
        <w:rPr>
          <w:rFonts w:ascii="Times New Roman" w:hAnsi="Times New Roman" w:cs="Times New Roman"/>
          <w:i/>
          <w:noProof/>
        </w:rPr>
        <w:t>J Neurosci</w:t>
      </w:r>
      <w:r w:rsidRPr="0029731A">
        <w:rPr>
          <w:rFonts w:ascii="Times New Roman" w:hAnsi="Times New Roman" w:cs="Times New Roman"/>
          <w:noProof/>
        </w:rPr>
        <w:t xml:space="preserve"> 2005; </w:t>
      </w:r>
      <w:r w:rsidRPr="0029731A">
        <w:rPr>
          <w:rFonts w:ascii="Times New Roman" w:hAnsi="Times New Roman" w:cs="Times New Roman"/>
          <w:b/>
          <w:noProof/>
        </w:rPr>
        <w:t xml:space="preserve">25: </w:t>
      </w:r>
      <w:r w:rsidRPr="0029731A">
        <w:rPr>
          <w:rFonts w:ascii="Times New Roman" w:hAnsi="Times New Roman" w:cs="Times New Roman"/>
          <w:noProof/>
        </w:rPr>
        <w:t>4435-4441.</w:t>
      </w:r>
    </w:p>
    <w:p w14:paraId="2F57C9C4" w14:textId="77777777" w:rsidR="0029731A" w:rsidRPr="0029731A" w:rsidRDefault="0029731A" w:rsidP="0029731A">
      <w:pPr>
        <w:pStyle w:val="EndNoteBibliography"/>
        <w:spacing w:after="0" w:line="480" w:lineRule="auto"/>
        <w:rPr>
          <w:rFonts w:ascii="Times New Roman" w:hAnsi="Times New Roman" w:cs="Times New Roman"/>
          <w:noProof/>
        </w:rPr>
      </w:pPr>
    </w:p>
    <w:p w14:paraId="30A5B83D"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31.</w:t>
      </w:r>
      <w:r w:rsidRPr="0029731A">
        <w:rPr>
          <w:rFonts w:ascii="Times New Roman" w:hAnsi="Times New Roman" w:cs="Times New Roman"/>
          <w:noProof/>
        </w:rPr>
        <w:tab/>
        <w:t xml:space="preserve">Azzarelli R, Hardwick LJA, Philpott A. Emergence of neuronal diversity from patterning of telencephalic progenitors. </w:t>
      </w:r>
      <w:r w:rsidRPr="0029731A">
        <w:rPr>
          <w:rFonts w:ascii="Times New Roman" w:hAnsi="Times New Roman" w:cs="Times New Roman"/>
          <w:i/>
          <w:noProof/>
        </w:rPr>
        <w:t>Wiley Interdiscip Rev Dev Biol</w:t>
      </w:r>
      <w:r w:rsidRPr="0029731A">
        <w:rPr>
          <w:rFonts w:ascii="Times New Roman" w:hAnsi="Times New Roman" w:cs="Times New Roman"/>
          <w:noProof/>
        </w:rPr>
        <w:t xml:space="preserve"> 2015; </w:t>
      </w:r>
      <w:r w:rsidRPr="0029731A">
        <w:rPr>
          <w:rFonts w:ascii="Times New Roman" w:hAnsi="Times New Roman" w:cs="Times New Roman"/>
          <w:b/>
          <w:noProof/>
        </w:rPr>
        <w:t xml:space="preserve">4: </w:t>
      </w:r>
      <w:r w:rsidRPr="0029731A">
        <w:rPr>
          <w:rFonts w:ascii="Times New Roman" w:hAnsi="Times New Roman" w:cs="Times New Roman"/>
          <w:noProof/>
        </w:rPr>
        <w:t>197-214.</w:t>
      </w:r>
    </w:p>
    <w:p w14:paraId="05B13256" w14:textId="77777777" w:rsidR="0029731A" w:rsidRPr="0029731A" w:rsidRDefault="0029731A" w:rsidP="0029731A">
      <w:pPr>
        <w:pStyle w:val="EndNoteBibliography"/>
        <w:spacing w:after="0" w:line="480" w:lineRule="auto"/>
        <w:rPr>
          <w:rFonts w:ascii="Times New Roman" w:hAnsi="Times New Roman" w:cs="Times New Roman"/>
          <w:noProof/>
        </w:rPr>
      </w:pPr>
    </w:p>
    <w:p w14:paraId="32A48DCF" w14:textId="77777777" w:rsidR="0029731A" w:rsidRPr="0029731A" w:rsidRDefault="0029731A" w:rsidP="0029731A">
      <w:pPr>
        <w:pStyle w:val="EndNoteBibliography"/>
        <w:spacing w:line="480" w:lineRule="auto"/>
        <w:ind w:left="720" w:hanging="720"/>
        <w:rPr>
          <w:rFonts w:ascii="Times New Roman" w:hAnsi="Times New Roman" w:cs="Times New Roman"/>
          <w:noProof/>
        </w:rPr>
      </w:pPr>
      <w:r w:rsidRPr="0029731A">
        <w:rPr>
          <w:rFonts w:ascii="Times New Roman" w:hAnsi="Times New Roman" w:cs="Times New Roman"/>
          <w:noProof/>
        </w:rPr>
        <w:t>32.</w:t>
      </w:r>
      <w:r w:rsidRPr="0029731A">
        <w:rPr>
          <w:rFonts w:ascii="Times New Roman" w:hAnsi="Times New Roman" w:cs="Times New Roman"/>
          <w:noProof/>
        </w:rPr>
        <w:tab/>
        <w:t xml:space="preserve">Subramanian L, Remedios R, Shetty A, Tole S. Signals from the edges: The cortical hem and antihem in telencephalic development. </w:t>
      </w:r>
      <w:r w:rsidRPr="0029731A">
        <w:rPr>
          <w:rFonts w:ascii="Times New Roman" w:hAnsi="Times New Roman" w:cs="Times New Roman"/>
          <w:i/>
          <w:noProof/>
        </w:rPr>
        <w:t>Semin Cell Dev Biol</w:t>
      </w:r>
      <w:r w:rsidRPr="0029731A">
        <w:rPr>
          <w:rFonts w:ascii="Times New Roman" w:hAnsi="Times New Roman" w:cs="Times New Roman"/>
          <w:noProof/>
        </w:rPr>
        <w:t xml:space="preserve"> 2009; </w:t>
      </w:r>
      <w:r w:rsidRPr="0029731A">
        <w:rPr>
          <w:rFonts w:ascii="Times New Roman" w:hAnsi="Times New Roman" w:cs="Times New Roman"/>
          <w:b/>
          <w:noProof/>
        </w:rPr>
        <w:t xml:space="preserve">20: </w:t>
      </w:r>
      <w:r w:rsidRPr="0029731A">
        <w:rPr>
          <w:rFonts w:ascii="Times New Roman" w:hAnsi="Times New Roman" w:cs="Times New Roman"/>
          <w:noProof/>
        </w:rPr>
        <w:t>712-718.</w:t>
      </w:r>
    </w:p>
    <w:p w14:paraId="6CFFC4D9" w14:textId="77777777" w:rsidR="0029731A" w:rsidRPr="0029731A" w:rsidRDefault="0029731A" w:rsidP="0029731A">
      <w:pPr>
        <w:pStyle w:val="EndNoteBibliography"/>
        <w:spacing w:line="480" w:lineRule="auto"/>
        <w:rPr>
          <w:rFonts w:ascii="Times New Roman" w:hAnsi="Times New Roman" w:cs="Times New Roman"/>
          <w:noProof/>
        </w:rPr>
      </w:pPr>
    </w:p>
    <w:p w14:paraId="6D58A817" w14:textId="6DE10813" w:rsidR="00487A89" w:rsidRDefault="0067472A" w:rsidP="0029731A">
      <w:pPr>
        <w:spacing w:after="0" w:line="480" w:lineRule="auto"/>
        <w:rPr>
          <w:rFonts w:ascii="Times New Roman" w:hAnsi="Times New Roman" w:cs="Times New Roman"/>
          <w:b/>
          <w:bCs/>
        </w:rPr>
      </w:pPr>
      <w:r w:rsidRPr="0029731A">
        <w:rPr>
          <w:rFonts w:ascii="Times New Roman" w:hAnsi="Times New Roman" w:cs="Times New Roman"/>
          <w:b/>
          <w:bCs/>
        </w:rPr>
        <w:fldChar w:fldCharType="end"/>
      </w:r>
    </w:p>
    <w:p w14:paraId="0F8E93DB" w14:textId="7D780452" w:rsidR="007F055D" w:rsidRDefault="007F055D">
      <w:pPr>
        <w:rPr>
          <w:rFonts w:ascii="Times New Roman" w:hAnsi="Times New Roman" w:cs="Times New Roman"/>
          <w:b/>
          <w:bCs/>
        </w:rPr>
      </w:pPr>
      <w:r>
        <w:rPr>
          <w:rFonts w:ascii="Times New Roman" w:hAnsi="Times New Roman" w:cs="Times New Roman"/>
          <w:b/>
          <w:bCs/>
        </w:rPr>
        <w:br w:type="page"/>
      </w:r>
    </w:p>
    <w:p w14:paraId="6EBF97EE" w14:textId="6EF27193" w:rsidR="00553337" w:rsidRDefault="00EC4732" w:rsidP="00553337">
      <w:pPr>
        <w:spacing w:after="0" w:line="48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lastRenderedPageBreak/>
        <w:t>Supplementa</w:t>
      </w:r>
      <w:r w:rsidR="000D6176">
        <w:rPr>
          <w:rFonts w:ascii="Times New Roman" w:eastAsia="Times New Roman" w:hAnsi="Times New Roman" w:cs="Times New Roman"/>
          <w:b/>
          <w:bCs/>
          <w:color w:val="000000"/>
          <w:kern w:val="0"/>
          <w14:ligatures w14:val="none"/>
        </w:rPr>
        <w:t>ry</w:t>
      </w:r>
      <w:r>
        <w:rPr>
          <w:rFonts w:ascii="Times New Roman" w:eastAsia="Times New Roman" w:hAnsi="Times New Roman" w:cs="Times New Roman"/>
          <w:b/>
          <w:bCs/>
          <w:color w:val="000000"/>
          <w:kern w:val="0"/>
          <w14:ligatures w14:val="none"/>
        </w:rPr>
        <w:t xml:space="preserve"> Figures</w:t>
      </w:r>
    </w:p>
    <w:p w14:paraId="1CA22651" w14:textId="19B709DD" w:rsidR="00512D85" w:rsidRDefault="00512D85" w:rsidP="00553337">
      <w:pPr>
        <w:spacing w:after="0" w:line="480" w:lineRule="auto"/>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noProof/>
          <w:color w:val="000000"/>
          <w:kern w:val="0"/>
          <w14:ligatures w14:val="none"/>
        </w:rPr>
        <w:drawing>
          <wp:inline distT="0" distB="0" distL="0" distR="0" wp14:anchorId="773167C3" wp14:editId="58E16633">
            <wp:extent cx="5934075" cy="1952625"/>
            <wp:effectExtent l="0" t="0" r="9525" b="9525"/>
            <wp:docPr id="108488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948" b="32433"/>
                    <a:stretch/>
                  </pic:blipFill>
                  <pic:spPr bwMode="auto">
                    <a:xfrm>
                      <a:off x="0" y="0"/>
                      <a:ext cx="5934075"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491EA600" w14:textId="1CB80443" w:rsidR="00CC10A2" w:rsidRPr="006F3581" w:rsidRDefault="00512D85" w:rsidP="00512D85">
      <w:pPr>
        <w:spacing w:after="0" w:line="48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b/>
          <w:bCs/>
          <w:color w:val="000000"/>
          <w:kern w:val="0"/>
          <w14:ligatures w14:val="none"/>
        </w:rPr>
        <w:t xml:space="preserve">Supplementary </w:t>
      </w:r>
      <w:r w:rsidRPr="00512D85">
        <w:rPr>
          <w:rFonts w:ascii="Times New Roman" w:eastAsia="Times New Roman" w:hAnsi="Times New Roman" w:cs="Times New Roman"/>
          <w:b/>
          <w:bCs/>
          <w:color w:val="000000"/>
          <w:kern w:val="0"/>
          <w14:ligatures w14:val="none"/>
        </w:rPr>
        <w:t xml:space="preserve">Figure </w:t>
      </w:r>
      <w:r>
        <w:rPr>
          <w:rFonts w:ascii="Times New Roman" w:eastAsia="Times New Roman" w:hAnsi="Times New Roman" w:cs="Times New Roman"/>
          <w:b/>
          <w:bCs/>
          <w:color w:val="000000"/>
          <w:kern w:val="0"/>
          <w14:ligatures w14:val="none"/>
        </w:rPr>
        <w:t>S1</w:t>
      </w:r>
      <w:r w:rsidRPr="00512D85">
        <w:rPr>
          <w:rFonts w:ascii="Times New Roman" w:eastAsia="Times New Roman" w:hAnsi="Times New Roman" w:cs="Times New Roman"/>
          <w:b/>
          <w:bCs/>
          <w:color w:val="000000"/>
          <w:kern w:val="0"/>
          <w14:ligatures w14:val="none"/>
        </w:rPr>
        <w:t xml:space="preserve">. Experimental methodology. </w:t>
      </w:r>
      <w:r w:rsidRPr="00A26C49">
        <w:rPr>
          <w:rFonts w:ascii="Times New Roman" w:eastAsia="Times New Roman" w:hAnsi="Times New Roman" w:cs="Times New Roman"/>
          <w:color w:val="000000"/>
          <w:kern w:val="0"/>
          <w14:ligatures w14:val="none"/>
        </w:rPr>
        <w:t xml:space="preserve">(A) Experimental diagram of methods. (B) Experimental groups, drug treatment concentrations, and timepoints. *Ketamine subgroup excluded from Western blot and RNA-sequencing analyses due to low sample viability </w:t>
      </w:r>
      <w:r w:rsidRPr="001225E2">
        <w:rPr>
          <w:rFonts w:ascii="Times New Roman" w:eastAsia="Times New Roman" w:hAnsi="Times New Roman" w:cs="Times New Roman"/>
          <w:color w:val="000000"/>
          <w:kern w:val="0"/>
          <w14:ligatures w14:val="none"/>
        </w:rPr>
        <w:t>after cell dissociation.</w:t>
      </w:r>
      <w:r w:rsidR="006F3581">
        <w:rPr>
          <w:rFonts w:ascii="Times New Roman" w:eastAsia="Times New Roman" w:hAnsi="Times New Roman" w:cs="Times New Roman"/>
          <w:color w:val="000000"/>
          <w:kern w:val="0"/>
          <w14:ligatures w14:val="none"/>
        </w:rPr>
        <w:t xml:space="preserve"> </w:t>
      </w:r>
      <w:r w:rsidR="00CC10A2" w:rsidRPr="001225E2">
        <w:rPr>
          <w:rFonts w:ascii="Times New Roman" w:eastAsia="Times New Roman" w:hAnsi="Times New Roman" w:cs="Times New Roman"/>
          <w:color w:val="000000"/>
          <w:kern w:val="0"/>
          <w14:ligatures w14:val="none"/>
        </w:rPr>
        <w:t>(2</w:t>
      </w:r>
      <w:r w:rsidR="00CC10A2" w:rsidRPr="001225E2">
        <w:rPr>
          <w:rFonts w:ascii="Times New Roman" w:eastAsia="Times New Roman" w:hAnsi="Times New Roman" w:cs="Times New Roman"/>
          <w:i/>
          <w:iCs/>
          <w:color w:val="000000"/>
          <w:kern w:val="0"/>
          <w14:ligatures w14:val="none"/>
        </w:rPr>
        <w:t>R</w:t>
      </w:r>
      <w:r w:rsidR="00CC10A2" w:rsidRPr="001225E2">
        <w:rPr>
          <w:rFonts w:ascii="Times New Roman" w:eastAsia="Times New Roman" w:hAnsi="Times New Roman" w:cs="Times New Roman"/>
          <w:color w:val="000000"/>
          <w:kern w:val="0"/>
          <w14:ligatures w14:val="none"/>
        </w:rPr>
        <w:t>,6</w:t>
      </w:r>
      <w:r w:rsidR="00CC10A2" w:rsidRPr="001225E2">
        <w:rPr>
          <w:rFonts w:ascii="Times New Roman" w:eastAsia="Times New Roman" w:hAnsi="Times New Roman" w:cs="Times New Roman"/>
          <w:i/>
          <w:iCs/>
          <w:color w:val="000000"/>
          <w:kern w:val="0"/>
          <w14:ligatures w14:val="none"/>
        </w:rPr>
        <w:t>R</w:t>
      </w:r>
      <w:r w:rsidR="00CC10A2" w:rsidRPr="001225E2">
        <w:rPr>
          <w:rFonts w:ascii="Times New Roman" w:eastAsia="Times New Roman" w:hAnsi="Times New Roman" w:cs="Times New Roman"/>
          <w:color w:val="000000"/>
          <w:kern w:val="0"/>
          <w14:ligatures w14:val="none"/>
        </w:rPr>
        <w:t>)-HNK: (2</w:t>
      </w:r>
      <w:r w:rsidR="00CC10A2" w:rsidRPr="001225E2">
        <w:rPr>
          <w:rFonts w:ascii="Times New Roman" w:eastAsia="Times New Roman" w:hAnsi="Times New Roman" w:cs="Times New Roman"/>
          <w:i/>
          <w:iCs/>
          <w:color w:val="000000"/>
          <w:kern w:val="0"/>
          <w14:ligatures w14:val="none"/>
        </w:rPr>
        <w:t>R</w:t>
      </w:r>
      <w:r w:rsidR="00CC10A2" w:rsidRPr="001225E2">
        <w:rPr>
          <w:rFonts w:ascii="Times New Roman" w:eastAsia="Times New Roman" w:hAnsi="Times New Roman" w:cs="Times New Roman"/>
          <w:color w:val="000000"/>
          <w:kern w:val="0"/>
          <w14:ligatures w14:val="none"/>
        </w:rPr>
        <w:t>,6</w:t>
      </w:r>
      <w:r w:rsidR="00CC10A2" w:rsidRPr="001225E2">
        <w:rPr>
          <w:rFonts w:ascii="Times New Roman" w:eastAsia="Times New Roman" w:hAnsi="Times New Roman" w:cs="Times New Roman"/>
          <w:i/>
          <w:iCs/>
          <w:color w:val="000000"/>
          <w:kern w:val="0"/>
          <w14:ligatures w14:val="none"/>
        </w:rPr>
        <w:t>R</w:t>
      </w:r>
      <w:r w:rsidR="00CC10A2" w:rsidRPr="001225E2">
        <w:rPr>
          <w:rFonts w:ascii="Times New Roman" w:eastAsia="Times New Roman" w:hAnsi="Times New Roman" w:cs="Times New Roman"/>
          <w:color w:val="000000"/>
          <w:kern w:val="0"/>
          <w14:ligatures w14:val="none"/>
        </w:rPr>
        <w:t>)-</w:t>
      </w:r>
      <w:proofErr w:type="spellStart"/>
      <w:r w:rsidR="00CC10A2" w:rsidRPr="001225E2">
        <w:rPr>
          <w:rFonts w:ascii="Times New Roman" w:eastAsia="Times New Roman" w:hAnsi="Times New Roman" w:cs="Times New Roman"/>
          <w:color w:val="000000"/>
          <w:kern w:val="0"/>
          <w14:ligatures w14:val="none"/>
        </w:rPr>
        <w:t>hydroxynorketamine</w:t>
      </w:r>
      <w:proofErr w:type="spellEnd"/>
      <w:r w:rsidR="00CC10A2" w:rsidRPr="001225E2">
        <w:rPr>
          <w:rFonts w:ascii="Times New Roman" w:eastAsia="Times New Roman" w:hAnsi="Times New Roman" w:cs="Times New Roman"/>
          <w:color w:val="000000"/>
          <w:kern w:val="0"/>
          <w14:ligatures w14:val="none"/>
        </w:rPr>
        <w:t xml:space="preserve">; DOI: </w:t>
      </w:r>
      <w:r w:rsidR="00CC10A2" w:rsidRPr="001225E2">
        <w:rPr>
          <w:rFonts w:ascii="Times New Roman" w:hAnsi="Times New Roman" w:cs="Times New Roman"/>
          <w:color w:val="000000"/>
        </w:rPr>
        <w:t xml:space="preserve">2,5-Dimethoxy-4-iodoamphetamine; LSD: lysergic acid diethylamide; PBMC: </w:t>
      </w:r>
      <w:r w:rsidR="00CC10A2" w:rsidRPr="001225E2">
        <w:rPr>
          <w:rFonts w:ascii="Times New Roman" w:hAnsi="Times New Roman" w:cs="Times New Roman"/>
        </w:rPr>
        <w:t>peripheral blood mononuclear cell.</w:t>
      </w:r>
    </w:p>
    <w:p w14:paraId="2CD1A30E" w14:textId="77777777" w:rsidR="00512D85" w:rsidRDefault="00512D85" w:rsidP="00553337">
      <w:pPr>
        <w:spacing w:after="0" w:line="480" w:lineRule="auto"/>
        <w:rPr>
          <w:rFonts w:ascii="Times New Roman" w:eastAsia="Times New Roman" w:hAnsi="Times New Roman" w:cs="Times New Roman"/>
          <w:b/>
          <w:bCs/>
          <w:color w:val="000000"/>
          <w:kern w:val="0"/>
          <w14:ligatures w14:val="none"/>
        </w:rPr>
      </w:pPr>
    </w:p>
    <w:p w14:paraId="1F2FF824" w14:textId="3A759801" w:rsidR="008E54B2" w:rsidRDefault="002A47B5" w:rsidP="00553337">
      <w:pPr>
        <w:spacing w:after="0" w:line="480" w:lineRule="auto"/>
        <w:rPr>
          <w:rFonts w:ascii="Times New Roman" w:eastAsia="Times New Roman" w:hAnsi="Times New Roman" w:cs="Times New Roman"/>
          <w:b/>
          <w:bCs/>
          <w:color w:val="000000"/>
          <w:kern w:val="0"/>
          <w14:ligatures w14:val="none"/>
        </w:rPr>
      </w:pPr>
      <w:r w:rsidRPr="002A47B5">
        <w:rPr>
          <w:rFonts w:ascii="Times New Roman" w:eastAsia="Times New Roman" w:hAnsi="Times New Roman" w:cs="Times New Roman"/>
          <w:b/>
          <w:bCs/>
          <w:noProof/>
          <w:color w:val="000000"/>
          <w:kern w:val="0"/>
          <w14:ligatures w14:val="none"/>
        </w:rPr>
        <w:lastRenderedPageBreak/>
        <w:drawing>
          <wp:inline distT="0" distB="0" distL="0" distR="0" wp14:anchorId="4C552B77" wp14:editId="5F3D2917">
            <wp:extent cx="5943600" cy="4959350"/>
            <wp:effectExtent l="0" t="0" r="0" b="0"/>
            <wp:docPr id="3" name="Picture 2" descr="A picture containing box and whisker chart&#10;&#10;AI-generated content may be incorrect.">
              <a:extLst xmlns:a="http://schemas.openxmlformats.org/drawingml/2006/main">
                <a:ext uri="{FF2B5EF4-FFF2-40B4-BE49-F238E27FC236}">
                  <a16:creationId xmlns:a16="http://schemas.microsoft.com/office/drawing/2014/main" id="{09F3EB63-0CC2-5D74-1822-29BC93AF4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box and whisker chart&#10;&#10;AI-generated content may be incorrect.">
                      <a:extLst>
                        <a:ext uri="{FF2B5EF4-FFF2-40B4-BE49-F238E27FC236}">
                          <a16:creationId xmlns:a16="http://schemas.microsoft.com/office/drawing/2014/main" id="{09F3EB63-0CC2-5D74-1822-29BC93AF4E80}"/>
                        </a:ext>
                      </a:extLst>
                    </pic:cNvPr>
                    <pic:cNvPicPr>
                      <a:picLocks noChangeAspect="1"/>
                    </pic:cNvPicPr>
                  </pic:nvPicPr>
                  <pic:blipFill>
                    <a:blip r:embed="rId10">
                      <a:extLst>
                        <a:ext uri="{28A0092B-C50C-407E-A947-70E740481C1C}">
                          <a14:useLocalDpi xmlns:a14="http://schemas.microsoft.com/office/drawing/2010/main" val="0"/>
                        </a:ext>
                      </a:extLst>
                    </a:blip>
                    <a:srcRect t="4644"/>
                    <a:stretch/>
                  </pic:blipFill>
                  <pic:spPr>
                    <a:xfrm>
                      <a:off x="0" y="0"/>
                      <a:ext cx="5943600" cy="4959350"/>
                    </a:xfrm>
                    <a:prstGeom prst="rect">
                      <a:avLst/>
                    </a:prstGeom>
                  </pic:spPr>
                </pic:pic>
              </a:graphicData>
            </a:graphic>
          </wp:inline>
        </w:drawing>
      </w:r>
    </w:p>
    <w:p w14:paraId="458C877E" w14:textId="7784D6F3" w:rsidR="004F5444" w:rsidRDefault="0008460D" w:rsidP="00553337">
      <w:pPr>
        <w:spacing w:after="0" w:line="480" w:lineRule="auto"/>
        <w:rPr>
          <w:rFonts w:ascii="Times New Roman" w:hAnsi="Times New Roman" w:cs="Times New Roman"/>
        </w:rPr>
      </w:pPr>
      <w:bookmarkStart w:id="5" w:name="OLE_LINK145"/>
      <w:r w:rsidRPr="00BE084F">
        <w:rPr>
          <w:rFonts w:ascii="Times New Roman" w:eastAsia="Times New Roman" w:hAnsi="Times New Roman" w:cs="Times New Roman"/>
          <w:b/>
          <w:bCs/>
          <w:kern w:val="0"/>
          <w14:ligatures w14:val="none"/>
        </w:rPr>
        <w:t>Supplementa</w:t>
      </w:r>
      <w:r w:rsidR="007E6419" w:rsidRPr="00BE084F">
        <w:rPr>
          <w:rFonts w:ascii="Times New Roman" w:eastAsia="Times New Roman" w:hAnsi="Times New Roman" w:cs="Times New Roman"/>
          <w:b/>
          <w:bCs/>
          <w:kern w:val="0"/>
          <w14:ligatures w14:val="none"/>
        </w:rPr>
        <w:t xml:space="preserve">ry </w:t>
      </w:r>
      <w:r w:rsidRPr="00BE084F">
        <w:rPr>
          <w:rFonts w:ascii="Times New Roman" w:eastAsia="Times New Roman" w:hAnsi="Times New Roman" w:cs="Times New Roman"/>
          <w:b/>
          <w:bCs/>
          <w:kern w:val="0"/>
          <w14:ligatures w14:val="none"/>
        </w:rPr>
        <w:t xml:space="preserve">Figure </w:t>
      </w:r>
      <w:r w:rsidR="00235E81" w:rsidRPr="00BE084F">
        <w:rPr>
          <w:rFonts w:ascii="Times New Roman" w:eastAsia="Times New Roman" w:hAnsi="Times New Roman" w:cs="Times New Roman"/>
          <w:b/>
          <w:bCs/>
          <w:kern w:val="0"/>
          <w14:ligatures w14:val="none"/>
        </w:rPr>
        <w:t>S</w:t>
      </w:r>
      <w:r w:rsidR="00235E81">
        <w:rPr>
          <w:rFonts w:ascii="Times New Roman" w:eastAsia="Times New Roman" w:hAnsi="Times New Roman" w:cs="Times New Roman"/>
          <w:b/>
          <w:bCs/>
          <w:kern w:val="0"/>
          <w14:ligatures w14:val="none"/>
        </w:rPr>
        <w:t>2</w:t>
      </w:r>
      <w:r w:rsidRPr="00BE084F">
        <w:rPr>
          <w:rFonts w:ascii="Times New Roman" w:eastAsia="Times New Roman" w:hAnsi="Times New Roman" w:cs="Times New Roman"/>
          <w:b/>
          <w:bCs/>
          <w:kern w:val="0"/>
          <w14:ligatures w14:val="none"/>
        </w:rPr>
        <w:t xml:space="preserve">: </w:t>
      </w:r>
      <w:r w:rsidRPr="00BE084F">
        <w:rPr>
          <w:rFonts w:ascii="Times New Roman" w:eastAsia="Times New Roman" w:hAnsi="Times New Roman" w:cs="Times New Roman"/>
          <w:kern w:val="0"/>
          <w14:ligatures w14:val="none"/>
        </w:rPr>
        <w:t xml:space="preserve">Expression of </w:t>
      </w:r>
      <w:r w:rsidR="005E19E1" w:rsidRPr="00BE084F">
        <w:rPr>
          <w:rFonts w:ascii="Times New Roman" w:eastAsia="Times New Roman" w:hAnsi="Times New Roman" w:cs="Times New Roman"/>
          <w:kern w:val="0"/>
          <w14:ligatures w14:val="none"/>
        </w:rPr>
        <w:t>N-methyl-D-aspartate (</w:t>
      </w:r>
      <w:r w:rsidR="00C16969" w:rsidRPr="00BE084F">
        <w:rPr>
          <w:rFonts w:ascii="Times New Roman" w:eastAsia="Times New Roman" w:hAnsi="Times New Roman" w:cs="Times New Roman"/>
          <w:kern w:val="0"/>
          <w14:ligatures w14:val="none"/>
        </w:rPr>
        <w:t>NMDA</w:t>
      </w:r>
      <w:r w:rsidR="005E19E1" w:rsidRPr="00BE084F">
        <w:rPr>
          <w:rFonts w:ascii="Times New Roman" w:eastAsia="Times New Roman" w:hAnsi="Times New Roman" w:cs="Times New Roman"/>
          <w:kern w:val="0"/>
          <w14:ligatures w14:val="none"/>
        </w:rPr>
        <w:t>)</w:t>
      </w:r>
      <w:r w:rsidR="00C16969" w:rsidRPr="00BE084F">
        <w:rPr>
          <w:rFonts w:ascii="Times New Roman" w:eastAsia="Times New Roman" w:hAnsi="Times New Roman" w:cs="Times New Roman"/>
          <w:kern w:val="0"/>
          <w14:ligatures w14:val="none"/>
        </w:rPr>
        <w:t xml:space="preserve"> and </w:t>
      </w:r>
      <w:r w:rsidR="001859C3" w:rsidRPr="00BE084F">
        <w:rPr>
          <w:rFonts w:ascii="Times New Roman" w:eastAsia="Times New Roman" w:hAnsi="Times New Roman" w:cs="Times New Roman"/>
          <w:kern w:val="0"/>
          <w14:ligatures w14:val="none"/>
        </w:rPr>
        <w:t>s</w:t>
      </w:r>
      <w:r w:rsidR="00C16969" w:rsidRPr="00BE084F">
        <w:rPr>
          <w:rFonts w:ascii="Times New Roman" w:eastAsia="Times New Roman" w:hAnsi="Times New Roman" w:cs="Times New Roman"/>
          <w:kern w:val="0"/>
          <w14:ligatures w14:val="none"/>
        </w:rPr>
        <w:t xml:space="preserve">erotonin </w:t>
      </w:r>
      <w:r w:rsidR="001859C3" w:rsidRPr="00BE084F">
        <w:rPr>
          <w:rFonts w:ascii="Times New Roman" w:eastAsia="Times New Roman" w:hAnsi="Times New Roman" w:cs="Times New Roman"/>
          <w:kern w:val="0"/>
          <w14:ligatures w14:val="none"/>
        </w:rPr>
        <w:t>r</w:t>
      </w:r>
      <w:r w:rsidR="00C16969" w:rsidRPr="00BE084F">
        <w:rPr>
          <w:rFonts w:ascii="Times New Roman" w:eastAsia="Times New Roman" w:hAnsi="Times New Roman" w:cs="Times New Roman"/>
          <w:kern w:val="0"/>
          <w14:ligatures w14:val="none"/>
        </w:rPr>
        <w:t xml:space="preserve">eceptors in </w:t>
      </w:r>
      <w:r w:rsidR="005E19E1" w:rsidRPr="00BE084F">
        <w:rPr>
          <w:rFonts w:ascii="Times New Roman" w:eastAsia="Times New Roman" w:hAnsi="Times New Roman" w:cs="Times New Roman"/>
          <w:kern w:val="0"/>
          <w14:ligatures w14:val="none"/>
        </w:rPr>
        <w:t>induced pluripotent stem cells (</w:t>
      </w:r>
      <w:r w:rsidR="00C16969" w:rsidRPr="00BE084F">
        <w:rPr>
          <w:rFonts w:ascii="Times New Roman" w:eastAsia="Times New Roman" w:hAnsi="Times New Roman" w:cs="Times New Roman"/>
          <w:kern w:val="0"/>
          <w14:ligatures w14:val="none"/>
        </w:rPr>
        <w:t>iPSC</w:t>
      </w:r>
      <w:r w:rsidR="005E19E1" w:rsidRPr="00BE084F">
        <w:rPr>
          <w:rFonts w:ascii="Times New Roman" w:eastAsia="Times New Roman" w:hAnsi="Times New Roman" w:cs="Times New Roman"/>
          <w:kern w:val="0"/>
          <w14:ligatures w14:val="none"/>
        </w:rPr>
        <w:t>)</w:t>
      </w:r>
      <w:r w:rsidR="00C16969" w:rsidRPr="00BE084F">
        <w:rPr>
          <w:rFonts w:ascii="Times New Roman" w:eastAsia="Times New Roman" w:hAnsi="Times New Roman" w:cs="Times New Roman"/>
          <w:kern w:val="0"/>
          <w14:ligatures w14:val="none"/>
        </w:rPr>
        <w:t xml:space="preserve">-derived </w:t>
      </w:r>
      <w:r w:rsidR="001859C3" w:rsidRPr="00BE084F">
        <w:rPr>
          <w:rFonts w:ascii="Times New Roman" w:eastAsia="Times New Roman" w:hAnsi="Times New Roman" w:cs="Times New Roman"/>
          <w:kern w:val="0"/>
          <w14:ligatures w14:val="none"/>
        </w:rPr>
        <w:t>f</w:t>
      </w:r>
      <w:r w:rsidR="00C16969" w:rsidRPr="00BE084F">
        <w:rPr>
          <w:rFonts w:ascii="Times New Roman" w:eastAsia="Times New Roman" w:hAnsi="Times New Roman" w:cs="Times New Roman"/>
          <w:kern w:val="0"/>
          <w14:ligatures w14:val="none"/>
        </w:rPr>
        <w:t xml:space="preserve">orebrain </w:t>
      </w:r>
      <w:r w:rsidR="001859C3" w:rsidRPr="00BE084F">
        <w:rPr>
          <w:rFonts w:ascii="Times New Roman" w:eastAsia="Times New Roman" w:hAnsi="Times New Roman" w:cs="Times New Roman"/>
          <w:kern w:val="0"/>
          <w14:ligatures w14:val="none"/>
        </w:rPr>
        <w:t>n</w:t>
      </w:r>
      <w:r w:rsidR="00C16969" w:rsidRPr="00BE084F">
        <w:rPr>
          <w:rFonts w:ascii="Times New Roman" w:eastAsia="Times New Roman" w:hAnsi="Times New Roman" w:cs="Times New Roman"/>
          <w:kern w:val="0"/>
          <w14:ligatures w14:val="none"/>
        </w:rPr>
        <w:t>eurons.</w:t>
      </w:r>
      <w:r w:rsidR="00C16969" w:rsidRPr="00BE084F">
        <w:rPr>
          <w:rFonts w:ascii="Times New Roman" w:eastAsia="Times New Roman" w:hAnsi="Times New Roman" w:cs="Times New Roman"/>
          <w:b/>
          <w:bCs/>
          <w:kern w:val="0"/>
          <w14:ligatures w14:val="none"/>
        </w:rPr>
        <w:t xml:space="preserve"> </w:t>
      </w:r>
      <w:r w:rsidR="00BE084F" w:rsidRPr="00BE084F">
        <w:rPr>
          <w:rFonts w:ascii="Times New Roman" w:eastAsia="Times New Roman" w:hAnsi="Times New Roman" w:cs="Times New Roman"/>
          <w:kern w:val="0"/>
          <w14:ligatures w14:val="none"/>
        </w:rPr>
        <w:t>Transcripts per million (TPKM)</w:t>
      </w:r>
      <w:r w:rsidR="0010605B" w:rsidRPr="00BE084F">
        <w:rPr>
          <w:rFonts w:ascii="Times New Roman" w:eastAsia="Times New Roman" w:hAnsi="Times New Roman" w:cs="Times New Roman"/>
          <w:kern w:val="0"/>
          <w14:ligatures w14:val="none"/>
        </w:rPr>
        <w:t xml:space="preserve"> e</w:t>
      </w:r>
      <w:r w:rsidR="004E5645" w:rsidRPr="00BE084F">
        <w:rPr>
          <w:rFonts w:ascii="Times New Roman" w:eastAsia="Times New Roman" w:hAnsi="Times New Roman" w:cs="Times New Roman"/>
          <w:kern w:val="0"/>
          <w14:ligatures w14:val="none"/>
        </w:rPr>
        <w:t xml:space="preserve">xpression levels </w:t>
      </w:r>
      <w:r w:rsidR="0010605B" w:rsidRPr="00BE084F">
        <w:rPr>
          <w:rFonts w:ascii="Times New Roman" w:eastAsia="Times New Roman" w:hAnsi="Times New Roman" w:cs="Times New Roman"/>
          <w:kern w:val="0"/>
          <w14:ligatures w14:val="none"/>
        </w:rPr>
        <w:t xml:space="preserve">of </w:t>
      </w:r>
      <w:r w:rsidR="002A47B5" w:rsidRPr="00BE084F">
        <w:rPr>
          <w:rFonts w:ascii="Times New Roman" w:eastAsia="Times New Roman" w:hAnsi="Times New Roman" w:cs="Times New Roman"/>
          <w:i/>
          <w:iCs/>
          <w:kern w:val="0"/>
          <w14:ligatures w14:val="none"/>
        </w:rPr>
        <w:t xml:space="preserve">ALPL, </w:t>
      </w:r>
      <w:r w:rsidR="0010605B" w:rsidRPr="00BE084F">
        <w:rPr>
          <w:rFonts w:ascii="Times New Roman" w:eastAsia="Times New Roman" w:hAnsi="Times New Roman" w:cs="Times New Roman"/>
          <w:i/>
          <w:iCs/>
          <w:kern w:val="0"/>
          <w14:ligatures w14:val="none"/>
        </w:rPr>
        <w:t xml:space="preserve">GRIN1, GRIN2A, GRIN2B, GRIN2C, GRIN2D, </w:t>
      </w:r>
      <w:r w:rsidR="00EE3536" w:rsidRPr="00BE084F">
        <w:rPr>
          <w:rFonts w:ascii="Times New Roman" w:eastAsia="Times New Roman" w:hAnsi="Times New Roman" w:cs="Times New Roman"/>
          <w:i/>
          <w:iCs/>
          <w:kern w:val="0"/>
          <w14:ligatures w14:val="none"/>
        </w:rPr>
        <w:t>HTR1A, HTR1B, HTR2A</w:t>
      </w:r>
      <w:r w:rsidR="00EE3536" w:rsidRPr="00BE084F">
        <w:rPr>
          <w:rFonts w:ascii="Times New Roman" w:eastAsia="Times New Roman" w:hAnsi="Times New Roman" w:cs="Times New Roman"/>
          <w:kern w:val="0"/>
          <w14:ligatures w14:val="none"/>
        </w:rPr>
        <w:t xml:space="preserve">, and </w:t>
      </w:r>
      <w:r w:rsidR="00EE3536" w:rsidRPr="00BE084F">
        <w:rPr>
          <w:rFonts w:ascii="Times New Roman" w:eastAsia="Times New Roman" w:hAnsi="Times New Roman" w:cs="Times New Roman"/>
          <w:i/>
          <w:iCs/>
          <w:kern w:val="0"/>
          <w14:ligatures w14:val="none"/>
        </w:rPr>
        <w:t>HTR2C</w:t>
      </w:r>
      <w:r w:rsidR="00EE3536" w:rsidRPr="00BE084F">
        <w:rPr>
          <w:rFonts w:ascii="Times New Roman" w:eastAsia="Times New Roman" w:hAnsi="Times New Roman" w:cs="Times New Roman"/>
          <w:kern w:val="0"/>
          <w14:ligatures w14:val="none"/>
        </w:rPr>
        <w:t xml:space="preserve"> across treatments and timepoints. </w:t>
      </w:r>
      <w:r w:rsidR="004F5444" w:rsidRPr="00BE084F">
        <w:rPr>
          <w:rFonts w:ascii="Times New Roman" w:eastAsia="Times New Roman" w:hAnsi="Times New Roman" w:cs="Times New Roman"/>
          <w:kern w:val="0"/>
          <w14:ligatures w14:val="none"/>
        </w:rPr>
        <w:t>HNK: (2</w:t>
      </w:r>
      <w:r w:rsidR="004F5444" w:rsidRPr="00BE084F">
        <w:rPr>
          <w:rFonts w:ascii="Times New Roman" w:eastAsia="Times New Roman" w:hAnsi="Times New Roman" w:cs="Times New Roman"/>
          <w:i/>
          <w:iCs/>
          <w:kern w:val="0"/>
          <w14:ligatures w14:val="none"/>
        </w:rPr>
        <w:t>R</w:t>
      </w:r>
      <w:r w:rsidR="004F5444" w:rsidRPr="00BE084F">
        <w:rPr>
          <w:rFonts w:ascii="Times New Roman" w:eastAsia="Times New Roman" w:hAnsi="Times New Roman" w:cs="Times New Roman"/>
          <w:kern w:val="0"/>
          <w14:ligatures w14:val="none"/>
        </w:rPr>
        <w:t>,6</w:t>
      </w:r>
      <w:r w:rsidR="004F5444" w:rsidRPr="00BE084F">
        <w:rPr>
          <w:rFonts w:ascii="Times New Roman" w:eastAsia="Times New Roman" w:hAnsi="Times New Roman" w:cs="Times New Roman"/>
          <w:i/>
          <w:iCs/>
          <w:kern w:val="0"/>
          <w14:ligatures w14:val="none"/>
        </w:rPr>
        <w:t>R</w:t>
      </w:r>
      <w:r w:rsidR="004F5444" w:rsidRPr="00BE084F">
        <w:rPr>
          <w:rFonts w:ascii="Times New Roman" w:eastAsia="Times New Roman" w:hAnsi="Times New Roman" w:cs="Times New Roman"/>
          <w:kern w:val="0"/>
          <w14:ligatures w14:val="none"/>
        </w:rPr>
        <w:t>)-</w:t>
      </w:r>
      <w:proofErr w:type="spellStart"/>
      <w:r w:rsidR="004F5444" w:rsidRPr="00BE084F">
        <w:rPr>
          <w:rFonts w:ascii="Times New Roman" w:eastAsia="Times New Roman" w:hAnsi="Times New Roman" w:cs="Times New Roman"/>
          <w:kern w:val="0"/>
          <w14:ligatures w14:val="none"/>
        </w:rPr>
        <w:t>hydroxynorketamine</w:t>
      </w:r>
      <w:proofErr w:type="spellEnd"/>
      <w:r w:rsidR="004F5444" w:rsidRPr="00BE084F">
        <w:rPr>
          <w:rFonts w:ascii="Times New Roman" w:eastAsia="Times New Roman" w:hAnsi="Times New Roman" w:cs="Times New Roman"/>
          <w:kern w:val="0"/>
          <w14:ligatures w14:val="none"/>
        </w:rPr>
        <w:t xml:space="preserve">; LSD: </w:t>
      </w:r>
      <w:r w:rsidR="004F5444" w:rsidRPr="00BE084F">
        <w:rPr>
          <w:rFonts w:ascii="Times New Roman" w:hAnsi="Times New Roman" w:cs="Times New Roman"/>
        </w:rPr>
        <w:t>lysergic acid diethylamide</w:t>
      </w:r>
      <w:r w:rsidR="004F5444" w:rsidRPr="00BE084F">
        <w:rPr>
          <w:rFonts w:ascii="Times New Roman" w:eastAsia="Times New Roman" w:hAnsi="Times New Roman" w:cs="Times New Roman"/>
          <w:kern w:val="0"/>
          <w14:ligatures w14:val="none"/>
        </w:rPr>
        <w:t xml:space="preserve">; DOI: </w:t>
      </w:r>
      <w:r w:rsidR="004F5444" w:rsidRPr="00BE084F">
        <w:rPr>
          <w:rFonts w:ascii="Times New Roman" w:hAnsi="Times New Roman" w:cs="Times New Roman"/>
        </w:rPr>
        <w:t>2,5-Dimethoxy-4-iodoamphetamine</w:t>
      </w:r>
    </w:p>
    <w:p w14:paraId="3B30E35B" w14:textId="5A883809" w:rsidR="00235E81" w:rsidRPr="006F3581" w:rsidRDefault="0077492D" w:rsidP="00235E81">
      <w:pPr>
        <w:spacing w:after="0"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1D08561" wp14:editId="6EC27D82">
            <wp:extent cx="5934075" cy="4581525"/>
            <wp:effectExtent l="0" t="0" r="9525" b="9525"/>
            <wp:docPr id="1607240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14:paraId="017CB316" w14:textId="5F1163A1" w:rsidR="00683818" w:rsidRDefault="00235E81" w:rsidP="00683818">
      <w:pPr>
        <w:spacing w:after="0" w:line="480" w:lineRule="auto"/>
        <w:rPr>
          <w:rFonts w:ascii="Times New Roman" w:hAnsi="Times New Roman" w:cs="Times New Roman"/>
        </w:rPr>
      </w:pPr>
      <w:r>
        <w:rPr>
          <w:rFonts w:ascii="Times New Roman" w:eastAsia="Times New Roman" w:hAnsi="Times New Roman" w:cs="Times New Roman"/>
          <w:b/>
          <w:bCs/>
          <w:kern w:val="0"/>
          <w14:ligatures w14:val="none"/>
        </w:rPr>
        <w:t>Supplementary Figure S3</w:t>
      </w:r>
      <w:r w:rsidRPr="00235E81">
        <w:rPr>
          <w:rFonts w:ascii="Times New Roman" w:eastAsia="Times New Roman" w:hAnsi="Times New Roman" w:cs="Times New Roman"/>
          <w:b/>
          <w:bCs/>
          <w:kern w:val="0"/>
          <w14:ligatures w14:val="none"/>
        </w:rPr>
        <w:t xml:space="preserve">. </w:t>
      </w:r>
      <w:r w:rsidRPr="006F3581">
        <w:rPr>
          <w:rFonts w:ascii="Times New Roman" w:eastAsia="Times New Roman" w:hAnsi="Times New Roman" w:cs="Times New Roman"/>
          <w:kern w:val="0"/>
          <w14:ligatures w14:val="none"/>
        </w:rPr>
        <w:t>Differential expression was highly correlated between drug treatments at six and 24 hours, but not between timepoints.</w:t>
      </w:r>
      <w:r w:rsidRPr="00235E81">
        <w:rPr>
          <w:rFonts w:ascii="Times New Roman" w:eastAsia="Times New Roman" w:hAnsi="Times New Roman" w:cs="Times New Roman"/>
          <w:b/>
          <w:bCs/>
          <w:kern w:val="0"/>
          <w14:ligatures w14:val="none"/>
        </w:rPr>
        <w:t xml:space="preserve"> (A)</w:t>
      </w:r>
      <w:r w:rsidRPr="00235E81">
        <w:rPr>
          <w:rFonts w:ascii="Times New Roman" w:eastAsia="Times New Roman" w:hAnsi="Times New Roman" w:cs="Times New Roman"/>
          <w:kern w:val="0"/>
          <w14:ligatures w14:val="none"/>
        </w:rPr>
        <w:t xml:space="preserve"> </w:t>
      </w:r>
      <w:proofErr w:type="spellStart"/>
      <w:r w:rsidRPr="00235E81">
        <w:rPr>
          <w:rFonts w:ascii="Times New Roman" w:eastAsia="Times New Roman" w:hAnsi="Times New Roman" w:cs="Times New Roman"/>
          <w:kern w:val="0"/>
          <w14:ligatures w14:val="none"/>
        </w:rPr>
        <w:t>UpSet</w:t>
      </w:r>
      <w:proofErr w:type="spellEnd"/>
      <w:r w:rsidRPr="00235E81">
        <w:rPr>
          <w:rFonts w:ascii="Times New Roman" w:eastAsia="Times New Roman" w:hAnsi="Times New Roman" w:cs="Times New Roman"/>
          <w:kern w:val="0"/>
          <w14:ligatures w14:val="none"/>
        </w:rPr>
        <w:t xml:space="preserve"> plot of differentially expressed genes (DEGs) from bulk RNA-sequencing data after drug treatment at six and 24 hours, as well as overlapping differential gene expression between drug groups. </w:t>
      </w:r>
      <w:r w:rsidR="00B01506">
        <w:rPr>
          <w:rFonts w:ascii="Times New Roman" w:hAnsi="Times New Roman" w:cs="Times New Roman"/>
        </w:rPr>
        <w:t>L</w:t>
      </w:r>
      <w:r w:rsidR="00B01506" w:rsidRPr="00BE084F">
        <w:rPr>
          <w:rFonts w:ascii="Times New Roman" w:hAnsi="Times New Roman" w:cs="Times New Roman"/>
        </w:rPr>
        <w:t>ysergic acid diethylamide</w:t>
      </w:r>
      <w:r w:rsidR="00B01506" w:rsidRPr="00235E81">
        <w:rPr>
          <w:rFonts w:ascii="Times New Roman" w:eastAsia="Times New Roman" w:hAnsi="Times New Roman" w:cs="Times New Roman"/>
          <w:kern w:val="0"/>
          <w14:ligatures w14:val="none"/>
        </w:rPr>
        <w:t xml:space="preserve"> </w:t>
      </w:r>
      <w:r w:rsidR="00B01506">
        <w:rPr>
          <w:rFonts w:ascii="Times New Roman" w:eastAsia="Times New Roman" w:hAnsi="Times New Roman" w:cs="Times New Roman"/>
          <w:kern w:val="0"/>
          <w14:ligatures w14:val="none"/>
        </w:rPr>
        <w:t>(</w:t>
      </w:r>
      <w:r w:rsidRPr="00235E81">
        <w:rPr>
          <w:rFonts w:ascii="Times New Roman" w:eastAsia="Times New Roman" w:hAnsi="Times New Roman" w:cs="Times New Roman"/>
          <w:kern w:val="0"/>
          <w14:ligatures w14:val="none"/>
        </w:rPr>
        <w:t>LSD</w:t>
      </w:r>
      <w:r w:rsidR="00B01506">
        <w:rPr>
          <w:rFonts w:ascii="Times New Roman" w:eastAsia="Times New Roman" w:hAnsi="Times New Roman" w:cs="Times New Roman"/>
          <w:kern w:val="0"/>
          <w14:ligatures w14:val="none"/>
        </w:rPr>
        <w:t>)</w:t>
      </w:r>
      <w:r w:rsidRPr="00235E81">
        <w:rPr>
          <w:rFonts w:ascii="Times New Roman" w:eastAsia="Times New Roman" w:hAnsi="Times New Roman" w:cs="Times New Roman"/>
          <w:kern w:val="0"/>
          <w14:ligatures w14:val="none"/>
        </w:rPr>
        <w:t xml:space="preserve"> and psilocybin at 24 hours had the most overlapping DEGs. </w:t>
      </w:r>
      <w:r w:rsidRPr="00235E81">
        <w:rPr>
          <w:rFonts w:ascii="Times New Roman" w:eastAsia="Times New Roman" w:hAnsi="Times New Roman" w:cs="Times New Roman"/>
          <w:b/>
          <w:bCs/>
          <w:kern w:val="0"/>
          <w14:ligatures w14:val="none"/>
        </w:rPr>
        <w:t>(B)</w:t>
      </w:r>
      <w:r w:rsidRPr="00235E81">
        <w:rPr>
          <w:rFonts w:ascii="Times New Roman" w:eastAsia="Times New Roman" w:hAnsi="Times New Roman" w:cs="Times New Roman"/>
          <w:kern w:val="0"/>
          <w14:ligatures w14:val="none"/>
        </w:rPr>
        <w:t xml:space="preserve"> Spearman correlation matrix of gene log-fold changes after drug treatment. Directionality of gene changes in comparison to vehicle control were highly correlated within timepoints between drugs. </w:t>
      </w:r>
      <w:r w:rsidR="00683818" w:rsidRPr="00BE084F">
        <w:rPr>
          <w:rFonts w:ascii="Times New Roman" w:eastAsia="Times New Roman" w:hAnsi="Times New Roman" w:cs="Times New Roman"/>
          <w:kern w:val="0"/>
          <w14:ligatures w14:val="none"/>
        </w:rPr>
        <w:t>HNK: (2</w:t>
      </w:r>
      <w:r w:rsidR="00683818" w:rsidRPr="00BE084F">
        <w:rPr>
          <w:rFonts w:ascii="Times New Roman" w:eastAsia="Times New Roman" w:hAnsi="Times New Roman" w:cs="Times New Roman"/>
          <w:i/>
          <w:iCs/>
          <w:kern w:val="0"/>
          <w14:ligatures w14:val="none"/>
        </w:rPr>
        <w:t>R</w:t>
      </w:r>
      <w:r w:rsidR="00683818" w:rsidRPr="00BE084F">
        <w:rPr>
          <w:rFonts w:ascii="Times New Roman" w:eastAsia="Times New Roman" w:hAnsi="Times New Roman" w:cs="Times New Roman"/>
          <w:kern w:val="0"/>
          <w14:ligatures w14:val="none"/>
        </w:rPr>
        <w:t>,6</w:t>
      </w:r>
      <w:r w:rsidR="00683818" w:rsidRPr="00BE084F">
        <w:rPr>
          <w:rFonts w:ascii="Times New Roman" w:eastAsia="Times New Roman" w:hAnsi="Times New Roman" w:cs="Times New Roman"/>
          <w:i/>
          <w:iCs/>
          <w:kern w:val="0"/>
          <w14:ligatures w14:val="none"/>
        </w:rPr>
        <w:t>R</w:t>
      </w:r>
      <w:r w:rsidR="00683818" w:rsidRPr="00BE084F">
        <w:rPr>
          <w:rFonts w:ascii="Times New Roman" w:eastAsia="Times New Roman" w:hAnsi="Times New Roman" w:cs="Times New Roman"/>
          <w:kern w:val="0"/>
          <w14:ligatures w14:val="none"/>
        </w:rPr>
        <w:t>)-</w:t>
      </w:r>
      <w:proofErr w:type="spellStart"/>
      <w:r w:rsidR="00683818" w:rsidRPr="00BE084F">
        <w:rPr>
          <w:rFonts w:ascii="Times New Roman" w:eastAsia="Times New Roman" w:hAnsi="Times New Roman" w:cs="Times New Roman"/>
          <w:kern w:val="0"/>
          <w14:ligatures w14:val="none"/>
        </w:rPr>
        <w:t>hydroxynorketamine</w:t>
      </w:r>
      <w:proofErr w:type="spellEnd"/>
      <w:r w:rsidR="00683818" w:rsidRPr="00BE084F">
        <w:rPr>
          <w:rFonts w:ascii="Times New Roman" w:eastAsia="Times New Roman" w:hAnsi="Times New Roman" w:cs="Times New Roman"/>
          <w:kern w:val="0"/>
          <w14:ligatures w14:val="none"/>
        </w:rPr>
        <w:t xml:space="preserve">; DOI: </w:t>
      </w:r>
      <w:r w:rsidR="00683818" w:rsidRPr="00BE084F">
        <w:rPr>
          <w:rFonts w:ascii="Times New Roman" w:hAnsi="Times New Roman" w:cs="Times New Roman"/>
        </w:rPr>
        <w:t>2,5-Dimethoxy-4-iodoamphetamine</w:t>
      </w:r>
      <w:r w:rsidR="00B76E89">
        <w:rPr>
          <w:rFonts w:ascii="Times New Roman" w:hAnsi="Times New Roman" w:cs="Times New Roman"/>
        </w:rPr>
        <w:t>.</w:t>
      </w:r>
    </w:p>
    <w:p w14:paraId="1A468539" w14:textId="27EF0E1D" w:rsidR="00235E81" w:rsidRPr="00235E81" w:rsidRDefault="00235E81" w:rsidP="00235E81">
      <w:pPr>
        <w:spacing w:after="0" w:line="480" w:lineRule="auto"/>
        <w:rPr>
          <w:rFonts w:ascii="Times New Roman" w:eastAsia="Times New Roman" w:hAnsi="Times New Roman" w:cs="Times New Roman"/>
          <w:kern w:val="0"/>
          <w14:ligatures w14:val="none"/>
        </w:rPr>
      </w:pPr>
    </w:p>
    <w:p w14:paraId="2C4C19BF" w14:textId="77777777" w:rsidR="00235E81" w:rsidRPr="00BE084F" w:rsidRDefault="00235E81" w:rsidP="00553337">
      <w:pPr>
        <w:spacing w:after="0" w:line="480" w:lineRule="auto"/>
        <w:rPr>
          <w:rFonts w:ascii="Times New Roman" w:eastAsia="Times New Roman" w:hAnsi="Times New Roman" w:cs="Times New Roman"/>
          <w:kern w:val="0"/>
          <w14:ligatures w14:val="none"/>
        </w:rPr>
      </w:pPr>
    </w:p>
    <w:bookmarkEnd w:id="5"/>
    <w:p w14:paraId="31E84ADD" w14:textId="5E5F9572" w:rsidR="00B62701" w:rsidRDefault="00B62701" w:rsidP="00553337">
      <w:pPr>
        <w:spacing w:after="0" w:line="480" w:lineRule="auto"/>
        <w:rPr>
          <w:rFonts w:ascii="Times New Roman" w:eastAsia="Times New Roman" w:hAnsi="Times New Roman" w:cs="Times New Roman"/>
          <w:b/>
          <w:bCs/>
          <w:color w:val="000000"/>
          <w:kern w:val="0"/>
          <w14:ligatures w14:val="none"/>
        </w:rPr>
      </w:pPr>
      <w:r w:rsidRPr="00B62701">
        <w:rPr>
          <w:rFonts w:ascii="Times New Roman" w:eastAsia="Times New Roman" w:hAnsi="Times New Roman" w:cs="Times New Roman"/>
          <w:b/>
          <w:bCs/>
          <w:noProof/>
          <w:color w:val="000000"/>
          <w:kern w:val="0"/>
          <w14:ligatures w14:val="none"/>
        </w:rPr>
        <w:lastRenderedPageBreak/>
        <w:drawing>
          <wp:inline distT="0" distB="0" distL="0" distR="0" wp14:anchorId="13F50E75" wp14:editId="7F1C0678">
            <wp:extent cx="6283190" cy="3824288"/>
            <wp:effectExtent l="0" t="0" r="3810" b="5080"/>
            <wp:docPr id="2" name="Picture 1" descr="Graphical user interface, application&#10;&#10;AI-generated content may be incorrect.">
              <a:extLst xmlns:a="http://schemas.openxmlformats.org/drawingml/2006/main">
                <a:ext uri="{FF2B5EF4-FFF2-40B4-BE49-F238E27FC236}">
                  <a16:creationId xmlns:a16="http://schemas.microsoft.com/office/drawing/2014/main" id="{926BA0E7-BC5C-7817-9C87-E19036070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10;&#10;AI-generated content may be incorrect.">
                      <a:extLst>
                        <a:ext uri="{FF2B5EF4-FFF2-40B4-BE49-F238E27FC236}">
                          <a16:creationId xmlns:a16="http://schemas.microsoft.com/office/drawing/2014/main" id="{926BA0E7-BC5C-7817-9C87-E19036070A92}"/>
                        </a:ext>
                      </a:extLst>
                    </pic:cNvPr>
                    <pic:cNvPicPr>
                      <a:picLocks noChangeAspect="1"/>
                    </pic:cNvPicPr>
                  </pic:nvPicPr>
                  <pic:blipFill>
                    <a:blip r:embed="rId12"/>
                    <a:srcRect b="3536"/>
                    <a:stretch/>
                  </pic:blipFill>
                  <pic:spPr>
                    <a:xfrm>
                      <a:off x="0" y="0"/>
                      <a:ext cx="6289496" cy="3828126"/>
                    </a:xfrm>
                    <a:prstGeom prst="rect">
                      <a:avLst/>
                    </a:prstGeom>
                  </pic:spPr>
                </pic:pic>
              </a:graphicData>
            </a:graphic>
          </wp:inline>
        </w:drawing>
      </w:r>
    </w:p>
    <w:p w14:paraId="16CA1715" w14:textId="19560E5B" w:rsidR="00607ED3" w:rsidRPr="00BE084F" w:rsidRDefault="00417DC9" w:rsidP="00607ED3">
      <w:pPr>
        <w:spacing w:after="0" w:line="480" w:lineRule="auto"/>
        <w:rPr>
          <w:rFonts w:ascii="Times New Roman" w:eastAsia="Times New Roman" w:hAnsi="Times New Roman" w:cs="Times New Roman"/>
          <w:kern w:val="0"/>
          <w14:ligatures w14:val="none"/>
        </w:rPr>
      </w:pPr>
      <w:r w:rsidRPr="00BE084F">
        <w:rPr>
          <w:rFonts w:ascii="Times New Roman" w:eastAsia="Times New Roman" w:hAnsi="Times New Roman" w:cs="Times New Roman"/>
          <w:b/>
          <w:bCs/>
          <w:kern w:val="0"/>
          <w14:ligatures w14:val="none"/>
        </w:rPr>
        <w:t>Supplementa</w:t>
      </w:r>
      <w:r w:rsidR="007E6419" w:rsidRPr="00BE084F">
        <w:rPr>
          <w:rFonts w:ascii="Times New Roman" w:eastAsia="Times New Roman" w:hAnsi="Times New Roman" w:cs="Times New Roman"/>
          <w:b/>
          <w:bCs/>
          <w:kern w:val="0"/>
          <w14:ligatures w14:val="none"/>
        </w:rPr>
        <w:t xml:space="preserve">ry </w:t>
      </w:r>
      <w:r w:rsidRPr="00BE084F">
        <w:rPr>
          <w:rFonts w:ascii="Times New Roman" w:eastAsia="Times New Roman" w:hAnsi="Times New Roman" w:cs="Times New Roman"/>
          <w:b/>
          <w:bCs/>
          <w:kern w:val="0"/>
          <w14:ligatures w14:val="none"/>
        </w:rPr>
        <w:t xml:space="preserve">Figure </w:t>
      </w:r>
      <w:r w:rsidR="00235E81" w:rsidRPr="00BE084F">
        <w:rPr>
          <w:rFonts w:ascii="Times New Roman" w:eastAsia="Times New Roman" w:hAnsi="Times New Roman" w:cs="Times New Roman"/>
          <w:b/>
          <w:bCs/>
          <w:kern w:val="0"/>
          <w14:ligatures w14:val="none"/>
        </w:rPr>
        <w:t>S</w:t>
      </w:r>
      <w:r w:rsidR="00235E81">
        <w:rPr>
          <w:rFonts w:ascii="Times New Roman" w:eastAsia="Times New Roman" w:hAnsi="Times New Roman" w:cs="Times New Roman"/>
          <w:b/>
          <w:bCs/>
          <w:kern w:val="0"/>
          <w14:ligatures w14:val="none"/>
        </w:rPr>
        <w:t>4</w:t>
      </w:r>
      <w:r w:rsidRPr="00BE084F">
        <w:rPr>
          <w:rFonts w:ascii="Times New Roman" w:eastAsia="Times New Roman" w:hAnsi="Times New Roman" w:cs="Times New Roman"/>
          <w:b/>
          <w:bCs/>
          <w:kern w:val="0"/>
          <w14:ligatures w14:val="none"/>
        </w:rPr>
        <w:t xml:space="preserve">: </w:t>
      </w:r>
      <w:r w:rsidR="00607ED3" w:rsidRPr="00BE084F">
        <w:rPr>
          <w:rFonts w:ascii="Times New Roman" w:eastAsia="Times New Roman" w:hAnsi="Times New Roman" w:cs="Times New Roman"/>
          <w:kern w:val="0"/>
          <w14:ligatures w14:val="none"/>
        </w:rPr>
        <w:t>Healthy volunteer (</w:t>
      </w:r>
      <w:r w:rsidR="007378E8" w:rsidRPr="00BE084F">
        <w:rPr>
          <w:rFonts w:ascii="Times New Roman" w:eastAsia="Times New Roman" w:hAnsi="Times New Roman" w:cs="Times New Roman"/>
          <w:kern w:val="0"/>
          <w14:ligatures w14:val="none"/>
        </w:rPr>
        <w:t>HV</w:t>
      </w:r>
      <w:r w:rsidR="00607ED3" w:rsidRPr="00BE084F">
        <w:rPr>
          <w:rFonts w:ascii="Times New Roman" w:eastAsia="Times New Roman" w:hAnsi="Times New Roman" w:cs="Times New Roman"/>
          <w:kern w:val="0"/>
          <w14:ligatures w14:val="none"/>
        </w:rPr>
        <w:t>)</w:t>
      </w:r>
      <w:r w:rsidR="007378E8" w:rsidRPr="00BE084F">
        <w:rPr>
          <w:rFonts w:ascii="Times New Roman" w:eastAsia="Times New Roman" w:hAnsi="Times New Roman" w:cs="Times New Roman"/>
          <w:kern w:val="0"/>
          <w14:ligatures w14:val="none"/>
        </w:rPr>
        <w:t xml:space="preserve"> and </w:t>
      </w:r>
      <w:r w:rsidR="00607ED3" w:rsidRPr="00BE084F">
        <w:rPr>
          <w:rFonts w:ascii="Times New Roman" w:eastAsia="Times New Roman" w:hAnsi="Times New Roman" w:cs="Times New Roman"/>
          <w:kern w:val="0"/>
          <w14:ligatures w14:val="none"/>
        </w:rPr>
        <w:t>treatment-resistant depression (</w:t>
      </w:r>
      <w:r w:rsidR="007378E8" w:rsidRPr="00BE084F">
        <w:rPr>
          <w:rFonts w:ascii="Times New Roman" w:eastAsia="Times New Roman" w:hAnsi="Times New Roman" w:cs="Times New Roman"/>
          <w:kern w:val="0"/>
          <w14:ligatures w14:val="none"/>
        </w:rPr>
        <w:t>TRD</w:t>
      </w:r>
      <w:r w:rsidR="00607ED3" w:rsidRPr="00BE084F">
        <w:rPr>
          <w:rFonts w:ascii="Times New Roman" w:eastAsia="Times New Roman" w:hAnsi="Times New Roman" w:cs="Times New Roman"/>
          <w:kern w:val="0"/>
          <w14:ligatures w14:val="none"/>
        </w:rPr>
        <w:t>)</w:t>
      </w:r>
      <w:r w:rsidR="007378E8" w:rsidRPr="00BE084F">
        <w:rPr>
          <w:rFonts w:ascii="Times New Roman" w:eastAsia="Times New Roman" w:hAnsi="Times New Roman" w:cs="Times New Roman"/>
          <w:kern w:val="0"/>
          <w14:ligatures w14:val="none"/>
        </w:rPr>
        <w:t xml:space="preserve"> cell lines </w:t>
      </w:r>
      <w:r w:rsidR="00607ED3" w:rsidRPr="00BE084F">
        <w:rPr>
          <w:rFonts w:ascii="Times New Roman" w:eastAsia="Times New Roman" w:hAnsi="Times New Roman" w:cs="Times New Roman"/>
          <w:kern w:val="0"/>
          <w14:ligatures w14:val="none"/>
        </w:rPr>
        <w:t xml:space="preserve">had </w:t>
      </w:r>
      <w:r w:rsidR="007378E8" w:rsidRPr="00BE084F">
        <w:rPr>
          <w:rFonts w:ascii="Times New Roman" w:eastAsia="Times New Roman" w:hAnsi="Times New Roman" w:cs="Times New Roman"/>
          <w:kern w:val="0"/>
          <w14:ligatures w14:val="none"/>
        </w:rPr>
        <w:t>opposing reactions to treatments at six and 24 hours</w:t>
      </w:r>
      <w:r w:rsidR="00AE5D9A" w:rsidRPr="00BE084F">
        <w:rPr>
          <w:rFonts w:ascii="Times New Roman" w:eastAsia="Times New Roman" w:hAnsi="Times New Roman" w:cs="Times New Roman"/>
          <w:kern w:val="0"/>
          <w14:ligatures w14:val="none"/>
        </w:rPr>
        <w:t xml:space="preserve">. </w:t>
      </w:r>
      <w:r w:rsidR="00866A51" w:rsidRPr="00BE084F">
        <w:rPr>
          <w:rFonts w:ascii="Times New Roman" w:eastAsia="Times New Roman" w:hAnsi="Times New Roman" w:cs="Times New Roman"/>
          <w:kern w:val="0"/>
          <w14:ligatures w14:val="none"/>
        </w:rPr>
        <w:t xml:space="preserve">Data </w:t>
      </w:r>
      <w:r w:rsidR="00607ED3" w:rsidRPr="00BE084F">
        <w:rPr>
          <w:rFonts w:ascii="Times New Roman" w:eastAsia="Times New Roman" w:hAnsi="Times New Roman" w:cs="Times New Roman"/>
          <w:kern w:val="0"/>
          <w14:ligatures w14:val="none"/>
        </w:rPr>
        <w:t xml:space="preserve">are </w:t>
      </w:r>
      <w:r w:rsidR="00866A51" w:rsidRPr="00BE084F">
        <w:rPr>
          <w:rFonts w:ascii="Times New Roman" w:eastAsia="Times New Roman" w:hAnsi="Times New Roman" w:cs="Times New Roman"/>
          <w:kern w:val="0"/>
          <w14:ligatures w14:val="none"/>
        </w:rPr>
        <w:t xml:space="preserve">from </w:t>
      </w:r>
      <w:r w:rsidR="00607ED3" w:rsidRPr="00BE084F">
        <w:rPr>
          <w:rFonts w:ascii="Times New Roman" w:eastAsia="Times New Roman" w:hAnsi="Times New Roman" w:cs="Times New Roman"/>
          <w:kern w:val="0"/>
          <w14:ligatures w14:val="none"/>
        </w:rPr>
        <w:t xml:space="preserve">the </w:t>
      </w:r>
      <w:r w:rsidR="00866A51" w:rsidRPr="00BE084F">
        <w:rPr>
          <w:rFonts w:ascii="Times New Roman" w:eastAsia="Times New Roman" w:hAnsi="Times New Roman" w:cs="Times New Roman"/>
          <w:kern w:val="0"/>
          <w14:ligatures w14:val="none"/>
        </w:rPr>
        <w:t>bulk RNA-sequencing analysis. Color scale indicates delta scores. Blue represents downregulated pathways and red represents up-regulated pathways compared to vehicle-treated controls. *p&lt;0.05, **p&lt;0.01, ***p&lt;0.001 as false discovery rate (FDR)-corrected values.</w:t>
      </w:r>
      <w:r w:rsidR="00913216">
        <w:rPr>
          <w:rFonts w:ascii="Times New Roman" w:eastAsia="Times New Roman" w:hAnsi="Times New Roman" w:cs="Times New Roman"/>
          <w:kern w:val="0"/>
          <w14:ligatures w14:val="none"/>
        </w:rPr>
        <w:t xml:space="preserve"> </w:t>
      </w:r>
      <w:r w:rsidR="00607ED3" w:rsidRPr="00BE084F">
        <w:rPr>
          <w:rFonts w:ascii="Times New Roman" w:eastAsia="Times New Roman" w:hAnsi="Times New Roman" w:cs="Times New Roman"/>
          <w:kern w:val="0"/>
          <w14:ligatures w14:val="none"/>
        </w:rPr>
        <w:t>HNK: (2</w:t>
      </w:r>
      <w:r w:rsidR="00607ED3" w:rsidRPr="00BE084F">
        <w:rPr>
          <w:rFonts w:ascii="Times New Roman" w:eastAsia="Times New Roman" w:hAnsi="Times New Roman" w:cs="Times New Roman"/>
          <w:i/>
          <w:iCs/>
          <w:kern w:val="0"/>
          <w14:ligatures w14:val="none"/>
        </w:rPr>
        <w:t>R</w:t>
      </w:r>
      <w:r w:rsidR="00607ED3" w:rsidRPr="00BE084F">
        <w:rPr>
          <w:rFonts w:ascii="Times New Roman" w:eastAsia="Times New Roman" w:hAnsi="Times New Roman" w:cs="Times New Roman"/>
          <w:kern w:val="0"/>
          <w14:ligatures w14:val="none"/>
        </w:rPr>
        <w:t>,6</w:t>
      </w:r>
      <w:r w:rsidR="00607ED3" w:rsidRPr="00BE084F">
        <w:rPr>
          <w:rFonts w:ascii="Times New Roman" w:eastAsia="Times New Roman" w:hAnsi="Times New Roman" w:cs="Times New Roman"/>
          <w:i/>
          <w:iCs/>
          <w:kern w:val="0"/>
          <w14:ligatures w14:val="none"/>
        </w:rPr>
        <w:t>R</w:t>
      </w:r>
      <w:r w:rsidR="00607ED3" w:rsidRPr="00BE084F">
        <w:rPr>
          <w:rFonts w:ascii="Times New Roman" w:eastAsia="Times New Roman" w:hAnsi="Times New Roman" w:cs="Times New Roman"/>
          <w:kern w:val="0"/>
          <w14:ligatures w14:val="none"/>
        </w:rPr>
        <w:t>)-</w:t>
      </w:r>
      <w:proofErr w:type="spellStart"/>
      <w:r w:rsidR="00607ED3" w:rsidRPr="00BE084F">
        <w:rPr>
          <w:rFonts w:ascii="Times New Roman" w:eastAsia="Times New Roman" w:hAnsi="Times New Roman" w:cs="Times New Roman"/>
          <w:kern w:val="0"/>
          <w14:ligatures w14:val="none"/>
        </w:rPr>
        <w:t>hydroxynorketamine</w:t>
      </w:r>
      <w:proofErr w:type="spellEnd"/>
      <w:r w:rsidR="00607ED3" w:rsidRPr="00BE084F">
        <w:rPr>
          <w:rFonts w:ascii="Times New Roman" w:eastAsia="Times New Roman" w:hAnsi="Times New Roman" w:cs="Times New Roman"/>
          <w:kern w:val="0"/>
          <w14:ligatures w14:val="none"/>
        </w:rPr>
        <w:t xml:space="preserve">; LSD: </w:t>
      </w:r>
      <w:r w:rsidR="00607ED3" w:rsidRPr="00BE084F">
        <w:rPr>
          <w:rFonts w:ascii="Times New Roman" w:hAnsi="Times New Roman" w:cs="Times New Roman"/>
        </w:rPr>
        <w:t>lysergic acid diethylamide</w:t>
      </w:r>
      <w:r w:rsidR="00607ED3" w:rsidRPr="00BE084F">
        <w:rPr>
          <w:rFonts w:ascii="Times New Roman" w:eastAsia="Times New Roman" w:hAnsi="Times New Roman" w:cs="Times New Roman"/>
          <w:kern w:val="0"/>
          <w14:ligatures w14:val="none"/>
        </w:rPr>
        <w:t xml:space="preserve">; DOI: </w:t>
      </w:r>
      <w:r w:rsidR="00607ED3" w:rsidRPr="00BE084F">
        <w:rPr>
          <w:rFonts w:ascii="Times New Roman" w:hAnsi="Times New Roman" w:cs="Times New Roman"/>
        </w:rPr>
        <w:t>2,5-Dimethoxy-4-iodoamphetamine</w:t>
      </w:r>
    </w:p>
    <w:p w14:paraId="18647364" w14:textId="77777777" w:rsidR="00607ED3" w:rsidRPr="0040319F" w:rsidRDefault="00607ED3" w:rsidP="00553337">
      <w:pPr>
        <w:spacing w:after="0" w:line="480" w:lineRule="auto"/>
        <w:rPr>
          <w:rFonts w:ascii="Times New Roman" w:eastAsia="Times New Roman" w:hAnsi="Times New Roman" w:cs="Times New Roman"/>
          <w:color w:val="0070C0"/>
          <w:kern w:val="0"/>
          <w14:ligatures w14:val="none"/>
        </w:rPr>
      </w:pPr>
    </w:p>
    <w:p w14:paraId="47346538" w14:textId="02C1523F" w:rsidR="00553337" w:rsidRDefault="00553337" w:rsidP="00553337">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43FC6119" wp14:editId="4C0240C5">
            <wp:extent cx="4900613" cy="5880736"/>
            <wp:effectExtent l="0" t="0" r="0" b="5715"/>
            <wp:docPr id="186238342" name="Picture 1"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8342" name="Picture 1" descr="Chart, bar ch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6369" cy="5887644"/>
                    </a:xfrm>
                    <a:prstGeom prst="rect">
                      <a:avLst/>
                    </a:prstGeom>
                  </pic:spPr>
                </pic:pic>
              </a:graphicData>
            </a:graphic>
          </wp:inline>
        </w:drawing>
      </w:r>
    </w:p>
    <w:p w14:paraId="7FEFF6F8" w14:textId="3C9CA716" w:rsidR="00427CD6" w:rsidRPr="00BE084F" w:rsidRDefault="00553337" w:rsidP="00427CD6">
      <w:pPr>
        <w:spacing w:after="0" w:line="480" w:lineRule="auto"/>
        <w:rPr>
          <w:rFonts w:ascii="Times New Roman" w:eastAsia="Times New Roman" w:hAnsi="Times New Roman" w:cs="Times New Roman"/>
          <w:kern w:val="0"/>
          <w14:ligatures w14:val="none"/>
        </w:rPr>
      </w:pPr>
      <w:r w:rsidRPr="00BE084F">
        <w:rPr>
          <w:rFonts w:ascii="Times New Roman" w:hAnsi="Times New Roman" w:cs="Times New Roman"/>
          <w:b/>
          <w:bCs/>
        </w:rPr>
        <w:t xml:space="preserve">Supplementary Figure </w:t>
      </w:r>
      <w:r w:rsidR="00235E81" w:rsidRPr="00BE084F">
        <w:rPr>
          <w:rFonts w:ascii="Times New Roman" w:hAnsi="Times New Roman" w:cs="Times New Roman"/>
          <w:b/>
          <w:bCs/>
        </w:rPr>
        <w:t>S</w:t>
      </w:r>
      <w:r w:rsidR="00235E81">
        <w:rPr>
          <w:rFonts w:ascii="Times New Roman" w:hAnsi="Times New Roman" w:cs="Times New Roman"/>
          <w:b/>
          <w:bCs/>
        </w:rPr>
        <w:t>5</w:t>
      </w:r>
      <w:r w:rsidRPr="00BE084F">
        <w:rPr>
          <w:rFonts w:ascii="Times New Roman" w:hAnsi="Times New Roman" w:cs="Times New Roman"/>
          <w:b/>
          <w:bCs/>
        </w:rPr>
        <w:t>:</w:t>
      </w:r>
      <w:r w:rsidRPr="00BE084F">
        <w:rPr>
          <w:rFonts w:ascii="Times New Roman" w:hAnsi="Times New Roman" w:cs="Times New Roman"/>
        </w:rPr>
        <w:t xml:space="preserve"> Cell </w:t>
      </w:r>
      <w:r w:rsidR="00881167" w:rsidRPr="00BE084F">
        <w:rPr>
          <w:rFonts w:ascii="Times New Roman" w:hAnsi="Times New Roman" w:cs="Times New Roman"/>
        </w:rPr>
        <w:t>c</w:t>
      </w:r>
      <w:r w:rsidRPr="00BE084F">
        <w:rPr>
          <w:rFonts w:ascii="Times New Roman" w:hAnsi="Times New Roman" w:cs="Times New Roman"/>
        </w:rPr>
        <w:t xml:space="preserve">ounts for </w:t>
      </w:r>
      <w:r w:rsidR="00881167" w:rsidRPr="00BE084F">
        <w:rPr>
          <w:rFonts w:ascii="Times New Roman" w:hAnsi="Times New Roman" w:cs="Times New Roman"/>
        </w:rPr>
        <w:t>i</w:t>
      </w:r>
      <w:r w:rsidRPr="00BE084F">
        <w:rPr>
          <w:rFonts w:ascii="Times New Roman" w:hAnsi="Times New Roman" w:cs="Times New Roman"/>
        </w:rPr>
        <w:t xml:space="preserve">ndividual </w:t>
      </w:r>
      <w:r w:rsidR="00881167" w:rsidRPr="00BE084F">
        <w:rPr>
          <w:rFonts w:ascii="Times New Roman" w:hAnsi="Times New Roman" w:cs="Times New Roman"/>
        </w:rPr>
        <w:t>c</w:t>
      </w:r>
      <w:r w:rsidRPr="00BE084F">
        <w:rPr>
          <w:rFonts w:ascii="Times New Roman" w:hAnsi="Times New Roman" w:cs="Times New Roman"/>
        </w:rPr>
        <w:t xml:space="preserve">onditions </w:t>
      </w:r>
      <w:r w:rsidR="00881167" w:rsidRPr="00BE084F">
        <w:rPr>
          <w:rFonts w:ascii="Times New Roman" w:hAnsi="Times New Roman" w:cs="Times New Roman"/>
        </w:rPr>
        <w:t>a</w:t>
      </w:r>
      <w:r w:rsidRPr="00BE084F">
        <w:rPr>
          <w:rFonts w:ascii="Times New Roman" w:hAnsi="Times New Roman" w:cs="Times New Roman"/>
        </w:rPr>
        <w:t xml:space="preserve">cross </w:t>
      </w:r>
      <w:r w:rsidR="00881167" w:rsidRPr="00BE084F">
        <w:rPr>
          <w:rFonts w:ascii="Times New Roman" w:hAnsi="Times New Roman" w:cs="Times New Roman"/>
        </w:rPr>
        <w:t>s</w:t>
      </w:r>
      <w:r w:rsidRPr="00BE084F">
        <w:rPr>
          <w:rFonts w:ascii="Times New Roman" w:hAnsi="Times New Roman" w:cs="Times New Roman"/>
        </w:rPr>
        <w:t xml:space="preserve">ingle </w:t>
      </w:r>
      <w:r w:rsidR="00881167" w:rsidRPr="00BE084F">
        <w:rPr>
          <w:rFonts w:ascii="Times New Roman" w:hAnsi="Times New Roman" w:cs="Times New Roman"/>
        </w:rPr>
        <w:t>c</w:t>
      </w:r>
      <w:r w:rsidRPr="00BE084F">
        <w:rPr>
          <w:rFonts w:ascii="Times New Roman" w:hAnsi="Times New Roman" w:cs="Times New Roman"/>
        </w:rPr>
        <w:t xml:space="preserve">ell </w:t>
      </w:r>
      <w:r w:rsidR="00881167" w:rsidRPr="00BE084F">
        <w:rPr>
          <w:rFonts w:ascii="Times New Roman" w:hAnsi="Times New Roman" w:cs="Times New Roman"/>
        </w:rPr>
        <w:t>c</w:t>
      </w:r>
      <w:r w:rsidRPr="00BE084F">
        <w:rPr>
          <w:rFonts w:ascii="Times New Roman" w:hAnsi="Times New Roman" w:cs="Times New Roman"/>
        </w:rPr>
        <w:t>lusters</w:t>
      </w:r>
      <w:r w:rsidR="00427CD6" w:rsidRPr="00BE084F">
        <w:rPr>
          <w:rFonts w:ascii="Times New Roman" w:hAnsi="Times New Roman" w:cs="Times New Roman"/>
        </w:rPr>
        <w:t xml:space="preserve">. </w:t>
      </w:r>
      <w:r w:rsidR="00427CD6" w:rsidRPr="00BE084F">
        <w:rPr>
          <w:rFonts w:ascii="Times New Roman" w:eastAsia="Times New Roman" w:hAnsi="Times New Roman" w:cs="Times New Roman"/>
          <w:kern w:val="0"/>
          <w14:ligatures w14:val="none"/>
        </w:rPr>
        <w:t>HNK: (2</w:t>
      </w:r>
      <w:r w:rsidR="00427CD6" w:rsidRPr="00BE084F">
        <w:rPr>
          <w:rFonts w:ascii="Times New Roman" w:eastAsia="Times New Roman" w:hAnsi="Times New Roman" w:cs="Times New Roman"/>
          <w:i/>
          <w:iCs/>
          <w:kern w:val="0"/>
          <w14:ligatures w14:val="none"/>
        </w:rPr>
        <w:t>R</w:t>
      </w:r>
      <w:r w:rsidR="00427CD6" w:rsidRPr="00BE084F">
        <w:rPr>
          <w:rFonts w:ascii="Times New Roman" w:eastAsia="Times New Roman" w:hAnsi="Times New Roman" w:cs="Times New Roman"/>
          <w:kern w:val="0"/>
          <w14:ligatures w14:val="none"/>
        </w:rPr>
        <w:t>,6</w:t>
      </w:r>
      <w:r w:rsidR="00427CD6" w:rsidRPr="00BE084F">
        <w:rPr>
          <w:rFonts w:ascii="Times New Roman" w:eastAsia="Times New Roman" w:hAnsi="Times New Roman" w:cs="Times New Roman"/>
          <w:i/>
          <w:iCs/>
          <w:kern w:val="0"/>
          <w14:ligatures w14:val="none"/>
        </w:rPr>
        <w:t>R</w:t>
      </w:r>
      <w:r w:rsidR="00427CD6" w:rsidRPr="00BE084F">
        <w:rPr>
          <w:rFonts w:ascii="Times New Roman" w:eastAsia="Times New Roman" w:hAnsi="Times New Roman" w:cs="Times New Roman"/>
          <w:kern w:val="0"/>
          <w14:ligatures w14:val="none"/>
        </w:rPr>
        <w:t>)-</w:t>
      </w:r>
      <w:proofErr w:type="spellStart"/>
      <w:r w:rsidR="00427CD6" w:rsidRPr="00BE084F">
        <w:rPr>
          <w:rFonts w:ascii="Times New Roman" w:eastAsia="Times New Roman" w:hAnsi="Times New Roman" w:cs="Times New Roman"/>
          <w:kern w:val="0"/>
          <w14:ligatures w14:val="none"/>
        </w:rPr>
        <w:t>hydroxynorketamine</w:t>
      </w:r>
      <w:proofErr w:type="spellEnd"/>
      <w:r w:rsidR="00427CD6" w:rsidRPr="00BE084F">
        <w:rPr>
          <w:rFonts w:ascii="Times New Roman" w:eastAsia="Times New Roman" w:hAnsi="Times New Roman" w:cs="Times New Roman"/>
          <w:kern w:val="0"/>
          <w14:ligatures w14:val="none"/>
        </w:rPr>
        <w:t xml:space="preserve">; LSD: </w:t>
      </w:r>
      <w:r w:rsidR="00427CD6" w:rsidRPr="00BE084F">
        <w:rPr>
          <w:rFonts w:ascii="Times New Roman" w:hAnsi="Times New Roman" w:cs="Times New Roman"/>
        </w:rPr>
        <w:t>lysergic acid diethylamide</w:t>
      </w:r>
      <w:r w:rsidR="00427CD6" w:rsidRPr="00BE084F">
        <w:rPr>
          <w:rFonts w:ascii="Times New Roman" w:eastAsia="Times New Roman" w:hAnsi="Times New Roman" w:cs="Times New Roman"/>
          <w:kern w:val="0"/>
          <w14:ligatures w14:val="none"/>
        </w:rPr>
        <w:t>.</w:t>
      </w:r>
    </w:p>
    <w:p w14:paraId="401BF494" w14:textId="33E28586" w:rsidR="00553337" w:rsidRPr="00BE084F" w:rsidRDefault="00553337" w:rsidP="00553337">
      <w:pPr>
        <w:rPr>
          <w:rFonts w:ascii="Times New Roman" w:hAnsi="Times New Roman" w:cs="Times New Roman"/>
        </w:rPr>
      </w:pPr>
    </w:p>
    <w:p w14:paraId="544DDC11" w14:textId="6273902D" w:rsidR="00BD41B3" w:rsidRDefault="008C3A6E">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14:anchorId="734B1C6D" wp14:editId="3069F872">
            <wp:simplePos x="0" y="0"/>
            <wp:positionH relativeFrom="column">
              <wp:posOffset>-497361</wp:posOffset>
            </wp:positionH>
            <wp:positionV relativeFrom="paragraph">
              <wp:posOffset>578485</wp:posOffset>
            </wp:positionV>
            <wp:extent cx="7188200" cy="5989955"/>
            <wp:effectExtent l="0" t="0" r="0" b="4445"/>
            <wp:wrapTight wrapText="bothSides">
              <wp:wrapPolygon edited="0">
                <wp:start x="0" y="0"/>
                <wp:lineTo x="0" y="21570"/>
                <wp:lineTo x="21562" y="21570"/>
                <wp:lineTo x="21562" y="0"/>
                <wp:lineTo x="0" y="0"/>
              </wp:wrapPolygon>
            </wp:wrapTight>
            <wp:docPr id="1906343604" name="Picture 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343604" name="Picture 3" descr="Diagra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88200" cy="5989955"/>
                    </a:xfrm>
                    <a:prstGeom prst="rect">
                      <a:avLst/>
                    </a:prstGeom>
                  </pic:spPr>
                </pic:pic>
              </a:graphicData>
            </a:graphic>
            <wp14:sizeRelH relativeFrom="margin">
              <wp14:pctWidth>0</wp14:pctWidth>
            </wp14:sizeRelH>
            <wp14:sizeRelV relativeFrom="margin">
              <wp14:pctHeight>0</wp14:pctHeight>
            </wp14:sizeRelV>
          </wp:anchor>
        </w:drawing>
      </w:r>
      <w:r w:rsidR="00BD41B3">
        <w:rPr>
          <w:rFonts w:ascii="Times New Roman" w:hAnsi="Times New Roman" w:cs="Times New Roman"/>
        </w:rPr>
        <w:br w:type="page"/>
      </w:r>
    </w:p>
    <w:p w14:paraId="6E3339EA" w14:textId="2D3128C9" w:rsidR="00A4407B" w:rsidRDefault="00FD2159" w:rsidP="00165B8E">
      <w:pPr>
        <w:spacing w:after="0" w:line="480" w:lineRule="auto"/>
        <w:rPr>
          <w:rFonts w:ascii="Times New Roman" w:hAnsi="Times New Roman" w:cs="Times New Roman"/>
        </w:rPr>
      </w:pPr>
      <w:bookmarkStart w:id="6" w:name="OLE_LINK149"/>
      <w:bookmarkStart w:id="7" w:name="OLE_LINK148"/>
      <w:r w:rsidRPr="00BE084F">
        <w:rPr>
          <w:rFonts w:ascii="Times New Roman" w:hAnsi="Times New Roman" w:cs="Times New Roman"/>
          <w:b/>
          <w:bCs/>
        </w:rPr>
        <w:lastRenderedPageBreak/>
        <w:t xml:space="preserve">Supplementary Figure </w:t>
      </w:r>
      <w:r w:rsidR="00235E81" w:rsidRPr="00BE084F">
        <w:rPr>
          <w:rFonts w:ascii="Times New Roman" w:hAnsi="Times New Roman" w:cs="Times New Roman"/>
          <w:b/>
          <w:bCs/>
        </w:rPr>
        <w:t>S</w:t>
      </w:r>
      <w:r w:rsidR="00235E81">
        <w:rPr>
          <w:rFonts w:ascii="Times New Roman" w:hAnsi="Times New Roman" w:cs="Times New Roman"/>
          <w:b/>
          <w:bCs/>
        </w:rPr>
        <w:t>6</w:t>
      </w:r>
      <w:r w:rsidRPr="00BE084F">
        <w:rPr>
          <w:rFonts w:ascii="Times New Roman" w:hAnsi="Times New Roman" w:cs="Times New Roman"/>
          <w:b/>
          <w:bCs/>
        </w:rPr>
        <w:t xml:space="preserve">. </w:t>
      </w:r>
      <w:r w:rsidRPr="00BE084F">
        <w:rPr>
          <w:rFonts w:ascii="Times New Roman" w:hAnsi="Times New Roman" w:cs="Times New Roman"/>
        </w:rPr>
        <w:t xml:space="preserve">Expression of neurotransmitter-related and cell type-specific marker genes across neuronal clusters. </w:t>
      </w:r>
      <w:r w:rsidRPr="0071540A">
        <w:rPr>
          <w:rFonts w:ascii="Times New Roman" w:hAnsi="Times New Roman" w:cs="Times New Roman"/>
          <w:b/>
          <w:bCs/>
        </w:rPr>
        <w:t>(a)</w:t>
      </w:r>
      <w:r w:rsidRPr="00BE084F">
        <w:rPr>
          <w:rFonts w:ascii="Times New Roman" w:hAnsi="Times New Roman" w:cs="Times New Roman"/>
        </w:rPr>
        <w:t xml:space="preserve"> Violin plots comparing expression of canonical neurotransmitter synthesis, transport, and cell-type markers in </w:t>
      </w:r>
      <w:bookmarkStart w:id="8" w:name="OLE_LINK154"/>
      <w:r w:rsidRPr="00BE084F">
        <w:rPr>
          <w:rFonts w:ascii="Times New Roman" w:hAnsi="Times New Roman" w:cs="Times New Roman"/>
        </w:rPr>
        <w:t>EX_Mid_</w:t>
      </w:r>
      <w:bookmarkEnd w:id="8"/>
      <w:r w:rsidRPr="00BE084F">
        <w:rPr>
          <w:rFonts w:ascii="Times New Roman" w:hAnsi="Times New Roman" w:cs="Times New Roman"/>
        </w:rPr>
        <w:t xml:space="preserve">1 versus representative excitatory, inhibitory, and </w:t>
      </w:r>
      <w:proofErr w:type="spellStart"/>
      <w:r w:rsidRPr="00BE084F">
        <w:rPr>
          <w:rFonts w:ascii="Times New Roman" w:hAnsi="Times New Roman" w:cs="Times New Roman"/>
        </w:rPr>
        <w:t>interneuronal</w:t>
      </w:r>
      <w:proofErr w:type="spellEnd"/>
      <w:r w:rsidRPr="00BE084F">
        <w:rPr>
          <w:rFonts w:ascii="Times New Roman" w:hAnsi="Times New Roman" w:cs="Times New Roman"/>
        </w:rPr>
        <w:t xml:space="preserve"> clusters. Markers include: serotonergic (</w:t>
      </w:r>
      <w:r w:rsidRPr="00BE084F">
        <w:rPr>
          <w:rFonts w:ascii="Times New Roman" w:hAnsi="Times New Roman" w:cs="Times New Roman"/>
          <w:i/>
          <w:iCs/>
        </w:rPr>
        <w:t>TPH2, SERT</w:t>
      </w:r>
      <w:r w:rsidRPr="00BE084F">
        <w:rPr>
          <w:rFonts w:ascii="Times New Roman" w:hAnsi="Times New Roman" w:cs="Times New Roman"/>
        </w:rPr>
        <w:t>), dopaminergic (</w:t>
      </w:r>
      <w:r w:rsidRPr="00BE084F">
        <w:rPr>
          <w:rFonts w:ascii="Times New Roman" w:hAnsi="Times New Roman" w:cs="Times New Roman"/>
          <w:i/>
          <w:iCs/>
        </w:rPr>
        <w:t>TH, VMAT2</w:t>
      </w:r>
      <w:r w:rsidRPr="00BE084F">
        <w:rPr>
          <w:rFonts w:ascii="Times New Roman" w:hAnsi="Times New Roman" w:cs="Times New Roman"/>
        </w:rPr>
        <w:t>), cholinergic (</w:t>
      </w:r>
      <w:r w:rsidRPr="00BE084F">
        <w:rPr>
          <w:rFonts w:ascii="Times New Roman" w:hAnsi="Times New Roman" w:cs="Times New Roman"/>
          <w:i/>
          <w:iCs/>
        </w:rPr>
        <w:t>CHAT</w:t>
      </w:r>
      <w:r w:rsidRPr="00BE084F">
        <w:rPr>
          <w:rFonts w:ascii="Times New Roman" w:hAnsi="Times New Roman" w:cs="Times New Roman"/>
        </w:rPr>
        <w:t>), interneuron/neuropeptide (</w:t>
      </w:r>
      <w:r w:rsidRPr="00BE084F">
        <w:rPr>
          <w:rFonts w:ascii="Times New Roman" w:hAnsi="Times New Roman" w:cs="Times New Roman"/>
          <w:i/>
          <w:iCs/>
        </w:rPr>
        <w:t>CCK, TAC3, NPY, CRF</w:t>
      </w:r>
      <w:r w:rsidRPr="00BE084F">
        <w:rPr>
          <w:rFonts w:ascii="Times New Roman" w:hAnsi="Times New Roman" w:cs="Times New Roman"/>
        </w:rPr>
        <w:t>), cannabinoid (</w:t>
      </w:r>
      <w:r w:rsidRPr="00BE084F">
        <w:rPr>
          <w:rFonts w:ascii="Times New Roman" w:hAnsi="Times New Roman" w:cs="Times New Roman"/>
          <w:i/>
          <w:iCs/>
        </w:rPr>
        <w:t>CB1R</w:t>
      </w:r>
      <w:r w:rsidRPr="00BE084F">
        <w:rPr>
          <w:rFonts w:ascii="Times New Roman" w:hAnsi="Times New Roman" w:cs="Times New Roman"/>
        </w:rPr>
        <w:t>), calcium-binding protein (</w:t>
      </w:r>
      <w:r w:rsidRPr="00BE084F">
        <w:rPr>
          <w:rFonts w:ascii="Times New Roman" w:hAnsi="Times New Roman" w:cs="Times New Roman"/>
          <w:i/>
          <w:iCs/>
        </w:rPr>
        <w:t>CALB2</w:t>
      </w:r>
      <w:r w:rsidRPr="00BE084F">
        <w:rPr>
          <w:rFonts w:ascii="Times New Roman" w:hAnsi="Times New Roman" w:cs="Times New Roman"/>
        </w:rPr>
        <w:t>), and progenitor (</w:t>
      </w:r>
      <w:r w:rsidRPr="00BE084F">
        <w:rPr>
          <w:rFonts w:ascii="Times New Roman" w:hAnsi="Times New Roman" w:cs="Times New Roman"/>
          <w:i/>
          <w:iCs/>
        </w:rPr>
        <w:t>ASCL1</w:t>
      </w:r>
      <w:r w:rsidRPr="00BE084F">
        <w:rPr>
          <w:rFonts w:ascii="Times New Roman" w:hAnsi="Times New Roman" w:cs="Times New Roman"/>
        </w:rPr>
        <w:t xml:space="preserve">) markers, suggesting </w:t>
      </w:r>
      <w:proofErr w:type="spellStart"/>
      <w:r w:rsidRPr="00BE084F">
        <w:rPr>
          <w:rFonts w:ascii="Times New Roman" w:hAnsi="Times New Roman" w:cs="Times New Roman"/>
        </w:rPr>
        <w:t>EX_Mid_does</w:t>
      </w:r>
      <w:proofErr w:type="spellEnd"/>
      <w:r w:rsidRPr="00BE084F">
        <w:rPr>
          <w:rFonts w:ascii="Times New Roman" w:hAnsi="Times New Roman" w:cs="Times New Roman"/>
        </w:rPr>
        <w:t xml:space="preserve"> not represent canonical VGLUT3+ co-releasing neuron populations. (</w:t>
      </w:r>
      <w:r w:rsidRPr="00BE084F">
        <w:rPr>
          <w:rFonts w:ascii="Times New Roman" w:hAnsi="Times New Roman" w:cs="Times New Roman"/>
          <w:b/>
          <w:bCs/>
        </w:rPr>
        <w:t>b</w:t>
      </w:r>
      <w:r w:rsidRPr="00BE084F">
        <w:rPr>
          <w:rFonts w:ascii="Times New Roman" w:hAnsi="Times New Roman" w:cs="Times New Roman"/>
        </w:rPr>
        <w:t>) Dot plot showing average expression levels (color intensity) and percentage of expressing cells (dot size) for vesicular glutamate transporters (</w:t>
      </w:r>
      <w:r w:rsidRPr="00BE084F">
        <w:rPr>
          <w:rFonts w:ascii="Times New Roman" w:hAnsi="Times New Roman" w:cs="Times New Roman"/>
          <w:i/>
          <w:iCs/>
        </w:rPr>
        <w:t>SLC17A6, SLC17A7, SLC17A8</w:t>
      </w:r>
      <w:r w:rsidRPr="00BE084F">
        <w:rPr>
          <w:rFonts w:ascii="Times New Roman" w:hAnsi="Times New Roman" w:cs="Times New Roman"/>
        </w:rPr>
        <w:t xml:space="preserve">), </w:t>
      </w:r>
      <w:r w:rsidR="00C02BDF" w:rsidRPr="00BE084F">
        <w:rPr>
          <w:rFonts w:ascii="Times New Roman" w:hAnsi="Times New Roman" w:cs="Times New Roman"/>
        </w:rPr>
        <w:t>gamma aminobutyric acid (</w:t>
      </w:r>
      <w:r w:rsidRPr="00BE084F">
        <w:rPr>
          <w:rFonts w:ascii="Times New Roman" w:hAnsi="Times New Roman" w:cs="Times New Roman"/>
        </w:rPr>
        <w:t>GABA</w:t>
      </w:r>
      <w:r w:rsidR="00C02BDF" w:rsidRPr="00BE084F">
        <w:rPr>
          <w:rFonts w:ascii="Times New Roman" w:hAnsi="Times New Roman" w:cs="Times New Roman"/>
        </w:rPr>
        <w:t>)-</w:t>
      </w:r>
      <w:proofErr w:type="spellStart"/>
      <w:r w:rsidRPr="00BE084F">
        <w:rPr>
          <w:rFonts w:ascii="Times New Roman" w:hAnsi="Times New Roman" w:cs="Times New Roman"/>
        </w:rPr>
        <w:t>ergic</w:t>
      </w:r>
      <w:proofErr w:type="spellEnd"/>
      <w:r w:rsidRPr="00BE084F">
        <w:rPr>
          <w:rFonts w:ascii="Times New Roman" w:hAnsi="Times New Roman" w:cs="Times New Roman"/>
        </w:rPr>
        <w:t xml:space="preserve"> markers </w:t>
      </w:r>
      <w:r w:rsidRPr="0040319F">
        <w:rPr>
          <w:rFonts w:ascii="Times New Roman" w:hAnsi="Times New Roman" w:cs="Times New Roman"/>
        </w:rPr>
        <w:t>(</w:t>
      </w:r>
      <w:r w:rsidRPr="00BE084F">
        <w:rPr>
          <w:rFonts w:ascii="Times New Roman" w:hAnsi="Times New Roman" w:cs="Times New Roman"/>
          <w:i/>
          <w:iCs/>
        </w:rPr>
        <w:t>GAD1, GAD2</w:t>
      </w:r>
      <w:r w:rsidRPr="0040319F">
        <w:rPr>
          <w:rFonts w:ascii="Times New Roman" w:hAnsi="Times New Roman" w:cs="Times New Roman"/>
        </w:rPr>
        <w:t xml:space="preserve">), </w:t>
      </w:r>
      <w:r w:rsidR="000B79FE">
        <w:rPr>
          <w:rFonts w:ascii="Times New Roman" w:hAnsi="Times New Roman" w:cs="Times New Roman"/>
        </w:rPr>
        <w:t>intraneuronal (</w:t>
      </w:r>
      <w:r w:rsidR="000B79FE" w:rsidRPr="00BE084F">
        <w:rPr>
          <w:rFonts w:ascii="Times New Roman" w:hAnsi="Times New Roman" w:cs="Times New Roman"/>
          <w:i/>
          <w:iCs/>
        </w:rPr>
        <w:t>PVALB, SST, VIP</w:t>
      </w:r>
      <w:r w:rsidR="000B79FE">
        <w:rPr>
          <w:rFonts w:ascii="Times New Roman" w:hAnsi="Times New Roman" w:cs="Times New Roman"/>
        </w:rPr>
        <w:t xml:space="preserve">), and excitatory </w:t>
      </w:r>
      <w:r w:rsidRPr="0040319F">
        <w:rPr>
          <w:rFonts w:ascii="Times New Roman" w:hAnsi="Times New Roman" w:cs="Times New Roman"/>
        </w:rPr>
        <w:t>Cajal-</w:t>
      </w:r>
      <w:proofErr w:type="spellStart"/>
      <w:r w:rsidRPr="0040319F">
        <w:rPr>
          <w:rFonts w:ascii="Times New Roman" w:hAnsi="Times New Roman" w:cs="Times New Roman"/>
        </w:rPr>
        <w:t>Retzius</w:t>
      </w:r>
      <w:proofErr w:type="spellEnd"/>
      <w:r w:rsidRPr="0040319F">
        <w:rPr>
          <w:rFonts w:ascii="Times New Roman" w:hAnsi="Times New Roman" w:cs="Times New Roman"/>
        </w:rPr>
        <w:t xml:space="preserve"> markers (</w:t>
      </w:r>
      <w:r w:rsidRPr="00BE084F">
        <w:rPr>
          <w:rFonts w:ascii="Times New Roman" w:hAnsi="Times New Roman" w:cs="Times New Roman"/>
          <w:i/>
          <w:iCs/>
        </w:rPr>
        <w:t>RELN, CALB2</w:t>
      </w:r>
      <w:r w:rsidRPr="0040319F">
        <w:rPr>
          <w:rFonts w:ascii="Times New Roman" w:hAnsi="Times New Roman" w:cs="Times New Roman"/>
        </w:rPr>
        <w:t>)</w:t>
      </w:r>
      <w:r w:rsidR="000B79FE">
        <w:rPr>
          <w:rFonts w:ascii="Times New Roman" w:hAnsi="Times New Roman" w:cs="Times New Roman"/>
        </w:rPr>
        <w:t xml:space="preserve">. The </w:t>
      </w:r>
      <w:r w:rsidR="000B79FE" w:rsidRPr="000B79FE">
        <w:rPr>
          <w:rFonts w:ascii="Times New Roman" w:hAnsi="Times New Roman" w:cs="Times New Roman"/>
        </w:rPr>
        <w:t>distinct</w:t>
      </w:r>
      <w:r w:rsidR="000B79FE">
        <w:rPr>
          <w:rFonts w:ascii="Times New Roman" w:hAnsi="Times New Roman" w:cs="Times New Roman"/>
        </w:rPr>
        <w:t xml:space="preserve"> R</w:t>
      </w:r>
      <w:r w:rsidR="000B79FE" w:rsidRPr="000B79FE">
        <w:rPr>
          <w:rFonts w:ascii="Times New Roman" w:hAnsi="Times New Roman" w:cs="Times New Roman"/>
        </w:rPr>
        <w:t>ELN+</w:t>
      </w:r>
      <w:r w:rsidR="00165B8E">
        <w:rPr>
          <w:rFonts w:ascii="Times New Roman" w:hAnsi="Times New Roman" w:cs="Times New Roman"/>
        </w:rPr>
        <w:t xml:space="preserve"> </w:t>
      </w:r>
      <w:r w:rsidR="000B79FE" w:rsidRPr="000B79FE">
        <w:rPr>
          <w:rFonts w:ascii="Times New Roman" w:hAnsi="Times New Roman" w:cs="Times New Roman"/>
        </w:rPr>
        <w:t>/</w:t>
      </w:r>
      <w:r w:rsidR="00165B8E">
        <w:rPr>
          <w:rFonts w:ascii="Times New Roman" w:hAnsi="Times New Roman" w:cs="Times New Roman"/>
        </w:rPr>
        <w:t xml:space="preserve"> </w:t>
      </w:r>
      <w:r w:rsidR="000B79FE" w:rsidRPr="000B79FE">
        <w:rPr>
          <w:rFonts w:ascii="Times New Roman" w:hAnsi="Times New Roman" w:cs="Times New Roman"/>
        </w:rPr>
        <w:t>CALB2+</w:t>
      </w:r>
      <w:r w:rsidR="00165B8E">
        <w:rPr>
          <w:rFonts w:ascii="Times New Roman" w:hAnsi="Times New Roman" w:cs="Times New Roman"/>
        </w:rPr>
        <w:t xml:space="preserve"> </w:t>
      </w:r>
      <w:r w:rsidR="000B79FE" w:rsidRPr="000B79FE">
        <w:rPr>
          <w:rFonts w:ascii="Times New Roman" w:hAnsi="Times New Roman" w:cs="Times New Roman"/>
        </w:rPr>
        <w:t>/</w:t>
      </w:r>
      <w:r w:rsidR="00165B8E">
        <w:rPr>
          <w:rFonts w:ascii="Times New Roman" w:hAnsi="Times New Roman" w:cs="Times New Roman"/>
        </w:rPr>
        <w:t xml:space="preserve"> </w:t>
      </w:r>
      <w:r w:rsidR="000B79FE" w:rsidRPr="000B79FE">
        <w:rPr>
          <w:rFonts w:ascii="Times New Roman" w:hAnsi="Times New Roman" w:cs="Times New Roman"/>
        </w:rPr>
        <w:t>SLC17A6+</w:t>
      </w:r>
      <w:r w:rsidR="00165B8E">
        <w:rPr>
          <w:rFonts w:ascii="Times New Roman" w:hAnsi="Times New Roman" w:cs="Times New Roman"/>
        </w:rPr>
        <w:t xml:space="preserve"> </w:t>
      </w:r>
      <w:r w:rsidR="000B79FE" w:rsidRPr="000B79FE">
        <w:rPr>
          <w:rFonts w:ascii="Times New Roman" w:hAnsi="Times New Roman" w:cs="Times New Roman"/>
        </w:rPr>
        <w:t>/</w:t>
      </w:r>
      <w:r w:rsidR="00165B8E">
        <w:rPr>
          <w:rFonts w:ascii="Times New Roman" w:hAnsi="Times New Roman" w:cs="Times New Roman"/>
        </w:rPr>
        <w:t xml:space="preserve"> </w:t>
      </w:r>
      <w:r w:rsidR="000B79FE" w:rsidRPr="000B79FE">
        <w:rPr>
          <w:rFonts w:ascii="Times New Roman" w:hAnsi="Times New Roman" w:cs="Times New Roman"/>
        </w:rPr>
        <w:t>GAD-</w:t>
      </w:r>
      <w:r w:rsidR="00165B8E">
        <w:rPr>
          <w:rFonts w:ascii="Times New Roman" w:hAnsi="Times New Roman" w:cs="Times New Roman"/>
        </w:rPr>
        <w:t xml:space="preserve"> </w:t>
      </w:r>
      <w:r w:rsidR="000B79FE">
        <w:rPr>
          <w:rFonts w:ascii="Times New Roman" w:hAnsi="Times New Roman" w:cs="Times New Roman"/>
        </w:rPr>
        <w:t>/</w:t>
      </w:r>
      <w:r w:rsidR="00165B8E">
        <w:rPr>
          <w:rFonts w:ascii="Times New Roman" w:hAnsi="Times New Roman" w:cs="Times New Roman"/>
        </w:rPr>
        <w:t xml:space="preserve"> </w:t>
      </w:r>
      <w:r w:rsidR="000B79FE">
        <w:rPr>
          <w:rFonts w:ascii="Times New Roman" w:hAnsi="Times New Roman" w:cs="Times New Roman"/>
        </w:rPr>
        <w:t>Interneuron-</w:t>
      </w:r>
      <w:r w:rsidR="000B79FE" w:rsidRPr="000B79FE">
        <w:rPr>
          <w:rFonts w:ascii="Times New Roman" w:hAnsi="Times New Roman" w:cs="Times New Roman"/>
        </w:rPr>
        <w:t xml:space="preserve"> profile </w:t>
      </w:r>
      <w:r w:rsidR="000B79FE">
        <w:rPr>
          <w:rFonts w:ascii="Times New Roman" w:hAnsi="Times New Roman" w:cs="Times New Roman"/>
        </w:rPr>
        <w:t xml:space="preserve">suggests marginal zone/layer I like excitatory activity for these clusters, </w:t>
      </w:r>
      <w:r w:rsidR="000B79FE" w:rsidRPr="000B79FE">
        <w:rPr>
          <w:rFonts w:ascii="Times New Roman" w:hAnsi="Times New Roman" w:cs="Times New Roman"/>
        </w:rPr>
        <w:t>distinguish</w:t>
      </w:r>
      <w:r w:rsidR="000B79FE">
        <w:rPr>
          <w:rFonts w:ascii="Times New Roman" w:hAnsi="Times New Roman" w:cs="Times New Roman"/>
        </w:rPr>
        <w:t xml:space="preserve">ing them </w:t>
      </w:r>
      <w:r w:rsidR="000B79FE" w:rsidRPr="000B79FE">
        <w:rPr>
          <w:rFonts w:ascii="Times New Roman" w:hAnsi="Times New Roman" w:cs="Times New Roman"/>
        </w:rPr>
        <w:t xml:space="preserve">from GABAergic </w:t>
      </w:r>
      <w:proofErr w:type="spellStart"/>
      <w:r w:rsidR="000B79FE" w:rsidRPr="000B79FE">
        <w:rPr>
          <w:rFonts w:ascii="Times New Roman" w:hAnsi="Times New Roman" w:cs="Times New Roman"/>
        </w:rPr>
        <w:t>interneuron</w:t>
      </w:r>
      <w:r w:rsidR="000B79FE">
        <w:rPr>
          <w:rFonts w:ascii="Times New Roman" w:hAnsi="Times New Roman" w:cs="Times New Roman"/>
        </w:rPr>
        <w:t>al</w:t>
      </w:r>
      <w:proofErr w:type="spellEnd"/>
      <w:r w:rsidR="000B79FE">
        <w:rPr>
          <w:rFonts w:ascii="Times New Roman" w:hAnsi="Times New Roman" w:cs="Times New Roman"/>
        </w:rPr>
        <w:t xml:space="preserve"> populations that are canonically RELN+. </w:t>
      </w:r>
    </w:p>
    <w:p w14:paraId="260F2A2D" w14:textId="77777777" w:rsidR="00A4407B" w:rsidRDefault="00A4407B" w:rsidP="008E22AB">
      <w:pPr>
        <w:spacing w:after="0"/>
        <w:rPr>
          <w:rFonts w:ascii="Times New Roman" w:hAnsi="Times New Roman" w:cs="Times New Roman"/>
        </w:rPr>
      </w:pPr>
    </w:p>
    <w:p w14:paraId="10FA7A15" w14:textId="77777777" w:rsidR="00A4407B" w:rsidRDefault="00A4407B">
      <w:pPr>
        <w:rPr>
          <w:rFonts w:ascii="Times New Roman" w:hAnsi="Times New Roman" w:cs="Times New Roman"/>
        </w:rPr>
      </w:pPr>
      <w:r>
        <w:rPr>
          <w:rFonts w:ascii="Times New Roman" w:hAnsi="Times New Roman" w:cs="Times New Roman"/>
        </w:rPr>
        <w:br w:type="page"/>
      </w:r>
    </w:p>
    <w:p w14:paraId="6A2A29BF" w14:textId="537EAD9C" w:rsidR="008E22AB" w:rsidRPr="00BE084F" w:rsidRDefault="00C02BDF" w:rsidP="00A4407B">
      <w:pPr>
        <w:rPr>
          <w:rFonts w:ascii="Times New Roman" w:hAnsi="Times New Roman" w:cs="Times New Roman"/>
        </w:rPr>
      </w:pPr>
      <w:r w:rsidRPr="00BC365B">
        <w:rPr>
          <w:rFonts w:ascii="Times New Roman" w:hAnsi="Times New Roman" w:cs="Times New Roman"/>
          <w:noProof/>
          <w:color w:val="0070C0"/>
        </w:rPr>
        <w:lastRenderedPageBreak/>
        <w:drawing>
          <wp:anchor distT="0" distB="0" distL="114300" distR="114300" simplePos="0" relativeHeight="251663360" behindDoc="0" locked="0" layoutInCell="1" allowOverlap="1" wp14:anchorId="3DD712E9" wp14:editId="1E911DD5">
            <wp:simplePos x="0" y="0"/>
            <wp:positionH relativeFrom="column">
              <wp:posOffset>0</wp:posOffset>
            </wp:positionH>
            <wp:positionV relativeFrom="paragraph">
              <wp:posOffset>300355</wp:posOffset>
            </wp:positionV>
            <wp:extent cx="5684520" cy="4547870"/>
            <wp:effectExtent l="0" t="0" r="5080" b="0"/>
            <wp:wrapTight wrapText="bothSides">
              <wp:wrapPolygon edited="0">
                <wp:start x="0" y="0"/>
                <wp:lineTo x="0" y="21534"/>
                <wp:lineTo x="21571" y="21534"/>
                <wp:lineTo x="21571" y="0"/>
                <wp:lineTo x="0" y="0"/>
              </wp:wrapPolygon>
            </wp:wrapTight>
            <wp:docPr id="2021844086" name="Picture 4" descr="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44086" name="Picture 4" descr="Calenda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4520" cy="4547870"/>
                    </a:xfrm>
                    <a:prstGeom prst="rect">
                      <a:avLst/>
                    </a:prstGeom>
                  </pic:spPr>
                </pic:pic>
              </a:graphicData>
            </a:graphic>
            <wp14:sizeRelH relativeFrom="margin">
              <wp14:pctWidth>0</wp14:pctWidth>
            </wp14:sizeRelH>
            <wp14:sizeRelV relativeFrom="margin">
              <wp14:pctHeight>0</wp14:pctHeight>
            </wp14:sizeRelV>
          </wp:anchor>
        </w:drawing>
      </w:r>
    </w:p>
    <w:p w14:paraId="0B82A670" w14:textId="0ED44AC1" w:rsidR="00C02BDF" w:rsidRPr="00BE084F" w:rsidRDefault="005533D3" w:rsidP="00165B8E">
      <w:pPr>
        <w:spacing w:line="480" w:lineRule="auto"/>
        <w:rPr>
          <w:rFonts w:ascii="Times New Roman" w:hAnsi="Times New Roman" w:cs="Times New Roman"/>
        </w:rPr>
      </w:pPr>
      <w:bookmarkStart w:id="9" w:name="OLE_LINK156"/>
      <w:bookmarkEnd w:id="6"/>
      <w:bookmarkEnd w:id="7"/>
      <w:r w:rsidRPr="00BE084F">
        <w:rPr>
          <w:rFonts w:ascii="Times New Roman" w:hAnsi="Times New Roman" w:cs="Times New Roman"/>
          <w:b/>
          <w:bCs/>
        </w:rPr>
        <w:t xml:space="preserve">Supplementary </w:t>
      </w:r>
      <w:r w:rsidR="00BD41B3" w:rsidRPr="00BE084F">
        <w:rPr>
          <w:rFonts w:ascii="Times New Roman" w:hAnsi="Times New Roman" w:cs="Times New Roman"/>
          <w:b/>
          <w:bCs/>
        </w:rPr>
        <w:t xml:space="preserve">Figure </w:t>
      </w:r>
      <w:r w:rsidR="00235E81" w:rsidRPr="00BE084F">
        <w:rPr>
          <w:rFonts w:ascii="Times New Roman" w:hAnsi="Times New Roman" w:cs="Times New Roman"/>
          <w:b/>
          <w:bCs/>
        </w:rPr>
        <w:t>S</w:t>
      </w:r>
      <w:r w:rsidR="00235E81">
        <w:rPr>
          <w:rFonts w:ascii="Times New Roman" w:hAnsi="Times New Roman" w:cs="Times New Roman"/>
          <w:b/>
          <w:bCs/>
        </w:rPr>
        <w:t>7</w:t>
      </w:r>
      <w:r w:rsidR="00BD41B3" w:rsidRPr="00BE084F">
        <w:rPr>
          <w:rFonts w:ascii="Times New Roman" w:hAnsi="Times New Roman" w:cs="Times New Roman"/>
          <w:b/>
          <w:bCs/>
        </w:rPr>
        <w:t xml:space="preserve">. </w:t>
      </w:r>
      <w:r w:rsidR="00266768" w:rsidRPr="00BE084F">
        <w:rPr>
          <w:rFonts w:ascii="Times New Roman" w:hAnsi="Times New Roman" w:cs="Times New Roman"/>
        </w:rPr>
        <w:t>Induced pluripotent stem cells (</w:t>
      </w:r>
      <w:r w:rsidR="00BD41B3" w:rsidRPr="00BE084F">
        <w:rPr>
          <w:rFonts w:ascii="Times New Roman" w:hAnsi="Times New Roman" w:cs="Times New Roman"/>
        </w:rPr>
        <w:t>iPSC</w:t>
      </w:r>
      <w:r w:rsidR="00266768" w:rsidRPr="00BE084F">
        <w:rPr>
          <w:rFonts w:ascii="Times New Roman" w:hAnsi="Times New Roman" w:cs="Times New Roman"/>
        </w:rPr>
        <w:t>)</w:t>
      </w:r>
      <w:r w:rsidR="00BD41B3" w:rsidRPr="00BE084F">
        <w:rPr>
          <w:rFonts w:ascii="Times New Roman" w:hAnsi="Times New Roman" w:cs="Times New Roman"/>
        </w:rPr>
        <w:t>-derived neurons display cortical telencephalic identity.</w:t>
      </w:r>
      <w:r w:rsidR="00BD41B3" w:rsidRPr="00BE084F">
        <w:rPr>
          <w:rFonts w:ascii="Times New Roman" w:hAnsi="Times New Roman" w:cs="Times New Roman"/>
          <w:b/>
          <w:bCs/>
        </w:rPr>
        <w:t xml:space="preserve"> </w:t>
      </w:r>
      <w:r w:rsidR="00BD41B3" w:rsidRPr="000A63EC">
        <w:rPr>
          <w:rFonts w:ascii="Times New Roman" w:hAnsi="Times New Roman" w:cs="Times New Roman"/>
          <w:b/>
          <w:bCs/>
        </w:rPr>
        <w:t>(</w:t>
      </w:r>
      <w:proofErr w:type="spellStart"/>
      <w:r w:rsidR="00BD41B3" w:rsidRPr="000A63EC">
        <w:rPr>
          <w:rFonts w:ascii="Times New Roman" w:hAnsi="Times New Roman" w:cs="Times New Roman"/>
          <w:b/>
          <w:bCs/>
        </w:rPr>
        <w:t>a,b</w:t>
      </w:r>
      <w:proofErr w:type="spellEnd"/>
      <w:r w:rsidR="00BD41B3" w:rsidRPr="000A63EC">
        <w:rPr>
          <w:rFonts w:ascii="Times New Roman" w:hAnsi="Times New Roman" w:cs="Times New Roman"/>
          <w:b/>
          <w:bCs/>
        </w:rPr>
        <w:t>)</w:t>
      </w:r>
      <w:r w:rsidR="00BD41B3" w:rsidRPr="00BE084F">
        <w:rPr>
          <w:rFonts w:ascii="Times New Roman" w:hAnsi="Times New Roman" w:cs="Times New Roman"/>
        </w:rPr>
        <w:t xml:space="preserve"> </w:t>
      </w:r>
      <w:bookmarkStart w:id="10" w:name="OLE_LINK155"/>
      <w:r w:rsidR="00BD41B3" w:rsidRPr="00BE084F">
        <w:rPr>
          <w:rFonts w:ascii="Times New Roman" w:hAnsi="Times New Roman" w:cs="Times New Roman"/>
        </w:rPr>
        <w:t>Module scores for cortical transcription factors (</w:t>
      </w:r>
      <w:r w:rsidR="00BD41B3" w:rsidRPr="00BE084F">
        <w:rPr>
          <w:rFonts w:ascii="Times New Roman" w:hAnsi="Times New Roman" w:cs="Times New Roman"/>
          <w:i/>
          <w:iCs/>
        </w:rPr>
        <w:t>BCL11B, CUX1, CUX2, POU3F2, EMX2, FOXGI, TLE4, RELN</w:t>
      </w:r>
      <w:r w:rsidR="00BD41B3" w:rsidRPr="00BE084F">
        <w:rPr>
          <w:rFonts w:ascii="Times New Roman" w:hAnsi="Times New Roman" w:cs="Times New Roman"/>
        </w:rPr>
        <w:t>)</w:t>
      </w:r>
      <w:r w:rsidR="000A63EC">
        <w:rPr>
          <w:rFonts w:ascii="Times New Roman" w:hAnsi="Times New Roman" w:cs="Times New Roman"/>
        </w:rPr>
        <w:t xml:space="preserve"> </w:t>
      </w:r>
      <w:r w:rsidR="00D75CE6" w:rsidRPr="00BE084F">
        <w:rPr>
          <w:rFonts w:ascii="Times New Roman" w:hAnsi="Times New Roman" w:cs="Times New Roman"/>
        </w:rPr>
        <w:fldChar w:fldCharType="begin">
          <w:fldData xml:space="preserve">PEVuZE5vdGU+PENpdGU+PEF1dGhvcj5MZW5ub248L0F1dGhvcj48WWVhcj4yMDE3PC9ZZWFyPjxS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==
</w:fldData>
        </w:fldChar>
      </w:r>
      <w:r w:rsidR="0029731A">
        <w:rPr>
          <w:rFonts w:ascii="Times New Roman" w:hAnsi="Times New Roman" w:cs="Times New Roman"/>
        </w:rPr>
        <w:instrText xml:space="preserve"> ADDIN EN.CITE </w:instrText>
      </w:r>
      <w:r w:rsidR="0029731A">
        <w:rPr>
          <w:rFonts w:ascii="Times New Roman" w:hAnsi="Times New Roman" w:cs="Times New Roman"/>
        </w:rPr>
        <w:fldChar w:fldCharType="begin">
          <w:fldData xml:space="preserve">PEVuZE5vdGU+PENpdGU+PEF1dGhvcj5MZW5ub248L0F1dGhvcj48WWVhcj4yMDE3PC9ZZWFyPjxS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==
</w:fldData>
        </w:fldChar>
      </w:r>
      <w:r w:rsidR="0029731A">
        <w:rPr>
          <w:rFonts w:ascii="Times New Roman" w:hAnsi="Times New Roman" w:cs="Times New Roman"/>
        </w:rPr>
        <w:instrText xml:space="preserve"> ADDIN EN.CITE.DATA </w:instrText>
      </w:r>
      <w:r w:rsidR="0029731A">
        <w:rPr>
          <w:rFonts w:ascii="Times New Roman" w:hAnsi="Times New Roman" w:cs="Times New Roman"/>
        </w:rPr>
      </w:r>
      <w:r w:rsidR="0029731A">
        <w:rPr>
          <w:rFonts w:ascii="Times New Roman" w:hAnsi="Times New Roman" w:cs="Times New Roman"/>
        </w:rPr>
        <w:fldChar w:fldCharType="end"/>
      </w:r>
      <w:r w:rsidR="00D75CE6" w:rsidRPr="00BE084F">
        <w:rPr>
          <w:rFonts w:ascii="Times New Roman" w:hAnsi="Times New Roman" w:cs="Times New Roman"/>
        </w:rPr>
      </w:r>
      <w:r w:rsidR="00D75CE6" w:rsidRPr="00BE084F">
        <w:rPr>
          <w:rFonts w:ascii="Times New Roman" w:hAnsi="Times New Roman" w:cs="Times New Roman"/>
        </w:rPr>
        <w:fldChar w:fldCharType="separate"/>
      </w:r>
      <w:r w:rsidR="0029731A">
        <w:rPr>
          <w:rFonts w:ascii="Times New Roman" w:hAnsi="Times New Roman" w:cs="Times New Roman"/>
          <w:noProof/>
        </w:rPr>
        <w:t>[27-31]</w:t>
      </w:r>
      <w:r w:rsidR="00D75CE6" w:rsidRPr="00BE084F">
        <w:rPr>
          <w:rFonts w:ascii="Times New Roman" w:hAnsi="Times New Roman" w:cs="Times New Roman"/>
        </w:rPr>
        <w:fldChar w:fldCharType="end"/>
      </w:r>
      <w:r w:rsidR="00BD41B3" w:rsidRPr="00BE084F">
        <w:rPr>
          <w:rFonts w:ascii="Times New Roman" w:hAnsi="Times New Roman" w:cs="Times New Roman"/>
        </w:rPr>
        <w:t xml:space="preserve"> and subcortical markers (</w:t>
      </w:r>
      <w:r w:rsidR="00BD41B3" w:rsidRPr="00BE084F">
        <w:rPr>
          <w:rFonts w:ascii="Times New Roman" w:hAnsi="Times New Roman" w:cs="Times New Roman"/>
          <w:i/>
          <w:iCs/>
        </w:rPr>
        <w:t>GATA2, GATA3, LHX1, LHX2</w:t>
      </w:r>
      <w:r w:rsidR="00BD41B3" w:rsidRPr="00BE084F">
        <w:rPr>
          <w:rFonts w:ascii="Times New Roman" w:hAnsi="Times New Roman" w:cs="Times New Roman"/>
        </w:rPr>
        <w:t>)</w:t>
      </w:r>
      <w:r w:rsidR="000A63EC">
        <w:rPr>
          <w:rFonts w:ascii="Times New Roman" w:hAnsi="Times New Roman" w:cs="Times New Roman"/>
        </w:rPr>
        <w:t xml:space="preserve"> </w:t>
      </w:r>
      <w:r w:rsidR="00D75CE6" w:rsidRPr="00BE084F">
        <w:rPr>
          <w:rFonts w:ascii="Times New Roman" w:hAnsi="Times New Roman" w:cs="Times New Roman"/>
        </w:rPr>
        <w:fldChar w:fldCharType="begin"/>
      </w:r>
      <w:r w:rsidR="0029731A">
        <w:rPr>
          <w:rFonts w:ascii="Times New Roman" w:hAnsi="Times New Roman" w:cs="Times New Roman"/>
        </w:rPr>
        <w:instrText xml:space="preserve"> ADDIN EN.CITE &lt;EndNote&gt;&lt;Cite&gt;&lt;Author&gt;Azzarelli&lt;/Author&gt;&lt;Year&gt;2015&lt;/Year&gt;&lt;RecNum&gt;122&lt;/RecNum&gt;&lt;DisplayText&gt;[31, 32]&lt;/DisplayText&gt;&lt;record&gt;&lt;rec-number&gt;122&lt;/rec-number&gt;&lt;foreign-keys&gt;&lt;key app="EN" db-id="92z0ps9vsw2awfew9ecvff54ew9d9zffw9sd" timestamp="1765312165"&gt;122&lt;/key&gt;&lt;/foreign-keys&gt;&lt;ref-type name="Journal Article"&gt;17&lt;/ref-type&gt;&lt;contributors&gt;&lt;authors&gt;&lt;author&gt;Azzarelli, R.&lt;/author&gt;&lt;author&gt;Hardwick, L.J.A.&lt;/author&gt;&lt;author&gt;Philpott, A.&lt;/author&gt;&lt;/authors&gt;&lt;/contributors&gt;&lt;titles&gt;&lt;title&gt;Emergence of neuronal diversity from patterning of telencephalic progenitors&lt;/title&gt;&lt;secondary-title&gt;Wiley Interdiscip Rev Dev Biol&lt;/secondary-title&gt;&lt;/titles&gt;&lt;periodical&gt;&lt;full-title&gt;Wiley Interdiscip Rev Dev Biol&lt;/full-title&gt;&lt;/periodical&gt;&lt;pages&gt;197-214&lt;/pages&gt;&lt;volume&gt;4&lt;/volume&gt;&lt;dates&gt;&lt;year&gt;2015&lt;/year&gt;&lt;/dates&gt;&lt;urls&gt;&lt;/urls&gt;&lt;/record&gt;&lt;/Cite&gt;&lt;Cite&gt;&lt;Author&gt;Subramanian&lt;/Author&gt;&lt;Year&gt;2009&lt;/Year&gt;&lt;RecNum&gt;123&lt;/RecNum&gt;&lt;record&gt;&lt;rec-number&gt;123&lt;/rec-number&gt;&lt;foreign-keys&gt;&lt;key app="EN" db-id="92z0ps9vsw2awfew9ecvff54ew9d9zffw9sd" timestamp="1765312380"&gt;123&lt;/key&gt;&lt;/foreign-keys&gt;&lt;ref-type name="Journal Article"&gt;17&lt;/ref-type&gt;&lt;contributors&gt;&lt;authors&gt;&lt;author&gt;Subramanian, L.&lt;/author&gt;&lt;author&gt;Remedios, R.&lt;/author&gt;&lt;author&gt;Shetty, A.&lt;/author&gt;&lt;author&gt;Tole, S.&lt;/author&gt;&lt;/authors&gt;&lt;/contributors&gt;&lt;titles&gt;&lt;title&gt;Signals from the edges: The cortical hem and antihem in telencephalic development&lt;/title&gt;&lt;secondary-title&gt;Semin Cell Dev Biol&lt;/secondary-title&gt;&lt;/titles&gt;&lt;periodical&gt;&lt;full-title&gt;Semin Cell Dev Biol&lt;/full-title&gt;&lt;/periodical&gt;&lt;pages&gt;712-718&lt;/pages&gt;&lt;volume&gt;20&lt;/volume&gt;&lt;dates&gt;&lt;year&gt;2009&lt;/year&gt;&lt;/dates&gt;&lt;urls&gt;&lt;/urls&gt;&lt;/record&gt;&lt;/Cite&gt;&lt;/EndNote&gt;</w:instrText>
      </w:r>
      <w:r w:rsidR="00D75CE6" w:rsidRPr="00BE084F">
        <w:rPr>
          <w:rFonts w:ascii="Times New Roman" w:hAnsi="Times New Roman" w:cs="Times New Roman"/>
        </w:rPr>
        <w:fldChar w:fldCharType="separate"/>
      </w:r>
      <w:r w:rsidR="0029731A">
        <w:rPr>
          <w:rFonts w:ascii="Times New Roman" w:hAnsi="Times New Roman" w:cs="Times New Roman"/>
          <w:noProof/>
        </w:rPr>
        <w:t>[31, 32]</w:t>
      </w:r>
      <w:r w:rsidR="00D75CE6" w:rsidRPr="00BE084F">
        <w:rPr>
          <w:rFonts w:ascii="Times New Roman" w:hAnsi="Times New Roman" w:cs="Times New Roman"/>
        </w:rPr>
        <w:fldChar w:fldCharType="end"/>
      </w:r>
      <w:r w:rsidR="00BD41B3" w:rsidRPr="00BE084F">
        <w:rPr>
          <w:rFonts w:ascii="Times New Roman" w:hAnsi="Times New Roman" w:cs="Times New Roman"/>
        </w:rPr>
        <w:t xml:space="preserve"> projected onto</w:t>
      </w:r>
      <w:r w:rsidR="00BE084F" w:rsidRPr="00BE084F">
        <w:rPr>
          <w:rFonts w:ascii="Times New Roman" w:hAnsi="Times New Roman" w:cs="Times New Roman"/>
        </w:rPr>
        <w:t xml:space="preserve"> a uniform manifold approximation and projection</w:t>
      </w:r>
      <w:r w:rsidR="00BD41B3" w:rsidRPr="00BE084F">
        <w:rPr>
          <w:rFonts w:ascii="Times New Roman" w:hAnsi="Times New Roman" w:cs="Times New Roman"/>
        </w:rPr>
        <w:t xml:space="preserve"> </w:t>
      </w:r>
      <w:r w:rsidR="00BE084F" w:rsidRPr="00BE084F">
        <w:rPr>
          <w:rFonts w:ascii="Times New Roman" w:hAnsi="Times New Roman" w:cs="Times New Roman"/>
        </w:rPr>
        <w:t>(</w:t>
      </w:r>
      <w:r w:rsidR="00BD41B3" w:rsidRPr="00BE084F">
        <w:rPr>
          <w:rFonts w:ascii="Times New Roman" w:hAnsi="Times New Roman" w:cs="Times New Roman"/>
        </w:rPr>
        <w:t>UMAP</w:t>
      </w:r>
      <w:r w:rsidR="00BE084F" w:rsidRPr="00BE084F">
        <w:rPr>
          <w:rFonts w:ascii="Times New Roman" w:hAnsi="Times New Roman" w:cs="Times New Roman"/>
        </w:rPr>
        <w:t>)</w:t>
      </w:r>
      <w:r w:rsidR="00BD41B3" w:rsidRPr="00BE084F">
        <w:rPr>
          <w:rFonts w:ascii="Times New Roman" w:hAnsi="Times New Roman" w:cs="Times New Roman"/>
        </w:rPr>
        <w:t xml:space="preserve">. Cortical </w:t>
      </w:r>
      <w:r w:rsidR="00516EB4" w:rsidRPr="00BE084F">
        <w:rPr>
          <w:rFonts w:ascii="Times New Roman" w:hAnsi="Times New Roman" w:cs="Times New Roman"/>
        </w:rPr>
        <w:t xml:space="preserve">gene lineage and </w:t>
      </w:r>
      <w:r w:rsidR="00BD41B3" w:rsidRPr="00BE084F">
        <w:rPr>
          <w:rFonts w:ascii="Times New Roman" w:hAnsi="Times New Roman" w:cs="Times New Roman"/>
        </w:rPr>
        <w:t>transcription factor (TF) module scores</w:t>
      </w:r>
      <w:r w:rsidR="00516EB4" w:rsidRPr="00BE084F">
        <w:rPr>
          <w:rFonts w:ascii="Times New Roman" w:hAnsi="Times New Roman" w:cs="Times New Roman"/>
        </w:rPr>
        <w:t xml:space="preserve"> calculated with Seurat v5 </w:t>
      </w:r>
      <w:bookmarkStart w:id="11" w:name="OLE_LINK146"/>
      <w:r w:rsidR="00516EB4" w:rsidRPr="00BE084F">
        <w:rPr>
          <w:rFonts w:ascii="Times New Roman" w:hAnsi="Times New Roman" w:cs="Times New Roman"/>
        </w:rPr>
        <w:t>(</w:t>
      </w:r>
      <w:proofErr w:type="spellStart"/>
      <w:r w:rsidR="00516EB4" w:rsidRPr="00BE084F">
        <w:rPr>
          <w:rFonts w:ascii="Times New Roman" w:hAnsi="Times New Roman" w:cs="Times New Roman"/>
        </w:rPr>
        <w:t>AddModuleScore</w:t>
      </w:r>
      <w:bookmarkEnd w:id="11"/>
      <w:proofErr w:type="spellEnd"/>
      <w:r w:rsidR="00516EB4" w:rsidRPr="00BE084F">
        <w:rPr>
          <w:rFonts w:ascii="Times New Roman" w:hAnsi="Times New Roman" w:cs="Times New Roman"/>
        </w:rPr>
        <w:t>)</w:t>
      </w:r>
      <w:r w:rsidR="000A63EC">
        <w:rPr>
          <w:rFonts w:ascii="Times New Roman" w:hAnsi="Times New Roman" w:cs="Times New Roman"/>
        </w:rPr>
        <w:t xml:space="preserve"> </w:t>
      </w:r>
      <w:r w:rsidR="00D75CE6" w:rsidRPr="00BE084F">
        <w:rPr>
          <w:rFonts w:ascii="Times New Roman" w:hAnsi="Times New Roman" w:cs="Times New Roman"/>
        </w:rPr>
        <w:fldChar w:fldCharType="begin"/>
      </w:r>
      <w:r w:rsidR="0029731A">
        <w:rPr>
          <w:rFonts w:ascii="Times New Roman" w:hAnsi="Times New Roman" w:cs="Times New Roman"/>
        </w:rPr>
        <w:instrText xml:space="preserve"> ADDIN EN.CITE &lt;EndNote&gt;&lt;Cite&gt;&lt;Author&gt;Hao&lt;/Author&gt;&lt;Year&gt;2024&lt;/Year&gt;&lt;RecNum&gt;41&lt;/RecNum&gt;&lt;DisplayText&gt;[26]&lt;/DisplayText&gt;&lt;record&gt;&lt;rec-number&gt;41&lt;/rec-number&gt;&lt;foreign-keys&gt;&lt;key app="EN" db-id="92z0ps9vsw2awfew9ecvff54ew9d9zffw9sd" timestamp="1746715742"&gt;41&lt;/key&gt;&lt;/foreign-keys&gt;&lt;ref-type name="Journal Article"&gt;17&lt;/ref-type&gt;&lt;contributors&gt;&lt;authors&gt;&lt;author&gt;Hao, Yuhan&lt;/author&gt;&lt;author&gt;Stuart, Tim&lt;/author&gt;&lt;author&gt;Kowalski, Madeline H.&lt;/author&gt;&lt;author&gt;Choudhary, Saket&lt;/author&gt;&lt;author&gt;Hoffman, Paul&lt;/author&gt;&lt;author&gt;Hartman, Austin&lt;/author&gt;&lt;author&gt;Srivastava, Avi&lt;/author&gt;&lt;author&gt;Molla, Gesmira&lt;/author&gt;&lt;author&gt;Madad, Shaista&lt;/author&gt;&lt;author&gt;Fernandez-Granda, Carlos&lt;/author&gt;&lt;author&gt;Satija, Rahul&lt;/author&gt;&lt;/authors&gt;&lt;/contributors&gt;&lt;titles&gt;&lt;title&gt;Dictionary learning for integrative, multimodal and scalable single-cell analysis&lt;/title&gt;&lt;secondary-title&gt;Nat Biotechnol&lt;/secondary-title&gt;&lt;/titles&gt;&lt;periodical&gt;&lt;full-title&gt;Nat Biotechnol&lt;/full-title&gt;&lt;/periodical&gt;&lt;pages&gt;293-304&lt;/pages&gt;&lt;volume&gt;42&lt;/volume&gt;&lt;number&gt;2&lt;/number&gt;&lt;dates&gt;&lt;year&gt;2024&lt;/year&gt;&lt;/dates&gt;&lt;isbn&gt;1546-1696&lt;/isbn&gt;&lt;urls&gt;&lt;related-urls&gt;&lt;url&gt;https://www.nature.com/articles/s41587-023-01767-y&lt;/url&gt;&lt;/related-urls&gt;&lt;/urls&gt;&lt;electronic-resource-num&gt;10.1038/s41587-023-01767-y&lt;/electronic-resource-num&gt;&lt;/record&gt;&lt;/Cite&gt;&lt;/EndNote&gt;</w:instrText>
      </w:r>
      <w:r w:rsidR="00D75CE6" w:rsidRPr="00BE084F">
        <w:rPr>
          <w:rFonts w:ascii="Times New Roman" w:hAnsi="Times New Roman" w:cs="Times New Roman"/>
        </w:rPr>
        <w:fldChar w:fldCharType="separate"/>
      </w:r>
      <w:r w:rsidR="0029731A">
        <w:rPr>
          <w:rFonts w:ascii="Times New Roman" w:hAnsi="Times New Roman" w:cs="Times New Roman"/>
          <w:noProof/>
        </w:rPr>
        <w:t>[26]</w:t>
      </w:r>
      <w:r w:rsidR="00D75CE6" w:rsidRPr="00BE084F">
        <w:rPr>
          <w:rFonts w:ascii="Times New Roman" w:hAnsi="Times New Roman" w:cs="Times New Roman"/>
        </w:rPr>
        <w:fldChar w:fldCharType="end"/>
      </w:r>
      <w:r w:rsidR="00BD41B3" w:rsidRPr="00BE084F">
        <w:rPr>
          <w:rFonts w:ascii="Times New Roman" w:hAnsi="Times New Roman" w:cs="Times New Roman"/>
        </w:rPr>
        <w:t xml:space="preserve"> </w:t>
      </w:r>
      <w:r w:rsidR="00B840FF" w:rsidRPr="00BE084F">
        <w:rPr>
          <w:rFonts w:ascii="Times New Roman" w:hAnsi="Times New Roman" w:cs="Times New Roman"/>
        </w:rPr>
        <w:t>wer</w:t>
      </w:r>
      <w:r w:rsidR="00BD41B3" w:rsidRPr="00BE084F">
        <w:rPr>
          <w:rFonts w:ascii="Times New Roman" w:hAnsi="Times New Roman" w:cs="Times New Roman"/>
        </w:rPr>
        <w:t xml:space="preserve">e high across neuronal populations </w:t>
      </w:r>
      <w:r w:rsidR="00BD41B3" w:rsidRPr="000A63EC">
        <w:rPr>
          <w:rFonts w:ascii="Times New Roman" w:hAnsi="Times New Roman" w:cs="Times New Roman"/>
          <w:b/>
          <w:bCs/>
        </w:rPr>
        <w:t>(a)</w:t>
      </w:r>
      <w:r w:rsidR="00BD41B3" w:rsidRPr="00BE084F">
        <w:rPr>
          <w:rFonts w:ascii="Times New Roman" w:hAnsi="Times New Roman" w:cs="Times New Roman"/>
        </w:rPr>
        <w:t xml:space="preserve">, while subcortical module scores </w:t>
      </w:r>
      <w:r w:rsidR="00B840FF" w:rsidRPr="00BE084F">
        <w:rPr>
          <w:rFonts w:ascii="Times New Roman" w:hAnsi="Times New Roman" w:cs="Times New Roman"/>
        </w:rPr>
        <w:t xml:space="preserve">were </w:t>
      </w:r>
      <w:r w:rsidR="00BD41B3" w:rsidRPr="00BE084F">
        <w:rPr>
          <w:rFonts w:ascii="Times New Roman" w:hAnsi="Times New Roman" w:cs="Times New Roman"/>
        </w:rPr>
        <w:t xml:space="preserve">minimal </w:t>
      </w:r>
      <w:r w:rsidR="00BD41B3" w:rsidRPr="000A63EC">
        <w:rPr>
          <w:rFonts w:ascii="Times New Roman" w:hAnsi="Times New Roman" w:cs="Times New Roman"/>
          <w:b/>
          <w:bCs/>
        </w:rPr>
        <w:t>(b)</w:t>
      </w:r>
      <w:r w:rsidR="00BD41B3" w:rsidRPr="00BE084F">
        <w:rPr>
          <w:rFonts w:ascii="Times New Roman" w:hAnsi="Times New Roman" w:cs="Times New Roman"/>
        </w:rPr>
        <w:t xml:space="preserve">. </w:t>
      </w:r>
      <w:r w:rsidR="00BD41B3" w:rsidRPr="000A63EC">
        <w:rPr>
          <w:rFonts w:ascii="Times New Roman" w:hAnsi="Times New Roman" w:cs="Times New Roman"/>
          <w:b/>
          <w:bCs/>
        </w:rPr>
        <w:t>(c)</w:t>
      </w:r>
      <w:r w:rsidR="00BD41B3" w:rsidRPr="00BE084F">
        <w:rPr>
          <w:rFonts w:ascii="Times New Roman" w:hAnsi="Times New Roman" w:cs="Times New Roman"/>
        </w:rPr>
        <w:t xml:space="preserve"> </w:t>
      </w:r>
      <w:proofErr w:type="spellStart"/>
      <w:r w:rsidR="00BD41B3" w:rsidRPr="00BE084F">
        <w:rPr>
          <w:rFonts w:ascii="Times New Roman" w:hAnsi="Times New Roman" w:cs="Times New Roman"/>
        </w:rPr>
        <w:t>DotPlot</w:t>
      </w:r>
      <w:proofErr w:type="spellEnd"/>
      <w:r w:rsidR="00BD41B3" w:rsidRPr="00BE084F">
        <w:rPr>
          <w:rFonts w:ascii="Times New Roman" w:hAnsi="Times New Roman" w:cs="Times New Roman"/>
        </w:rPr>
        <w:t xml:space="preserve"> of cortical versus subcortical marker expression across cell types from </w:t>
      </w:r>
      <w:r w:rsidR="00BD41B3" w:rsidRPr="000A63EC">
        <w:rPr>
          <w:rFonts w:ascii="Times New Roman" w:hAnsi="Times New Roman" w:cs="Times New Roman"/>
          <w:b/>
          <w:bCs/>
        </w:rPr>
        <w:t>(</w:t>
      </w:r>
      <w:proofErr w:type="spellStart"/>
      <w:r w:rsidR="00BD41B3" w:rsidRPr="000A63EC">
        <w:rPr>
          <w:rFonts w:ascii="Times New Roman" w:hAnsi="Times New Roman" w:cs="Times New Roman"/>
          <w:b/>
          <w:bCs/>
        </w:rPr>
        <w:t>a,b</w:t>
      </w:r>
      <w:proofErr w:type="spellEnd"/>
      <w:r w:rsidR="00BD41B3" w:rsidRPr="000A63EC">
        <w:rPr>
          <w:rFonts w:ascii="Times New Roman" w:hAnsi="Times New Roman" w:cs="Times New Roman"/>
          <w:b/>
          <w:bCs/>
        </w:rPr>
        <w:t>)</w:t>
      </w:r>
      <w:r w:rsidR="00BD41B3" w:rsidRPr="00BE084F">
        <w:rPr>
          <w:rFonts w:ascii="Times New Roman" w:hAnsi="Times New Roman" w:cs="Times New Roman"/>
        </w:rPr>
        <w:t>. Excitatory clusters show</w:t>
      </w:r>
      <w:r w:rsidR="00B840FF" w:rsidRPr="00BE084F">
        <w:rPr>
          <w:rFonts w:ascii="Times New Roman" w:hAnsi="Times New Roman" w:cs="Times New Roman"/>
        </w:rPr>
        <w:t>ed</w:t>
      </w:r>
      <w:r w:rsidR="00BD41B3" w:rsidRPr="00BE084F">
        <w:rPr>
          <w:rFonts w:ascii="Times New Roman" w:hAnsi="Times New Roman" w:cs="Times New Roman"/>
        </w:rPr>
        <w:t xml:space="preserve"> robust expression of cortical layer I-V markers and dorsal telencephalic determinant EMX2</w:t>
      </w:r>
      <w:r w:rsidR="000A63EC">
        <w:rPr>
          <w:rFonts w:ascii="Times New Roman" w:hAnsi="Times New Roman" w:cs="Times New Roman"/>
        </w:rPr>
        <w:t xml:space="preserve"> </w:t>
      </w:r>
      <w:r w:rsidR="00D75CE6" w:rsidRPr="00BE084F">
        <w:rPr>
          <w:rFonts w:ascii="Times New Roman" w:hAnsi="Times New Roman" w:cs="Times New Roman"/>
        </w:rPr>
        <w:fldChar w:fldCharType="begin"/>
      </w:r>
      <w:r w:rsidR="0029731A">
        <w:rPr>
          <w:rFonts w:ascii="Times New Roman" w:hAnsi="Times New Roman" w:cs="Times New Roman"/>
        </w:rPr>
        <w:instrText xml:space="preserve"> ADDIN EN.CITE &lt;EndNote&gt;&lt;Cite&gt;&lt;Author&gt;Azzarelli&lt;/Author&gt;&lt;Year&gt;2015&lt;/Year&gt;&lt;RecNum&gt;122&lt;/RecNum&gt;&lt;DisplayText&gt;[31]&lt;/DisplayText&gt;&lt;record&gt;&lt;rec-number&gt;122&lt;/rec-number&gt;&lt;foreign-keys&gt;&lt;key app="EN" db-id="92z0ps9vsw2awfew9ecvff54ew9d9zffw9sd" timestamp="1765312165"&gt;122&lt;/key&gt;&lt;/foreign-keys&gt;&lt;ref-type name="Journal Article"&gt;17&lt;/ref-type&gt;&lt;contributors&gt;&lt;authors&gt;&lt;author&gt;Azzarelli, R.&lt;/author&gt;&lt;author&gt;Hardwick, L.J.A.&lt;/author&gt;&lt;author&gt;Philpott, A.&lt;/author&gt;&lt;/authors&gt;&lt;/contributors&gt;&lt;titles&gt;&lt;title&gt;Emergence of neuronal diversity from patterning of telencephalic progenitors&lt;/title&gt;&lt;secondary-title&gt;Wiley Interdiscip Rev Dev Biol&lt;/secondary-title&gt;&lt;/titles&gt;&lt;periodical&gt;&lt;full-title&gt;Wiley Interdiscip Rev Dev Biol&lt;/full-title&gt;&lt;/periodical&gt;&lt;pages&gt;197-214&lt;/pages&gt;&lt;volume&gt;4&lt;/volume&gt;&lt;dates&gt;&lt;year&gt;2015&lt;/year&gt;&lt;/dates&gt;&lt;urls&gt;&lt;/urls&gt;&lt;/record&gt;&lt;/Cite&gt;&lt;/EndNote&gt;</w:instrText>
      </w:r>
      <w:r w:rsidR="00D75CE6" w:rsidRPr="00BE084F">
        <w:rPr>
          <w:rFonts w:ascii="Times New Roman" w:hAnsi="Times New Roman" w:cs="Times New Roman"/>
        </w:rPr>
        <w:fldChar w:fldCharType="separate"/>
      </w:r>
      <w:r w:rsidR="0029731A">
        <w:rPr>
          <w:rFonts w:ascii="Times New Roman" w:hAnsi="Times New Roman" w:cs="Times New Roman"/>
          <w:noProof/>
        </w:rPr>
        <w:t>[31]</w:t>
      </w:r>
      <w:r w:rsidR="00D75CE6" w:rsidRPr="00BE084F">
        <w:rPr>
          <w:rFonts w:ascii="Times New Roman" w:hAnsi="Times New Roman" w:cs="Times New Roman"/>
        </w:rPr>
        <w:fldChar w:fldCharType="end"/>
      </w:r>
      <w:r w:rsidR="00BD41B3" w:rsidRPr="00BE084F">
        <w:rPr>
          <w:rFonts w:ascii="Times New Roman" w:hAnsi="Times New Roman" w:cs="Times New Roman"/>
        </w:rPr>
        <w:t>, with absent or minimal subcortical lineage genes</w:t>
      </w:r>
      <w:r w:rsidR="00516EB4" w:rsidRPr="00BE084F">
        <w:rPr>
          <w:rFonts w:ascii="Times New Roman" w:hAnsi="Times New Roman" w:cs="Times New Roman"/>
        </w:rPr>
        <w:t xml:space="preserve">, </w:t>
      </w:r>
      <w:r w:rsidR="00BD41B3" w:rsidRPr="00BE084F">
        <w:rPr>
          <w:rFonts w:ascii="Times New Roman" w:hAnsi="Times New Roman" w:cs="Times New Roman"/>
        </w:rPr>
        <w:t>confirming cortical  identity rather than thalamic or brainstem fate.</w:t>
      </w:r>
      <w:bookmarkEnd w:id="9"/>
      <w:bookmarkEnd w:id="10"/>
    </w:p>
    <w:p w14:paraId="2EC92E1E" w14:textId="77777777" w:rsidR="00553337" w:rsidRPr="004A37AF" w:rsidRDefault="00553337" w:rsidP="00553337">
      <w:pPr>
        <w:rPr>
          <w:rFonts w:ascii="Times New Roman" w:hAnsi="Times New Roman" w:cs="Times New Roman"/>
        </w:rPr>
      </w:pPr>
      <w:r w:rsidRPr="004A37AF">
        <w:rPr>
          <w:rFonts w:ascii="Times New Roman" w:hAnsi="Times New Roman" w:cs="Times New Roman"/>
        </w:rPr>
        <w:lastRenderedPageBreak/>
        <w:fldChar w:fldCharType="begin"/>
      </w:r>
      <w:r w:rsidRPr="004A37AF">
        <w:rPr>
          <w:rFonts w:ascii="Times New Roman" w:hAnsi="Times New Roman" w:cs="Times New Roman"/>
        </w:rPr>
        <w:instrText xml:space="preserve"> INCLUDEPICTURE "https://lh7-rt.googleusercontent.com/slidesz/AGV_vUcv20H27Uv90xMcs7nmd8lccGOQwim7MRy7WizASj8wWhd0qyZdFO9PnsiAMsbthnOVGfaB8d_agyQxPvVscjxsfKVGsX8SyIVi3CyDigTzeEEvBYZw3luh902JwI0wnGXKRtXtcA=s2048?key=_zGKchnTAddCZrFtnn7Nofqo" \* MERGEFORMATINET </w:instrText>
      </w:r>
      <w:r w:rsidRPr="004A37AF">
        <w:rPr>
          <w:rFonts w:ascii="Times New Roman" w:hAnsi="Times New Roman" w:cs="Times New Roman"/>
        </w:rPr>
        <w:fldChar w:fldCharType="separate"/>
      </w:r>
      <w:r w:rsidRPr="004A37AF">
        <w:rPr>
          <w:rFonts w:ascii="Times New Roman" w:hAnsi="Times New Roman" w:cs="Times New Roman"/>
          <w:noProof/>
        </w:rPr>
        <w:drawing>
          <wp:inline distT="0" distB="0" distL="0" distR="0" wp14:anchorId="63A8AE93" wp14:editId="593E2540">
            <wp:extent cx="5943600" cy="4756785"/>
            <wp:effectExtent l="0" t="0" r="0" b="5715"/>
            <wp:docPr id="1781312418" name="Picture 1"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2418" name="Picture 1" descr="Chart, scatter char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756785"/>
                    </a:xfrm>
                    <a:prstGeom prst="rect">
                      <a:avLst/>
                    </a:prstGeom>
                    <a:noFill/>
                    <a:ln>
                      <a:noFill/>
                    </a:ln>
                  </pic:spPr>
                </pic:pic>
              </a:graphicData>
            </a:graphic>
          </wp:inline>
        </w:drawing>
      </w:r>
      <w:r w:rsidRPr="004A37AF">
        <w:rPr>
          <w:rFonts w:ascii="Times New Roman" w:hAnsi="Times New Roman" w:cs="Times New Roman"/>
        </w:rPr>
        <w:fldChar w:fldCharType="end"/>
      </w:r>
    </w:p>
    <w:p w14:paraId="1893B8C8" w14:textId="7EAB3F8C" w:rsidR="00553337" w:rsidRDefault="00553337" w:rsidP="00BE084F">
      <w:pPr>
        <w:spacing w:after="0" w:line="480" w:lineRule="auto"/>
        <w:rPr>
          <w:rFonts w:ascii="Times New Roman" w:hAnsi="Times New Roman" w:cs="Times New Roman"/>
        </w:rPr>
      </w:pPr>
      <w:r w:rsidRPr="00D15BB8">
        <w:rPr>
          <w:rFonts w:ascii="Times New Roman" w:hAnsi="Times New Roman" w:cs="Times New Roman"/>
          <w:b/>
          <w:bCs/>
        </w:rPr>
        <w:t xml:space="preserve">Supplementary Figure </w:t>
      </w:r>
      <w:r w:rsidR="00235E81">
        <w:rPr>
          <w:rFonts w:ascii="Times New Roman" w:hAnsi="Times New Roman" w:cs="Times New Roman"/>
          <w:b/>
          <w:bCs/>
        </w:rPr>
        <w:t>S8</w:t>
      </w:r>
      <w:r w:rsidR="00A96FA6">
        <w:rPr>
          <w:rFonts w:ascii="Times New Roman" w:hAnsi="Times New Roman" w:cs="Times New Roman"/>
          <w:b/>
          <w:bCs/>
        </w:rPr>
        <w:t>.</w:t>
      </w:r>
      <w:r w:rsidRPr="00D15BB8">
        <w:rPr>
          <w:rFonts w:ascii="Times New Roman" w:hAnsi="Times New Roman" w:cs="Times New Roman"/>
          <w:b/>
          <w:bCs/>
        </w:rPr>
        <w:t xml:space="preserve"> </w:t>
      </w:r>
      <w:r w:rsidRPr="00BE084F">
        <w:rPr>
          <w:rFonts w:ascii="Times New Roman" w:hAnsi="Times New Roman" w:cs="Times New Roman"/>
        </w:rPr>
        <w:t xml:space="preserve">KEGG </w:t>
      </w:r>
      <w:r w:rsidR="008E1879">
        <w:rPr>
          <w:rFonts w:ascii="Times New Roman" w:hAnsi="Times New Roman" w:cs="Times New Roman"/>
        </w:rPr>
        <w:t>p</w:t>
      </w:r>
      <w:r w:rsidRPr="00BE084F">
        <w:rPr>
          <w:rFonts w:ascii="Times New Roman" w:hAnsi="Times New Roman" w:cs="Times New Roman"/>
        </w:rPr>
        <w:t xml:space="preserve">athway </w:t>
      </w:r>
      <w:r w:rsidR="008E1879">
        <w:rPr>
          <w:rFonts w:ascii="Times New Roman" w:hAnsi="Times New Roman" w:cs="Times New Roman"/>
        </w:rPr>
        <w:t>e</w:t>
      </w:r>
      <w:r w:rsidRPr="00BE084F">
        <w:rPr>
          <w:rFonts w:ascii="Times New Roman" w:hAnsi="Times New Roman" w:cs="Times New Roman"/>
        </w:rPr>
        <w:t xml:space="preserve">nrichment for </w:t>
      </w:r>
      <w:r w:rsidR="008E1879">
        <w:rPr>
          <w:rFonts w:ascii="Times New Roman" w:hAnsi="Times New Roman" w:cs="Times New Roman"/>
        </w:rPr>
        <w:t>s</w:t>
      </w:r>
      <w:r w:rsidRPr="00BE084F">
        <w:rPr>
          <w:rFonts w:ascii="Times New Roman" w:hAnsi="Times New Roman" w:cs="Times New Roman"/>
        </w:rPr>
        <w:t>ingle-</w:t>
      </w:r>
      <w:r w:rsidR="008E1879">
        <w:rPr>
          <w:rFonts w:ascii="Times New Roman" w:hAnsi="Times New Roman" w:cs="Times New Roman"/>
        </w:rPr>
        <w:t>c</w:t>
      </w:r>
      <w:r w:rsidRPr="00BE084F">
        <w:rPr>
          <w:rFonts w:ascii="Times New Roman" w:hAnsi="Times New Roman" w:cs="Times New Roman"/>
        </w:rPr>
        <w:t xml:space="preserve">ell </w:t>
      </w:r>
      <w:r w:rsidR="008E1879">
        <w:rPr>
          <w:rFonts w:ascii="Times New Roman" w:hAnsi="Times New Roman" w:cs="Times New Roman"/>
        </w:rPr>
        <w:t>c</w:t>
      </w:r>
      <w:r w:rsidRPr="00BE084F">
        <w:rPr>
          <w:rFonts w:ascii="Times New Roman" w:hAnsi="Times New Roman" w:cs="Times New Roman"/>
        </w:rPr>
        <w:t>lusters.</w:t>
      </w:r>
      <w:r w:rsidR="008E1879">
        <w:rPr>
          <w:rFonts w:ascii="Times New Roman" w:hAnsi="Times New Roman" w:cs="Times New Roman"/>
        </w:rPr>
        <w:t xml:space="preserve"> </w:t>
      </w:r>
      <w:r w:rsidRPr="00D15BB8">
        <w:rPr>
          <w:rFonts w:ascii="Times New Roman" w:hAnsi="Times New Roman" w:cs="Times New Roman"/>
        </w:rPr>
        <w:t xml:space="preserve">Top KEGG pathway enrichment terms for all clusters except EX_Mature_1 and IN_Mid_2 (shown separately in </w:t>
      </w:r>
      <w:r w:rsidRPr="00A96FA6">
        <w:rPr>
          <w:rFonts w:ascii="Times New Roman" w:hAnsi="Times New Roman" w:cs="Times New Roman"/>
          <w:b/>
          <w:bCs/>
        </w:rPr>
        <w:t xml:space="preserve">Supplementary Figure </w:t>
      </w:r>
      <w:r w:rsidR="00361F45" w:rsidRPr="00A96FA6">
        <w:rPr>
          <w:rFonts w:ascii="Times New Roman" w:hAnsi="Times New Roman" w:cs="Times New Roman"/>
          <w:b/>
          <w:bCs/>
        </w:rPr>
        <w:t>S</w:t>
      </w:r>
      <w:r w:rsidR="004D3B69">
        <w:rPr>
          <w:rFonts w:ascii="Times New Roman" w:hAnsi="Times New Roman" w:cs="Times New Roman"/>
          <w:b/>
          <w:bCs/>
        </w:rPr>
        <w:t>9</w:t>
      </w:r>
      <w:r>
        <w:rPr>
          <w:rFonts w:ascii="Times New Roman" w:hAnsi="Times New Roman" w:cs="Times New Roman"/>
        </w:rPr>
        <w:t xml:space="preserve"> to highlight </w:t>
      </w:r>
      <w:r>
        <w:rPr>
          <w:rFonts w:ascii="Times New Roman" w:eastAsia="Times New Roman" w:hAnsi="Times New Roman" w:cs="Times New Roman"/>
          <w:color w:val="000000"/>
          <w:kern w:val="0"/>
          <w14:ligatures w14:val="none"/>
        </w:rPr>
        <w:t>(</w:t>
      </w:r>
      <w:r>
        <w:rPr>
          <w:rFonts w:ascii="Times New Roman" w:eastAsia="Times New Roman" w:hAnsi="Times New Roman" w:cs="Times New Roman"/>
          <w:i/>
          <w:iCs/>
          <w:color w:val="000000"/>
          <w:kern w:val="0"/>
          <w14:ligatures w14:val="none"/>
        </w:rPr>
        <w:t>2R,6R</w:t>
      </w:r>
      <w:r>
        <w:rPr>
          <w:rFonts w:ascii="Times New Roman" w:eastAsia="Times New Roman" w:hAnsi="Times New Roman" w:cs="Times New Roman"/>
          <w:color w:val="000000"/>
          <w:kern w:val="0"/>
          <w14:ligatures w14:val="none"/>
        </w:rPr>
        <w:t>)-</w:t>
      </w:r>
      <w:proofErr w:type="spellStart"/>
      <w:r w:rsidR="00001F90">
        <w:rPr>
          <w:rFonts w:ascii="Times New Roman" w:eastAsia="Times New Roman" w:hAnsi="Times New Roman" w:cs="Times New Roman"/>
          <w:color w:val="000000"/>
          <w:kern w:val="0"/>
          <w14:ligatures w14:val="none"/>
        </w:rPr>
        <w:t>hydroxynorketamine</w:t>
      </w:r>
      <w:proofErr w:type="spellEnd"/>
      <w:r w:rsidR="00001F90">
        <w:rPr>
          <w:rFonts w:ascii="Times New Roman" w:eastAsia="Times New Roman" w:hAnsi="Times New Roman" w:cs="Times New Roman"/>
          <w:color w:val="000000"/>
          <w:kern w:val="0"/>
          <w14:ligatures w14:val="none"/>
        </w:rPr>
        <w:t xml:space="preserve"> (</w:t>
      </w:r>
      <w:r>
        <w:rPr>
          <w:rFonts w:ascii="Times New Roman" w:eastAsia="Times New Roman" w:hAnsi="Times New Roman" w:cs="Times New Roman"/>
          <w:color w:val="000000"/>
          <w:kern w:val="0"/>
          <w14:ligatures w14:val="none"/>
        </w:rPr>
        <w:t>HNK</w:t>
      </w:r>
      <w:r w:rsidR="00001F90">
        <w:rPr>
          <w:rFonts w:ascii="Times New Roman" w:eastAsia="Times New Roman" w:hAnsi="Times New Roman" w:cs="Times New Roman"/>
          <w:color w:val="000000"/>
          <w:kern w:val="0"/>
          <w14:ligatures w14:val="none"/>
        </w:rPr>
        <w:t>)</w:t>
      </w:r>
      <w:r>
        <w:rPr>
          <w:rFonts w:ascii="Times New Roman" w:hAnsi="Times New Roman" w:cs="Times New Roman"/>
        </w:rPr>
        <w:t xml:space="preserve"> responsive cell types</w:t>
      </w:r>
      <w:r w:rsidRPr="00D15BB8">
        <w:rPr>
          <w:rFonts w:ascii="Times New Roman" w:hAnsi="Times New Roman" w:cs="Times New Roman"/>
        </w:rPr>
        <w:t xml:space="preserve">). </w:t>
      </w:r>
      <w:r w:rsidR="00961CB1">
        <w:rPr>
          <w:rFonts w:ascii="Times New Roman" w:hAnsi="Times New Roman" w:cs="Times New Roman"/>
        </w:rPr>
        <w:t>H</w:t>
      </w:r>
      <w:r w:rsidRPr="00D15BB8">
        <w:rPr>
          <w:rFonts w:ascii="Times New Roman" w:hAnsi="Times New Roman" w:cs="Times New Roman"/>
        </w:rPr>
        <w:t xml:space="preserve">ighly enriched </w:t>
      </w:r>
      <w:r w:rsidR="00961CB1">
        <w:rPr>
          <w:rFonts w:ascii="Times New Roman" w:hAnsi="Times New Roman" w:cs="Times New Roman"/>
        </w:rPr>
        <w:t xml:space="preserve">pathways </w:t>
      </w:r>
      <w:r w:rsidRPr="00D15BB8">
        <w:rPr>
          <w:rFonts w:ascii="Times New Roman" w:hAnsi="Times New Roman" w:cs="Times New Roman"/>
        </w:rPr>
        <w:t xml:space="preserve">were identified using the top 150 marker genes per cluster (COSG package) and analyzed with the </w:t>
      </w:r>
      <w:proofErr w:type="spellStart"/>
      <w:r w:rsidRPr="00D15BB8">
        <w:rPr>
          <w:rFonts w:ascii="Times New Roman" w:hAnsi="Times New Roman" w:cs="Times New Roman"/>
        </w:rPr>
        <w:t>clusterProfiler</w:t>
      </w:r>
      <w:proofErr w:type="spellEnd"/>
      <w:r w:rsidRPr="00D15BB8">
        <w:rPr>
          <w:rFonts w:ascii="Times New Roman" w:hAnsi="Times New Roman" w:cs="Times New Roman"/>
        </w:rPr>
        <w:t xml:space="preserve"> </w:t>
      </w:r>
      <w:proofErr w:type="spellStart"/>
      <w:r w:rsidRPr="00D15BB8">
        <w:rPr>
          <w:rFonts w:ascii="Times New Roman" w:hAnsi="Times New Roman" w:cs="Times New Roman"/>
        </w:rPr>
        <w:t>EnrichKEGG</w:t>
      </w:r>
      <w:proofErr w:type="spellEnd"/>
      <w:r w:rsidRPr="00D15BB8">
        <w:rPr>
          <w:rFonts w:ascii="Times New Roman" w:hAnsi="Times New Roman" w:cs="Times New Roman"/>
        </w:rPr>
        <w:t xml:space="preserve"> function. To broadly characterize enrichment across cell types, significance was set at an uncorrected p &lt; 0.05.</w:t>
      </w:r>
    </w:p>
    <w:p w14:paraId="496EEA87" w14:textId="612A075B" w:rsidR="00C20A5B" w:rsidRDefault="00C20A5B" w:rsidP="00BE084F">
      <w:pPr>
        <w:spacing w:after="0" w:line="480" w:lineRule="auto"/>
        <w:rPr>
          <w:rFonts w:ascii="Times New Roman" w:hAnsi="Times New Roman" w:cs="Times New Roman"/>
        </w:rPr>
      </w:pPr>
      <w:r w:rsidRPr="00C20A5B">
        <w:rPr>
          <w:rFonts w:ascii="Times New Roman" w:hAnsi="Times New Roman" w:cs="Times New Roman"/>
          <w:noProof/>
        </w:rPr>
        <w:lastRenderedPageBreak/>
        <w:drawing>
          <wp:inline distT="0" distB="0" distL="0" distR="0" wp14:anchorId="0D74E421" wp14:editId="24692353">
            <wp:extent cx="5943600" cy="3643630"/>
            <wp:effectExtent l="0" t="0" r="0" b="0"/>
            <wp:docPr id="931664366" name="Picture 2" descr="Chart, bubbl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64366" name="Picture 2" descr="Chart, bubble char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643630"/>
                    </a:xfrm>
                    <a:prstGeom prst="rect">
                      <a:avLst/>
                    </a:prstGeom>
                    <a:noFill/>
                    <a:ln>
                      <a:noFill/>
                    </a:ln>
                  </pic:spPr>
                </pic:pic>
              </a:graphicData>
            </a:graphic>
          </wp:inline>
        </w:drawing>
      </w:r>
    </w:p>
    <w:p w14:paraId="3033C4DD" w14:textId="79C02080" w:rsidR="00BC365B" w:rsidRDefault="00030372" w:rsidP="001D7E77">
      <w:pPr>
        <w:spacing w:line="480" w:lineRule="auto"/>
        <w:rPr>
          <w:rFonts w:ascii="Times New Roman" w:hAnsi="Times New Roman" w:cs="Times New Roman"/>
        </w:rPr>
      </w:pPr>
      <w:r w:rsidRPr="00030372">
        <w:rPr>
          <w:rFonts w:ascii="Times New Roman" w:hAnsi="Times New Roman" w:cs="Times New Roman"/>
          <w:b/>
          <w:bCs/>
        </w:rPr>
        <w:t xml:space="preserve">Supplementary Figure </w:t>
      </w:r>
      <w:r w:rsidR="00235E81">
        <w:rPr>
          <w:rFonts w:ascii="Times New Roman" w:hAnsi="Times New Roman" w:cs="Times New Roman"/>
          <w:b/>
          <w:bCs/>
        </w:rPr>
        <w:t>9</w:t>
      </w:r>
      <w:r w:rsidR="00DB4FF4">
        <w:rPr>
          <w:rFonts w:ascii="Times New Roman" w:hAnsi="Times New Roman" w:cs="Times New Roman"/>
          <w:b/>
          <w:bCs/>
        </w:rPr>
        <w:t>.</w:t>
      </w:r>
      <w:r w:rsidRPr="00030372">
        <w:rPr>
          <w:rFonts w:ascii="Times New Roman" w:hAnsi="Times New Roman" w:cs="Times New Roman"/>
          <w:b/>
          <w:bCs/>
        </w:rPr>
        <w:t xml:space="preserve"> </w:t>
      </w:r>
      <w:r w:rsidRPr="00030372">
        <w:rPr>
          <w:rFonts w:ascii="Times New Roman" w:hAnsi="Times New Roman" w:cs="Times New Roman"/>
        </w:rPr>
        <w:t xml:space="preserve">KEGG Pathway Enrichment for </w:t>
      </w:r>
      <w:proofErr w:type="spellStart"/>
      <w:r w:rsidR="004F48D8">
        <w:rPr>
          <w:rFonts w:ascii="Times New Roman" w:hAnsi="Times New Roman" w:cs="Times New Roman"/>
        </w:rPr>
        <w:t>Hydroxynorketamine</w:t>
      </w:r>
      <w:proofErr w:type="spellEnd"/>
      <w:r w:rsidR="004F48D8">
        <w:rPr>
          <w:rFonts w:ascii="Times New Roman" w:hAnsi="Times New Roman" w:cs="Times New Roman"/>
        </w:rPr>
        <w:t xml:space="preserve"> (</w:t>
      </w:r>
      <w:r w:rsidRPr="00030372">
        <w:rPr>
          <w:rFonts w:ascii="Times New Roman" w:hAnsi="Times New Roman" w:cs="Times New Roman"/>
        </w:rPr>
        <w:t>HNK</w:t>
      </w:r>
      <w:r w:rsidR="004F48D8">
        <w:rPr>
          <w:rFonts w:ascii="Times New Roman" w:hAnsi="Times New Roman" w:cs="Times New Roman"/>
        </w:rPr>
        <w:t>)</w:t>
      </w:r>
      <w:r w:rsidRPr="00030372">
        <w:rPr>
          <w:rFonts w:ascii="Times New Roman" w:hAnsi="Times New Roman" w:cs="Times New Roman"/>
        </w:rPr>
        <w:t xml:space="preserve">-Responsive (EX_Mature_1 and IN_Mid_2) Cell-Type Clusters. Top KEGG pathway enrichment terms for EX_Mature_1 and IN_Mid_2, which were analyzed separately from other clusters (see </w:t>
      </w:r>
      <w:r w:rsidRPr="00064A2F">
        <w:rPr>
          <w:rFonts w:ascii="Times New Roman" w:hAnsi="Times New Roman" w:cs="Times New Roman"/>
          <w:b/>
          <w:bCs/>
        </w:rPr>
        <w:t xml:space="preserve">Figure </w:t>
      </w:r>
      <w:r w:rsidR="00976FC8">
        <w:rPr>
          <w:rFonts w:ascii="Times New Roman" w:hAnsi="Times New Roman" w:cs="Times New Roman"/>
          <w:b/>
          <w:bCs/>
        </w:rPr>
        <w:t>5</w:t>
      </w:r>
      <w:r w:rsidRPr="00030372">
        <w:rPr>
          <w:rFonts w:ascii="Times New Roman" w:hAnsi="Times New Roman" w:cs="Times New Roman"/>
        </w:rPr>
        <w:t xml:space="preserve"> and </w:t>
      </w:r>
      <w:r w:rsidRPr="00064A2F">
        <w:rPr>
          <w:rFonts w:ascii="Times New Roman" w:hAnsi="Times New Roman" w:cs="Times New Roman"/>
          <w:b/>
          <w:bCs/>
        </w:rPr>
        <w:t xml:space="preserve">Supplementary Figure </w:t>
      </w:r>
      <w:r w:rsidR="00600E71" w:rsidRPr="00064A2F">
        <w:rPr>
          <w:rFonts w:ascii="Times New Roman" w:hAnsi="Times New Roman" w:cs="Times New Roman"/>
          <w:b/>
          <w:bCs/>
        </w:rPr>
        <w:t>S</w:t>
      </w:r>
      <w:r w:rsidR="004D3B69">
        <w:rPr>
          <w:rFonts w:ascii="Times New Roman" w:hAnsi="Times New Roman" w:cs="Times New Roman"/>
          <w:b/>
          <w:bCs/>
        </w:rPr>
        <w:t>8</w:t>
      </w:r>
      <w:r w:rsidRPr="00030372">
        <w:rPr>
          <w:rFonts w:ascii="Times New Roman" w:hAnsi="Times New Roman" w:cs="Times New Roman"/>
        </w:rPr>
        <w:t xml:space="preserve">). The heatmap (top right) provides an overview of the full single-cell RNA-seq dataset shown in Figure </w:t>
      </w:r>
      <w:r w:rsidR="00976FC8">
        <w:rPr>
          <w:rFonts w:ascii="Times New Roman" w:hAnsi="Times New Roman" w:cs="Times New Roman"/>
        </w:rPr>
        <w:t>5</w:t>
      </w:r>
      <w:r w:rsidRPr="00030372">
        <w:rPr>
          <w:rFonts w:ascii="Times New Roman" w:hAnsi="Times New Roman" w:cs="Times New Roman"/>
        </w:rPr>
        <w:t>, with boxed regions highlighting the two HNK-responsive cell-type clusters (EX_Mature_1 and IN_Mid_2) that exhibited the most significant pathway enrichment hits. Network visualization displays enriched pathways and associated genes for (2</w:t>
      </w:r>
      <w:r w:rsidRPr="00600E71">
        <w:rPr>
          <w:rFonts w:ascii="Times New Roman" w:hAnsi="Times New Roman" w:cs="Times New Roman"/>
          <w:i/>
          <w:iCs/>
        </w:rPr>
        <w:t>R</w:t>
      </w:r>
      <w:r w:rsidRPr="00030372">
        <w:rPr>
          <w:rFonts w:ascii="Times New Roman" w:hAnsi="Times New Roman" w:cs="Times New Roman"/>
        </w:rPr>
        <w:t>,6</w:t>
      </w:r>
      <w:r w:rsidRPr="00600E71">
        <w:rPr>
          <w:rFonts w:ascii="Times New Roman" w:hAnsi="Times New Roman" w:cs="Times New Roman"/>
          <w:i/>
          <w:iCs/>
        </w:rPr>
        <w:t>R</w:t>
      </w:r>
      <w:r w:rsidRPr="00030372">
        <w:rPr>
          <w:rFonts w:ascii="Times New Roman" w:hAnsi="Times New Roman" w:cs="Times New Roman"/>
        </w:rPr>
        <w:t xml:space="preserve">)-HNK highly-responsive clusters, with node colors corresponding to cluster identity. Pathways related to neuroactive ligand-receptor interaction, nicotine and morphine addiction, and oxytocin signaling were enriched in these clusters. Pathways highly enriched were identified using the top 150 marker genes per cluster (COSG package) and analyzed with the </w:t>
      </w:r>
      <w:proofErr w:type="spellStart"/>
      <w:r w:rsidRPr="00030372">
        <w:rPr>
          <w:rFonts w:ascii="Times New Roman" w:hAnsi="Times New Roman" w:cs="Times New Roman"/>
        </w:rPr>
        <w:t>clusterProfiler</w:t>
      </w:r>
      <w:proofErr w:type="spellEnd"/>
      <w:r w:rsidRPr="00030372">
        <w:rPr>
          <w:rFonts w:ascii="Times New Roman" w:hAnsi="Times New Roman" w:cs="Times New Roman"/>
        </w:rPr>
        <w:t xml:space="preserve"> </w:t>
      </w:r>
      <w:proofErr w:type="spellStart"/>
      <w:r w:rsidRPr="00030372">
        <w:rPr>
          <w:rFonts w:ascii="Times New Roman" w:hAnsi="Times New Roman" w:cs="Times New Roman"/>
        </w:rPr>
        <w:t>EnrichKEGG</w:t>
      </w:r>
      <w:proofErr w:type="spellEnd"/>
      <w:r w:rsidRPr="00030372">
        <w:rPr>
          <w:rFonts w:ascii="Times New Roman" w:hAnsi="Times New Roman" w:cs="Times New Roman"/>
        </w:rPr>
        <w:t xml:space="preserve"> function. To broadly characterize enrichment across cell types, significance was set at an uncorrected p&lt;0.05.</w:t>
      </w:r>
    </w:p>
    <w:p w14:paraId="14AB8CD4" w14:textId="2B963633" w:rsidR="009B2386" w:rsidRDefault="009B2386" w:rsidP="001D7E77">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19313975" wp14:editId="784E4BE5">
            <wp:extent cx="5934075" cy="3057525"/>
            <wp:effectExtent l="0" t="0" r="9525" b="9525"/>
            <wp:docPr id="343554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929" b="19335"/>
                    <a:stretch/>
                  </pic:blipFill>
                  <pic:spPr bwMode="auto">
                    <a:xfrm>
                      <a:off x="0" y="0"/>
                      <a:ext cx="5934075"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4B15E5FC" w14:textId="0FB085D7" w:rsidR="00235E81" w:rsidRPr="00235E81" w:rsidRDefault="00235E81" w:rsidP="00235E81">
      <w:pPr>
        <w:spacing w:line="480" w:lineRule="auto"/>
        <w:rPr>
          <w:rFonts w:ascii="Times New Roman" w:hAnsi="Times New Roman" w:cs="Times New Roman"/>
        </w:rPr>
      </w:pPr>
      <w:r>
        <w:rPr>
          <w:rFonts w:ascii="Times New Roman" w:hAnsi="Times New Roman" w:cs="Times New Roman"/>
          <w:b/>
          <w:bCs/>
        </w:rPr>
        <w:t>Supplementary Figure S10</w:t>
      </w:r>
      <w:r w:rsidRPr="00235E81">
        <w:rPr>
          <w:rFonts w:ascii="Times New Roman" w:hAnsi="Times New Roman" w:cs="Times New Roman"/>
          <w:b/>
          <w:bCs/>
        </w:rPr>
        <w:t xml:space="preserve">. Significant changes in protein expression after treatment at six hours and 24 hours. </w:t>
      </w:r>
      <w:r w:rsidRPr="00235E81">
        <w:rPr>
          <w:rFonts w:ascii="Times New Roman" w:hAnsi="Times New Roman" w:cs="Times New Roman"/>
        </w:rPr>
        <w:t>At 24 hours, (2</w:t>
      </w:r>
      <w:r w:rsidRPr="00235E81">
        <w:rPr>
          <w:rFonts w:ascii="Times New Roman" w:hAnsi="Times New Roman" w:cs="Times New Roman"/>
          <w:i/>
          <w:iCs/>
        </w:rPr>
        <w:t>R</w:t>
      </w:r>
      <w:r w:rsidRPr="00235E81">
        <w:rPr>
          <w:rFonts w:ascii="Times New Roman" w:hAnsi="Times New Roman" w:cs="Times New Roman"/>
        </w:rPr>
        <w:t>,6</w:t>
      </w:r>
      <w:r w:rsidRPr="00235E81">
        <w:rPr>
          <w:rFonts w:ascii="Times New Roman" w:hAnsi="Times New Roman" w:cs="Times New Roman"/>
          <w:i/>
          <w:iCs/>
        </w:rPr>
        <w:t>R</w:t>
      </w:r>
      <w:r w:rsidRPr="00235E81">
        <w:rPr>
          <w:rFonts w:ascii="Times New Roman" w:hAnsi="Times New Roman" w:cs="Times New Roman"/>
        </w:rPr>
        <w:t>)-</w:t>
      </w:r>
      <w:proofErr w:type="spellStart"/>
      <w:r w:rsidR="00D37626">
        <w:rPr>
          <w:rFonts w:ascii="Times New Roman" w:hAnsi="Times New Roman" w:cs="Times New Roman"/>
        </w:rPr>
        <w:t>hydroxynorketamine</w:t>
      </w:r>
      <w:proofErr w:type="spellEnd"/>
      <w:r w:rsidR="00D37626">
        <w:rPr>
          <w:rFonts w:ascii="Times New Roman" w:hAnsi="Times New Roman" w:cs="Times New Roman"/>
        </w:rPr>
        <w:t xml:space="preserve"> (</w:t>
      </w:r>
      <w:r w:rsidRPr="00235E81">
        <w:rPr>
          <w:rFonts w:ascii="Times New Roman" w:hAnsi="Times New Roman" w:cs="Times New Roman"/>
        </w:rPr>
        <w:t>HNK</w:t>
      </w:r>
      <w:r w:rsidR="00D37626">
        <w:rPr>
          <w:rFonts w:ascii="Times New Roman" w:hAnsi="Times New Roman" w:cs="Times New Roman"/>
        </w:rPr>
        <w:t>)</w:t>
      </w:r>
      <w:r w:rsidRPr="00235E81">
        <w:rPr>
          <w:rFonts w:ascii="Times New Roman" w:hAnsi="Times New Roman" w:cs="Times New Roman"/>
        </w:rPr>
        <w:t xml:space="preserve"> significantly increased multiple proteins related to </w:t>
      </w:r>
      <w:r w:rsidRPr="00235E81">
        <w:rPr>
          <w:rFonts w:ascii="Times New Roman" w:hAnsi="Times New Roman" w:cs="Times New Roman"/>
          <w:b/>
          <w:bCs/>
        </w:rPr>
        <w:t>(A – C)</w:t>
      </w:r>
      <w:r w:rsidRPr="00235E81">
        <w:rPr>
          <w:rFonts w:ascii="Times New Roman" w:hAnsi="Times New Roman" w:cs="Times New Roman"/>
        </w:rPr>
        <w:t xml:space="preserve"> cell survival (ERK, p-eEF2, eEF2), </w:t>
      </w:r>
      <w:r w:rsidRPr="00235E81">
        <w:rPr>
          <w:rFonts w:ascii="Times New Roman" w:hAnsi="Times New Roman" w:cs="Times New Roman"/>
          <w:b/>
          <w:bCs/>
        </w:rPr>
        <w:t>(D, E)</w:t>
      </w:r>
      <w:r w:rsidRPr="00235E81">
        <w:rPr>
          <w:rFonts w:ascii="Times New Roman" w:hAnsi="Times New Roman" w:cs="Times New Roman"/>
        </w:rPr>
        <w:t xml:space="preserve"> protein synthesis regulation (p-eIF4E, eIF4E), and </w:t>
      </w:r>
      <w:r w:rsidRPr="00235E81">
        <w:rPr>
          <w:rFonts w:ascii="Times New Roman" w:hAnsi="Times New Roman" w:cs="Times New Roman"/>
          <w:b/>
          <w:bCs/>
        </w:rPr>
        <w:t xml:space="preserve">(F – H) </w:t>
      </w:r>
      <w:r w:rsidRPr="00235E81">
        <w:rPr>
          <w:rFonts w:ascii="Times New Roman" w:hAnsi="Times New Roman" w:cs="Times New Roman"/>
        </w:rPr>
        <w:t xml:space="preserve">synaptic strengthening (4EBP1, PSD-95, </w:t>
      </w:r>
      <w:proofErr w:type="spellStart"/>
      <w:r w:rsidRPr="00235E81">
        <w:rPr>
          <w:rFonts w:ascii="Times New Roman" w:hAnsi="Times New Roman" w:cs="Times New Roman"/>
        </w:rPr>
        <w:t>Synaptotagmin</w:t>
      </w:r>
      <w:proofErr w:type="spellEnd"/>
      <w:r w:rsidRPr="00235E81">
        <w:rPr>
          <w:rFonts w:ascii="Times New Roman" w:hAnsi="Times New Roman" w:cs="Times New Roman"/>
        </w:rPr>
        <w:t xml:space="preserve">). </w:t>
      </w:r>
      <w:r w:rsidRPr="00235E81">
        <w:rPr>
          <w:rFonts w:ascii="Times New Roman" w:hAnsi="Times New Roman" w:cs="Times New Roman"/>
          <w:b/>
          <w:bCs/>
        </w:rPr>
        <w:t>(I)</w:t>
      </w:r>
      <w:r w:rsidRPr="00235E81">
        <w:rPr>
          <w:rFonts w:ascii="Times New Roman" w:hAnsi="Times New Roman" w:cs="Times New Roman"/>
        </w:rPr>
        <w:t xml:space="preserve"> Representative Western blotting images of each significant protein. All data normalized to total protein expression (Ponceau). Data expressed as mean ± SEM.</w:t>
      </w:r>
    </w:p>
    <w:p w14:paraId="52DB4F3A" w14:textId="77777777" w:rsidR="009B2386" w:rsidRDefault="009B2386" w:rsidP="00235E81">
      <w:pPr>
        <w:spacing w:line="480" w:lineRule="auto"/>
        <w:rPr>
          <w:rFonts w:ascii="Times New Roman" w:hAnsi="Times New Roman" w:cs="Times New Roman"/>
          <w:noProof/>
        </w:rPr>
      </w:pPr>
    </w:p>
    <w:p w14:paraId="2224D369" w14:textId="61CB647F" w:rsidR="00235E81" w:rsidRPr="00235E81" w:rsidRDefault="009B2386" w:rsidP="00235E81">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2CAE26D9" wp14:editId="36DA85DD">
            <wp:extent cx="5934075" cy="2371725"/>
            <wp:effectExtent l="0" t="0" r="9525" b="9525"/>
            <wp:docPr id="1327890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246" b="25988"/>
                    <a:stretch/>
                  </pic:blipFill>
                  <pic:spPr bwMode="auto">
                    <a:xfrm>
                      <a:off x="0" y="0"/>
                      <a:ext cx="5934075" cy="2371725"/>
                    </a:xfrm>
                    <a:prstGeom prst="rect">
                      <a:avLst/>
                    </a:prstGeom>
                    <a:noFill/>
                    <a:ln>
                      <a:noFill/>
                    </a:ln>
                    <a:extLst>
                      <a:ext uri="{53640926-AAD7-44D8-BBD7-CCE9431645EC}">
                        <a14:shadowObscured xmlns:a14="http://schemas.microsoft.com/office/drawing/2010/main"/>
                      </a:ext>
                    </a:extLst>
                  </pic:spPr>
                </pic:pic>
              </a:graphicData>
            </a:graphic>
          </wp:inline>
        </w:drawing>
      </w:r>
    </w:p>
    <w:p w14:paraId="0AE92BDB" w14:textId="3CDCF13B" w:rsidR="009B57FC" w:rsidRPr="00BE084F" w:rsidRDefault="00235E81" w:rsidP="009B57FC">
      <w:pPr>
        <w:spacing w:after="0" w:line="480" w:lineRule="auto"/>
        <w:rPr>
          <w:rFonts w:ascii="Times New Roman" w:eastAsia="Times New Roman" w:hAnsi="Times New Roman" w:cs="Times New Roman"/>
          <w:kern w:val="0"/>
          <w14:ligatures w14:val="none"/>
        </w:rPr>
      </w:pPr>
      <w:r>
        <w:rPr>
          <w:rFonts w:ascii="Times New Roman" w:hAnsi="Times New Roman" w:cs="Times New Roman"/>
          <w:b/>
          <w:bCs/>
        </w:rPr>
        <w:t>Supplementary Figure S11</w:t>
      </w:r>
      <w:r w:rsidRPr="00235E81">
        <w:rPr>
          <w:rFonts w:ascii="Times New Roman" w:hAnsi="Times New Roman" w:cs="Times New Roman"/>
          <w:b/>
          <w:bCs/>
        </w:rPr>
        <w:t xml:space="preserve">. Treatment with all drugs increased synapse counts at 24 hours. </w:t>
      </w:r>
      <w:r w:rsidRPr="00235E81">
        <w:rPr>
          <w:rFonts w:ascii="Times New Roman" w:hAnsi="Times New Roman" w:cs="Times New Roman"/>
        </w:rPr>
        <w:t xml:space="preserve">Average synapse counts were determined by immunofluorescent co-expression of postsynaptic density protein 95 (PSD-95) (red), MAP2 (blue), synaptophysin (green), and DAPI as a nuclear marker in </w:t>
      </w:r>
      <w:proofErr w:type="spellStart"/>
      <w:r w:rsidRPr="00235E81">
        <w:rPr>
          <w:rFonts w:ascii="Times New Roman" w:hAnsi="Times New Roman" w:cs="Times New Roman"/>
        </w:rPr>
        <w:t>Arivis</w:t>
      </w:r>
      <w:proofErr w:type="spellEnd"/>
      <w:r w:rsidRPr="00235E81">
        <w:rPr>
          <w:rFonts w:ascii="Times New Roman" w:hAnsi="Times New Roman" w:cs="Times New Roman"/>
        </w:rPr>
        <w:t xml:space="preserve"> Vision4D. At six hours, </w:t>
      </w:r>
      <w:r w:rsidR="009B57FC" w:rsidRPr="00BE084F">
        <w:rPr>
          <w:rFonts w:ascii="Times New Roman" w:hAnsi="Times New Roman" w:cs="Times New Roman"/>
        </w:rPr>
        <w:t>lysergic acid diethylamide</w:t>
      </w:r>
      <w:r w:rsidR="009B57FC" w:rsidRPr="00235E81">
        <w:rPr>
          <w:rFonts w:ascii="Times New Roman" w:hAnsi="Times New Roman" w:cs="Times New Roman"/>
        </w:rPr>
        <w:t xml:space="preserve"> </w:t>
      </w:r>
      <w:r w:rsidR="009B57FC">
        <w:rPr>
          <w:rFonts w:ascii="Times New Roman" w:hAnsi="Times New Roman" w:cs="Times New Roman"/>
        </w:rPr>
        <w:t>(</w:t>
      </w:r>
      <w:r w:rsidRPr="00235E81">
        <w:rPr>
          <w:rFonts w:ascii="Times New Roman" w:hAnsi="Times New Roman" w:cs="Times New Roman"/>
        </w:rPr>
        <w:t>LSD</w:t>
      </w:r>
      <w:r w:rsidR="009B57FC">
        <w:rPr>
          <w:rFonts w:ascii="Times New Roman" w:hAnsi="Times New Roman" w:cs="Times New Roman"/>
        </w:rPr>
        <w:t>)</w:t>
      </w:r>
      <w:r w:rsidRPr="00235E81">
        <w:rPr>
          <w:rFonts w:ascii="Times New Roman" w:hAnsi="Times New Roman" w:cs="Times New Roman"/>
        </w:rPr>
        <w:t xml:space="preserve"> and psilocybin </w:t>
      </w:r>
      <w:r w:rsidR="00110737">
        <w:rPr>
          <w:rFonts w:ascii="Times New Roman" w:hAnsi="Times New Roman" w:cs="Times New Roman"/>
        </w:rPr>
        <w:t xml:space="preserve">(PSI) </w:t>
      </w:r>
      <w:r w:rsidRPr="00235E81">
        <w:rPr>
          <w:rFonts w:ascii="Times New Roman" w:hAnsi="Times New Roman" w:cs="Times New Roman"/>
        </w:rPr>
        <w:t xml:space="preserve">decreased average synapse counts. At 24 hours, all treatments significantly increased synapse count from vehicle controls. Data expressed as mean ± SEM. </w:t>
      </w:r>
      <w:r w:rsidR="009B57FC" w:rsidRPr="00BE084F">
        <w:rPr>
          <w:rFonts w:ascii="Times New Roman" w:eastAsia="Times New Roman" w:hAnsi="Times New Roman" w:cs="Times New Roman"/>
          <w:kern w:val="0"/>
          <w14:ligatures w14:val="none"/>
        </w:rPr>
        <w:t>HNK: (2</w:t>
      </w:r>
      <w:r w:rsidR="009B57FC" w:rsidRPr="00BE084F">
        <w:rPr>
          <w:rFonts w:ascii="Times New Roman" w:eastAsia="Times New Roman" w:hAnsi="Times New Roman" w:cs="Times New Roman"/>
          <w:i/>
          <w:iCs/>
          <w:kern w:val="0"/>
          <w14:ligatures w14:val="none"/>
        </w:rPr>
        <w:t>R</w:t>
      </w:r>
      <w:r w:rsidR="009B57FC" w:rsidRPr="00BE084F">
        <w:rPr>
          <w:rFonts w:ascii="Times New Roman" w:eastAsia="Times New Roman" w:hAnsi="Times New Roman" w:cs="Times New Roman"/>
          <w:kern w:val="0"/>
          <w14:ligatures w14:val="none"/>
        </w:rPr>
        <w:t>,6</w:t>
      </w:r>
      <w:r w:rsidR="009B57FC" w:rsidRPr="00BE084F">
        <w:rPr>
          <w:rFonts w:ascii="Times New Roman" w:eastAsia="Times New Roman" w:hAnsi="Times New Roman" w:cs="Times New Roman"/>
          <w:i/>
          <w:iCs/>
          <w:kern w:val="0"/>
          <w14:ligatures w14:val="none"/>
        </w:rPr>
        <w:t>R</w:t>
      </w:r>
      <w:r w:rsidR="009B57FC" w:rsidRPr="00BE084F">
        <w:rPr>
          <w:rFonts w:ascii="Times New Roman" w:eastAsia="Times New Roman" w:hAnsi="Times New Roman" w:cs="Times New Roman"/>
          <w:kern w:val="0"/>
          <w14:ligatures w14:val="none"/>
        </w:rPr>
        <w:t>)-</w:t>
      </w:r>
      <w:proofErr w:type="spellStart"/>
      <w:r w:rsidR="009B57FC" w:rsidRPr="00BE084F">
        <w:rPr>
          <w:rFonts w:ascii="Times New Roman" w:eastAsia="Times New Roman" w:hAnsi="Times New Roman" w:cs="Times New Roman"/>
          <w:kern w:val="0"/>
          <w14:ligatures w14:val="none"/>
        </w:rPr>
        <w:t>hydroxynorketamine</w:t>
      </w:r>
      <w:proofErr w:type="spellEnd"/>
      <w:r w:rsidR="009B57FC" w:rsidRPr="00BE084F">
        <w:rPr>
          <w:rFonts w:ascii="Times New Roman" w:eastAsia="Times New Roman" w:hAnsi="Times New Roman" w:cs="Times New Roman"/>
          <w:kern w:val="0"/>
          <w14:ligatures w14:val="none"/>
        </w:rPr>
        <w:t xml:space="preserve">; DOI: </w:t>
      </w:r>
      <w:r w:rsidR="009B57FC" w:rsidRPr="00BE084F">
        <w:rPr>
          <w:rFonts w:ascii="Times New Roman" w:hAnsi="Times New Roman" w:cs="Times New Roman"/>
        </w:rPr>
        <w:t>2,5-Dimethoxy-4-iodoamphetamine</w:t>
      </w:r>
      <w:r w:rsidR="007356EA">
        <w:rPr>
          <w:rFonts w:ascii="Times New Roman" w:hAnsi="Times New Roman" w:cs="Times New Roman"/>
        </w:rPr>
        <w:t>; KET: ketamine</w:t>
      </w:r>
      <w:r w:rsidR="00110737">
        <w:rPr>
          <w:rFonts w:ascii="Times New Roman" w:hAnsi="Times New Roman" w:cs="Times New Roman"/>
        </w:rPr>
        <w:t xml:space="preserve">; ACN: </w:t>
      </w:r>
      <w:r w:rsidR="004D3B69">
        <w:rPr>
          <w:rFonts w:ascii="Times New Roman" w:hAnsi="Times New Roman" w:cs="Times New Roman"/>
        </w:rPr>
        <w:t xml:space="preserve">Acetonitrile. </w:t>
      </w:r>
      <w:r w:rsidR="00110737">
        <w:rPr>
          <w:rFonts w:ascii="Times New Roman" w:hAnsi="Times New Roman" w:cs="Times New Roman"/>
        </w:rPr>
        <w:t xml:space="preserve"> </w:t>
      </w:r>
    </w:p>
    <w:p w14:paraId="79CF14F8" w14:textId="2E441D24" w:rsidR="00235E81" w:rsidRPr="00235E81" w:rsidRDefault="00235E81" w:rsidP="00235E81">
      <w:pPr>
        <w:spacing w:line="480" w:lineRule="auto"/>
        <w:rPr>
          <w:rFonts w:ascii="Times New Roman" w:hAnsi="Times New Roman" w:cs="Times New Roman"/>
        </w:rPr>
      </w:pPr>
    </w:p>
    <w:p w14:paraId="0ED92981" w14:textId="77777777" w:rsidR="00235E81" w:rsidRDefault="00235E81" w:rsidP="001D7E77">
      <w:pPr>
        <w:spacing w:line="480" w:lineRule="auto"/>
        <w:rPr>
          <w:rFonts w:ascii="Times New Roman" w:hAnsi="Times New Roman" w:cs="Times New Roman"/>
        </w:rPr>
      </w:pPr>
    </w:p>
    <w:p w14:paraId="4F7AE913" w14:textId="77777777" w:rsidR="00553337" w:rsidRDefault="00553337" w:rsidP="00553337">
      <w:pPr>
        <w:rPr>
          <w:rFonts w:ascii="Times New Roman" w:hAnsi="Times New Roman" w:cs="Times New Roman"/>
        </w:rPr>
      </w:pPr>
      <w:r w:rsidRPr="00DA0F6D">
        <w:rPr>
          <w:rFonts w:ascii="Times New Roman" w:hAnsi="Times New Roman" w:cs="Times New Roman"/>
          <w:noProof/>
        </w:rPr>
        <w:lastRenderedPageBreak/>
        <w:drawing>
          <wp:inline distT="0" distB="0" distL="0" distR="0" wp14:anchorId="0F64B5BB" wp14:editId="259C8C52">
            <wp:extent cx="5943600" cy="3080385"/>
            <wp:effectExtent l="0" t="0" r="0" b="5715"/>
            <wp:docPr id="151245530"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5530" name="Picture 1" descr="Chart&#10;&#10;AI-generated content may be incorrect."/>
                    <pic:cNvPicPr/>
                  </pic:nvPicPr>
                  <pic:blipFill>
                    <a:blip r:embed="rId20"/>
                    <a:stretch>
                      <a:fillRect/>
                    </a:stretch>
                  </pic:blipFill>
                  <pic:spPr>
                    <a:xfrm>
                      <a:off x="0" y="0"/>
                      <a:ext cx="5943600" cy="3080385"/>
                    </a:xfrm>
                    <a:prstGeom prst="rect">
                      <a:avLst/>
                    </a:prstGeom>
                  </pic:spPr>
                </pic:pic>
              </a:graphicData>
            </a:graphic>
          </wp:inline>
        </w:drawing>
      </w:r>
    </w:p>
    <w:p w14:paraId="394C6CF2" w14:textId="3A104E93" w:rsidR="00553337" w:rsidRDefault="00553337" w:rsidP="001D7E77">
      <w:pPr>
        <w:spacing w:line="480" w:lineRule="auto"/>
        <w:rPr>
          <w:rFonts w:ascii="Times New Roman" w:hAnsi="Times New Roman" w:cs="Times New Roman"/>
        </w:rPr>
      </w:pPr>
      <w:r>
        <w:rPr>
          <w:rFonts w:ascii="Times New Roman" w:hAnsi="Times New Roman" w:cs="Times New Roman"/>
          <w:b/>
          <w:bCs/>
        </w:rPr>
        <w:t xml:space="preserve">Supplementary </w:t>
      </w:r>
      <w:r w:rsidRPr="00DA0F6D">
        <w:rPr>
          <w:rFonts w:ascii="Times New Roman" w:hAnsi="Times New Roman" w:cs="Times New Roman"/>
          <w:b/>
          <w:bCs/>
        </w:rPr>
        <w:t>Figure</w:t>
      </w:r>
      <w:r w:rsidRPr="00BC365B">
        <w:rPr>
          <w:rFonts w:ascii="Times New Roman" w:hAnsi="Times New Roman" w:cs="Times New Roman"/>
          <w:b/>
          <w:bCs/>
          <w:color w:val="0070C0"/>
        </w:rPr>
        <w:t xml:space="preserve"> </w:t>
      </w:r>
      <w:r w:rsidR="00235E81" w:rsidRPr="00BE084F">
        <w:rPr>
          <w:rFonts w:ascii="Times New Roman" w:hAnsi="Times New Roman" w:cs="Times New Roman"/>
          <w:b/>
          <w:bCs/>
        </w:rPr>
        <w:t>S</w:t>
      </w:r>
      <w:r w:rsidR="00235E81">
        <w:rPr>
          <w:rFonts w:ascii="Times New Roman" w:hAnsi="Times New Roman" w:cs="Times New Roman"/>
          <w:b/>
          <w:bCs/>
        </w:rPr>
        <w:t>12</w:t>
      </w:r>
      <w:r w:rsidRPr="00DA0F6D">
        <w:rPr>
          <w:rFonts w:ascii="Times New Roman" w:hAnsi="Times New Roman" w:cs="Times New Roman"/>
          <w:b/>
          <w:bCs/>
        </w:rPr>
        <w:t xml:space="preserve">. </w:t>
      </w:r>
      <w:r w:rsidRPr="00BE084F">
        <w:rPr>
          <w:rFonts w:ascii="Times New Roman" w:hAnsi="Times New Roman" w:cs="Times New Roman"/>
        </w:rPr>
        <w:t xml:space="preserve">Gene </w:t>
      </w:r>
      <w:r w:rsidR="0054348B">
        <w:rPr>
          <w:rFonts w:ascii="Times New Roman" w:hAnsi="Times New Roman" w:cs="Times New Roman"/>
        </w:rPr>
        <w:t>o</w:t>
      </w:r>
      <w:r w:rsidRPr="00BE084F">
        <w:rPr>
          <w:rFonts w:ascii="Times New Roman" w:hAnsi="Times New Roman" w:cs="Times New Roman"/>
        </w:rPr>
        <w:t xml:space="preserve">ntology </w:t>
      </w:r>
      <w:r w:rsidR="0054348B">
        <w:rPr>
          <w:rFonts w:ascii="Times New Roman" w:hAnsi="Times New Roman" w:cs="Times New Roman"/>
        </w:rPr>
        <w:t>m</w:t>
      </w:r>
      <w:r w:rsidRPr="00BE084F">
        <w:rPr>
          <w:rFonts w:ascii="Times New Roman" w:hAnsi="Times New Roman" w:cs="Times New Roman"/>
        </w:rPr>
        <w:t xml:space="preserve">olecular </w:t>
      </w:r>
      <w:r w:rsidR="0054348B">
        <w:rPr>
          <w:rFonts w:ascii="Times New Roman" w:hAnsi="Times New Roman" w:cs="Times New Roman"/>
        </w:rPr>
        <w:t>f</w:t>
      </w:r>
      <w:r w:rsidRPr="00BE084F">
        <w:rPr>
          <w:rFonts w:ascii="Times New Roman" w:hAnsi="Times New Roman" w:cs="Times New Roman"/>
        </w:rPr>
        <w:t>unction (GO:MF) enrichment analysis of overlapping upregulated genes.</w:t>
      </w:r>
      <w:r w:rsidRPr="00DA0F6D">
        <w:rPr>
          <w:rFonts w:ascii="Times New Roman" w:hAnsi="Times New Roman" w:cs="Times New Roman"/>
        </w:rPr>
        <w:t xml:space="preserve"> Dot plot showing the top 10 enriched GO molecular function terms for the 102 upregulated genes that overlapped between </w:t>
      </w:r>
      <w:r w:rsidR="002A7A55">
        <w:rPr>
          <w:rFonts w:ascii="Times New Roman" w:hAnsi="Times New Roman" w:cs="Times New Roman"/>
        </w:rPr>
        <w:t>induced pluripotent stem cell (</w:t>
      </w:r>
      <w:r w:rsidRPr="00DA0F6D">
        <w:rPr>
          <w:rFonts w:ascii="Times New Roman" w:hAnsi="Times New Roman" w:cs="Times New Roman"/>
        </w:rPr>
        <w:t>iPSC</w:t>
      </w:r>
      <w:r w:rsidR="002A7A55">
        <w:rPr>
          <w:rFonts w:ascii="Times New Roman" w:hAnsi="Times New Roman" w:cs="Times New Roman"/>
        </w:rPr>
        <w:t>)</w:t>
      </w:r>
      <w:r w:rsidRPr="00DA0F6D">
        <w:rPr>
          <w:rFonts w:ascii="Times New Roman" w:hAnsi="Times New Roman" w:cs="Times New Roman"/>
        </w:rPr>
        <w:t>-derived neuronal cultures and CSF proteomics at 24 hours post-treatment. The x-axis represents enrichment strength, dot size indicates gene count</w:t>
      </w:r>
      <w:r w:rsidR="00EB7DE9">
        <w:rPr>
          <w:rFonts w:ascii="Times New Roman" w:hAnsi="Times New Roman" w:cs="Times New Roman"/>
        </w:rPr>
        <w:t>,</w:t>
      </w:r>
      <w:r w:rsidRPr="00DA0F6D">
        <w:rPr>
          <w:rFonts w:ascii="Times New Roman" w:hAnsi="Times New Roman" w:cs="Times New Roman"/>
        </w:rPr>
        <w:t xml:space="preserve"> and color intensity represents </w:t>
      </w:r>
      <w:r w:rsidR="00EB7DE9">
        <w:rPr>
          <w:rFonts w:ascii="Times New Roman" w:hAnsi="Times New Roman" w:cs="Times New Roman"/>
        </w:rPr>
        <w:t>false discovery rate (</w:t>
      </w:r>
      <w:r w:rsidRPr="00DA0F6D">
        <w:rPr>
          <w:rFonts w:ascii="Times New Roman" w:hAnsi="Times New Roman" w:cs="Times New Roman"/>
        </w:rPr>
        <w:t>FDR</w:t>
      </w:r>
      <w:r w:rsidR="00EB7DE9">
        <w:rPr>
          <w:rFonts w:ascii="Times New Roman" w:hAnsi="Times New Roman" w:cs="Times New Roman"/>
        </w:rPr>
        <w:t>)</w:t>
      </w:r>
      <w:r w:rsidRPr="00DA0F6D">
        <w:rPr>
          <w:rFonts w:ascii="Times New Roman" w:hAnsi="Times New Roman" w:cs="Times New Roman"/>
        </w:rPr>
        <w:t xml:space="preserve"> values. Growth factor signaling pathways, particularly insulin-like growth factor receptor activity and </w:t>
      </w:r>
      <w:proofErr w:type="spellStart"/>
      <w:r w:rsidRPr="00DA0F6D">
        <w:rPr>
          <w:rFonts w:ascii="Times New Roman" w:hAnsi="Times New Roman" w:cs="Times New Roman"/>
        </w:rPr>
        <w:t>neurotrophin</w:t>
      </w:r>
      <w:proofErr w:type="spellEnd"/>
      <w:r w:rsidRPr="00DA0F6D">
        <w:rPr>
          <w:rFonts w:ascii="Times New Roman" w:hAnsi="Times New Roman" w:cs="Times New Roman"/>
        </w:rPr>
        <w:t xml:space="preserve"> receptor activity, showed the strongest enrichment, suggesting these molecular functions may represent translatable mechanisms between </w:t>
      </w:r>
      <w:r w:rsidRPr="00BE084F">
        <w:rPr>
          <w:rFonts w:ascii="Times New Roman" w:hAnsi="Times New Roman" w:cs="Times New Roman"/>
          <w:i/>
          <w:iCs/>
        </w:rPr>
        <w:t>in vitro</w:t>
      </w:r>
      <w:r w:rsidRPr="00DA0F6D">
        <w:rPr>
          <w:rFonts w:ascii="Times New Roman" w:hAnsi="Times New Roman" w:cs="Times New Roman"/>
        </w:rPr>
        <w:t xml:space="preserve"> and </w:t>
      </w:r>
      <w:r w:rsidRPr="00BE084F">
        <w:rPr>
          <w:rFonts w:ascii="Times New Roman" w:hAnsi="Times New Roman" w:cs="Times New Roman"/>
          <w:i/>
          <w:iCs/>
        </w:rPr>
        <w:t>in vivo</w:t>
      </w:r>
      <w:r w:rsidRPr="00DA0F6D">
        <w:rPr>
          <w:rFonts w:ascii="Times New Roman" w:hAnsi="Times New Roman" w:cs="Times New Roman"/>
        </w:rPr>
        <w:t xml:space="preserve"> ketamine responses.</w:t>
      </w:r>
      <w:r w:rsidR="002B7D7C">
        <w:rPr>
          <w:rFonts w:ascii="Times New Roman" w:hAnsi="Times New Roman" w:cs="Times New Roman"/>
        </w:rPr>
        <w:t xml:space="preserve"> </w:t>
      </w:r>
    </w:p>
    <w:p w14:paraId="3D287E52" w14:textId="71A422F5" w:rsidR="004A2282" w:rsidRPr="00404D2B" w:rsidRDefault="006251F7" w:rsidP="00404D2B">
      <w:pPr>
        <w:rPr>
          <w:rFonts w:ascii="Times New Roman" w:hAnsi="Times New Roman" w:cs="Times New Roman"/>
        </w:rPr>
      </w:pPr>
      <w:r>
        <w:rPr>
          <w:rFonts w:ascii="Times New Roman" w:hAnsi="Times New Roman" w:cs="Times New Roman"/>
          <w:b/>
          <w:bCs/>
        </w:rPr>
        <w:t xml:space="preserve"> </w:t>
      </w:r>
    </w:p>
    <w:sectPr w:rsidR="004A2282" w:rsidRPr="00404D2B">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ABAF8" w14:textId="77777777" w:rsidR="00ED5D2B" w:rsidRDefault="00ED5D2B" w:rsidP="008A0AF0">
      <w:pPr>
        <w:spacing w:after="0" w:line="240" w:lineRule="auto"/>
      </w:pPr>
      <w:r>
        <w:separator/>
      </w:r>
    </w:p>
  </w:endnote>
  <w:endnote w:type="continuationSeparator" w:id="0">
    <w:p w14:paraId="01F4F44C" w14:textId="77777777" w:rsidR="00ED5D2B" w:rsidRDefault="00ED5D2B" w:rsidP="008A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9345938"/>
      <w:docPartObj>
        <w:docPartGallery w:val="Page Numbers (Bottom of Page)"/>
        <w:docPartUnique/>
      </w:docPartObj>
    </w:sdtPr>
    <w:sdtContent>
      <w:p w14:paraId="6B65F0B9" w14:textId="2694D58D" w:rsidR="008A0AF0" w:rsidRDefault="008A0AF0" w:rsidP="00141A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D7B39D2" w14:textId="77777777" w:rsidR="008A0AF0" w:rsidRDefault="008A0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1594585"/>
      <w:docPartObj>
        <w:docPartGallery w:val="Page Numbers (Bottom of Page)"/>
        <w:docPartUnique/>
      </w:docPartObj>
    </w:sdtPr>
    <w:sdtContent>
      <w:p w14:paraId="1C193D04" w14:textId="60AA0281" w:rsidR="008A0AF0" w:rsidRDefault="008A0AF0" w:rsidP="00141A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541DF3A7" w14:textId="77777777" w:rsidR="008A0AF0" w:rsidRDefault="008A0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3FD8B" w14:textId="77777777" w:rsidR="00ED5D2B" w:rsidRDefault="00ED5D2B" w:rsidP="008A0AF0">
      <w:pPr>
        <w:spacing w:after="0" w:line="240" w:lineRule="auto"/>
      </w:pPr>
      <w:r>
        <w:separator/>
      </w:r>
    </w:p>
  </w:footnote>
  <w:footnote w:type="continuationSeparator" w:id="0">
    <w:p w14:paraId="6DE75093" w14:textId="77777777" w:rsidR="00ED5D2B" w:rsidRDefault="00ED5D2B" w:rsidP="008A0A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02958"/>
    <w:multiLevelType w:val="hybridMultilevel"/>
    <w:tmpl w:val="968AD9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7922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Molecular Psychiatr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z0ps9vsw2awfew9ecvff54ew9d9zffw9sd&quot;&gt;Johnston iPSCs and SPs 5-25&lt;record-ids&gt;&lt;item&gt;13&lt;/item&gt;&lt;item&gt;18&lt;/item&gt;&lt;item&gt;29&lt;/item&gt;&lt;item&gt;30&lt;/item&gt;&lt;item&gt;31&lt;/item&gt;&lt;item&gt;32&lt;/item&gt;&lt;item&gt;33&lt;/item&gt;&lt;item&gt;34&lt;/item&gt;&lt;item&gt;35&lt;/item&gt;&lt;item&gt;41&lt;/item&gt;&lt;item&gt;44&lt;/item&gt;&lt;item&gt;45&lt;/item&gt;&lt;item&gt;54&lt;/item&gt;&lt;item&gt;55&lt;/item&gt;&lt;item&gt;56&lt;/item&gt;&lt;item&gt;106&lt;/item&gt;&lt;item&gt;107&lt;/item&gt;&lt;item&gt;108&lt;/item&gt;&lt;item&gt;109&lt;/item&gt;&lt;item&gt;110&lt;/item&gt;&lt;item&gt;111&lt;/item&gt;&lt;item&gt;113&lt;/item&gt;&lt;item&gt;114&lt;/item&gt;&lt;item&gt;115&lt;/item&gt;&lt;item&gt;116&lt;/item&gt;&lt;item&gt;117&lt;/item&gt;&lt;item&gt;118&lt;/item&gt;&lt;item&gt;119&lt;/item&gt;&lt;item&gt;120&lt;/item&gt;&lt;item&gt;121&lt;/item&gt;&lt;item&gt;122&lt;/item&gt;&lt;item&gt;123&lt;/item&gt;&lt;/record-ids&gt;&lt;/item&gt;&lt;/Libraries&gt;"/>
  </w:docVars>
  <w:rsids>
    <w:rsidRoot w:val="00346AD4"/>
    <w:rsid w:val="00001F90"/>
    <w:rsid w:val="0000732E"/>
    <w:rsid w:val="00020273"/>
    <w:rsid w:val="000210EF"/>
    <w:rsid w:val="00030372"/>
    <w:rsid w:val="00031FD7"/>
    <w:rsid w:val="00055BE9"/>
    <w:rsid w:val="00064A2F"/>
    <w:rsid w:val="00070BB9"/>
    <w:rsid w:val="00082A2D"/>
    <w:rsid w:val="0008460D"/>
    <w:rsid w:val="00084B32"/>
    <w:rsid w:val="0009112E"/>
    <w:rsid w:val="0009339B"/>
    <w:rsid w:val="0009399A"/>
    <w:rsid w:val="000A4437"/>
    <w:rsid w:val="000A63EC"/>
    <w:rsid w:val="000B79FE"/>
    <w:rsid w:val="000D6176"/>
    <w:rsid w:val="000E0E38"/>
    <w:rsid w:val="000F3DF9"/>
    <w:rsid w:val="001008AE"/>
    <w:rsid w:val="0010605B"/>
    <w:rsid w:val="00110737"/>
    <w:rsid w:val="00115FAF"/>
    <w:rsid w:val="00116C14"/>
    <w:rsid w:val="001225E2"/>
    <w:rsid w:val="001279AD"/>
    <w:rsid w:val="001317A9"/>
    <w:rsid w:val="00136F2D"/>
    <w:rsid w:val="00147275"/>
    <w:rsid w:val="00165B8E"/>
    <w:rsid w:val="00173D4C"/>
    <w:rsid w:val="001859C3"/>
    <w:rsid w:val="00195253"/>
    <w:rsid w:val="001A1245"/>
    <w:rsid w:val="001A635D"/>
    <w:rsid w:val="001D7E77"/>
    <w:rsid w:val="001F1E37"/>
    <w:rsid w:val="001F5620"/>
    <w:rsid w:val="00210BDA"/>
    <w:rsid w:val="002164AF"/>
    <w:rsid w:val="00227024"/>
    <w:rsid w:val="00235E81"/>
    <w:rsid w:val="0024008C"/>
    <w:rsid w:val="0025534F"/>
    <w:rsid w:val="00266768"/>
    <w:rsid w:val="002866B2"/>
    <w:rsid w:val="00291360"/>
    <w:rsid w:val="0029731A"/>
    <w:rsid w:val="00297FBB"/>
    <w:rsid w:val="002A197A"/>
    <w:rsid w:val="002A20F0"/>
    <w:rsid w:val="002A47B5"/>
    <w:rsid w:val="002A7A55"/>
    <w:rsid w:val="002B635F"/>
    <w:rsid w:val="002B7C9E"/>
    <w:rsid w:val="002B7D7C"/>
    <w:rsid w:val="002C71B1"/>
    <w:rsid w:val="002E3649"/>
    <w:rsid w:val="002E5B3D"/>
    <w:rsid w:val="002F3D80"/>
    <w:rsid w:val="002F559B"/>
    <w:rsid w:val="003100F8"/>
    <w:rsid w:val="003137B7"/>
    <w:rsid w:val="00346AD4"/>
    <w:rsid w:val="00346C1C"/>
    <w:rsid w:val="003569A2"/>
    <w:rsid w:val="00361F45"/>
    <w:rsid w:val="00362753"/>
    <w:rsid w:val="003657B9"/>
    <w:rsid w:val="0039174B"/>
    <w:rsid w:val="003A1FB3"/>
    <w:rsid w:val="003B0DEC"/>
    <w:rsid w:val="003B2CD1"/>
    <w:rsid w:val="003B657C"/>
    <w:rsid w:val="003C0D1E"/>
    <w:rsid w:val="003C6D0A"/>
    <w:rsid w:val="003E04C4"/>
    <w:rsid w:val="003F1395"/>
    <w:rsid w:val="0040319F"/>
    <w:rsid w:val="00404D2B"/>
    <w:rsid w:val="0041113E"/>
    <w:rsid w:val="00417DC9"/>
    <w:rsid w:val="004212CB"/>
    <w:rsid w:val="00421489"/>
    <w:rsid w:val="00423A87"/>
    <w:rsid w:val="00425E1F"/>
    <w:rsid w:val="00427CD6"/>
    <w:rsid w:val="004366C0"/>
    <w:rsid w:val="004443F0"/>
    <w:rsid w:val="00453D90"/>
    <w:rsid w:val="00465840"/>
    <w:rsid w:val="00465C86"/>
    <w:rsid w:val="00471BB7"/>
    <w:rsid w:val="00474DDE"/>
    <w:rsid w:val="004763FC"/>
    <w:rsid w:val="00487A89"/>
    <w:rsid w:val="00496CF5"/>
    <w:rsid w:val="004A2282"/>
    <w:rsid w:val="004B29B8"/>
    <w:rsid w:val="004D3B69"/>
    <w:rsid w:val="004D6847"/>
    <w:rsid w:val="004E4631"/>
    <w:rsid w:val="004E4B3F"/>
    <w:rsid w:val="004E5645"/>
    <w:rsid w:val="004E6585"/>
    <w:rsid w:val="004F31D8"/>
    <w:rsid w:val="004F48D8"/>
    <w:rsid w:val="004F5444"/>
    <w:rsid w:val="004F6A83"/>
    <w:rsid w:val="0050004B"/>
    <w:rsid w:val="00512D85"/>
    <w:rsid w:val="00516EB4"/>
    <w:rsid w:val="0052006E"/>
    <w:rsid w:val="00523162"/>
    <w:rsid w:val="00525373"/>
    <w:rsid w:val="00530652"/>
    <w:rsid w:val="005357A6"/>
    <w:rsid w:val="0054348B"/>
    <w:rsid w:val="00553337"/>
    <w:rsid w:val="005533D3"/>
    <w:rsid w:val="00555B88"/>
    <w:rsid w:val="0057441F"/>
    <w:rsid w:val="005B0D6A"/>
    <w:rsid w:val="005B483F"/>
    <w:rsid w:val="005C67B7"/>
    <w:rsid w:val="005E19E1"/>
    <w:rsid w:val="005E34AD"/>
    <w:rsid w:val="005F704E"/>
    <w:rsid w:val="00600E71"/>
    <w:rsid w:val="00607ED3"/>
    <w:rsid w:val="006251F7"/>
    <w:rsid w:val="00635E2B"/>
    <w:rsid w:val="006404D1"/>
    <w:rsid w:val="00644910"/>
    <w:rsid w:val="00645959"/>
    <w:rsid w:val="00647178"/>
    <w:rsid w:val="00664E37"/>
    <w:rsid w:val="0066502B"/>
    <w:rsid w:val="00665D61"/>
    <w:rsid w:val="00666B29"/>
    <w:rsid w:val="00666EA0"/>
    <w:rsid w:val="0067472A"/>
    <w:rsid w:val="00680768"/>
    <w:rsid w:val="00683818"/>
    <w:rsid w:val="00686F1C"/>
    <w:rsid w:val="00694831"/>
    <w:rsid w:val="006C1749"/>
    <w:rsid w:val="006D43B3"/>
    <w:rsid w:val="006F3581"/>
    <w:rsid w:val="0071540A"/>
    <w:rsid w:val="00720A6A"/>
    <w:rsid w:val="007356EA"/>
    <w:rsid w:val="007378E8"/>
    <w:rsid w:val="00742ED4"/>
    <w:rsid w:val="00764FA7"/>
    <w:rsid w:val="0077492D"/>
    <w:rsid w:val="007C3E84"/>
    <w:rsid w:val="007C5DC0"/>
    <w:rsid w:val="007E409D"/>
    <w:rsid w:val="007E41AB"/>
    <w:rsid w:val="007E6419"/>
    <w:rsid w:val="007F055D"/>
    <w:rsid w:val="007F100B"/>
    <w:rsid w:val="007F3F33"/>
    <w:rsid w:val="007F43FB"/>
    <w:rsid w:val="007F6F63"/>
    <w:rsid w:val="00801972"/>
    <w:rsid w:val="0080227F"/>
    <w:rsid w:val="008024BF"/>
    <w:rsid w:val="00814E88"/>
    <w:rsid w:val="00817A02"/>
    <w:rsid w:val="00831E7F"/>
    <w:rsid w:val="008343E8"/>
    <w:rsid w:val="00852E6A"/>
    <w:rsid w:val="00855C8C"/>
    <w:rsid w:val="008578B7"/>
    <w:rsid w:val="00866A51"/>
    <w:rsid w:val="00881167"/>
    <w:rsid w:val="008865D6"/>
    <w:rsid w:val="00886A6B"/>
    <w:rsid w:val="008946C7"/>
    <w:rsid w:val="008A0AF0"/>
    <w:rsid w:val="008A5593"/>
    <w:rsid w:val="008C13D3"/>
    <w:rsid w:val="008C3A6E"/>
    <w:rsid w:val="008C58E4"/>
    <w:rsid w:val="008C5FB6"/>
    <w:rsid w:val="008D3C9D"/>
    <w:rsid w:val="008E0C11"/>
    <w:rsid w:val="008E1879"/>
    <w:rsid w:val="008E22AB"/>
    <w:rsid w:val="008E54B2"/>
    <w:rsid w:val="008E5D24"/>
    <w:rsid w:val="00913216"/>
    <w:rsid w:val="0092080F"/>
    <w:rsid w:val="00922A39"/>
    <w:rsid w:val="009244CB"/>
    <w:rsid w:val="00941567"/>
    <w:rsid w:val="00941DB5"/>
    <w:rsid w:val="00950B9C"/>
    <w:rsid w:val="00961101"/>
    <w:rsid w:val="00961CB1"/>
    <w:rsid w:val="00963A94"/>
    <w:rsid w:val="009723CE"/>
    <w:rsid w:val="00976FC8"/>
    <w:rsid w:val="00981020"/>
    <w:rsid w:val="009845F9"/>
    <w:rsid w:val="009A54BF"/>
    <w:rsid w:val="009B2386"/>
    <w:rsid w:val="009B421F"/>
    <w:rsid w:val="009B57FC"/>
    <w:rsid w:val="009B7F54"/>
    <w:rsid w:val="009C39CF"/>
    <w:rsid w:val="009D3E2B"/>
    <w:rsid w:val="009E2B55"/>
    <w:rsid w:val="00A221C3"/>
    <w:rsid w:val="00A26C49"/>
    <w:rsid w:val="00A26E04"/>
    <w:rsid w:val="00A4407B"/>
    <w:rsid w:val="00A77964"/>
    <w:rsid w:val="00A8185B"/>
    <w:rsid w:val="00A96FA6"/>
    <w:rsid w:val="00AD4D9B"/>
    <w:rsid w:val="00AE5D9A"/>
    <w:rsid w:val="00AE7B1D"/>
    <w:rsid w:val="00B01506"/>
    <w:rsid w:val="00B035E0"/>
    <w:rsid w:val="00B20E41"/>
    <w:rsid w:val="00B238C4"/>
    <w:rsid w:val="00B514B1"/>
    <w:rsid w:val="00B60917"/>
    <w:rsid w:val="00B62701"/>
    <w:rsid w:val="00B73A5A"/>
    <w:rsid w:val="00B73F48"/>
    <w:rsid w:val="00B76E89"/>
    <w:rsid w:val="00B840FF"/>
    <w:rsid w:val="00B86681"/>
    <w:rsid w:val="00B86C7A"/>
    <w:rsid w:val="00B95CEC"/>
    <w:rsid w:val="00B97E87"/>
    <w:rsid w:val="00BA5AA1"/>
    <w:rsid w:val="00BB7959"/>
    <w:rsid w:val="00BC365B"/>
    <w:rsid w:val="00BD41B3"/>
    <w:rsid w:val="00BE084F"/>
    <w:rsid w:val="00C02BDF"/>
    <w:rsid w:val="00C16969"/>
    <w:rsid w:val="00C20A5B"/>
    <w:rsid w:val="00C33361"/>
    <w:rsid w:val="00C417EC"/>
    <w:rsid w:val="00C42A54"/>
    <w:rsid w:val="00C4672C"/>
    <w:rsid w:val="00C50EEE"/>
    <w:rsid w:val="00C566DB"/>
    <w:rsid w:val="00C677CD"/>
    <w:rsid w:val="00C71271"/>
    <w:rsid w:val="00C821ED"/>
    <w:rsid w:val="00C935AE"/>
    <w:rsid w:val="00CA1AA9"/>
    <w:rsid w:val="00CA1BA6"/>
    <w:rsid w:val="00CA5414"/>
    <w:rsid w:val="00CB7979"/>
    <w:rsid w:val="00CC10A2"/>
    <w:rsid w:val="00CC770B"/>
    <w:rsid w:val="00CD3F6C"/>
    <w:rsid w:val="00CD77DA"/>
    <w:rsid w:val="00CE1B67"/>
    <w:rsid w:val="00CE2700"/>
    <w:rsid w:val="00D2249B"/>
    <w:rsid w:val="00D3518B"/>
    <w:rsid w:val="00D37626"/>
    <w:rsid w:val="00D43D69"/>
    <w:rsid w:val="00D53EEE"/>
    <w:rsid w:val="00D75CE6"/>
    <w:rsid w:val="00D80E7C"/>
    <w:rsid w:val="00D826F4"/>
    <w:rsid w:val="00D833D8"/>
    <w:rsid w:val="00D84D14"/>
    <w:rsid w:val="00D939C7"/>
    <w:rsid w:val="00DA1E0C"/>
    <w:rsid w:val="00DB4C84"/>
    <w:rsid w:val="00DB4FF4"/>
    <w:rsid w:val="00E0026E"/>
    <w:rsid w:val="00E03748"/>
    <w:rsid w:val="00E0656A"/>
    <w:rsid w:val="00E41D38"/>
    <w:rsid w:val="00E45AE6"/>
    <w:rsid w:val="00E510B4"/>
    <w:rsid w:val="00E535A1"/>
    <w:rsid w:val="00E54508"/>
    <w:rsid w:val="00E61A59"/>
    <w:rsid w:val="00E62514"/>
    <w:rsid w:val="00E650A7"/>
    <w:rsid w:val="00E70B69"/>
    <w:rsid w:val="00EB7DE9"/>
    <w:rsid w:val="00EC4732"/>
    <w:rsid w:val="00ED5D2B"/>
    <w:rsid w:val="00EE3536"/>
    <w:rsid w:val="00F05831"/>
    <w:rsid w:val="00F21ECF"/>
    <w:rsid w:val="00F247EE"/>
    <w:rsid w:val="00F34A2D"/>
    <w:rsid w:val="00F43781"/>
    <w:rsid w:val="00F54DD2"/>
    <w:rsid w:val="00F56061"/>
    <w:rsid w:val="00F60E35"/>
    <w:rsid w:val="00F72CBB"/>
    <w:rsid w:val="00F81C31"/>
    <w:rsid w:val="00FB70C7"/>
    <w:rsid w:val="00FC2BA1"/>
    <w:rsid w:val="00FD2159"/>
    <w:rsid w:val="00FF5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7E6A7"/>
  <w15:chartTrackingRefBased/>
  <w15:docId w15:val="{B2432594-500A-4F12-80BB-B98F00049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6A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6A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6A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6A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6A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6A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6A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6A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6A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6A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6A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6A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6A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6A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6A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6A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6AD4"/>
    <w:rPr>
      <w:rFonts w:eastAsiaTheme="majorEastAsia" w:cstheme="majorBidi"/>
      <w:color w:val="272727" w:themeColor="text1" w:themeTint="D8"/>
    </w:rPr>
  </w:style>
  <w:style w:type="paragraph" w:styleId="Title">
    <w:name w:val="Title"/>
    <w:basedOn w:val="Normal"/>
    <w:next w:val="Normal"/>
    <w:link w:val="TitleChar"/>
    <w:uiPriority w:val="10"/>
    <w:qFormat/>
    <w:rsid w:val="00346A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6A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6A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6A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6AD4"/>
    <w:pPr>
      <w:spacing w:before="160"/>
      <w:jc w:val="center"/>
    </w:pPr>
    <w:rPr>
      <w:i/>
      <w:iCs/>
      <w:color w:val="404040" w:themeColor="text1" w:themeTint="BF"/>
    </w:rPr>
  </w:style>
  <w:style w:type="character" w:customStyle="1" w:styleId="QuoteChar">
    <w:name w:val="Quote Char"/>
    <w:basedOn w:val="DefaultParagraphFont"/>
    <w:link w:val="Quote"/>
    <w:uiPriority w:val="29"/>
    <w:rsid w:val="00346AD4"/>
    <w:rPr>
      <w:i/>
      <w:iCs/>
      <w:color w:val="404040" w:themeColor="text1" w:themeTint="BF"/>
    </w:rPr>
  </w:style>
  <w:style w:type="paragraph" w:styleId="ListParagraph">
    <w:name w:val="List Paragraph"/>
    <w:basedOn w:val="Normal"/>
    <w:uiPriority w:val="34"/>
    <w:qFormat/>
    <w:rsid w:val="00346AD4"/>
    <w:pPr>
      <w:ind w:left="720"/>
      <w:contextualSpacing/>
    </w:pPr>
  </w:style>
  <w:style w:type="character" w:styleId="IntenseEmphasis">
    <w:name w:val="Intense Emphasis"/>
    <w:basedOn w:val="DefaultParagraphFont"/>
    <w:uiPriority w:val="21"/>
    <w:qFormat/>
    <w:rsid w:val="00346AD4"/>
    <w:rPr>
      <w:i/>
      <w:iCs/>
      <w:color w:val="0F4761" w:themeColor="accent1" w:themeShade="BF"/>
    </w:rPr>
  </w:style>
  <w:style w:type="paragraph" w:styleId="IntenseQuote">
    <w:name w:val="Intense Quote"/>
    <w:basedOn w:val="Normal"/>
    <w:next w:val="Normal"/>
    <w:link w:val="IntenseQuoteChar"/>
    <w:uiPriority w:val="30"/>
    <w:qFormat/>
    <w:rsid w:val="00346A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6AD4"/>
    <w:rPr>
      <w:i/>
      <w:iCs/>
      <w:color w:val="0F4761" w:themeColor="accent1" w:themeShade="BF"/>
    </w:rPr>
  </w:style>
  <w:style w:type="character" w:styleId="IntenseReference">
    <w:name w:val="Intense Reference"/>
    <w:basedOn w:val="DefaultParagraphFont"/>
    <w:uiPriority w:val="32"/>
    <w:qFormat/>
    <w:rsid w:val="00346AD4"/>
    <w:rPr>
      <w:b/>
      <w:bCs/>
      <w:smallCaps/>
      <w:color w:val="0F4761" w:themeColor="accent1" w:themeShade="BF"/>
      <w:spacing w:val="5"/>
    </w:rPr>
  </w:style>
  <w:style w:type="character" w:styleId="CommentReference">
    <w:name w:val="annotation reference"/>
    <w:basedOn w:val="DefaultParagraphFont"/>
    <w:uiPriority w:val="99"/>
    <w:semiHidden/>
    <w:unhideWhenUsed/>
    <w:rsid w:val="00346AD4"/>
    <w:rPr>
      <w:sz w:val="16"/>
      <w:szCs w:val="16"/>
    </w:rPr>
  </w:style>
  <w:style w:type="paragraph" w:styleId="CommentText">
    <w:name w:val="annotation text"/>
    <w:basedOn w:val="Normal"/>
    <w:link w:val="CommentTextChar"/>
    <w:uiPriority w:val="99"/>
    <w:unhideWhenUsed/>
    <w:rsid w:val="00346AD4"/>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346AD4"/>
    <w:rPr>
      <w:rFonts w:ascii="Times New Roman" w:eastAsia="Times New Roman" w:hAnsi="Times New Roman" w:cs="Times New Roman"/>
      <w:kern w:val="0"/>
      <w:sz w:val="20"/>
      <w:szCs w:val="20"/>
      <w14:ligatures w14:val="none"/>
    </w:rPr>
  </w:style>
  <w:style w:type="paragraph" w:customStyle="1" w:styleId="EndNoteBibliographyTitle">
    <w:name w:val="EndNote Bibliography Title"/>
    <w:basedOn w:val="Normal"/>
    <w:link w:val="EndNoteBibliographyTitleChar"/>
    <w:rsid w:val="0067472A"/>
    <w:pPr>
      <w:spacing w:after="0"/>
      <w:jc w:val="center"/>
    </w:pPr>
    <w:rPr>
      <w:rFonts w:ascii="Aptos" w:hAnsi="Aptos"/>
    </w:rPr>
  </w:style>
  <w:style w:type="character" w:customStyle="1" w:styleId="EndNoteBibliographyTitleChar">
    <w:name w:val="EndNote Bibliography Title Char"/>
    <w:basedOn w:val="DefaultParagraphFont"/>
    <w:link w:val="EndNoteBibliographyTitle"/>
    <w:rsid w:val="0067472A"/>
    <w:rPr>
      <w:rFonts w:ascii="Aptos" w:hAnsi="Aptos"/>
    </w:rPr>
  </w:style>
  <w:style w:type="paragraph" w:customStyle="1" w:styleId="EndNoteBibliography">
    <w:name w:val="EndNote Bibliography"/>
    <w:basedOn w:val="Normal"/>
    <w:link w:val="EndNoteBibliographyChar"/>
    <w:rsid w:val="0067472A"/>
    <w:pPr>
      <w:spacing w:line="240" w:lineRule="auto"/>
    </w:pPr>
    <w:rPr>
      <w:rFonts w:ascii="Aptos" w:hAnsi="Aptos"/>
    </w:rPr>
  </w:style>
  <w:style w:type="character" w:customStyle="1" w:styleId="EndNoteBibliographyChar">
    <w:name w:val="EndNote Bibliography Char"/>
    <w:basedOn w:val="DefaultParagraphFont"/>
    <w:link w:val="EndNoteBibliography"/>
    <w:rsid w:val="0067472A"/>
    <w:rPr>
      <w:rFonts w:ascii="Aptos" w:hAnsi="Aptos"/>
    </w:rPr>
  </w:style>
  <w:style w:type="character" w:styleId="Hyperlink">
    <w:name w:val="Hyperlink"/>
    <w:basedOn w:val="DefaultParagraphFont"/>
    <w:uiPriority w:val="99"/>
    <w:unhideWhenUsed/>
    <w:rsid w:val="0067472A"/>
    <w:rPr>
      <w:color w:val="467886" w:themeColor="hyperlink"/>
      <w:u w:val="single"/>
    </w:rPr>
  </w:style>
  <w:style w:type="character" w:styleId="UnresolvedMention">
    <w:name w:val="Unresolved Mention"/>
    <w:basedOn w:val="DefaultParagraphFont"/>
    <w:uiPriority w:val="99"/>
    <w:semiHidden/>
    <w:unhideWhenUsed/>
    <w:rsid w:val="0067472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A2282"/>
    <w:pPr>
      <w:spacing w:after="16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4A2282"/>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2164AF"/>
    <w:pPr>
      <w:spacing w:after="0" w:line="240" w:lineRule="auto"/>
    </w:pPr>
  </w:style>
  <w:style w:type="character" w:styleId="FollowedHyperlink">
    <w:name w:val="FollowedHyperlink"/>
    <w:basedOn w:val="DefaultParagraphFont"/>
    <w:uiPriority w:val="99"/>
    <w:semiHidden/>
    <w:unhideWhenUsed/>
    <w:rsid w:val="008024BF"/>
    <w:rPr>
      <w:color w:val="96607D" w:themeColor="followedHyperlink"/>
      <w:u w:val="single"/>
    </w:rPr>
  </w:style>
  <w:style w:type="paragraph" w:styleId="Footer">
    <w:name w:val="footer"/>
    <w:basedOn w:val="Normal"/>
    <w:link w:val="FooterChar"/>
    <w:uiPriority w:val="99"/>
    <w:unhideWhenUsed/>
    <w:rsid w:val="008A0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AF0"/>
  </w:style>
  <w:style w:type="character" w:styleId="PageNumber">
    <w:name w:val="page number"/>
    <w:basedOn w:val="DefaultParagraphFont"/>
    <w:uiPriority w:val="99"/>
    <w:semiHidden/>
    <w:unhideWhenUsed/>
    <w:rsid w:val="008A0AF0"/>
  </w:style>
  <w:style w:type="paragraph" w:styleId="Header">
    <w:name w:val="header"/>
    <w:basedOn w:val="Normal"/>
    <w:link w:val="HeaderChar"/>
    <w:uiPriority w:val="99"/>
    <w:unhideWhenUsed/>
    <w:rsid w:val="00A44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07B"/>
  </w:style>
  <w:style w:type="table" w:styleId="TableGrid">
    <w:name w:val="Table Grid"/>
    <w:basedOn w:val="TableNormal"/>
    <w:uiPriority w:val="39"/>
    <w:rsid w:val="004E658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0775">
      <w:bodyDiv w:val="1"/>
      <w:marLeft w:val="0"/>
      <w:marRight w:val="0"/>
      <w:marTop w:val="0"/>
      <w:marBottom w:val="0"/>
      <w:divBdr>
        <w:top w:val="none" w:sz="0" w:space="0" w:color="auto"/>
        <w:left w:val="none" w:sz="0" w:space="0" w:color="auto"/>
        <w:bottom w:val="none" w:sz="0" w:space="0" w:color="auto"/>
        <w:right w:val="none" w:sz="0" w:space="0" w:color="auto"/>
      </w:divBdr>
    </w:div>
    <w:div w:id="793869435">
      <w:bodyDiv w:val="1"/>
      <w:marLeft w:val="0"/>
      <w:marRight w:val="0"/>
      <w:marTop w:val="0"/>
      <w:marBottom w:val="0"/>
      <w:divBdr>
        <w:top w:val="none" w:sz="0" w:space="0" w:color="auto"/>
        <w:left w:val="none" w:sz="0" w:space="0" w:color="auto"/>
        <w:bottom w:val="none" w:sz="0" w:space="0" w:color="auto"/>
        <w:right w:val="none" w:sz="0" w:space="0" w:color="auto"/>
      </w:divBdr>
    </w:div>
    <w:div w:id="1669942740">
      <w:bodyDiv w:val="1"/>
      <w:marLeft w:val="0"/>
      <w:marRight w:val="0"/>
      <w:marTop w:val="0"/>
      <w:marBottom w:val="0"/>
      <w:divBdr>
        <w:top w:val="none" w:sz="0" w:space="0" w:color="auto"/>
        <w:left w:val="none" w:sz="0" w:space="0" w:color="auto"/>
        <w:bottom w:val="none" w:sz="0" w:space="0" w:color="auto"/>
        <w:right w:val="none" w:sz="0" w:space="0" w:color="auto"/>
      </w:divBdr>
    </w:div>
    <w:div w:id="187237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works.mdanderson.org/cgi/viewcontent.cgi?article=1034&amp;context=sumexp23"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openworks.mdanderson.org/cgi/viewcontent.cgi?params=/context/sumexp23/article/1034/&amp;path_info=Psilocybin_s_Effects_on_Neuritogenesis_in_Cancer_Associated_Neuro.pdf"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Normal.dotm</Template>
  <TotalTime>208</TotalTime>
  <Pages>29</Pages>
  <Words>7958</Words>
  <Characters>45366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Jenessa (NIH/NIMH) [F]</dc:creator>
  <cp:keywords/>
  <dc:description/>
  <cp:lastModifiedBy>Henter, Ioline (NIH/NIMH) [E]</cp:lastModifiedBy>
  <cp:revision>88</cp:revision>
  <dcterms:created xsi:type="dcterms:W3CDTF">2025-12-11T14:21:00Z</dcterms:created>
  <dcterms:modified xsi:type="dcterms:W3CDTF">2026-01-28T15:31:00Z</dcterms:modified>
</cp:coreProperties>
</file>