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48" w:tblpY="566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1969"/>
        <w:gridCol w:w="1053"/>
        <w:gridCol w:w="1192"/>
        <w:gridCol w:w="1156"/>
        <w:gridCol w:w="1399"/>
      </w:tblGrid>
      <w:tr w14:paraId="37F4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2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93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Table 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Bootstrap Analysis of the DCS Mediation Model (Model 2)</w:t>
            </w:r>
          </w:p>
        </w:tc>
      </w:tr>
      <w:tr w14:paraId="0228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251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C8B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9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8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Indirect effect value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2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SE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B1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LLCI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82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UICI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4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 size</w:t>
            </w:r>
          </w:p>
        </w:tc>
      </w:tr>
      <w:tr w14:paraId="7FAC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indirect effect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0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11.02%</w:t>
            </w:r>
          </w:p>
        </w:tc>
      </w:tr>
      <w:tr w14:paraId="32E8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B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Lnd1: Neuroticism→PSQI→NSSI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9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5.18%</w:t>
            </w:r>
          </w:p>
        </w:tc>
      </w:tr>
      <w:tr w14:paraId="5442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Lnd2: Neuroticism→DSC→NSSI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4.54%</w:t>
            </w:r>
          </w:p>
        </w:tc>
      </w:tr>
      <w:tr w14:paraId="1359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9F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Lnd3: Neuroticism→PSQI→DSC→NSSI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1C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0.0007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CB1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E96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FC2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98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1.51%</w:t>
            </w:r>
          </w:p>
        </w:tc>
      </w:tr>
      <w:tr w14:paraId="310D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020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A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Note: NSSI = Non-Suicidal Self-Injury; PSQI = Pittsburgh Sleep Quality Index; DCS=diurnal cortisol slope</w:t>
            </w:r>
          </w:p>
          <w:p w14:paraId="73BA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209F4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813643E"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ADDIN NE.Bib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</w:p>
    <w:p w14:paraId="60BA7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327FDC02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5928"/>
    <w:rsid w:val="4C2E64B5"/>
    <w:rsid w:val="62653B0B"/>
    <w:rsid w:val="6E8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3326</Characters>
  <Lines>0</Lines>
  <Paragraphs>0</Paragraphs>
  <TotalTime>0</TotalTime>
  <ScaleCrop>false</ScaleCrop>
  <LinksUpToDate>false</LinksUpToDate>
  <CharactersWithSpaces>3528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张</dc:creator>
  <cp:lastModifiedBy>张翔</cp:lastModifiedBy>
  <dcterms:modified xsi:type="dcterms:W3CDTF">2025-11-17T08:26:08Z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eyJoZGlkIjoiNzBlMzE5NTExZDI4ZGQxOWJhZDJiNjY3ZDJmZWYzNjAiLCJ1c2VySWQiOiIyNzQ0NTQyNDgifQ==</vt:lpwstr>
  </property>
  <property fmtid="{D5CDD505-2E9C-101B-9397-08002B2CF9AE}" pid="4" name="ICV">
    <vt:lpwstr>1F264D2BB0DD4BD9AAA3CE282C269E3A_13</vt:lpwstr>
  </property>
</Properties>
</file>