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CEBA19" w14:textId="77777777" w:rsidR="00F7698C" w:rsidRDefault="00F7698C" w:rsidP="00F7698C">
      <w:pPr>
        <w:pStyle w:val="Caption"/>
        <w:spacing w:line="360" w:lineRule="auto"/>
        <w:rPr>
          <w:bCs w:val="0"/>
          <w:iCs/>
          <w:color w:val="auto"/>
          <w:sz w:val="24"/>
          <w:szCs w:val="24"/>
        </w:rPr>
      </w:pPr>
      <w:bookmarkStart w:id="0" w:name="_Toc169433559"/>
      <w:r w:rsidRPr="0060449C">
        <w:rPr>
          <w:bCs w:val="0"/>
          <w:iCs/>
          <w:color w:val="auto"/>
          <w:sz w:val="24"/>
          <w:szCs w:val="24"/>
        </w:rPr>
        <w:t xml:space="preserve">Table </w:t>
      </w:r>
      <w:r w:rsidRPr="0060449C">
        <w:rPr>
          <w:bCs w:val="0"/>
          <w:iCs/>
          <w:color w:val="auto"/>
          <w:sz w:val="24"/>
          <w:szCs w:val="24"/>
        </w:rPr>
        <w:fldChar w:fldCharType="begin"/>
      </w:r>
      <w:r w:rsidRPr="0060449C">
        <w:rPr>
          <w:bCs w:val="0"/>
          <w:iCs/>
          <w:color w:val="auto"/>
          <w:sz w:val="24"/>
          <w:szCs w:val="24"/>
        </w:rPr>
        <w:instrText xml:space="preserve"> SEQ Table \* ARABIC </w:instrText>
      </w:r>
      <w:r w:rsidRPr="0060449C">
        <w:rPr>
          <w:bCs w:val="0"/>
          <w:iCs/>
          <w:color w:val="auto"/>
          <w:sz w:val="24"/>
          <w:szCs w:val="24"/>
        </w:rPr>
        <w:fldChar w:fldCharType="separate"/>
      </w:r>
      <w:r w:rsidRPr="0060449C">
        <w:rPr>
          <w:bCs w:val="0"/>
          <w:iCs/>
          <w:noProof/>
          <w:color w:val="auto"/>
          <w:sz w:val="24"/>
          <w:szCs w:val="24"/>
        </w:rPr>
        <w:t>5</w:t>
      </w:r>
      <w:r w:rsidRPr="0060449C">
        <w:rPr>
          <w:bCs w:val="0"/>
          <w:iCs/>
          <w:color w:val="auto"/>
          <w:sz w:val="24"/>
          <w:szCs w:val="24"/>
        </w:rPr>
        <w:fldChar w:fldCharType="end"/>
      </w:r>
      <w:r w:rsidRPr="0060449C">
        <w:rPr>
          <w:bCs w:val="0"/>
          <w:iCs/>
          <w:color w:val="auto"/>
          <w:sz w:val="24"/>
          <w:szCs w:val="24"/>
        </w:rPr>
        <w:t>: Bivariable logistic regression analysis of factors associated with Anemia among pregnant women at Koloji IDP Camps Somali region, Eastern Ethiopia, 2024 (n=380)</w:t>
      </w:r>
      <w:bookmarkEnd w:id="0"/>
    </w:p>
    <w:p w14:paraId="50C648BE" w14:textId="77777777" w:rsidR="00F7698C" w:rsidRPr="0060449C" w:rsidRDefault="00F7698C" w:rsidP="00F7698C"/>
    <w:tbl>
      <w:tblPr>
        <w:tblStyle w:val="TableGrid"/>
        <w:tblW w:w="10039" w:type="dxa"/>
        <w:tblInd w:w="-776" w:type="dxa"/>
        <w:tblLayout w:type="fixed"/>
        <w:tblLook w:val="04A0" w:firstRow="1" w:lastRow="0" w:firstColumn="1" w:lastColumn="0" w:noHBand="0" w:noVBand="1"/>
      </w:tblPr>
      <w:tblGrid>
        <w:gridCol w:w="4013"/>
        <w:gridCol w:w="1620"/>
        <w:gridCol w:w="710"/>
        <w:gridCol w:w="720"/>
        <w:gridCol w:w="6"/>
        <w:gridCol w:w="1884"/>
        <w:gridCol w:w="6"/>
        <w:gridCol w:w="1074"/>
        <w:gridCol w:w="6"/>
      </w:tblGrid>
      <w:tr w:rsidR="00F7698C" w:rsidRPr="0060449C" w14:paraId="1151F9AD" w14:textId="77777777" w:rsidTr="00991C74">
        <w:trPr>
          <w:trHeight w:val="319"/>
        </w:trPr>
        <w:tc>
          <w:tcPr>
            <w:tcW w:w="4013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61E17E02" w14:textId="77777777" w:rsidR="00F7698C" w:rsidRPr="0060449C" w:rsidRDefault="00F7698C" w:rsidP="00991C74">
            <w:pPr>
              <w:jc w:val="both"/>
              <w:rPr>
                <w:b/>
                <w:sz w:val="24"/>
                <w:szCs w:val="24"/>
              </w:rPr>
            </w:pPr>
            <w:r w:rsidRPr="0060449C">
              <w:rPr>
                <w:b/>
                <w:sz w:val="24"/>
                <w:szCs w:val="24"/>
              </w:rPr>
              <w:t xml:space="preserve">Variables </w:t>
            </w:r>
          </w:p>
        </w:tc>
        <w:tc>
          <w:tcPr>
            <w:tcW w:w="1620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22ABFC87" w14:textId="77777777" w:rsidR="00F7698C" w:rsidRPr="0060449C" w:rsidRDefault="00F7698C" w:rsidP="00991C74">
            <w:pPr>
              <w:jc w:val="both"/>
              <w:rPr>
                <w:b/>
                <w:sz w:val="24"/>
                <w:szCs w:val="24"/>
              </w:rPr>
            </w:pPr>
            <w:r w:rsidRPr="0060449C">
              <w:rPr>
                <w:b/>
                <w:sz w:val="24"/>
                <w:szCs w:val="24"/>
              </w:rPr>
              <w:t xml:space="preserve">Categories </w:t>
            </w:r>
          </w:p>
        </w:tc>
        <w:tc>
          <w:tcPr>
            <w:tcW w:w="1436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038CCD" w14:textId="77777777" w:rsidR="00F7698C" w:rsidRPr="0060449C" w:rsidRDefault="00F7698C" w:rsidP="00991C74">
            <w:pPr>
              <w:jc w:val="both"/>
              <w:rPr>
                <w:b/>
                <w:sz w:val="24"/>
                <w:szCs w:val="24"/>
              </w:rPr>
            </w:pPr>
            <w:r w:rsidRPr="0060449C">
              <w:rPr>
                <w:b/>
                <w:sz w:val="24"/>
                <w:szCs w:val="24"/>
              </w:rPr>
              <w:t xml:space="preserve">      Anemia </w:t>
            </w:r>
          </w:p>
        </w:tc>
        <w:tc>
          <w:tcPr>
            <w:tcW w:w="1890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123D7270" w14:textId="77777777" w:rsidR="00F7698C" w:rsidRPr="0060449C" w:rsidRDefault="00F7698C" w:rsidP="00991C74">
            <w:pPr>
              <w:jc w:val="both"/>
              <w:rPr>
                <w:b/>
                <w:sz w:val="24"/>
                <w:szCs w:val="24"/>
              </w:rPr>
            </w:pPr>
            <w:r w:rsidRPr="0060449C">
              <w:rPr>
                <w:b/>
                <w:sz w:val="24"/>
                <w:szCs w:val="24"/>
              </w:rPr>
              <w:t>COR</w:t>
            </w:r>
          </w:p>
        </w:tc>
        <w:tc>
          <w:tcPr>
            <w:tcW w:w="1080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5A5BDD9F" w14:textId="77777777" w:rsidR="00F7698C" w:rsidRPr="0060449C" w:rsidRDefault="00F7698C" w:rsidP="00991C74">
            <w:pPr>
              <w:jc w:val="both"/>
              <w:rPr>
                <w:b/>
                <w:sz w:val="24"/>
                <w:szCs w:val="24"/>
              </w:rPr>
            </w:pPr>
            <w:r w:rsidRPr="0060449C">
              <w:rPr>
                <w:b/>
                <w:sz w:val="24"/>
                <w:szCs w:val="24"/>
              </w:rPr>
              <w:t xml:space="preserve">p-value  </w:t>
            </w:r>
          </w:p>
        </w:tc>
      </w:tr>
      <w:tr w:rsidR="00F7698C" w:rsidRPr="0060449C" w14:paraId="0D459FE4" w14:textId="77777777" w:rsidTr="00991C74">
        <w:trPr>
          <w:gridAfter w:val="1"/>
          <w:wAfter w:w="6" w:type="dxa"/>
          <w:trHeight w:val="341"/>
        </w:trPr>
        <w:tc>
          <w:tcPr>
            <w:tcW w:w="4013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E41E51" w14:textId="77777777" w:rsidR="00F7698C" w:rsidRPr="0060449C" w:rsidRDefault="00F7698C" w:rsidP="00991C74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A6BD34F" w14:textId="77777777" w:rsidR="00F7698C" w:rsidRPr="0060449C" w:rsidRDefault="00F7698C" w:rsidP="00991C74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59634EC" w14:textId="77777777" w:rsidR="00F7698C" w:rsidRPr="0060449C" w:rsidRDefault="00F7698C" w:rsidP="00991C74">
            <w:pPr>
              <w:jc w:val="both"/>
              <w:rPr>
                <w:b/>
                <w:sz w:val="24"/>
                <w:szCs w:val="24"/>
              </w:rPr>
            </w:pPr>
            <w:r w:rsidRPr="0060449C">
              <w:rPr>
                <w:b/>
                <w:sz w:val="24"/>
                <w:szCs w:val="24"/>
              </w:rPr>
              <w:t>Yes</w:t>
            </w:r>
          </w:p>
        </w:tc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79168D" w14:textId="77777777" w:rsidR="00F7698C" w:rsidRPr="0060449C" w:rsidRDefault="00F7698C" w:rsidP="00991C74">
            <w:pPr>
              <w:jc w:val="both"/>
              <w:rPr>
                <w:b/>
                <w:sz w:val="24"/>
                <w:szCs w:val="24"/>
              </w:rPr>
            </w:pPr>
            <w:r w:rsidRPr="0060449C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6310BD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86039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</w:p>
        </w:tc>
      </w:tr>
      <w:tr w:rsidR="00F7698C" w:rsidRPr="0060449C" w14:paraId="2FF5619E" w14:textId="77777777" w:rsidTr="00991C74">
        <w:trPr>
          <w:gridAfter w:val="1"/>
          <w:wAfter w:w="6" w:type="dxa"/>
          <w:trHeight w:val="292"/>
        </w:trPr>
        <w:tc>
          <w:tcPr>
            <w:tcW w:w="4013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431398FD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Ages (in years)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1E0F8DD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18-25</w:t>
            </w:r>
          </w:p>
        </w:tc>
        <w:tc>
          <w:tcPr>
            <w:tcW w:w="7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B81B71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38</w:t>
            </w:r>
          </w:p>
        </w:tc>
        <w:tc>
          <w:tcPr>
            <w:tcW w:w="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0179C5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43</w:t>
            </w:r>
          </w:p>
        </w:tc>
        <w:tc>
          <w:tcPr>
            <w:tcW w:w="189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A94B7C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1.78 (1.04- 3.06)</w:t>
            </w:r>
          </w:p>
        </w:tc>
        <w:tc>
          <w:tcPr>
            <w:tcW w:w="10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C1DAD8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0.036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56E6C353" w14:textId="77777777" w:rsidTr="00991C74">
        <w:trPr>
          <w:gridAfter w:val="1"/>
          <w:wAfter w:w="6" w:type="dxa"/>
          <w:trHeight w:val="233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73AEB95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0A5C96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rStyle w:val="fontstyle01"/>
              </w:rPr>
              <w:t>26-33</w:t>
            </w:r>
          </w:p>
        </w:tc>
        <w:tc>
          <w:tcPr>
            <w:tcW w:w="71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558EAFB2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57</w:t>
            </w:r>
          </w:p>
        </w:tc>
        <w:tc>
          <w:tcPr>
            <w:tcW w:w="72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5DF72B42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115</w:t>
            </w:r>
          </w:p>
        </w:tc>
        <w:tc>
          <w:tcPr>
            <w:tcW w:w="1890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6E437CE2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2E1AD83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3713CB6B" w14:textId="77777777" w:rsidTr="00991C74">
        <w:trPr>
          <w:gridAfter w:val="1"/>
          <w:wAfter w:w="6" w:type="dxa"/>
          <w:trHeight w:val="305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6DE02A34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C0120A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rStyle w:val="fontstyle01"/>
              </w:rPr>
              <w:t xml:space="preserve">  &gt;/=34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2280DAE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65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445BB95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62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0DE35458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 xml:space="preserve">  2.11(1.32- 3.38)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65277DD9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0.002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043D68AD" w14:textId="77777777" w:rsidTr="00991C74">
        <w:trPr>
          <w:gridAfter w:val="1"/>
          <w:wAfter w:w="6" w:type="dxa"/>
          <w:trHeight w:val="260"/>
        </w:trPr>
        <w:tc>
          <w:tcPr>
            <w:tcW w:w="4013" w:type="dxa"/>
            <w:vMerge w:val="restart"/>
            <w:tcBorders>
              <w:left w:val="single" w:sz="2" w:space="0" w:color="auto"/>
              <w:right w:val="single" w:sz="2" w:space="0" w:color="auto"/>
            </w:tcBorders>
          </w:tcPr>
          <w:p w14:paraId="0D6F9CB1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Marital status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DDAFD75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Married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253A2C1A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116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43BA9692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167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682F308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7566CFC3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3785DA5B" w14:textId="77777777" w:rsidTr="00991C74">
        <w:trPr>
          <w:gridAfter w:val="1"/>
          <w:wAfter w:w="6" w:type="dxa"/>
          <w:trHeight w:val="287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42E559A3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73ACA32B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rStyle w:val="fontstyle01"/>
              </w:rPr>
              <w:t>Unmarried</w:t>
            </w:r>
            <w:r w:rsidRPr="0060449C">
              <w:rPr>
                <w:bCs/>
                <w:i/>
                <w:color w:val="E97132" w:themeColor="accent2"/>
                <w:sz w:val="24"/>
                <w:szCs w:val="24"/>
              </w:rPr>
              <w:t>**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40FCAA79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44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3824B58E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53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7355DB01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1.19(0.75- 1.90)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3FBFAE13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0.452</w:t>
            </w:r>
          </w:p>
        </w:tc>
      </w:tr>
      <w:tr w:rsidR="00F7698C" w:rsidRPr="0060449C" w14:paraId="3BFD35C2" w14:textId="77777777" w:rsidTr="00991C74">
        <w:trPr>
          <w:gridAfter w:val="1"/>
          <w:wAfter w:w="6" w:type="dxa"/>
          <w:trHeight w:val="305"/>
        </w:trPr>
        <w:tc>
          <w:tcPr>
            <w:tcW w:w="4013" w:type="dxa"/>
            <w:vMerge w:val="restart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</w:tcPr>
          <w:p w14:paraId="2516AB87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rStyle w:val="fontstyle01"/>
              </w:rPr>
              <w:t xml:space="preserve"> </w:t>
            </w:r>
            <w:r w:rsidRPr="0060449C">
              <w:rPr>
                <w:color w:val="000000"/>
                <w:sz w:val="24"/>
                <w:szCs w:val="24"/>
              </w:rPr>
              <w:t xml:space="preserve">Educational status of </w:t>
            </w:r>
            <w:r w:rsidRPr="0060449C">
              <w:rPr>
                <w:rStyle w:val="fontstyle01"/>
              </w:rPr>
              <w:t>pregnant women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BF250B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rStyle w:val="fontstyle01"/>
              </w:rPr>
              <w:t>Literate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4CFD1061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34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236A3CF8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92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3DB1C6DE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68270524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154CAD76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7C041ABB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4826E2C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Illiterate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5AC959BC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126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798473A2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128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69551518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2.66(1.67- 4.24)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001734AE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0.000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2C4F7352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 w:val="restart"/>
            <w:tcBorders>
              <w:left w:val="single" w:sz="2" w:space="0" w:color="auto"/>
              <w:right w:val="single" w:sz="2" w:space="0" w:color="auto"/>
            </w:tcBorders>
          </w:tcPr>
          <w:p w14:paraId="39A74ED4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Occupational status of pregnant women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87DCAB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Employed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112988F4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14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0177C3A6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33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6A9963F6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199CB81A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2E3009E1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7F07DB44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B73AEAB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Unemployed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5000D6C6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146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4B3C3F1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187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614E7641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1.84(0.95-3.56)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1A1B8E55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0.071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7E378741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 w:val="restart"/>
            <w:tcBorders>
              <w:left w:val="single" w:sz="2" w:space="0" w:color="auto"/>
              <w:right w:val="single" w:sz="2" w:space="0" w:color="auto"/>
            </w:tcBorders>
          </w:tcPr>
          <w:p w14:paraId="03F7BCA8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Occupational status of husband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0D2A2F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Employed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5E182CE8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63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607FA655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72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1C1CF3DB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1.52(0.99- 2.31)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1DC3DE65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0.052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422B205E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334CBC27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1DB019B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Unemployed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69D95E30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92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52FF5132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148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27DACB60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0FB8DE0C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61AF0292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 w:val="restart"/>
            <w:tcBorders>
              <w:left w:val="single" w:sz="2" w:space="0" w:color="auto"/>
              <w:right w:val="single" w:sz="2" w:space="0" w:color="auto"/>
            </w:tcBorders>
          </w:tcPr>
          <w:p w14:paraId="0B857DDC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 xml:space="preserve">Family monthly income( ETB)  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3A0DE2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&lt;/=2724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1D3349FB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120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53A9E279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151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37620FF4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1.37(0.86- 2.16)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480ACEDE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0.176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3DBFCC34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120298C6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AB8F77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 xml:space="preserve">  &gt;2724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38AB902A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40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28C65D1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69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5CEF3B23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60BC957D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515CF960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0209C109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Trimesters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3F1716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Frist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4E659643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10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2A426F11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41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51ABBA23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4410BE2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4620B57F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76D7ABB7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AE39580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Second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17EB1975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55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313C5BB2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95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73968C5C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2.37(1.10- 5.11)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7193974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0.027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429839C2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6FDFB674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46780DD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 xml:space="preserve"> Third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41C7A0E3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95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2273EF05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84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54A56264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4.64(2.18- 9.82)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67BC6C6B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 xml:space="preserve">0.000 </w:t>
            </w:r>
            <w:r w:rsidRPr="0060449C">
              <w:rPr>
                <w:color w:val="000000"/>
                <w:sz w:val="24"/>
                <w:szCs w:val="24"/>
              </w:rPr>
              <w:t xml:space="preserve">  </w:t>
            </w:r>
            <w:r w:rsidRPr="0060449C">
              <w:rPr>
                <w:i/>
                <w:sz w:val="24"/>
                <w:szCs w:val="24"/>
              </w:rPr>
              <w:t>*</w:t>
            </w:r>
            <w:r w:rsidRPr="0060449C">
              <w:rPr>
                <w:sz w:val="24"/>
                <w:szCs w:val="24"/>
              </w:rPr>
              <w:t xml:space="preserve"> </w:t>
            </w:r>
          </w:p>
        </w:tc>
      </w:tr>
      <w:tr w:rsidR="00F7698C" w:rsidRPr="0060449C" w14:paraId="1BFFB594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 w:val="restart"/>
            <w:tcBorders>
              <w:left w:val="single" w:sz="2" w:space="0" w:color="auto"/>
              <w:right w:val="single" w:sz="2" w:space="0" w:color="auto"/>
            </w:tcBorders>
          </w:tcPr>
          <w:p w14:paraId="64ECAF1A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Gravidity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7065A4D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Primigravidae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79C31E5A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19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4D704F7E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68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68A664B8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5272DFC7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4DD1C0FD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3BE5B1E7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E6BB2A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Multigravida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2FA728B4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141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3AD15157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152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0B2A492E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 xml:space="preserve">  3.32(1.90- 5.79)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704623A1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0.000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3A736A5E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 w:val="restart"/>
            <w:tcBorders>
              <w:left w:val="single" w:sz="2" w:space="0" w:color="auto"/>
              <w:right w:val="single" w:sz="2" w:space="0" w:color="auto"/>
            </w:tcBorders>
          </w:tcPr>
          <w:p w14:paraId="02E57A2A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Parity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8C3EFA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Nulliparous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7758CC9E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31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24AECB67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78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60BDE796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706A5608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436EE18F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78C45C8E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1FAD92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Primipara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7A5288C9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38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4B56838D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10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51018DDD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9.56(4.24- 21.52)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43AC48BA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0.000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35376BDE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0FD00A90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31E119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Multipara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03954B0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91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116D4329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132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27B64507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1.73(1.05- 2.84)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1682DBD0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0.029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4D378763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 w:val="restart"/>
            <w:tcBorders>
              <w:left w:val="single" w:sz="2" w:space="0" w:color="auto"/>
              <w:right w:val="single" w:sz="2" w:space="0" w:color="auto"/>
            </w:tcBorders>
          </w:tcPr>
          <w:p w14:paraId="2A31EB0F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Do you have ANC follow up?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81355E5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Yes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78D31BE9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74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55E2C529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142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77B2981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1982E27D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30495C75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6651C0B9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95B584A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No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7056FBFA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86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540D91A4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78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2799291B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2.11(1.39- 3.20)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39CAB332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0.000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25B1501B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 w:val="restart"/>
            <w:tcBorders>
              <w:left w:val="single" w:sz="2" w:space="0" w:color="auto"/>
              <w:right w:val="single" w:sz="2" w:space="0" w:color="auto"/>
            </w:tcBorders>
          </w:tcPr>
          <w:p w14:paraId="096CBF70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Number of ANC Visits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BF8D161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Never visited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038537BB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75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28B7AAF8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89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2926C21D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3.08(1.19- 8.01)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4EF19A17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0.020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52510613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1E5AD6EE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F42801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1-3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3AAF630A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79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757744B5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109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7B93B7EE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 xml:space="preserve">  2.65(1.03- 6.85)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6D04201E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0.043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66D1E460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0962E564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206E2AE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&gt;3visits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4D32ED46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6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35C57BE2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22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742E64B1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32D9C11B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0C3EBA2B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 w:val="restart"/>
            <w:tcBorders>
              <w:left w:val="single" w:sz="2" w:space="0" w:color="auto"/>
              <w:right w:val="single" w:sz="2" w:space="0" w:color="auto"/>
            </w:tcBorders>
          </w:tcPr>
          <w:p w14:paraId="1D33203A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History of abortion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D681362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Yes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2CBC66ED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86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52C56125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63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792CBA7B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2.89(1.89-4.44)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43FAEC0E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0.000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20579CB8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5D78B85F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45E98D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No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441DCCA5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74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4640AAA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154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39E0E61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03E91858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046EE7A8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 w:val="restart"/>
            <w:tcBorders>
              <w:left w:val="single" w:sz="2" w:space="0" w:color="auto"/>
              <w:right w:val="single" w:sz="2" w:space="0" w:color="auto"/>
            </w:tcBorders>
          </w:tcPr>
          <w:p w14:paraId="5C2413E3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Frequency of  abortion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1BCB85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Zero times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185BA847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74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0F53621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157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0CE7E6D4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378F02E5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7EDB135E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2DB9D10E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C95C254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One times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284CEBDB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76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2A00F425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37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01A30324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4.36(2.69- 7.04)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65BC2B6E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0.000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0E589889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358304D8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E5DAA82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Two times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6A632779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10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78EE3CAC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26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669A8C04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0.816(0.37- 1.77)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51FA6745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0.609</w:t>
            </w:r>
          </w:p>
        </w:tc>
      </w:tr>
      <w:tr w:rsidR="00F7698C" w:rsidRPr="0060449C" w14:paraId="4CDC7A1A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 w:val="restart"/>
            <w:tcBorders>
              <w:left w:val="single" w:sz="2" w:space="0" w:color="auto"/>
              <w:right w:val="single" w:sz="2" w:space="0" w:color="auto"/>
            </w:tcBorders>
          </w:tcPr>
          <w:p w14:paraId="77E08AC5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lastRenderedPageBreak/>
              <w:t>History of blood loose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C38A0F2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Yes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23836E02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63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04201394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23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5D9BC7DE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5.56(3.25- 9.50)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3C4F64D8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0.000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45F5CC71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414503CC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FAF8679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No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5BC68FD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97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6B8A3587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197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30345BE1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63B58680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78716E1B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tcBorders>
              <w:left w:val="single" w:sz="2" w:space="0" w:color="auto"/>
              <w:right w:val="single" w:sz="2" w:space="0" w:color="auto"/>
            </w:tcBorders>
          </w:tcPr>
          <w:p w14:paraId="01B0F321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Duration of bleeding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C6BF7ED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&lt;3 times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55132F1E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121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5C037195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213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0B293940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4785F0BD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269243D2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tcBorders>
              <w:left w:val="single" w:sz="2" w:space="0" w:color="auto"/>
              <w:right w:val="single" w:sz="2" w:space="0" w:color="auto"/>
            </w:tcBorders>
          </w:tcPr>
          <w:p w14:paraId="3299EDC8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643E1C1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 xml:space="preserve">  ≥3 times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053889A0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39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650470CD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7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766852B8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9.80(4.25- 22.60)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1B3A4C6A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0.000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43EDCEC7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 w:val="restart"/>
            <w:tcBorders>
              <w:left w:val="single" w:sz="2" w:space="0" w:color="auto"/>
              <w:right w:val="single" w:sz="2" w:space="0" w:color="auto"/>
            </w:tcBorders>
          </w:tcPr>
          <w:p w14:paraId="54408370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sz w:val="24"/>
                <w:szCs w:val="24"/>
              </w:rPr>
              <w:t>MUAC value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9FF49B6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sz w:val="24"/>
                <w:szCs w:val="24"/>
              </w:rPr>
              <w:t>&lt; 21cm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61BBA5C7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82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76D3BB40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40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33C37F09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 xml:space="preserve">  4.73(2.98- 7.50)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6DED4E9D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0.000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16914890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152277F2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60359C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sz w:val="24"/>
                <w:szCs w:val="24"/>
              </w:rPr>
              <w:t>≥ 21cm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13F59271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78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4EFFBAB0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180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43A9D046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64A7DB34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5655E95E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 w:val="restart"/>
            <w:tcBorders>
              <w:left w:val="single" w:sz="2" w:space="0" w:color="auto"/>
              <w:right w:val="single" w:sz="2" w:space="0" w:color="auto"/>
            </w:tcBorders>
          </w:tcPr>
          <w:p w14:paraId="5E997AA7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sz w:val="24"/>
                <w:szCs w:val="24"/>
              </w:rPr>
              <w:t>Presence of chronic diseases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03374D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Yes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336D6E9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15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0839A7F3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16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26ECD51E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1.31(0.63- 2.75)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66B8B072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0.46</w:t>
            </w:r>
          </w:p>
        </w:tc>
      </w:tr>
      <w:tr w:rsidR="00F7698C" w:rsidRPr="0060449C" w14:paraId="4C15B9CA" w14:textId="77777777" w:rsidTr="00991C74">
        <w:trPr>
          <w:gridAfter w:val="1"/>
          <w:wAfter w:w="6" w:type="dxa"/>
          <w:trHeight w:val="26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38E6A0D4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B4AB27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No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6816AB3E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145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48B44C95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204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47EABF8E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13C372B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1AFE2CB1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 w:val="restart"/>
            <w:tcBorders>
              <w:left w:val="single" w:sz="2" w:space="0" w:color="auto"/>
              <w:right w:val="single" w:sz="2" w:space="0" w:color="auto"/>
            </w:tcBorders>
          </w:tcPr>
          <w:p w14:paraId="78856142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Malaria infection in previous one year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F109E1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Present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4D14BB9A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34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2F6DEBF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31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27036271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1.64(0.96- 2.81)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47E4437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 xml:space="preserve">  0.069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75553886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240535B4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EA0517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Absent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0AD2473C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126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40037049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189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5EF76FCB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55889F54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08E6577A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616652CE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sz w:val="24"/>
                <w:szCs w:val="24"/>
              </w:rPr>
              <w:t>Meal frequency per day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8398DB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sz w:val="24"/>
                <w:szCs w:val="24"/>
              </w:rPr>
              <w:t xml:space="preserve">&lt; 3 times 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2C8BD23E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98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0B0D4F59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87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18A9AD00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2.41(1.59-3.66)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405E9E29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0.000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614E63B1" w14:textId="77777777" w:rsidTr="00991C74">
        <w:trPr>
          <w:gridAfter w:val="1"/>
          <w:wAfter w:w="6" w:type="dxa"/>
          <w:trHeight w:val="242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07B688DD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AD39D7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 xml:space="preserve">  ≥3 times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10909F63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62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173F47E0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133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71B5101C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4A37FF6A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68B6AE8A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 w:val="restart"/>
            <w:tcBorders>
              <w:left w:val="single" w:sz="2" w:space="0" w:color="auto"/>
              <w:right w:val="single" w:sz="2" w:space="0" w:color="auto"/>
            </w:tcBorders>
          </w:tcPr>
          <w:p w14:paraId="17536381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sz w:val="24"/>
                <w:szCs w:val="24"/>
              </w:rPr>
              <w:t>What frequently took immediately after meal?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51D1C69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Milk after meals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78D7CC19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19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09BDC0EA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79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4F9E7ECA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0E72E48D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3241F118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4352E29D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CC6BE3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Coffee after meals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0653CEEA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43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5835AC9D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65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1E2BF96D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2.75(1.46- 5.17)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180C7DC7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0.002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586D7F2E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26CAE93B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1624929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tea after meals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429D83BC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98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2FD394F8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76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6306C77B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5.36(2.99-9.61)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161FAE46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0.000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0022E90C" w14:textId="77777777" w:rsidTr="00991C74">
        <w:trPr>
          <w:gridAfter w:val="1"/>
          <w:wAfter w:w="6" w:type="dxa"/>
          <w:trHeight w:val="296"/>
        </w:trPr>
        <w:tc>
          <w:tcPr>
            <w:tcW w:w="4013" w:type="dxa"/>
            <w:vMerge w:val="restart"/>
            <w:tcBorders>
              <w:left w:val="single" w:sz="2" w:space="0" w:color="auto"/>
              <w:right w:val="single" w:sz="2" w:space="0" w:color="auto"/>
            </w:tcBorders>
          </w:tcPr>
          <w:p w14:paraId="7BB4FA0C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Do you have history of smoking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E9A59A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Yes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6682FFE7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15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4AA01D87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8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7B99B15C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 xml:space="preserve">  2.74(1.13- 6.63)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52361726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0.025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3C112854" w14:textId="77777777" w:rsidTr="00991C74">
        <w:trPr>
          <w:gridAfter w:val="1"/>
          <w:wAfter w:w="6" w:type="dxa"/>
          <w:trHeight w:val="296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56531579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C6BB1ED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No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5A95B9B2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145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3D01D162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212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09CA6FC7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362ECA3C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56C2BA26" w14:textId="77777777" w:rsidTr="00991C74">
        <w:trPr>
          <w:gridAfter w:val="1"/>
          <w:wAfter w:w="6" w:type="dxa"/>
          <w:trHeight w:val="251"/>
        </w:trPr>
        <w:tc>
          <w:tcPr>
            <w:tcW w:w="4013" w:type="dxa"/>
            <w:vMerge w:val="restart"/>
            <w:tcBorders>
              <w:left w:val="single" w:sz="2" w:space="0" w:color="auto"/>
              <w:right w:val="single" w:sz="2" w:space="0" w:color="auto"/>
            </w:tcBorders>
          </w:tcPr>
          <w:p w14:paraId="7944F1C2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Do you chew khat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4FB981C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Yes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23075519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93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6B585B46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95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37B2794D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1.82(1.20- 2.75)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54E455F7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0.004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  <w:tr w:rsidR="00F7698C" w:rsidRPr="0060449C" w14:paraId="6F1C02EB" w14:textId="77777777" w:rsidTr="00991C74">
        <w:trPr>
          <w:gridAfter w:val="1"/>
          <w:wAfter w:w="6" w:type="dxa"/>
          <w:trHeight w:val="233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076C2058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A218FF5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No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549C887D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67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142CFF20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125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1D442EB1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5BBFFB64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497E9B3D" w14:textId="77777777" w:rsidTr="00991C74">
        <w:trPr>
          <w:gridAfter w:val="1"/>
          <w:wAfter w:w="6" w:type="dxa"/>
          <w:trHeight w:val="215"/>
        </w:trPr>
        <w:tc>
          <w:tcPr>
            <w:tcW w:w="4013" w:type="dxa"/>
            <w:vMerge w:val="restart"/>
            <w:tcBorders>
              <w:left w:val="single" w:sz="2" w:space="0" w:color="auto"/>
              <w:right w:val="single" w:sz="2" w:space="0" w:color="auto"/>
            </w:tcBorders>
          </w:tcPr>
          <w:p w14:paraId="20A8D82D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sz w:val="24"/>
                <w:szCs w:val="24"/>
              </w:rPr>
              <w:t>Iron and folic acid supplementation</w:t>
            </w: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79F1EB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Yes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4942875B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41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184F96BC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118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40567A9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50AAF4CF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</w:t>
            </w:r>
          </w:p>
        </w:tc>
      </w:tr>
      <w:tr w:rsidR="00F7698C" w:rsidRPr="0060449C" w14:paraId="3F883164" w14:textId="77777777" w:rsidTr="00991C74">
        <w:trPr>
          <w:gridAfter w:val="1"/>
          <w:wAfter w:w="6" w:type="dxa"/>
          <w:trHeight w:val="350"/>
        </w:trPr>
        <w:tc>
          <w:tcPr>
            <w:tcW w:w="4013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14:paraId="19165E89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</w:p>
        </w:tc>
        <w:tc>
          <w:tcPr>
            <w:tcW w:w="16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A356C6A" w14:textId="77777777" w:rsidR="00F7698C" w:rsidRPr="0060449C" w:rsidRDefault="00F7698C" w:rsidP="00991C74">
            <w:pPr>
              <w:jc w:val="both"/>
              <w:rPr>
                <w:rStyle w:val="fontstyle01"/>
              </w:rPr>
            </w:pPr>
            <w:r w:rsidRPr="0060449C">
              <w:rPr>
                <w:rStyle w:val="fontstyle01"/>
              </w:rPr>
              <w:t>No</w:t>
            </w:r>
          </w:p>
        </w:tc>
        <w:tc>
          <w:tcPr>
            <w:tcW w:w="710" w:type="dxa"/>
            <w:tcBorders>
              <w:left w:val="single" w:sz="2" w:space="0" w:color="auto"/>
              <w:right w:val="single" w:sz="2" w:space="0" w:color="auto"/>
            </w:tcBorders>
          </w:tcPr>
          <w:p w14:paraId="3E8CCC4A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119</w:t>
            </w:r>
          </w:p>
        </w:tc>
        <w:tc>
          <w:tcPr>
            <w:tcW w:w="720" w:type="dxa"/>
            <w:tcBorders>
              <w:left w:val="single" w:sz="2" w:space="0" w:color="auto"/>
              <w:right w:val="single" w:sz="2" w:space="0" w:color="auto"/>
            </w:tcBorders>
          </w:tcPr>
          <w:p w14:paraId="3A860C0C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102</w:t>
            </w:r>
          </w:p>
        </w:tc>
        <w:tc>
          <w:tcPr>
            <w:tcW w:w="189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4389080B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3.36(2.15- 5.23)</w:t>
            </w:r>
          </w:p>
        </w:tc>
        <w:tc>
          <w:tcPr>
            <w:tcW w:w="1080" w:type="dxa"/>
            <w:gridSpan w:val="2"/>
            <w:tcBorders>
              <w:left w:val="single" w:sz="2" w:space="0" w:color="auto"/>
              <w:right w:val="single" w:sz="2" w:space="0" w:color="auto"/>
            </w:tcBorders>
          </w:tcPr>
          <w:p w14:paraId="7B06661C" w14:textId="77777777" w:rsidR="00F7698C" w:rsidRPr="0060449C" w:rsidRDefault="00F7698C" w:rsidP="00991C74">
            <w:pPr>
              <w:jc w:val="both"/>
              <w:rPr>
                <w:sz w:val="24"/>
                <w:szCs w:val="24"/>
              </w:rPr>
            </w:pPr>
            <w:r w:rsidRPr="0060449C">
              <w:rPr>
                <w:sz w:val="24"/>
                <w:szCs w:val="24"/>
              </w:rPr>
              <w:t>0.000</w:t>
            </w:r>
            <w:r w:rsidRPr="0060449C">
              <w:rPr>
                <w:color w:val="000000"/>
                <w:sz w:val="24"/>
                <w:szCs w:val="24"/>
              </w:rPr>
              <w:t xml:space="preserve"> *</w:t>
            </w:r>
          </w:p>
        </w:tc>
      </w:tr>
    </w:tbl>
    <w:p w14:paraId="66DB8E7C" w14:textId="77777777" w:rsidR="00F7698C" w:rsidRPr="0060449C" w:rsidRDefault="00F7698C" w:rsidP="00F7698C">
      <w:pPr>
        <w:spacing w:before="100" w:beforeAutospacing="1" w:line="360" w:lineRule="auto"/>
        <w:jc w:val="both"/>
        <w:rPr>
          <w:rFonts w:ascii="Times New Roman" w:hAnsi="Times New Roman" w:cs="Times New Roman"/>
          <w:i/>
          <w:color w:val="E97132" w:themeColor="accent2"/>
        </w:rPr>
      </w:pPr>
      <w:r w:rsidRPr="0060449C">
        <w:rPr>
          <w:rFonts w:ascii="Times New Roman" w:hAnsi="Times New Roman" w:cs="Times New Roman"/>
          <w:color w:val="000000"/>
        </w:rPr>
        <w:t xml:space="preserve">  </w:t>
      </w:r>
      <w:r w:rsidRPr="0060449C">
        <w:rPr>
          <w:rFonts w:ascii="Times New Roman" w:hAnsi="Times New Roman" w:cs="Times New Roman"/>
          <w:i/>
        </w:rPr>
        <w:t>*: Candidate variables for multivariable logistic regression (at p&lt;0.25)</w:t>
      </w:r>
      <w:r w:rsidRPr="0060449C">
        <w:rPr>
          <w:rFonts w:ascii="Times New Roman" w:hAnsi="Times New Roman" w:cs="Times New Roman"/>
          <w:b/>
          <w:bCs/>
          <w:i/>
        </w:rPr>
        <w:t xml:space="preserve"> </w:t>
      </w:r>
      <w:r w:rsidRPr="0060449C">
        <w:rPr>
          <w:rFonts w:ascii="Times New Roman" w:hAnsi="Times New Roman" w:cs="Times New Roman"/>
          <w:bCs/>
          <w:i/>
          <w:color w:val="E97132" w:themeColor="accent2"/>
        </w:rPr>
        <w:t>**: Respondents who are not in a married state (divorced and widowed)</w:t>
      </w:r>
    </w:p>
    <w:p w14:paraId="0B4D7E21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MS Gothic"/>
    <w:charset w:val="80"/>
    <w:family w:val="auto"/>
    <w:pitch w:val="default"/>
    <w:sig w:usb0="00000000" w:usb1="00000000" w:usb2="00000010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98C"/>
    <w:rsid w:val="000C4033"/>
    <w:rsid w:val="004B42CB"/>
    <w:rsid w:val="00B619CE"/>
    <w:rsid w:val="00B85331"/>
    <w:rsid w:val="00E023F9"/>
    <w:rsid w:val="00F76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B8CFB"/>
  <w15:chartTrackingRefBased/>
  <w15:docId w15:val="{A4F94769-F013-4CF4-B88B-08AA327DE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698C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69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69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69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69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69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69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69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69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69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69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69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69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69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69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69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69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69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69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69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F769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69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F769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698C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F769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698C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F769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69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69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698C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F7698C"/>
    <w:pPr>
      <w:spacing w:after="200" w:line="240" w:lineRule="auto"/>
    </w:pPr>
    <w:rPr>
      <w:rFonts w:ascii="Times New Roman" w:eastAsia="Times New Roman" w:hAnsi="Times New Roman" w:cs="Times New Roman"/>
      <w:b/>
      <w:bCs/>
      <w:color w:val="156082" w:themeColor="accent1"/>
      <w:kern w:val="0"/>
      <w:sz w:val="18"/>
      <w:szCs w:val="18"/>
      <w14:ligatures w14:val="none"/>
    </w:rPr>
  </w:style>
  <w:style w:type="table" w:styleId="TableGrid">
    <w:name w:val="Table Grid"/>
    <w:basedOn w:val="TableNormal"/>
    <w:uiPriority w:val="59"/>
    <w:qFormat/>
    <w:rsid w:val="00F7698C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DefaultParagraphFont"/>
    <w:qFormat/>
    <w:rsid w:val="00F7698C"/>
    <w:rPr>
      <w:rFonts w:ascii="TimesNewRomanPSMT" w:hAnsi="TimesNewRomanPSMT" w:hint="defaul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467</Words>
  <Characters>2017</Characters>
  <Application>Microsoft Office Word</Application>
  <DocSecurity>0</DocSecurity>
  <Lines>338</Lines>
  <Paragraphs>292</Paragraphs>
  <ScaleCrop>false</ScaleCrop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2026-02-04T06:41:00Z</dcterms:created>
  <dcterms:modified xsi:type="dcterms:W3CDTF">2026-02-04T06:45:00Z</dcterms:modified>
</cp:coreProperties>
</file>