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704B6" w14:textId="77777777" w:rsidR="00EE6117" w:rsidRPr="00997D09" w:rsidRDefault="00EE6117" w:rsidP="00EE6117">
      <w:pPr>
        <w:spacing w:before="100" w:beforeAutospacing="1" w:after="180"/>
        <w:jc w:val="center"/>
        <w:rPr>
          <w:rFonts w:eastAsia="SimSun"/>
          <w:b/>
          <w:color w:val="000000"/>
          <w:kern w:val="36"/>
          <w:sz w:val="34"/>
          <w:szCs w:val="20"/>
          <w:lang w:val="ru-RU"/>
        </w:rPr>
      </w:pPr>
      <w:bookmarkStart w:id="0" w:name="_Hlk102074279"/>
      <w:bookmarkStart w:id="1" w:name="_Hlk103624510"/>
      <w:bookmarkStart w:id="2" w:name="_Hlk101795739"/>
      <w:bookmarkStart w:id="3" w:name="_Hlk79322436"/>
      <w:proofErr w:type="spellStart"/>
      <w:r w:rsidRPr="00997D09">
        <w:rPr>
          <w:rFonts w:eastAsia="SimSun"/>
          <w:b/>
          <w:color w:val="000000"/>
          <w:kern w:val="36"/>
          <w:sz w:val="34"/>
          <w:szCs w:val="20"/>
          <w:lang w:val="ru-RU"/>
        </w:rPr>
        <w:t>Supplementary</w:t>
      </w:r>
      <w:proofErr w:type="spellEnd"/>
      <w:r w:rsidRPr="00997D09">
        <w:rPr>
          <w:rFonts w:eastAsia="SimSun"/>
          <w:b/>
          <w:color w:val="000000"/>
          <w:kern w:val="36"/>
          <w:sz w:val="34"/>
          <w:szCs w:val="20"/>
          <w:lang w:val="ru-RU"/>
        </w:rPr>
        <w:t xml:space="preserve"> Information</w:t>
      </w:r>
    </w:p>
    <w:p w14:paraId="3F505CC4" w14:textId="326C6012" w:rsidR="008C797A" w:rsidRPr="0023591C" w:rsidRDefault="008C797A" w:rsidP="008C797A">
      <w:pPr>
        <w:rPr>
          <w:sz w:val="28"/>
          <w:szCs w:val="28"/>
          <w:lang w:eastAsia="ko-KR"/>
        </w:rPr>
      </w:pPr>
      <w:r w:rsidRPr="002C32DD">
        <w:rPr>
          <w:b/>
          <w:bCs/>
          <w:sz w:val="44"/>
          <w:szCs w:val="40"/>
          <w:lang w:eastAsia="ko-KR"/>
        </w:rPr>
        <w:t>Multimodal</w:t>
      </w:r>
      <w:r>
        <w:rPr>
          <w:b/>
          <w:bCs/>
          <w:sz w:val="44"/>
          <w:szCs w:val="40"/>
          <w:lang w:eastAsia="ko-KR"/>
        </w:rPr>
        <w:t xml:space="preserve"> s</w:t>
      </w:r>
      <w:r w:rsidRPr="002C32DD">
        <w:rPr>
          <w:b/>
          <w:bCs/>
          <w:sz w:val="44"/>
          <w:szCs w:val="40"/>
          <w:lang w:eastAsia="ko-KR"/>
        </w:rPr>
        <w:t xml:space="preserve">mart </w:t>
      </w:r>
      <w:proofErr w:type="spellStart"/>
      <w:r>
        <w:rPr>
          <w:b/>
          <w:bCs/>
          <w:sz w:val="44"/>
          <w:szCs w:val="40"/>
          <w:lang w:eastAsia="ko-KR"/>
        </w:rPr>
        <w:t>s</w:t>
      </w:r>
      <w:r w:rsidRPr="002C32DD">
        <w:rPr>
          <w:b/>
          <w:bCs/>
          <w:sz w:val="44"/>
          <w:szCs w:val="40"/>
          <w:lang w:eastAsia="ko-KR"/>
        </w:rPr>
        <w:t>ensing</w:t>
      </w:r>
      <w:proofErr w:type="spellEnd"/>
      <w:r w:rsidRPr="002C32DD">
        <w:rPr>
          <w:b/>
          <w:bCs/>
          <w:sz w:val="44"/>
          <w:szCs w:val="40"/>
          <w:lang w:eastAsia="ko-KR"/>
        </w:rPr>
        <w:t xml:space="preserve"> via </w:t>
      </w:r>
      <w:proofErr w:type="spellStart"/>
      <w:r>
        <w:rPr>
          <w:b/>
          <w:bCs/>
          <w:sz w:val="44"/>
          <w:szCs w:val="40"/>
          <w:lang w:eastAsia="ko-KR"/>
        </w:rPr>
        <w:t>w</w:t>
      </w:r>
      <w:r w:rsidRPr="002C32DD">
        <w:rPr>
          <w:b/>
          <w:bCs/>
          <w:sz w:val="44"/>
          <w:szCs w:val="40"/>
          <w:lang w:eastAsia="ko-KR"/>
        </w:rPr>
        <w:t>avelength-</w:t>
      </w:r>
      <w:r>
        <w:rPr>
          <w:b/>
          <w:bCs/>
          <w:sz w:val="44"/>
          <w:szCs w:val="40"/>
          <w:lang w:eastAsia="ko-KR"/>
        </w:rPr>
        <w:t>s</w:t>
      </w:r>
      <w:r w:rsidRPr="002C32DD">
        <w:rPr>
          <w:b/>
          <w:bCs/>
          <w:sz w:val="44"/>
          <w:szCs w:val="40"/>
          <w:lang w:eastAsia="ko-KR"/>
        </w:rPr>
        <w:t>elective</w:t>
      </w:r>
      <w:proofErr w:type="spellEnd"/>
      <w:r w:rsidRPr="002C32DD">
        <w:rPr>
          <w:b/>
          <w:bCs/>
          <w:sz w:val="44"/>
          <w:szCs w:val="40"/>
          <w:lang w:eastAsia="ko-KR"/>
        </w:rPr>
        <w:t xml:space="preserve"> </w:t>
      </w:r>
      <w:proofErr w:type="spellStart"/>
      <w:r>
        <w:rPr>
          <w:b/>
          <w:bCs/>
          <w:sz w:val="44"/>
          <w:szCs w:val="40"/>
          <w:lang w:eastAsia="ko-KR"/>
        </w:rPr>
        <w:t>h</w:t>
      </w:r>
      <w:r w:rsidRPr="002C32DD">
        <w:rPr>
          <w:b/>
          <w:bCs/>
          <w:sz w:val="44"/>
          <w:szCs w:val="40"/>
          <w:lang w:eastAsia="ko-KR"/>
        </w:rPr>
        <w:t>ydrochromism</w:t>
      </w:r>
      <w:proofErr w:type="spellEnd"/>
      <w:r w:rsidRPr="002C32DD">
        <w:rPr>
          <w:b/>
          <w:bCs/>
          <w:sz w:val="44"/>
          <w:szCs w:val="40"/>
          <w:lang w:eastAsia="ko-KR"/>
        </w:rPr>
        <w:t xml:space="preserve"> in </w:t>
      </w:r>
      <w:r>
        <w:rPr>
          <w:b/>
          <w:bCs/>
          <w:sz w:val="44"/>
          <w:szCs w:val="40"/>
          <w:lang w:eastAsia="ko-KR"/>
        </w:rPr>
        <w:t>z</w:t>
      </w:r>
      <w:r w:rsidRPr="002C32DD">
        <w:rPr>
          <w:b/>
          <w:bCs/>
          <w:sz w:val="44"/>
          <w:szCs w:val="40"/>
          <w:lang w:eastAsia="ko-KR"/>
        </w:rPr>
        <w:t>ero-</w:t>
      </w:r>
      <w:r>
        <w:rPr>
          <w:b/>
          <w:bCs/>
          <w:sz w:val="44"/>
          <w:szCs w:val="40"/>
          <w:lang w:eastAsia="ko-KR"/>
        </w:rPr>
        <w:t>d</w:t>
      </w:r>
      <w:r w:rsidRPr="002C32DD">
        <w:rPr>
          <w:b/>
          <w:bCs/>
          <w:sz w:val="44"/>
          <w:szCs w:val="40"/>
          <w:lang w:eastAsia="ko-KR"/>
        </w:rPr>
        <w:t xml:space="preserve">imensional </w:t>
      </w:r>
      <w:proofErr w:type="spellStart"/>
      <w:r>
        <w:rPr>
          <w:b/>
          <w:bCs/>
          <w:sz w:val="44"/>
          <w:szCs w:val="40"/>
          <w:lang w:eastAsia="ko-KR"/>
        </w:rPr>
        <w:t>m</w:t>
      </w:r>
      <w:r w:rsidRPr="002C32DD">
        <w:rPr>
          <w:b/>
          <w:bCs/>
          <w:sz w:val="44"/>
          <w:szCs w:val="40"/>
          <w:lang w:eastAsia="ko-KR"/>
        </w:rPr>
        <w:t>etal</w:t>
      </w:r>
      <w:proofErr w:type="spellEnd"/>
      <w:r w:rsidRPr="002C32DD">
        <w:rPr>
          <w:b/>
          <w:bCs/>
          <w:sz w:val="44"/>
          <w:szCs w:val="40"/>
          <w:lang w:eastAsia="ko-KR"/>
        </w:rPr>
        <w:t xml:space="preserve"> </w:t>
      </w:r>
      <w:proofErr w:type="spellStart"/>
      <w:r>
        <w:rPr>
          <w:b/>
          <w:bCs/>
          <w:sz w:val="44"/>
          <w:szCs w:val="40"/>
          <w:lang w:eastAsia="ko-KR"/>
        </w:rPr>
        <w:t>h</w:t>
      </w:r>
      <w:r w:rsidRPr="002C32DD">
        <w:rPr>
          <w:b/>
          <w:bCs/>
          <w:sz w:val="44"/>
          <w:szCs w:val="40"/>
          <w:lang w:eastAsia="ko-KR"/>
        </w:rPr>
        <w:t>alides</w:t>
      </w:r>
      <w:proofErr w:type="spellEnd"/>
    </w:p>
    <w:p w14:paraId="4A02F48D" w14:textId="4E338F9A" w:rsidR="00E668B4" w:rsidRPr="0063545E" w:rsidRDefault="00A02B1F" w:rsidP="00E668B4">
      <w:pPr>
        <w:pStyle w:val="Authors"/>
        <w:spacing w:line="480" w:lineRule="auto"/>
        <w:jc w:val="both"/>
        <w:rPr>
          <w:rStyle w:val="ad"/>
          <w:rFonts w:ascii="Times New Roman" w:hAnsi="Times New Roman"/>
          <w:b w:val="0"/>
          <w:bCs w:val="0"/>
          <w:sz w:val="24"/>
          <w:lang w:val="en-US"/>
        </w:rPr>
      </w:pPr>
      <w:r w:rsidRPr="0063545E">
        <w:rPr>
          <w:rStyle w:val="ad"/>
          <w:rFonts w:ascii="Times New Roman" w:hAnsi="Times New Roman"/>
          <w:b w:val="0"/>
          <w:bCs w:val="0"/>
          <w:sz w:val="24"/>
          <w:lang w:val="en-US"/>
        </w:rPr>
        <w:t>Joo Hyeong Han, Jeong Min Seo, Tuhin Samanta, Sung Woo Jang, Yong Min Park</w:t>
      </w:r>
      <w:bookmarkStart w:id="4" w:name="_Hlk129094379"/>
      <w:bookmarkEnd w:id="0"/>
      <w:bookmarkEnd w:id="1"/>
      <w:bookmarkEnd w:id="2"/>
      <w:r w:rsidR="00E668B4" w:rsidRPr="0063545E">
        <w:rPr>
          <w:rStyle w:val="ad"/>
          <w:rFonts w:ascii="Times New Roman" w:hAnsi="Times New Roman"/>
          <w:b w:val="0"/>
          <w:bCs w:val="0"/>
          <w:sz w:val="24"/>
          <w:lang w:val="en-US"/>
        </w:rPr>
        <w:t>, San Ha</w:t>
      </w:r>
      <w:r w:rsidR="00F7263F">
        <w:rPr>
          <w:rStyle w:val="ad"/>
          <w:rFonts w:ascii="Times New Roman" w:hAnsi="Times New Roman"/>
          <w:b w:val="0"/>
          <w:bCs w:val="0"/>
          <w:sz w:val="24"/>
          <w:lang w:val="en-US"/>
        </w:rPr>
        <w:t xml:space="preserve"> Choi</w:t>
      </w:r>
      <w:r w:rsidR="00E668B4" w:rsidRPr="0063545E">
        <w:rPr>
          <w:rStyle w:val="ad"/>
          <w:rFonts w:ascii="Times New Roman" w:hAnsi="Times New Roman"/>
          <w:b w:val="0"/>
          <w:bCs w:val="0"/>
          <w:sz w:val="24"/>
          <w:lang w:val="en-US"/>
        </w:rPr>
        <w:t xml:space="preserve">, Ji Hyeon Cha, and Won </w:t>
      </w:r>
      <w:proofErr w:type="gramStart"/>
      <w:r w:rsidR="00E668B4" w:rsidRPr="0063545E">
        <w:rPr>
          <w:rStyle w:val="ad"/>
          <w:rFonts w:ascii="Times New Roman" w:hAnsi="Times New Roman"/>
          <w:b w:val="0"/>
          <w:bCs w:val="0"/>
          <w:sz w:val="24"/>
          <w:lang w:val="en-US"/>
        </w:rPr>
        <w:t>Bin</w:t>
      </w:r>
      <w:proofErr w:type="gramEnd"/>
      <w:r w:rsidR="00E668B4" w:rsidRPr="0063545E">
        <w:rPr>
          <w:rStyle w:val="ad"/>
          <w:rFonts w:ascii="Times New Roman" w:hAnsi="Times New Roman"/>
          <w:b w:val="0"/>
          <w:bCs w:val="0"/>
          <w:sz w:val="24"/>
          <w:lang w:val="en-US"/>
        </w:rPr>
        <w:t xml:space="preserve"> </w:t>
      </w:r>
      <w:proofErr w:type="spellStart"/>
      <w:r w:rsidR="00E668B4" w:rsidRPr="0063545E">
        <w:rPr>
          <w:rStyle w:val="ad"/>
          <w:rFonts w:ascii="Times New Roman" w:hAnsi="Times New Roman"/>
          <w:b w:val="0"/>
          <w:bCs w:val="0"/>
          <w:sz w:val="24"/>
          <w:lang w:val="en-US"/>
        </w:rPr>
        <w:t>Im</w:t>
      </w:r>
      <w:proofErr w:type="spellEnd"/>
      <w:r w:rsidR="00E668B4" w:rsidRPr="0063545E">
        <w:rPr>
          <w:rStyle w:val="ad"/>
          <w:rFonts w:ascii="Times New Roman" w:hAnsi="Times New Roman"/>
          <w:b w:val="0"/>
          <w:bCs w:val="0"/>
          <w:sz w:val="24"/>
          <w:lang w:val="en-US"/>
        </w:rPr>
        <w:t>*</w:t>
      </w:r>
    </w:p>
    <w:p w14:paraId="2B96AE3C" w14:textId="6E6CADF8" w:rsidR="00A02B1F" w:rsidRPr="0063545E" w:rsidRDefault="00A02B1F" w:rsidP="00E668B4">
      <w:pPr>
        <w:pStyle w:val="Authors"/>
        <w:spacing w:line="480" w:lineRule="auto"/>
        <w:jc w:val="both"/>
        <w:rPr>
          <w:rFonts w:ascii="Times New Roman" w:hAnsi="Times New Roman"/>
          <w:i/>
          <w:sz w:val="24"/>
          <w:lang w:val="en-US"/>
        </w:rPr>
      </w:pPr>
      <w:r w:rsidRPr="0063545E">
        <w:rPr>
          <w:rFonts w:ascii="Times New Roman" w:hAnsi="Times New Roman"/>
          <w:i/>
          <w:sz w:val="24"/>
          <w:lang w:val="en-US"/>
        </w:rPr>
        <w:t xml:space="preserve">Division of Materials Science and Engineering, Hanyang University, 222 </w:t>
      </w:r>
      <w:proofErr w:type="spellStart"/>
      <w:r w:rsidRPr="0063545E">
        <w:rPr>
          <w:rFonts w:ascii="Times New Roman" w:hAnsi="Times New Roman"/>
          <w:i/>
          <w:sz w:val="24"/>
          <w:lang w:val="en-US"/>
        </w:rPr>
        <w:t>Wangsimni-ro</w:t>
      </w:r>
      <w:proofErr w:type="spellEnd"/>
      <w:r w:rsidRPr="0063545E">
        <w:rPr>
          <w:rFonts w:ascii="Times New Roman" w:hAnsi="Times New Roman"/>
          <w:i/>
          <w:sz w:val="24"/>
          <w:lang w:val="en-US"/>
        </w:rPr>
        <w:t xml:space="preserve">, </w:t>
      </w:r>
      <w:proofErr w:type="spellStart"/>
      <w:r w:rsidRPr="0063545E">
        <w:rPr>
          <w:rFonts w:ascii="Times New Roman" w:hAnsi="Times New Roman"/>
          <w:i/>
          <w:sz w:val="24"/>
          <w:lang w:val="en-US"/>
        </w:rPr>
        <w:t>Seongdong-gu</w:t>
      </w:r>
      <w:proofErr w:type="spellEnd"/>
      <w:r w:rsidRPr="0063545E">
        <w:rPr>
          <w:rFonts w:ascii="Times New Roman" w:hAnsi="Times New Roman"/>
          <w:i/>
          <w:sz w:val="24"/>
          <w:lang w:val="en-US"/>
        </w:rPr>
        <w:t>, Seoul, 04763, Republic of Korea</w:t>
      </w:r>
    </w:p>
    <w:p w14:paraId="4EA6FB81" w14:textId="77777777" w:rsidR="00A02B1F" w:rsidRPr="0063545E" w:rsidRDefault="00A02B1F" w:rsidP="00A02B1F">
      <w:pPr>
        <w:pStyle w:val="ab"/>
        <w:spacing w:line="480" w:lineRule="auto"/>
        <w:ind w:left="0"/>
        <w:jc w:val="both"/>
        <w:rPr>
          <w:rFonts w:ascii="Times New Roman" w:hAnsi="Times New Roman" w:cs="Times New Roman"/>
          <w:b/>
          <w:sz w:val="24"/>
          <w:szCs w:val="24"/>
        </w:rPr>
      </w:pPr>
    </w:p>
    <w:p w14:paraId="770B572E" w14:textId="77777777" w:rsidR="00A02B1F" w:rsidRPr="0063545E" w:rsidRDefault="00A02B1F" w:rsidP="00A02B1F">
      <w:pPr>
        <w:pStyle w:val="ab"/>
        <w:spacing w:line="480" w:lineRule="auto"/>
        <w:ind w:left="0"/>
        <w:jc w:val="both"/>
        <w:rPr>
          <w:rFonts w:ascii="Times New Roman" w:eastAsia="굴림체" w:hAnsi="Times New Roman" w:cs="Times New Roman"/>
          <w:sz w:val="24"/>
          <w:szCs w:val="24"/>
        </w:rPr>
      </w:pPr>
      <w:r w:rsidRPr="0063545E">
        <w:rPr>
          <w:rFonts w:ascii="Times New Roman" w:hAnsi="Times New Roman" w:cs="Times New Roman"/>
          <w:b/>
          <w:sz w:val="24"/>
          <w:szCs w:val="24"/>
        </w:rPr>
        <w:t>*</w:t>
      </w:r>
      <w:r w:rsidRPr="0063545E">
        <w:rPr>
          <w:rFonts w:ascii="Times New Roman" w:eastAsia="굴림체" w:hAnsi="Times New Roman" w:cs="Times New Roman"/>
          <w:sz w:val="24"/>
          <w:szCs w:val="24"/>
        </w:rPr>
        <w:t>To whom correspondence should be addressed.</w:t>
      </w:r>
    </w:p>
    <w:p w14:paraId="091C7F51" w14:textId="77777777" w:rsidR="00A02B1F" w:rsidRPr="0063545E" w:rsidRDefault="00A02B1F" w:rsidP="00A02B1F">
      <w:pPr>
        <w:pStyle w:val="ab"/>
        <w:spacing w:line="480" w:lineRule="auto"/>
        <w:ind w:left="0"/>
        <w:jc w:val="both"/>
        <w:rPr>
          <w:rStyle w:val="aa"/>
          <w:rFonts w:ascii="Times New Roman" w:hAnsi="Times New Roman" w:cs="Times New Roman"/>
          <w:color w:val="auto"/>
          <w:sz w:val="24"/>
          <w:szCs w:val="24"/>
        </w:rPr>
      </w:pPr>
      <w:r w:rsidRPr="0063545E">
        <w:rPr>
          <w:rFonts w:ascii="Times New Roman" w:hAnsi="Times New Roman" w:cs="Times New Roman"/>
          <w:sz w:val="24"/>
          <w:szCs w:val="24"/>
        </w:rPr>
        <w:t>E-mail:</w:t>
      </w:r>
      <w:bookmarkStart w:id="5" w:name="_Hlk129094455"/>
      <w:r w:rsidRPr="0063545E">
        <w:rPr>
          <w:rFonts w:ascii="Times New Roman" w:hAnsi="Times New Roman" w:cs="Times New Roman"/>
          <w:sz w:val="24"/>
          <w:szCs w:val="24"/>
        </w:rPr>
        <w:t xml:space="preserve"> </w:t>
      </w:r>
      <w:hyperlink r:id="rId12" w:history="1">
        <w:r w:rsidRPr="0063545E">
          <w:rPr>
            <w:rStyle w:val="aa"/>
            <w:rFonts w:ascii="Times New Roman" w:hAnsi="Times New Roman" w:cs="Times New Roman"/>
            <w:color w:val="auto"/>
            <w:sz w:val="24"/>
            <w:szCs w:val="24"/>
            <w:u w:val="none"/>
          </w:rPr>
          <w:t>imwonbin@hanyang.ac.kr</w:t>
        </w:r>
      </w:hyperlink>
      <w:bookmarkEnd w:id="5"/>
    </w:p>
    <w:bookmarkEnd w:id="4"/>
    <w:p w14:paraId="71B99A3C" w14:textId="77777777" w:rsidR="009C17A2" w:rsidRPr="0063545E" w:rsidRDefault="009C17A2" w:rsidP="009C17A2">
      <w:pPr>
        <w:spacing w:line="480" w:lineRule="auto"/>
        <w:rPr>
          <w:u w:val="single"/>
          <w:lang w:val="en-US"/>
        </w:rPr>
      </w:pPr>
      <w:r w:rsidRPr="0063545E">
        <w:rPr>
          <w:rStyle w:val="aa"/>
          <w:color w:val="auto"/>
          <w:lang w:val="en-US"/>
        </w:rPr>
        <w:br w:type="page"/>
      </w:r>
      <w:bookmarkEnd w:id="3"/>
    </w:p>
    <w:p w14:paraId="2389DF86" w14:textId="340C1591" w:rsidR="00D61E85" w:rsidRPr="0063545E" w:rsidRDefault="00EE6117" w:rsidP="00D61E85">
      <w:pPr>
        <w:pStyle w:val="af0"/>
        <w:spacing w:after="0" w:line="480" w:lineRule="auto"/>
        <w:jc w:val="both"/>
        <w:rPr>
          <w:lang w:val="en-US"/>
        </w:rPr>
      </w:pPr>
      <w:r w:rsidRPr="00997D09">
        <w:rPr>
          <w:rFonts w:eastAsia="IHBBC J+ Gulliver IT"/>
          <w:b/>
        </w:rPr>
        <w:lastRenderedPageBreak/>
        <w:t xml:space="preserve">Supplementary </w:t>
      </w:r>
      <w:r w:rsidRPr="00997D09">
        <w:rPr>
          <w:rFonts w:eastAsia="IHBBC J+ Gulliver IT" w:hint="eastAsia"/>
          <w:b/>
        </w:rPr>
        <w:t>Table</w:t>
      </w:r>
      <w:r w:rsidRPr="00997D09">
        <w:rPr>
          <w:rFonts w:eastAsia="IHBBC J+ Gulliver IT"/>
          <w:b/>
        </w:rPr>
        <w:t xml:space="preserve"> </w:t>
      </w:r>
      <w:r>
        <w:rPr>
          <w:rFonts w:eastAsia="IHBBC J+ Gulliver IT"/>
          <w:b/>
        </w:rPr>
        <w:t>1</w:t>
      </w:r>
      <w:r w:rsidRPr="00997D09">
        <w:rPr>
          <w:rFonts w:eastAsia="IHBBC J+ Gulliver IT" w:hint="eastAsia"/>
          <w:b/>
        </w:rPr>
        <w:t>.</w:t>
      </w:r>
      <w:r w:rsidRPr="00997D09">
        <w:t xml:space="preserve"> </w:t>
      </w:r>
      <w:r w:rsidR="005A1669" w:rsidRPr="0063545E">
        <w:rPr>
          <w:lang w:val="en-US"/>
        </w:rPr>
        <w:t>Rietveld refinement parameters of combined X-ray diffraction profiles of Cs</w:t>
      </w:r>
      <w:r w:rsidR="005A1669" w:rsidRPr="0063545E">
        <w:rPr>
          <w:vertAlign w:val="subscript"/>
          <w:lang w:val="en-US"/>
        </w:rPr>
        <w:t>3</w:t>
      </w:r>
      <w:r w:rsidR="005A1669" w:rsidRPr="0063545E">
        <w:rPr>
          <w:lang w:val="en-US"/>
        </w:rPr>
        <w:t>GdCl</w:t>
      </w:r>
      <w:r w:rsidR="005A1669" w:rsidRPr="0063545E">
        <w:rPr>
          <w:vertAlign w:val="subscript"/>
          <w:lang w:val="en-US"/>
        </w:rPr>
        <w:t>6</w:t>
      </w:r>
      <w:r w:rsidR="005A1669" w:rsidRPr="0063545E">
        <w:rPr>
          <w:lang w:val="en-US"/>
        </w:rPr>
        <w:t>. The numbers in parentheses are the estimated standard deviations of the last signiﬁcant ﬁgure.</w:t>
      </w:r>
    </w:p>
    <w:tbl>
      <w:tblPr>
        <w:tblW w:w="5097" w:type="dxa"/>
        <w:jc w:val="center"/>
        <w:tblCellMar>
          <w:left w:w="0" w:type="dxa"/>
          <w:right w:w="0" w:type="dxa"/>
        </w:tblCellMar>
        <w:tblLook w:val="0420" w:firstRow="1" w:lastRow="0" w:firstColumn="0" w:lastColumn="0" w:noHBand="0" w:noVBand="1"/>
      </w:tblPr>
      <w:tblGrid>
        <w:gridCol w:w="2631"/>
        <w:gridCol w:w="2466"/>
      </w:tblGrid>
      <w:tr w:rsidR="005A1669" w:rsidRPr="0063545E" w14:paraId="553AF07D" w14:textId="77777777" w:rsidTr="005A1669">
        <w:trPr>
          <w:trHeight w:val="398"/>
          <w:jc w:val="center"/>
        </w:trPr>
        <w:tc>
          <w:tcPr>
            <w:tcW w:w="2631" w:type="dxa"/>
            <w:tcBorders>
              <w:top w:val="single" w:sz="8" w:space="0" w:color="002060"/>
              <w:left w:val="nil"/>
              <w:bottom w:val="single" w:sz="8" w:space="0" w:color="002060"/>
              <w:right w:val="nil"/>
            </w:tcBorders>
            <w:shd w:val="clear" w:color="auto" w:fill="F2F2F2"/>
            <w:tcMar>
              <w:top w:w="72" w:type="dxa"/>
              <w:left w:w="144" w:type="dxa"/>
              <w:bottom w:w="72" w:type="dxa"/>
              <w:right w:w="144" w:type="dxa"/>
            </w:tcMar>
            <w:hideMark/>
          </w:tcPr>
          <w:p w14:paraId="6C2D095D" w14:textId="23319BCB" w:rsidR="005A1669" w:rsidRPr="0063545E" w:rsidRDefault="005A1669" w:rsidP="005A1669">
            <w:pPr>
              <w:pStyle w:val="af0"/>
              <w:spacing w:after="0"/>
              <w:jc w:val="center"/>
              <w:rPr>
                <w:rFonts w:eastAsiaTheme="minorEastAsia"/>
                <w:bCs/>
                <w:color w:val="000000"/>
                <w:lang w:val="en-US"/>
              </w:rPr>
            </w:pPr>
            <w:r w:rsidRPr="0063545E">
              <w:rPr>
                <w:lang w:val="en-US"/>
              </w:rPr>
              <w:t>parameters</w:t>
            </w:r>
          </w:p>
        </w:tc>
        <w:tc>
          <w:tcPr>
            <w:tcW w:w="2466" w:type="dxa"/>
            <w:tcBorders>
              <w:top w:val="single" w:sz="8" w:space="0" w:color="002060"/>
              <w:left w:val="nil"/>
              <w:bottom w:val="single" w:sz="8" w:space="0" w:color="002060"/>
              <w:right w:val="nil"/>
            </w:tcBorders>
            <w:shd w:val="clear" w:color="auto" w:fill="F2F2F2"/>
            <w:tcMar>
              <w:top w:w="72" w:type="dxa"/>
              <w:left w:w="144" w:type="dxa"/>
              <w:bottom w:w="72" w:type="dxa"/>
              <w:right w:w="144" w:type="dxa"/>
            </w:tcMar>
            <w:hideMark/>
          </w:tcPr>
          <w:p w14:paraId="16CD18BE" w14:textId="4A19AB95" w:rsidR="005A1669" w:rsidRPr="0063545E" w:rsidRDefault="005A1669" w:rsidP="005A1669">
            <w:pPr>
              <w:pStyle w:val="af0"/>
              <w:spacing w:after="0"/>
              <w:jc w:val="center"/>
              <w:rPr>
                <w:rFonts w:eastAsiaTheme="minorEastAsia"/>
                <w:bCs/>
                <w:color w:val="000000"/>
                <w:lang w:val="en-US"/>
              </w:rPr>
            </w:pPr>
            <w:r w:rsidRPr="0063545E">
              <w:rPr>
                <w:lang w:val="en-US"/>
              </w:rPr>
              <w:t>value</w:t>
            </w:r>
          </w:p>
        </w:tc>
      </w:tr>
      <w:tr w:rsidR="005A1669" w:rsidRPr="0063545E" w14:paraId="6809D28A" w14:textId="77777777" w:rsidTr="005A1669">
        <w:trPr>
          <w:trHeight w:val="285"/>
          <w:jc w:val="center"/>
        </w:trPr>
        <w:tc>
          <w:tcPr>
            <w:tcW w:w="2631" w:type="dxa"/>
            <w:tcBorders>
              <w:top w:val="single" w:sz="8" w:space="0" w:color="002060"/>
              <w:left w:val="nil"/>
              <w:bottom w:val="nil"/>
              <w:right w:val="nil"/>
            </w:tcBorders>
            <w:tcMar>
              <w:top w:w="72" w:type="dxa"/>
              <w:left w:w="144" w:type="dxa"/>
              <w:bottom w:w="72" w:type="dxa"/>
              <w:right w:w="144" w:type="dxa"/>
            </w:tcMar>
            <w:vAlign w:val="center"/>
            <w:hideMark/>
          </w:tcPr>
          <w:p w14:paraId="5128BF7B" w14:textId="64AEE78B" w:rsidR="005A1669" w:rsidRPr="0063545E" w:rsidRDefault="005A1669" w:rsidP="005A1669">
            <w:pPr>
              <w:pStyle w:val="af0"/>
              <w:spacing w:after="0"/>
              <w:jc w:val="center"/>
              <w:rPr>
                <w:rFonts w:eastAsiaTheme="minorEastAsia"/>
                <w:bCs/>
                <w:color w:val="000000"/>
                <w:lang w:val="en-US"/>
              </w:rPr>
            </w:pPr>
            <w:r w:rsidRPr="0063545E">
              <w:rPr>
                <w:lang w:val="en-US" w:eastAsia="ko-KR"/>
              </w:rPr>
              <w:t>symmetry</w:t>
            </w:r>
          </w:p>
        </w:tc>
        <w:tc>
          <w:tcPr>
            <w:tcW w:w="2466" w:type="dxa"/>
            <w:tcBorders>
              <w:top w:val="single" w:sz="8" w:space="0" w:color="002060"/>
              <w:left w:val="nil"/>
              <w:bottom w:val="nil"/>
              <w:right w:val="nil"/>
            </w:tcBorders>
            <w:tcMar>
              <w:top w:w="72" w:type="dxa"/>
              <w:left w:w="144" w:type="dxa"/>
              <w:bottom w:w="72" w:type="dxa"/>
              <w:right w:w="144" w:type="dxa"/>
            </w:tcMar>
            <w:vAlign w:val="center"/>
            <w:hideMark/>
          </w:tcPr>
          <w:p w14:paraId="2346A3E2" w14:textId="7D9243B4" w:rsidR="005A1669" w:rsidRPr="0063545E" w:rsidRDefault="005A1669" w:rsidP="005A1669">
            <w:pPr>
              <w:pStyle w:val="af0"/>
              <w:spacing w:after="0"/>
              <w:jc w:val="center"/>
              <w:rPr>
                <w:rFonts w:eastAsiaTheme="minorEastAsia"/>
                <w:bCs/>
                <w:color w:val="000000"/>
                <w:lang w:val="en-US"/>
              </w:rPr>
            </w:pPr>
            <w:r w:rsidRPr="0063545E">
              <w:rPr>
                <w:lang w:val="en-US" w:eastAsia="ko-KR"/>
              </w:rPr>
              <w:t>monoclinic</w:t>
            </w:r>
          </w:p>
        </w:tc>
      </w:tr>
      <w:tr w:rsidR="005A1669" w:rsidRPr="0063545E" w14:paraId="7BB37175" w14:textId="77777777" w:rsidTr="005A1669">
        <w:trPr>
          <w:trHeight w:val="285"/>
          <w:jc w:val="center"/>
        </w:trPr>
        <w:tc>
          <w:tcPr>
            <w:tcW w:w="2631" w:type="dxa"/>
            <w:tcBorders>
              <w:top w:val="nil"/>
              <w:left w:val="nil"/>
              <w:bottom w:val="nil"/>
              <w:right w:val="nil"/>
            </w:tcBorders>
            <w:tcMar>
              <w:top w:w="72" w:type="dxa"/>
              <w:left w:w="144" w:type="dxa"/>
              <w:bottom w:w="72" w:type="dxa"/>
              <w:right w:w="144" w:type="dxa"/>
            </w:tcMar>
            <w:vAlign w:val="center"/>
            <w:hideMark/>
          </w:tcPr>
          <w:p w14:paraId="5BDEF63C" w14:textId="76F57416" w:rsidR="005A1669" w:rsidRPr="0063545E" w:rsidRDefault="005A1669" w:rsidP="005A1669">
            <w:pPr>
              <w:pStyle w:val="af0"/>
              <w:spacing w:after="0"/>
              <w:jc w:val="center"/>
              <w:rPr>
                <w:rFonts w:eastAsiaTheme="minorEastAsia"/>
                <w:bCs/>
                <w:color w:val="000000"/>
                <w:lang w:val="en-US"/>
              </w:rPr>
            </w:pPr>
            <w:r w:rsidRPr="0063545E">
              <w:rPr>
                <w:lang w:val="en-US" w:eastAsia="ko-KR"/>
              </w:rPr>
              <w:t>space group</w:t>
            </w:r>
          </w:p>
        </w:tc>
        <w:tc>
          <w:tcPr>
            <w:tcW w:w="2466" w:type="dxa"/>
            <w:tcBorders>
              <w:top w:val="nil"/>
              <w:left w:val="nil"/>
              <w:bottom w:val="nil"/>
              <w:right w:val="nil"/>
            </w:tcBorders>
            <w:tcMar>
              <w:top w:w="72" w:type="dxa"/>
              <w:left w:w="144" w:type="dxa"/>
              <w:bottom w:w="72" w:type="dxa"/>
              <w:right w:w="144" w:type="dxa"/>
            </w:tcMar>
            <w:vAlign w:val="center"/>
            <w:hideMark/>
          </w:tcPr>
          <w:p w14:paraId="1399508A" w14:textId="013FE6F9" w:rsidR="005A1669" w:rsidRPr="0063545E" w:rsidRDefault="005A1669" w:rsidP="005A1669">
            <w:pPr>
              <w:pStyle w:val="af0"/>
              <w:spacing w:after="0"/>
              <w:jc w:val="center"/>
              <w:rPr>
                <w:rFonts w:eastAsiaTheme="minorEastAsia"/>
                <w:bCs/>
                <w:color w:val="000000"/>
                <w:lang w:val="en-US"/>
              </w:rPr>
            </w:pPr>
            <w:r w:rsidRPr="0063545E">
              <w:rPr>
                <w:i/>
                <w:lang w:val="en-US" w:eastAsia="ko-KR"/>
              </w:rPr>
              <w:t>C</w:t>
            </w:r>
            <w:r w:rsidRPr="0063545E">
              <w:rPr>
                <w:lang w:val="en-US" w:eastAsia="ko-KR"/>
              </w:rPr>
              <w:t>2/</w:t>
            </w:r>
            <w:r w:rsidRPr="0063545E">
              <w:rPr>
                <w:i/>
                <w:lang w:val="en-US" w:eastAsia="ko-KR"/>
              </w:rPr>
              <w:t>c</w:t>
            </w:r>
          </w:p>
        </w:tc>
      </w:tr>
      <w:tr w:rsidR="005A1669" w:rsidRPr="0063545E" w14:paraId="5E6BB33D" w14:textId="77777777" w:rsidTr="005A1669">
        <w:trPr>
          <w:trHeight w:val="285"/>
          <w:jc w:val="center"/>
        </w:trPr>
        <w:tc>
          <w:tcPr>
            <w:tcW w:w="2631" w:type="dxa"/>
            <w:tcBorders>
              <w:top w:val="nil"/>
              <w:left w:val="nil"/>
              <w:bottom w:val="nil"/>
              <w:right w:val="nil"/>
            </w:tcBorders>
            <w:tcMar>
              <w:top w:w="72" w:type="dxa"/>
              <w:left w:w="144" w:type="dxa"/>
              <w:bottom w:w="72" w:type="dxa"/>
              <w:right w:w="144" w:type="dxa"/>
            </w:tcMar>
            <w:hideMark/>
          </w:tcPr>
          <w:p w14:paraId="2E147F9B" w14:textId="288B493C" w:rsidR="005A1669" w:rsidRPr="0063545E" w:rsidRDefault="005A1669" w:rsidP="005A1669">
            <w:pPr>
              <w:pStyle w:val="af0"/>
              <w:spacing w:after="0"/>
              <w:jc w:val="center"/>
              <w:rPr>
                <w:rFonts w:eastAsiaTheme="minorEastAsia"/>
                <w:bCs/>
                <w:color w:val="000000"/>
                <w:lang w:val="en-US"/>
              </w:rPr>
            </w:pPr>
            <w:r w:rsidRPr="0063545E">
              <w:rPr>
                <w:rFonts w:eastAsiaTheme="minorEastAsia"/>
                <w:bCs/>
                <w:i/>
                <w:iCs/>
                <w:color w:val="000000"/>
                <w:lang w:val="en-US"/>
              </w:rPr>
              <w:t xml:space="preserve">a </w:t>
            </w:r>
            <w:r w:rsidRPr="0063545E">
              <w:rPr>
                <w:rFonts w:eastAsiaTheme="minorEastAsia"/>
                <w:bCs/>
                <w:color w:val="000000"/>
                <w:lang w:val="en-US"/>
              </w:rPr>
              <w:t>(Å)</w:t>
            </w:r>
          </w:p>
        </w:tc>
        <w:tc>
          <w:tcPr>
            <w:tcW w:w="2466" w:type="dxa"/>
            <w:tcBorders>
              <w:top w:val="nil"/>
              <w:left w:val="nil"/>
              <w:bottom w:val="nil"/>
              <w:right w:val="nil"/>
            </w:tcBorders>
            <w:tcMar>
              <w:top w:w="72" w:type="dxa"/>
              <w:left w:w="144" w:type="dxa"/>
              <w:bottom w:w="72" w:type="dxa"/>
              <w:right w:w="144" w:type="dxa"/>
            </w:tcMar>
            <w:hideMark/>
          </w:tcPr>
          <w:p w14:paraId="63701893" w14:textId="4F52B111" w:rsidR="005A1669" w:rsidRPr="0063545E" w:rsidRDefault="005A1669" w:rsidP="005A1669">
            <w:pPr>
              <w:pStyle w:val="af0"/>
              <w:spacing w:after="0"/>
              <w:jc w:val="center"/>
              <w:rPr>
                <w:rFonts w:eastAsiaTheme="minorEastAsia"/>
                <w:bCs/>
                <w:color w:val="000000"/>
                <w:lang w:val="en-US"/>
              </w:rPr>
            </w:pPr>
            <w:r w:rsidRPr="0063545E">
              <w:rPr>
                <w:lang w:val="en-US" w:eastAsia="ko-KR"/>
              </w:rPr>
              <w:t>27.025(8)</w:t>
            </w:r>
          </w:p>
        </w:tc>
      </w:tr>
      <w:tr w:rsidR="005A1669" w:rsidRPr="0063545E" w14:paraId="6C8A602B" w14:textId="77777777" w:rsidTr="005A1669">
        <w:trPr>
          <w:trHeight w:val="262"/>
          <w:jc w:val="center"/>
        </w:trPr>
        <w:tc>
          <w:tcPr>
            <w:tcW w:w="2631" w:type="dxa"/>
            <w:tcBorders>
              <w:top w:val="nil"/>
              <w:left w:val="nil"/>
              <w:bottom w:val="nil"/>
              <w:right w:val="nil"/>
            </w:tcBorders>
            <w:tcMar>
              <w:top w:w="72" w:type="dxa"/>
              <w:left w:w="144" w:type="dxa"/>
              <w:bottom w:w="72" w:type="dxa"/>
              <w:right w:w="144" w:type="dxa"/>
            </w:tcMar>
            <w:hideMark/>
          </w:tcPr>
          <w:p w14:paraId="64C82451" w14:textId="29D6C784" w:rsidR="005A1669" w:rsidRPr="0063545E" w:rsidRDefault="005A1669" w:rsidP="005A1669">
            <w:pPr>
              <w:pStyle w:val="af0"/>
              <w:spacing w:after="0"/>
              <w:jc w:val="center"/>
              <w:rPr>
                <w:rFonts w:eastAsiaTheme="minorEastAsia"/>
                <w:bCs/>
                <w:i/>
                <w:iCs/>
                <w:color w:val="000000"/>
                <w:lang w:val="en-US"/>
              </w:rPr>
            </w:pPr>
            <w:r w:rsidRPr="0063545E">
              <w:rPr>
                <w:rFonts w:eastAsiaTheme="minorEastAsia"/>
                <w:bCs/>
                <w:i/>
                <w:iCs/>
                <w:color w:val="000000"/>
                <w:lang w:val="en-US"/>
              </w:rPr>
              <w:t>b</w:t>
            </w:r>
            <w:r w:rsidRPr="0063545E">
              <w:rPr>
                <w:rFonts w:eastAsiaTheme="minorEastAsia"/>
                <w:bCs/>
                <w:color w:val="000000"/>
                <w:lang w:val="en-US"/>
              </w:rPr>
              <w:t xml:space="preserve"> (Å)</w:t>
            </w:r>
          </w:p>
        </w:tc>
        <w:tc>
          <w:tcPr>
            <w:tcW w:w="2466" w:type="dxa"/>
            <w:tcBorders>
              <w:top w:val="nil"/>
              <w:left w:val="nil"/>
              <w:bottom w:val="nil"/>
              <w:right w:val="nil"/>
            </w:tcBorders>
            <w:tcMar>
              <w:top w:w="72" w:type="dxa"/>
              <w:left w:w="144" w:type="dxa"/>
              <w:bottom w:w="72" w:type="dxa"/>
              <w:right w:w="144" w:type="dxa"/>
            </w:tcMar>
            <w:hideMark/>
          </w:tcPr>
          <w:p w14:paraId="6D262C9C" w14:textId="037060F2" w:rsidR="005A1669" w:rsidRPr="0063545E" w:rsidRDefault="005A1669" w:rsidP="005A1669">
            <w:pPr>
              <w:pStyle w:val="af0"/>
              <w:spacing w:after="0"/>
              <w:jc w:val="center"/>
              <w:rPr>
                <w:rFonts w:eastAsiaTheme="minorEastAsia"/>
                <w:bCs/>
                <w:color w:val="000000"/>
                <w:lang w:val="en-US"/>
              </w:rPr>
            </w:pPr>
            <w:r w:rsidRPr="0063545E">
              <w:rPr>
                <w:lang w:val="en-US" w:eastAsia="ko-KR"/>
              </w:rPr>
              <w:t>8.172(2)</w:t>
            </w:r>
          </w:p>
        </w:tc>
      </w:tr>
      <w:tr w:rsidR="005A1669" w:rsidRPr="0063545E" w14:paraId="19771EA9" w14:textId="77777777" w:rsidTr="005A1669">
        <w:trPr>
          <w:trHeight w:val="285"/>
          <w:jc w:val="center"/>
        </w:trPr>
        <w:tc>
          <w:tcPr>
            <w:tcW w:w="2631" w:type="dxa"/>
            <w:tcBorders>
              <w:top w:val="nil"/>
              <w:left w:val="nil"/>
              <w:bottom w:val="nil"/>
              <w:right w:val="nil"/>
            </w:tcBorders>
            <w:tcMar>
              <w:top w:w="72" w:type="dxa"/>
              <w:left w:w="144" w:type="dxa"/>
              <w:bottom w:w="72" w:type="dxa"/>
              <w:right w:w="144" w:type="dxa"/>
            </w:tcMar>
            <w:hideMark/>
          </w:tcPr>
          <w:p w14:paraId="1398496F" w14:textId="09889611" w:rsidR="005A1669" w:rsidRPr="0063545E" w:rsidRDefault="005A1669" w:rsidP="005A1669">
            <w:pPr>
              <w:pStyle w:val="af0"/>
              <w:spacing w:after="0"/>
              <w:jc w:val="center"/>
              <w:rPr>
                <w:rFonts w:eastAsiaTheme="minorEastAsia"/>
                <w:bCs/>
                <w:i/>
                <w:iCs/>
                <w:color w:val="000000"/>
                <w:lang w:val="en-US"/>
              </w:rPr>
            </w:pPr>
            <w:r w:rsidRPr="0063545E">
              <w:rPr>
                <w:rFonts w:eastAsiaTheme="minorEastAsia"/>
                <w:bCs/>
                <w:i/>
                <w:iCs/>
                <w:color w:val="000000"/>
                <w:lang w:val="en-US"/>
              </w:rPr>
              <w:t>c</w:t>
            </w:r>
            <w:r w:rsidRPr="0063545E">
              <w:rPr>
                <w:rFonts w:eastAsiaTheme="minorEastAsia"/>
                <w:bCs/>
                <w:color w:val="000000"/>
                <w:lang w:val="en-US"/>
              </w:rPr>
              <w:t xml:space="preserve"> (Å)</w:t>
            </w:r>
          </w:p>
        </w:tc>
        <w:tc>
          <w:tcPr>
            <w:tcW w:w="2466" w:type="dxa"/>
            <w:tcBorders>
              <w:top w:val="nil"/>
              <w:left w:val="nil"/>
              <w:bottom w:val="nil"/>
              <w:right w:val="nil"/>
            </w:tcBorders>
            <w:tcMar>
              <w:top w:w="72" w:type="dxa"/>
              <w:left w:w="144" w:type="dxa"/>
              <w:bottom w:w="72" w:type="dxa"/>
              <w:right w:w="144" w:type="dxa"/>
            </w:tcMar>
            <w:hideMark/>
          </w:tcPr>
          <w:p w14:paraId="5445EBE2" w14:textId="6F16EC12" w:rsidR="005A1669" w:rsidRPr="0063545E" w:rsidRDefault="005A1669" w:rsidP="005A1669">
            <w:pPr>
              <w:pStyle w:val="af0"/>
              <w:spacing w:after="0"/>
              <w:jc w:val="center"/>
              <w:rPr>
                <w:rFonts w:eastAsiaTheme="minorEastAsia"/>
                <w:bCs/>
                <w:color w:val="000000"/>
                <w:lang w:val="en-US"/>
              </w:rPr>
            </w:pPr>
            <w:r w:rsidRPr="0063545E">
              <w:rPr>
                <w:lang w:val="en-US" w:eastAsia="ko-KR"/>
              </w:rPr>
              <w:t>13.235(9)</w:t>
            </w:r>
          </w:p>
        </w:tc>
      </w:tr>
      <w:tr w:rsidR="005A1669" w:rsidRPr="0063545E" w14:paraId="67C43B31" w14:textId="77777777" w:rsidTr="005A1669">
        <w:trPr>
          <w:trHeight w:val="285"/>
          <w:jc w:val="center"/>
        </w:trPr>
        <w:tc>
          <w:tcPr>
            <w:tcW w:w="2631" w:type="dxa"/>
            <w:tcBorders>
              <w:top w:val="nil"/>
              <w:left w:val="nil"/>
              <w:bottom w:val="nil"/>
              <w:right w:val="nil"/>
            </w:tcBorders>
            <w:tcMar>
              <w:top w:w="72" w:type="dxa"/>
              <w:left w:w="144" w:type="dxa"/>
              <w:bottom w:w="72" w:type="dxa"/>
              <w:right w:w="144" w:type="dxa"/>
            </w:tcMar>
            <w:hideMark/>
          </w:tcPr>
          <w:p w14:paraId="09DFFFE8" w14:textId="7CF76707" w:rsidR="005A1669" w:rsidRPr="0063545E" w:rsidRDefault="005A1669" w:rsidP="005A1669">
            <w:pPr>
              <w:pStyle w:val="af0"/>
              <w:spacing w:after="0"/>
              <w:jc w:val="center"/>
              <w:rPr>
                <w:rFonts w:eastAsiaTheme="minorEastAsia"/>
                <w:bCs/>
                <w:i/>
                <w:iCs/>
                <w:color w:val="000000"/>
                <w:lang w:val="en-US"/>
              </w:rPr>
            </w:pPr>
            <w:r w:rsidRPr="0063545E">
              <w:rPr>
                <w:rFonts w:eastAsiaTheme="minorEastAsia"/>
                <w:bCs/>
                <w:i/>
                <w:iCs/>
                <w:color w:val="000000"/>
                <w:lang w:val="en-US"/>
              </w:rPr>
              <w:t>α</w:t>
            </w:r>
            <w:r w:rsidRPr="0063545E">
              <w:rPr>
                <w:rFonts w:eastAsiaTheme="minorEastAsia"/>
                <w:bCs/>
                <w:color w:val="000000"/>
                <w:lang w:val="en-US"/>
              </w:rPr>
              <w:t xml:space="preserve"> (°)</w:t>
            </w:r>
          </w:p>
        </w:tc>
        <w:tc>
          <w:tcPr>
            <w:tcW w:w="2466" w:type="dxa"/>
            <w:tcBorders>
              <w:top w:val="nil"/>
              <w:left w:val="nil"/>
              <w:bottom w:val="nil"/>
              <w:right w:val="nil"/>
            </w:tcBorders>
            <w:tcMar>
              <w:top w:w="72" w:type="dxa"/>
              <w:left w:w="144" w:type="dxa"/>
              <w:bottom w:w="72" w:type="dxa"/>
              <w:right w:w="144" w:type="dxa"/>
            </w:tcMar>
            <w:hideMark/>
          </w:tcPr>
          <w:p w14:paraId="716917D5" w14:textId="24C97B61" w:rsidR="005A1669" w:rsidRPr="0063545E" w:rsidRDefault="005A1669" w:rsidP="005A1669">
            <w:pPr>
              <w:pStyle w:val="af0"/>
              <w:spacing w:after="0"/>
              <w:jc w:val="center"/>
              <w:rPr>
                <w:rFonts w:eastAsiaTheme="minorEastAsia"/>
                <w:bCs/>
                <w:color w:val="000000"/>
                <w:lang w:val="en-US"/>
              </w:rPr>
            </w:pPr>
            <w:r w:rsidRPr="0063545E">
              <w:rPr>
                <w:lang w:val="en-US" w:eastAsia="ko-KR"/>
              </w:rPr>
              <w:t>90.000</w:t>
            </w:r>
          </w:p>
        </w:tc>
      </w:tr>
      <w:tr w:rsidR="005A1669" w:rsidRPr="0063545E" w14:paraId="55ECCFBB" w14:textId="77777777" w:rsidTr="005A1669">
        <w:trPr>
          <w:trHeight w:val="285"/>
          <w:jc w:val="center"/>
        </w:trPr>
        <w:tc>
          <w:tcPr>
            <w:tcW w:w="2631" w:type="dxa"/>
            <w:tcBorders>
              <w:top w:val="nil"/>
              <w:left w:val="nil"/>
              <w:bottom w:val="nil"/>
              <w:right w:val="nil"/>
            </w:tcBorders>
            <w:tcMar>
              <w:top w:w="72" w:type="dxa"/>
              <w:left w:w="144" w:type="dxa"/>
              <w:bottom w:w="72" w:type="dxa"/>
              <w:right w:w="144" w:type="dxa"/>
            </w:tcMar>
            <w:hideMark/>
          </w:tcPr>
          <w:p w14:paraId="6E1FA788" w14:textId="66B6347C" w:rsidR="005A1669" w:rsidRPr="0063545E" w:rsidRDefault="005A1669" w:rsidP="005A1669">
            <w:pPr>
              <w:pStyle w:val="af0"/>
              <w:spacing w:after="0"/>
              <w:jc w:val="center"/>
              <w:rPr>
                <w:rFonts w:eastAsiaTheme="minorEastAsia"/>
                <w:bCs/>
                <w:color w:val="000000"/>
                <w:lang w:val="en-US"/>
              </w:rPr>
            </w:pPr>
            <w:r w:rsidRPr="0063545E">
              <w:rPr>
                <w:rFonts w:eastAsiaTheme="minorEastAsia"/>
                <w:bCs/>
                <w:i/>
                <w:iCs/>
                <w:color w:val="000000"/>
                <w:lang w:val="en-US"/>
              </w:rPr>
              <w:t>β</w:t>
            </w:r>
            <w:r w:rsidRPr="0063545E">
              <w:rPr>
                <w:rFonts w:eastAsiaTheme="minorEastAsia"/>
                <w:bCs/>
                <w:color w:val="000000"/>
                <w:lang w:val="en-US"/>
              </w:rPr>
              <w:t xml:space="preserve"> (°)</w:t>
            </w:r>
          </w:p>
        </w:tc>
        <w:tc>
          <w:tcPr>
            <w:tcW w:w="2466" w:type="dxa"/>
            <w:tcBorders>
              <w:top w:val="nil"/>
              <w:left w:val="nil"/>
              <w:bottom w:val="nil"/>
              <w:right w:val="nil"/>
            </w:tcBorders>
            <w:tcMar>
              <w:top w:w="72" w:type="dxa"/>
              <w:left w:w="144" w:type="dxa"/>
              <w:bottom w:w="72" w:type="dxa"/>
              <w:right w:w="144" w:type="dxa"/>
            </w:tcMar>
            <w:hideMark/>
          </w:tcPr>
          <w:p w14:paraId="4F6AF95A" w14:textId="19ECCBC3" w:rsidR="005A1669" w:rsidRPr="0063545E" w:rsidRDefault="005A1669" w:rsidP="005A1669">
            <w:pPr>
              <w:pStyle w:val="af0"/>
              <w:spacing w:after="0"/>
              <w:jc w:val="center"/>
              <w:rPr>
                <w:rFonts w:eastAsiaTheme="minorEastAsia"/>
                <w:bCs/>
                <w:color w:val="000000"/>
                <w:lang w:val="en-US"/>
              </w:rPr>
            </w:pPr>
            <w:r w:rsidRPr="0063545E">
              <w:rPr>
                <w:lang w:val="en-US" w:eastAsia="ko-KR"/>
              </w:rPr>
              <w:t>100.094(2)</w:t>
            </w:r>
          </w:p>
        </w:tc>
      </w:tr>
      <w:tr w:rsidR="005A1669" w:rsidRPr="0063545E" w14:paraId="7DC7414D" w14:textId="77777777" w:rsidTr="005A1669">
        <w:trPr>
          <w:trHeight w:val="285"/>
          <w:jc w:val="center"/>
        </w:trPr>
        <w:tc>
          <w:tcPr>
            <w:tcW w:w="2631" w:type="dxa"/>
            <w:tcBorders>
              <w:top w:val="nil"/>
              <w:left w:val="nil"/>
              <w:bottom w:val="nil"/>
              <w:right w:val="nil"/>
            </w:tcBorders>
            <w:tcMar>
              <w:top w:w="72" w:type="dxa"/>
              <w:left w:w="144" w:type="dxa"/>
              <w:bottom w:w="72" w:type="dxa"/>
              <w:right w:w="144" w:type="dxa"/>
            </w:tcMar>
          </w:tcPr>
          <w:p w14:paraId="321C444C" w14:textId="2C51BDE6" w:rsidR="005A1669" w:rsidRPr="0063545E" w:rsidRDefault="005A1669" w:rsidP="005A1669">
            <w:pPr>
              <w:pStyle w:val="af0"/>
              <w:spacing w:after="0"/>
              <w:jc w:val="center"/>
              <w:rPr>
                <w:rFonts w:eastAsiaTheme="minorEastAsia"/>
                <w:bCs/>
                <w:i/>
                <w:iCs/>
                <w:color w:val="000000"/>
                <w:lang w:val="en-US"/>
              </w:rPr>
            </w:pPr>
            <w:r w:rsidRPr="0063545E">
              <w:rPr>
                <w:rFonts w:eastAsiaTheme="minorEastAsia"/>
                <w:bCs/>
                <w:i/>
                <w:iCs/>
                <w:color w:val="000000"/>
                <w:lang w:val="en-US"/>
              </w:rPr>
              <w:t>γ</w:t>
            </w:r>
            <w:r w:rsidRPr="0063545E">
              <w:rPr>
                <w:rFonts w:eastAsiaTheme="minorEastAsia"/>
                <w:bCs/>
                <w:color w:val="000000"/>
                <w:lang w:val="en-US"/>
              </w:rPr>
              <w:t xml:space="preserve"> (°)</w:t>
            </w:r>
          </w:p>
        </w:tc>
        <w:tc>
          <w:tcPr>
            <w:tcW w:w="2466" w:type="dxa"/>
            <w:tcBorders>
              <w:top w:val="nil"/>
              <w:left w:val="nil"/>
              <w:bottom w:val="nil"/>
              <w:right w:val="nil"/>
            </w:tcBorders>
            <w:tcMar>
              <w:top w:w="72" w:type="dxa"/>
              <w:left w:w="144" w:type="dxa"/>
              <w:bottom w:w="72" w:type="dxa"/>
              <w:right w:w="144" w:type="dxa"/>
            </w:tcMar>
          </w:tcPr>
          <w:p w14:paraId="0174ED7B" w14:textId="56EEF406" w:rsidR="005A1669" w:rsidRPr="0063545E" w:rsidRDefault="005A1669" w:rsidP="005A1669">
            <w:pPr>
              <w:pStyle w:val="af0"/>
              <w:spacing w:after="0"/>
              <w:jc w:val="center"/>
              <w:rPr>
                <w:rFonts w:eastAsiaTheme="minorEastAsia"/>
                <w:bCs/>
                <w:color w:val="000000"/>
                <w:lang w:val="en-US"/>
              </w:rPr>
            </w:pPr>
            <w:r w:rsidRPr="0063545E">
              <w:rPr>
                <w:lang w:val="en-US" w:eastAsia="ko-KR"/>
              </w:rPr>
              <w:t>90.000</w:t>
            </w:r>
          </w:p>
        </w:tc>
      </w:tr>
      <w:tr w:rsidR="005A1669" w:rsidRPr="0063545E" w14:paraId="69C78383" w14:textId="77777777" w:rsidTr="005A1669">
        <w:trPr>
          <w:trHeight w:val="285"/>
          <w:jc w:val="center"/>
        </w:trPr>
        <w:tc>
          <w:tcPr>
            <w:tcW w:w="2631" w:type="dxa"/>
            <w:tcBorders>
              <w:top w:val="nil"/>
              <w:left w:val="nil"/>
              <w:bottom w:val="nil"/>
              <w:right w:val="nil"/>
            </w:tcBorders>
            <w:tcMar>
              <w:top w:w="72" w:type="dxa"/>
              <w:left w:w="144" w:type="dxa"/>
              <w:bottom w:w="72" w:type="dxa"/>
              <w:right w:w="144" w:type="dxa"/>
            </w:tcMar>
          </w:tcPr>
          <w:p w14:paraId="3040C81D" w14:textId="2814715C" w:rsidR="005A1669" w:rsidRPr="0063545E" w:rsidRDefault="005A1669" w:rsidP="005A1669">
            <w:pPr>
              <w:pStyle w:val="af0"/>
              <w:spacing w:after="0"/>
              <w:jc w:val="center"/>
              <w:rPr>
                <w:rFonts w:eastAsiaTheme="minorEastAsia"/>
                <w:bCs/>
                <w:i/>
                <w:iCs/>
                <w:color w:val="000000"/>
                <w:lang w:val="en-US"/>
              </w:rPr>
            </w:pPr>
            <w:r w:rsidRPr="0063545E">
              <w:rPr>
                <w:rFonts w:eastAsiaTheme="minorEastAsia"/>
                <w:bCs/>
                <w:i/>
                <w:iCs/>
                <w:color w:val="000000"/>
                <w:lang w:val="en-US"/>
              </w:rPr>
              <w:t>V</w:t>
            </w:r>
            <w:r w:rsidRPr="0063545E">
              <w:rPr>
                <w:rFonts w:eastAsiaTheme="minorEastAsia"/>
                <w:bCs/>
                <w:color w:val="000000"/>
                <w:lang w:val="en-US"/>
              </w:rPr>
              <w:t xml:space="preserve"> (Å</w:t>
            </w:r>
            <w:r w:rsidRPr="0063545E">
              <w:rPr>
                <w:rFonts w:eastAsiaTheme="minorEastAsia"/>
                <w:bCs/>
                <w:color w:val="000000"/>
                <w:vertAlign w:val="superscript"/>
                <w:lang w:val="en-US"/>
              </w:rPr>
              <w:t>3</w:t>
            </w:r>
            <w:r w:rsidRPr="0063545E">
              <w:rPr>
                <w:rFonts w:eastAsiaTheme="minorEastAsia"/>
                <w:bCs/>
                <w:color w:val="000000"/>
                <w:lang w:val="en-US"/>
              </w:rPr>
              <w:t>)</w:t>
            </w:r>
          </w:p>
        </w:tc>
        <w:tc>
          <w:tcPr>
            <w:tcW w:w="2466" w:type="dxa"/>
            <w:tcBorders>
              <w:top w:val="nil"/>
              <w:left w:val="nil"/>
              <w:bottom w:val="nil"/>
              <w:right w:val="nil"/>
            </w:tcBorders>
            <w:tcMar>
              <w:top w:w="72" w:type="dxa"/>
              <w:left w:w="144" w:type="dxa"/>
              <w:bottom w:w="72" w:type="dxa"/>
              <w:right w:w="144" w:type="dxa"/>
            </w:tcMar>
          </w:tcPr>
          <w:p w14:paraId="4049C997" w14:textId="334D8E78" w:rsidR="005A1669" w:rsidRPr="0063545E" w:rsidRDefault="005A1669" w:rsidP="005A1669">
            <w:pPr>
              <w:pStyle w:val="af0"/>
              <w:spacing w:after="0"/>
              <w:jc w:val="center"/>
              <w:rPr>
                <w:rFonts w:eastAsiaTheme="minorEastAsia"/>
                <w:bCs/>
                <w:color w:val="000000"/>
                <w:lang w:val="en-US"/>
              </w:rPr>
            </w:pPr>
            <w:r w:rsidRPr="0063545E">
              <w:rPr>
                <w:lang w:val="en-US" w:eastAsia="ko-KR"/>
              </w:rPr>
              <w:t>2877.568(2)</w:t>
            </w:r>
          </w:p>
        </w:tc>
      </w:tr>
      <w:tr w:rsidR="005A1669" w:rsidRPr="0063545E" w14:paraId="696CC8B4" w14:textId="77777777" w:rsidTr="005A1669">
        <w:trPr>
          <w:trHeight w:val="285"/>
          <w:jc w:val="center"/>
        </w:trPr>
        <w:tc>
          <w:tcPr>
            <w:tcW w:w="2631" w:type="dxa"/>
            <w:tcBorders>
              <w:top w:val="nil"/>
              <w:left w:val="nil"/>
              <w:bottom w:val="nil"/>
              <w:right w:val="nil"/>
            </w:tcBorders>
            <w:tcMar>
              <w:top w:w="72" w:type="dxa"/>
              <w:left w:w="144" w:type="dxa"/>
              <w:bottom w:w="72" w:type="dxa"/>
              <w:right w:w="144" w:type="dxa"/>
            </w:tcMar>
            <w:hideMark/>
          </w:tcPr>
          <w:p w14:paraId="78EA1132" w14:textId="03E5DBCB" w:rsidR="005A1669" w:rsidRPr="0063545E" w:rsidRDefault="005A1669" w:rsidP="005A1669">
            <w:pPr>
              <w:pStyle w:val="af0"/>
              <w:spacing w:after="0"/>
              <w:jc w:val="center"/>
              <w:rPr>
                <w:rFonts w:eastAsiaTheme="minorEastAsia"/>
                <w:bCs/>
                <w:i/>
                <w:iCs/>
                <w:color w:val="000000"/>
                <w:lang w:val="en-US"/>
              </w:rPr>
            </w:pPr>
            <w:proofErr w:type="spellStart"/>
            <w:r w:rsidRPr="0063545E">
              <w:rPr>
                <w:rFonts w:eastAsiaTheme="minorEastAsia"/>
                <w:bCs/>
                <w:i/>
                <w:iCs/>
                <w:color w:val="000000"/>
                <w:lang w:val="en-US"/>
              </w:rPr>
              <w:t>R</w:t>
            </w:r>
            <w:r w:rsidRPr="0063545E">
              <w:rPr>
                <w:rFonts w:eastAsiaTheme="minorEastAsia"/>
                <w:bCs/>
                <w:i/>
                <w:iCs/>
                <w:color w:val="000000"/>
                <w:vertAlign w:val="subscript"/>
                <w:lang w:val="en-US"/>
              </w:rPr>
              <w:t>wp</w:t>
            </w:r>
            <w:proofErr w:type="spellEnd"/>
            <w:r w:rsidRPr="0063545E">
              <w:rPr>
                <w:rFonts w:eastAsiaTheme="minorEastAsia"/>
                <w:bCs/>
                <w:color w:val="000000"/>
                <w:lang w:val="en-US"/>
              </w:rPr>
              <w:t xml:space="preserve"> (%)</w:t>
            </w:r>
          </w:p>
        </w:tc>
        <w:tc>
          <w:tcPr>
            <w:tcW w:w="2466" w:type="dxa"/>
            <w:tcBorders>
              <w:top w:val="nil"/>
              <w:left w:val="nil"/>
              <w:bottom w:val="nil"/>
              <w:right w:val="nil"/>
            </w:tcBorders>
            <w:tcMar>
              <w:top w:w="72" w:type="dxa"/>
              <w:left w:w="144" w:type="dxa"/>
              <w:bottom w:w="72" w:type="dxa"/>
              <w:right w:w="144" w:type="dxa"/>
            </w:tcMar>
            <w:hideMark/>
          </w:tcPr>
          <w:p w14:paraId="46A2AA51" w14:textId="0930BEFC" w:rsidR="005A1669" w:rsidRPr="0063545E" w:rsidRDefault="005A1669" w:rsidP="005A1669">
            <w:pPr>
              <w:pStyle w:val="af0"/>
              <w:spacing w:after="0"/>
              <w:jc w:val="center"/>
              <w:rPr>
                <w:rFonts w:eastAsiaTheme="minorEastAsia"/>
                <w:bCs/>
                <w:color w:val="000000"/>
                <w:lang w:val="en-US"/>
              </w:rPr>
            </w:pPr>
            <w:r w:rsidRPr="0063545E">
              <w:rPr>
                <w:lang w:val="en-US" w:eastAsia="ko-KR"/>
              </w:rPr>
              <w:t>7.63</w:t>
            </w:r>
          </w:p>
        </w:tc>
      </w:tr>
      <w:tr w:rsidR="005A1669" w:rsidRPr="0063545E" w14:paraId="4F55917A" w14:textId="77777777" w:rsidTr="005A1669">
        <w:trPr>
          <w:trHeight w:val="19"/>
          <w:jc w:val="center"/>
        </w:trPr>
        <w:tc>
          <w:tcPr>
            <w:tcW w:w="2631" w:type="dxa"/>
            <w:tcBorders>
              <w:top w:val="nil"/>
              <w:left w:val="nil"/>
              <w:bottom w:val="single" w:sz="8" w:space="0" w:color="002060"/>
              <w:right w:val="nil"/>
            </w:tcBorders>
            <w:tcMar>
              <w:top w:w="72" w:type="dxa"/>
              <w:left w:w="144" w:type="dxa"/>
              <w:bottom w:w="72" w:type="dxa"/>
              <w:right w:w="144" w:type="dxa"/>
            </w:tcMar>
            <w:hideMark/>
          </w:tcPr>
          <w:p w14:paraId="0D5C9515" w14:textId="6EE02920" w:rsidR="005A1669" w:rsidRPr="0063545E" w:rsidRDefault="005A1669" w:rsidP="005A1669">
            <w:pPr>
              <w:pStyle w:val="af0"/>
              <w:spacing w:after="0"/>
              <w:jc w:val="center"/>
              <w:rPr>
                <w:rFonts w:eastAsiaTheme="minorEastAsia"/>
                <w:bCs/>
                <w:color w:val="000000"/>
                <w:lang w:val="en-US"/>
              </w:rPr>
            </w:pPr>
            <w:r w:rsidRPr="0063545E">
              <w:rPr>
                <w:rFonts w:eastAsiaTheme="minorEastAsia"/>
                <w:bCs/>
                <w:i/>
                <w:iCs/>
                <w:color w:val="000000"/>
                <w:lang w:val="en-US"/>
              </w:rPr>
              <w:t>χ</w:t>
            </w:r>
            <w:r w:rsidRPr="0063545E">
              <w:rPr>
                <w:rFonts w:eastAsiaTheme="minorEastAsia"/>
                <w:bCs/>
                <w:color w:val="000000"/>
                <w:vertAlign w:val="superscript"/>
                <w:lang w:val="en-US"/>
              </w:rPr>
              <w:t>2</w:t>
            </w:r>
          </w:p>
        </w:tc>
        <w:tc>
          <w:tcPr>
            <w:tcW w:w="2466" w:type="dxa"/>
            <w:tcBorders>
              <w:top w:val="nil"/>
              <w:left w:val="nil"/>
              <w:bottom w:val="single" w:sz="8" w:space="0" w:color="002060"/>
              <w:right w:val="nil"/>
            </w:tcBorders>
            <w:tcMar>
              <w:top w:w="72" w:type="dxa"/>
              <w:left w:w="144" w:type="dxa"/>
              <w:bottom w:w="72" w:type="dxa"/>
              <w:right w:w="144" w:type="dxa"/>
            </w:tcMar>
            <w:hideMark/>
          </w:tcPr>
          <w:p w14:paraId="33D00B7D" w14:textId="37414FD1" w:rsidR="005A1669" w:rsidRPr="0063545E" w:rsidRDefault="005A1669" w:rsidP="005A1669">
            <w:pPr>
              <w:pStyle w:val="af0"/>
              <w:spacing w:after="0"/>
              <w:jc w:val="center"/>
              <w:rPr>
                <w:rFonts w:eastAsiaTheme="minorEastAsia"/>
                <w:bCs/>
                <w:color w:val="000000"/>
                <w:lang w:val="en-US"/>
              </w:rPr>
            </w:pPr>
            <w:r w:rsidRPr="0063545E">
              <w:rPr>
                <w:lang w:val="en-US" w:eastAsia="ko-KR"/>
              </w:rPr>
              <w:t>1.826</w:t>
            </w:r>
          </w:p>
        </w:tc>
      </w:tr>
    </w:tbl>
    <w:p w14:paraId="1C82E337" w14:textId="77777777" w:rsidR="00D61E85" w:rsidRPr="0063545E" w:rsidRDefault="00D61E85" w:rsidP="009C17A2">
      <w:pPr>
        <w:jc w:val="both"/>
        <w:rPr>
          <w:b/>
          <w:bCs/>
          <w:lang w:val="en-US"/>
        </w:rPr>
      </w:pPr>
    </w:p>
    <w:p w14:paraId="70D50B69" w14:textId="77777777" w:rsidR="00D61E85" w:rsidRPr="0063545E" w:rsidRDefault="00D61E85">
      <w:pPr>
        <w:rPr>
          <w:b/>
          <w:bCs/>
          <w:lang w:val="en-US"/>
        </w:rPr>
      </w:pPr>
      <w:r w:rsidRPr="0063545E">
        <w:rPr>
          <w:b/>
          <w:bCs/>
          <w:lang w:val="en-US"/>
        </w:rPr>
        <w:br w:type="page"/>
      </w:r>
    </w:p>
    <w:p w14:paraId="38CA7484" w14:textId="590736E6" w:rsidR="00DC3B15" w:rsidRPr="0063545E" w:rsidRDefault="00305584" w:rsidP="003E23D2">
      <w:pPr>
        <w:pStyle w:val="ack0"/>
        <w:spacing w:line="480" w:lineRule="auto"/>
        <w:jc w:val="both"/>
        <w:rPr>
          <w:b/>
          <w:szCs w:val="24"/>
          <w:lang w:val="en-US" w:eastAsia="ko-KR"/>
        </w:rPr>
      </w:pPr>
      <w:r>
        <w:rPr>
          <w:b/>
          <w:noProof/>
          <w:szCs w:val="24"/>
          <w:lang w:val="en-US" w:eastAsia="ko-KR"/>
        </w:rPr>
        <w:lastRenderedPageBreak/>
        <w:drawing>
          <wp:inline distT="0" distB="0" distL="0" distR="0" wp14:anchorId="04D1F385" wp14:editId="6923215C">
            <wp:extent cx="6188710" cy="2061845"/>
            <wp:effectExtent l="0" t="0" r="0" b="0"/>
            <wp:docPr id="740045420" name="그림 2" descr="라인, 도표, 그래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45420" name="그림 2" descr="라인, 도표, 그래프이(가) 표시된 사진&#10;&#10;AI 생성 콘텐츠는 정확하지 않을 수 있습니다."/>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2061845"/>
                    </a:xfrm>
                    <a:prstGeom prst="rect">
                      <a:avLst/>
                    </a:prstGeom>
                  </pic:spPr>
                </pic:pic>
              </a:graphicData>
            </a:graphic>
          </wp:inline>
        </w:drawing>
      </w:r>
    </w:p>
    <w:p w14:paraId="5C7816DF" w14:textId="07C09AD6" w:rsidR="00DC3B15" w:rsidRPr="0063545E" w:rsidRDefault="00EE6117" w:rsidP="003E23D2">
      <w:pPr>
        <w:pStyle w:val="ack0"/>
        <w:spacing w:line="480" w:lineRule="auto"/>
        <w:jc w:val="both"/>
        <w:rPr>
          <w:b/>
          <w:sz w:val="32"/>
          <w:szCs w:val="32"/>
          <w:lang w:val="en-US" w:eastAsia="ko-KR"/>
        </w:rPr>
      </w:pPr>
      <w:r w:rsidRPr="00997D09">
        <w:rPr>
          <w:rFonts w:eastAsia="CIDFont"/>
          <w:b/>
          <w:bCs/>
          <w:color w:val="000000"/>
          <w:lang w:bidi="ar"/>
        </w:rPr>
        <w:t xml:space="preserve">Supplementary Fig. </w:t>
      </w:r>
      <w:r>
        <w:rPr>
          <w:rFonts w:eastAsiaTheme="minorEastAsia"/>
          <w:b/>
          <w:bCs/>
          <w:color w:val="000000"/>
          <w:lang w:eastAsia="zh-CN" w:bidi="ar"/>
        </w:rPr>
        <w:t>1</w:t>
      </w:r>
      <w:r w:rsidR="00DC3B15" w:rsidRPr="00D10B70">
        <w:rPr>
          <w:rFonts w:eastAsia="Times New Roman"/>
          <w:b/>
          <w:bCs/>
          <w:lang w:val="en-US" w:eastAsia="ko-KR"/>
        </w:rPr>
        <w:t>.</w:t>
      </w:r>
      <w:r w:rsidR="00DC3B15" w:rsidRPr="0063545E">
        <w:rPr>
          <w:rFonts w:eastAsia="Times New Roman"/>
          <w:bCs/>
          <w:lang w:val="en-US" w:eastAsia="ko-KR"/>
        </w:rPr>
        <w:t xml:space="preserve"> </w:t>
      </w:r>
      <w:r w:rsidR="00DC3B15" w:rsidRPr="0063545E">
        <w:rPr>
          <w:bCs/>
          <w:sz w:val="22"/>
          <w:szCs w:val="22"/>
          <w:lang w:val="en-US" w:eastAsia="ko-KR"/>
        </w:rPr>
        <w:t>Normalized PL intensity of Cs</w:t>
      </w:r>
      <w:r w:rsidR="00DC3B15" w:rsidRPr="0063545E">
        <w:rPr>
          <w:bCs/>
          <w:sz w:val="22"/>
          <w:szCs w:val="22"/>
          <w:vertAlign w:val="subscript"/>
          <w:lang w:val="en-US" w:eastAsia="ko-KR"/>
        </w:rPr>
        <w:t>3</w:t>
      </w:r>
      <w:r w:rsidR="00DC3B15" w:rsidRPr="0063545E">
        <w:rPr>
          <w:bCs/>
          <w:sz w:val="22"/>
          <w:szCs w:val="22"/>
          <w:lang w:val="en-US" w:eastAsia="ko-KR"/>
        </w:rPr>
        <w:t>Gd</w:t>
      </w:r>
      <w:r w:rsidR="00DC3B15" w:rsidRPr="0063545E">
        <w:rPr>
          <w:bCs/>
          <w:sz w:val="22"/>
          <w:szCs w:val="22"/>
          <w:vertAlign w:val="subscript"/>
          <w:lang w:val="en-US" w:eastAsia="ko-KR"/>
        </w:rPr>
        <w:t>1-</w:t>
      </w:r>
      <w:r w:rsidR="00DC3B15" w:rsidRPr="0063545E">
        <w:rPr>
          <w:bCs/>
          <w:i/>
          <w:iCs/>
          <w:sz w:val="22"/>
          <w:szCs w:val="22"/>
          <w:vertAlign w:val="subscript"/>
          <w:lang w:val="en-US" w:eastAsia="ko-KR"/>
        </w:rPr>
        <w:t>x</w:t>
      </w:r>
      <w:r w:rsidR="00DC3B15" w:rsidRPr="0063545E">
        <w:rPr>
          <w:bCs/>
          <w:sz w:val="22"/>
          <w:szCs w:val="22"/>
          <w:lang w:val="en-US" w:eastAsia="ko-KR"/>
        </w:rPr>
        <w:t>Ln</w:t>
      </w:r>
      <w:r w:rsidR="00DC3B15" w:rsidRPr="0063545E">
        <w:rPr>
          <w:bCs/>
          <w:i/>
          <w:iCs/>
          <w:sz w:val="22"/>
          <w:szCs w:val="22"/>
          <w:vertAlign w:val="subscript"/>
          <w:lang w:val="en-US" w:eastAsia="ko-KR"/>
        </w:rPr>
        <w:t>x</w:t>
      </w:r>
      <w:r w:rsidR="00DC3B15" w:rsidRPr="0063545E">
        <w:rPr>
          <w:bCs/>
          <w:sz w:val="22"/>
          <w:szCs w:val="22"/>
          <w:lang w:val="en-US" w:eastAsia="ko-KR"/>
        </w:rPr>
        <w:t>Cl</w:t>
      </w:r>
      <w:r w:rsidR="00DC3B15" w:rsidRPr="0063545E">
        <w:rPr>
          <w:bCs/>
          <w:sz w:val="22"/>
          <w:szCs w:val="22"/>
          <w:vertAlign w:val="subscript"/>
          <w:lang w:val="en-US" w:eastAsia="ko-KR"/>
        </w:rPr>
        <w:t>6</w:t>
      </w:r>
      <w:r w:rsidR="00DC3B15" w:rsidRPr="0063545E">
        <w:rPr>
          <w:bCs/>
          <w:sz w:val="22"/>
          <w:szCs w:val="22"/>
          <w:lang w:val="en-US" w:eastAsia="ko-KR"/>
        </w:rPr>
        <w:t xml:space="preserve"> as a function of </w:t>
      </w:r>
      <w:r w:rsidR="003A2B0F" w:rsidRPr="003A2B0F">
        <w:rPr>
          <w:b/>
          <w:sz w:val="22"/>
          <w:szCs w:val="22"/>
          <w:lang w:val="en-US" w:eastAsia="ko-KR"/>
        </w:rPr>
        <w:t>a</w:t>
      </w:r>
      <w:r w:rsidR="00DC3B15" w:rsidRPr="0063545E">
        <w:rPr>
          <w:bCs/>
          <w:sz w:val="22"/>
          <w:szCs w:val="22"/>
          <w:lang w:val="en-US" w:eastAsia="ko-KR"/>
        </w:rPr>
        <w:t xml:space="preserve"> Er</w:t>
      </w:r>
      <w:r w:rsidR="00DC3B15" w:rsidRPr="0063545E">
        <w:rPr>
          <w:bCs/>
          <w:sz w:val="22"/>
          <w:szCs w:val="22"/>
          <w:vertAlign w:val="superscript"/>
          <w:lang w:val="en-US" w:eastAsia="ko-KR"/>
        </w:rPr>
        <w:t>3+</w:t>
      </w:r>
      <w:r w:rsidR="00DC3B15" w:rsidRPr="0063545E">
        <w:rPr>
          <w:bCs/>
          <w:sz w:val="22"/>
          <w:szCs w:val="22"/>
          <w:lang w:val="en-US" w:eastAsia="ko-KR"/>
        </w:rPr>
        <w:t xml:space="preserve">, </w:t>
      </w:r>
      <w:r w:rsidR="003A2B0F" w:rsidRPr="003A2B0F">
        <w:rPr>
          <w:b/>
          <w:sz w:val="22"/>
          <w:szCs w:val="22"/>
          <w:lang w:val="en-US" w:eastAsia="ko-KR"/>
        </w:rPr>
        <w:t>b</w:t>
      </w:r>
      <w:r w:rsidR="00DC3B15" w:rsidRPr="0063545E">
        <w:rPr>
          <w:bCs/>
          <w:sz w:val="22"/>
          <w:szCs w:val="22"/>
          <w:lang w:val="en-US" w:eastAsia="ko-KR"/>
        </w:rPr>
        <w:t xml:space="preserve"> Yb</w:t>
      </w:r>
      <w:r w:rsidR="00DC3B15" w:rsidRPr="0063545E">
        <w:rPr>
          <w:bCs/>
          <w:sz w:val="22"/>
          <w:szCs w:val="22"/>
          <w:vertAlign w:val="superscript"/>
          <w:lang w:val="en-US" w:eastAsia="ko-KR"/>
        </w:rPr>
        <w:t>3+</w:t>
      </w:r>
      <w:r w:rsidR="00DC3B15" w:rsidRPr="0063545E">
        <w:rPr>
          <w:bCs/>
          <w:sz w:val="22"/>
          <w:szCs w:val="22"/>
          <w:lang w:val="en-US" w:eastAsia="ko-KR"/>
        </w:rPr>
        <w:t>-Er</w:t>
      </w:r>
      <w:r w:rsidR="00DC3B15" w:rsidRPr="0063545E">
        <w:rPr>
          <w:bCs/>
          <w:sz w:val="22"/>
          <w:szCs w:val="22"/>
          <w:vertAlign w:val="superscript"/>
          <w:lang w:val="en-US" w:eastAsia="ko-KR"/>
        </w:rPr>
        <w:t>3+</w:t>
      </w:r>
      <w:r w:rsidR="00DC3B15" w:rsidRPr="0063545E">
        <w:rPr>
          <w:bCs/>
          <w:sz w:val="22"/>
          <w:szCs w:val="22"/>
          <w:lang w:val="en-US" w:eastAsia="ko-KR"/>
        </w:rPr>
        <w:t xml:space="preserve">, and </w:t>
      </w:r>
      <w:r w:rsidR="003A2B0F" w:rsidRPr="003A2B0F">
        <w:rPr>
          <w:b/>
          <w:sz w:val="22"/>
          <w:szCs w:val="22"/>
          <w:lang w:val="en-US" w:eastAsia="ko-KR"/>
        </w:rPr>
        <w:t>c</w:t>
      </w:r>
      <w:r w:rsidR="00DC3B15" w:rsidRPr="0063545E">
        <w:rPr>
          <w:bCs/>
          <w:sz w:val="22"/>
          <w:szCs w:val="22"/>
          <w:lang w:val="en-US" w:eastAsia="ko-KR"/>
        </w:rPr>
        <w:t xml:space="preserve"> Tb</w:t>
      </w:r>
      <w:r w:rsidR="00DC3B15" w:rsidRPr="0063545E">
        <w:rPr>
          <w:bCs/>
          <w:sz w:val="22"/>
          <w:szCs w:val="22"/>
          <w:vertAlign w:val="superscript"/>
          <w:lang w:val="en-US" w:eastAsia="ko-KR"/>
        </w:rPr>
        <w:t>3+</w:t>
      </w:r>
      <w:r w:rsidR="00DC3B15" w:rsidRPr="0063545E">
        <w:rPr>
          <w:bCs/>
          <w:sz w:val="22"/>
          <w:szCs w:val="22"/>
          <w:lang w:val="en-US" w:eastAsia="ko-KR"/>
        </w:rPr>
        <w:t xml:space="preserve"> concentration.</w:t>
      </w:r>
    </w:p>
    <w:p w14:paraId="6822A506" w14:textId="6CE9F6E3" w:rsidR="00E01F1D" w:rsidRPr="0063545E" w:rsidRDefault="00DC3B15">
      <w:pPr>
        <w:rPr>
          <w:rFonts w:eastAsia="Times New Roman"/>
          <w:lang w:val="en-US" w:eastAsia="ko-KR"/>
        </w:rPr>
      </w:pPr>
      <w:r w:rsidRPr="0063545E">
        <w:rPr>
          <w:rFonts w:eastAsia="Times New Roman"/>
          <w:noProof/>
          <w:lang w:val="en-US" w:eastAsia="ko-KR"/>
        </w:rPr>
        <w:lastRenderedPageBreak/>
        <w:drawing>
          <wp:inline distT="0" distB="0" distL="0" distR="0" wp14:anchorId="66B14A17" wp14:editId="407D9F24">
            <wp:extent cx="6127115" cy="6005945"/>
            <wp:effectExtent l="0" t="0" r="0" b="1270"/>
            <wp:docPr id="62" name="그림 61" descr="텍스트, 도표, 그래프, 라인이(가) 표시된 사진&#10;&#10;자동 생성된 설명">
              <a:extLst xmlns:a="http://schemas.openxmlformats.org/drawingml/2006/main">
                <a:ext uri="{FF2B5EF4-FFF2-40B4-BE49-F238E27FC236}">
                  <a16:creationId xmlns:a16="http://schemas.microsoft.com/office/drawing/2014/main" id="{02FC8688-0CB6-3355-3504-2BC3CD085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그림 61" descr="텍스트, 도표, 그래프, 라인이(가) 표시된 사진&#10;&#10;자동 생성된 설명">
                      <a:extLst>
                        <a:ext uri="{FF2B5EF4-FFF2-40B4-BE49-F238E27FC236}">
                          <a16:creationId xmlns:a16="http://schemas.microsoft.com/office/drawing/2014/main" id="{02FC8688-0CB6-3355-3504-2BC3CD085A28}"/>
                        </a:ext>
                      </a:extLst>
                    </pic:cNvPr>
                    <pic:cNvPicPr>
                      <a:picLocks noChangeAspect="1"/>
                    </pic:cNvPicPr>
                  </pic:nvPicPr>
                  <pic:blipFill rotWithShape="1">
                    <a:blip r:embed="rId14"/>
                    <a:srcRect r="988" b="788"/>
                    <a:stretch>
                      <a:fillRect/>
                    </a:stretch>
                  </pic:blipFill>
                  <pic:spPr bwMode="auto">
                    <a:xfrm>
                      <a:off x="0" y="0"/>
                      <a:ext cx="6127531" cy="6006353"/>
                    </a:xfrm>
                    <a:prstGeom prst="rect">
                      <a:avLst/>
                    </a:prstGeom>
                    <a:ln>
                      <a:noFill/>
                    </a:ln>
                    <a:extLst>
                      <a:ext uri="{53640926-AAD7-44D8-BBD7-CCE9431645EC}">
                        <a14:shadowObscured xmlns:a14="http://schemas.microsoft.com/office/drawing/2010/main"/>
                      </a:ext>
                    </a:extLst>
                  </pic:spPr>
                </pic:pic>
              </a:graphicData>
            </a:graphic>
          </wp:inline>
        </w:drawing>
      </w:r>
    </w:p>
    <w:p w14:paraId="595A6020" w14:textId="77777777" w:rsidR="00DC3B15" w:rsidRPr="0063545E" w:rsidRDefault="00DC3B15">
      <w:pPr>
        <w:rPr>
          <w:rFonts w:eastAsia="Times New Roman"/>
          <w:lang w:val="en-US" w:eastAsia="ko-KR"/>
        </w:rPr>
      </w:pPr>
    </w:p>
    <w:p w14:paraId="387ECF2D" w14:textId="3CD04EB3" w:rsidR="0016070A" w:rsidRPr="0063545E" w:rsidRDefault="00EE6117" w:rsidP="0016070A">
      <w:pPr>
        <w:rPr>
          <w:b/>
          <w:lang w:val="en-US" w:eastAsia="ko-KR"/>
        </w:rPr>
      </w:pPr>
      <w:proofErr w:type="spellStart"/>
      <w:r w:rsidRPr="00997D09">
        <w:rPr>
          <w:rFonts w:eastAsia="CIDFont"/>
          <w:b/>
          <w:bCs/>
          <w:color w:val="000000"/>
          <w:lang w:bidi="ar"/>
        </w:rPr>
        <w:t>Supplementary</w:t>
      </w:r>
      <w:proofErr w:type="spellEnd"/>
      <w:r w:rsidRPr="00997D09">
        <w:rPr>
          <w:rFonts w:eastAsia="CIDFont"/>
          <w:b/>
          <w:bCs/>
          <w:color w:val="000000"/>
          <w:lang w:bidi="ar"/>
        </w:rPr>
        <w:t xml:space="preserve"> Fig. </w:t>
      </w:r>
      <w:r>
        <w:rPr>
          <w:rFonts w:eastAsiaTheme="minorEastAsia"/>
          <w:b/>
          <w:bCs/>
          <w:color w:val="000000"/>
          <w:lang w:eastAsia="zh-CN" w:bidi="ar"/>
        </w:rPr>
        <w:t>2</w:t>
      </w:r>
      <w:r w:rsidRPr="00D10B70">
        <w:rPr>
          <w:rFonts w:eastAsia="Times New Roman"/>
          <w:b/>
          <w:bCs/>
          <w:lang w:val="en-US" w:eastAsia="ko-KR"/>
        </w:rPr>
        <w:t>.</w:t>
      </w:r>
      <w:r>
        <w:rPr>
          <w:rFonts w:eastAsia="Times New Roman"/>
          <w:b/>
          <w:bCs/>
          <w:lang w:val="en-US" w:eastAsia="ko-KR"/>
        </w:rPr>
        <w:t xml:space="preserve"> </w:t>
      </w:r>
      <w:r w:rsidR="00DC3B15" w:rsidRPr="0063545E">
        <w:rPr>
          <w:bCs/>
          <w:lang w:val="en-US" w:eastAsia="ko-KR"/>
        </w:rPr>
        <w:t xml:space="preserve">PL spectra under 980 nm and </w:t>
      </w:r>
      <w:r w:rsidR="00E833C8">
        <w:rPr>
          <w:bCs/>
          <w:lang w:val="en-US" w:eastAsia="ko-KR"/>
        </w:rPr>
        <w:t xml:space="preserve">1550 </w:t>
      </w:r>
      <w:r w:rsidR="00DC3B15" w:rsidRPr="0063545E">
        <w:rPr>
          <w:bCs/>
          <w:lang w:val="en-US" w:eastAsia="ko-KR"/>
        </w:rPr>
        <w:t>nm excitation of Cs</w:t>
      </w:r>
      <w:r w:rsidR="00DC3B15" w:rsidRPr="0063545E">
        <w:rPr>
          <w:bCs/>
          <w:vertAlign w:val="subscript"/>
          <w:lang w:val="en-US" w:eastAsia="ko-KR"/>
        </w:rPr>
        <w:t>3</w:t>
      </w:r>
      <w:r w:rsidR="00DC3B15" w:rsidRPr="0063545E">
        <w:rPr>
          <w:bCs/>
          <w:lang w:val="en-US" w:eastAsia="ko-KR"/>
        </w:rPr>
        <w:t>Gd</w:t>
      </w:r>
      <w:r w:rsidR="00DC3B15" w:rsidRPr="0063545E">
        <w:rPr>
          <w:bCs/>
          <w:vertAlign w:val="subscript"/>
          <w:lang w:val="en-US" w:eastAsia="ko-KR"/>
        </w:rPr>
        <w:t>0.78</w:t>
      </w:r>
      <w:r w:rsidR="00DC3B15" w:rsidRPr="0063545E">
        <w:rPr>
          <w:bCs/>
          <w:lang w:val="en-US" w:eastAsia="ko-KR"/>
        </w:rPr>
        <w:t>Yb</w:t>
      </w:r>
      <w:r w:rsidR="00DC3B15" w:rsidRPr="0063545E">
        <w:rPr>
          <w:bCs/>
          <w:vertAlign w:val="subscript"/>
          <w:lang w:val="en-US" w:eastAsia="ko-KR"/>
        </w:rPr>
        <w:t>0.2</w:t>
      </w:r>
      <w:r w:rsidR="00DC3B15" w:rsidRPr="0063545E">
        <w:rPr>
          <w:bCs/>
          <w:lang w:val="en-US" w:eastAsia="ko-KR"/>
        </w:rPr>
        <w:t>Er</w:t>
      </w:r>
      <w:r w:rsidR="00DC3B15" w:rsidRPr="0063545E">
        <w:rPr>
          <w:bCs/>
          <w:vertAlign w:val="subscript"/>
          <w:lang w:val="en-US" w:eastAsia="ko-KR"/>
        </w:rPr>
        <w:t>0.02</w:t>
      </w:r>
      <w:r w:rsidR="00DC3B15" w:rsidRPr="0063545E">
        <w:rPr>
          <w:bCs/>
          <w:lang w:val="en-US" w:eastAsia="ko-KR"/>
        </w:rPr>
        <w:t>Cl</w:t>
      </w:r>
      <w:r w:rsidR="00DC3B15" w:rsidRPr="0063545E">
        <w:rPr>
          <w:bCs/>
          <w:vertAlign w:val="subscript"/>
          <w:lang w:val="en-US" w:eastAsia="ko-KR"/>
        </w:rPr>
        <w:t>6</w:t>
      </w:r>
      <w:r w:rsidR="00DC3B15" w:rsidRPr="0063545E">
        <w:rPr>
          <w:bCs/>
          <w:lang w:val="en-US" w:eastAsia="ko-KR"/>
        </w:rPr>
        <w:t xml:space="preserve">. </w:t>
      </w:r>
      <w:r w:rsidR="005A1669" w:rsidRPr="0063545E">
        <w:rPr>
          <w:b/>
          <w:lang w:val="en-US"/>
        </w:rPr>
        <w:br w:type="page"/>
      </w:r>
    </w:p>
    <w:p w14:paraId="45D23A5A" w14:textId="720F007B" w:rsidR="0016070A" w:rsidRPr="0063545E" w:rsidRDefault="0016070A" w:rsidP="0016070A">
      <w:pPr>
        <w:rPr>
          <w:b/>
          <w:lang w:val="en-US" w:eastAsia="ko-KR"/>
        </w:rPr>
      </w:pPr>
      <w:r w:rsidRPr="0063545E">
        <w:rPr>
          <w:b/>
          <w:noProof/>
          <w:lang w:val="en-US" w:eastAsia="ko-KR"/>
        </w:rPr>
        <w:lastRenderedPageBreak/>
        <w:drawing>
          <wp:inline distT="0" distB="0" distL="0" distR="0" wp14:anchorId="44926FEF" wp14:editId="33897C80">
            <wp:extent cx="6188710" cy="6056630"/>
            <wp:effectExtent l="0" t="0" r="0" b="1270"/>
            <wp:docPr id="32" name="그림 31" descr="텍스트, 도표, 스크린샷, 그래프이(가) 표시된 사진&#10;&#10;자동 생성된 설명">
              <a:extLst xmlns:a="http://schemas.openxmlformats.org/drawingml/2006/main">
                <a:ext uri="{FF2B5EF4-FFF2-40B4-BE49-F238E27FC236}">
                  <a16:creationId xmlns:a16="http://schemas.microsoft.com/office/drawing/2014/main" id="{353D0B18-9682-183F-CB07-0C71C4B53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31" descr="텍스트, 도표, 스크린샷, 그래프이(가) 표시된 사진&#10;&#10;자동 생성된 설명">
                      <a:extLst>
                        <a:ext uri="{FF2B5EF4-FFF2-40B4-BE49-F238E27FC236}">
                          <a16:creationId xmlns:a16="http://schemas.microsoft.com/office/drawing/2014/main" id="{353D0B18-9682-183F-CB07-0C71C4B534D9}"/>
                        </a:ext>
                      </a:extLst>
                    </pic:cNvPr>
                    <pic:cNvPicPr>
                      <a:picLocks noChangeAspect="1"/>
                    </pic:cNvPicPr>
                  </pic:nvPicPr>
                  <pic:blipFill>
                    <a:blip r:embed="rId15">
                      <a:alphaModFix/>
                    </a:blip>
                    <a:stretch>
                      <a:fillRect/>
                    </a:stretch>
                  </pic:blipFill>
                  <pic:spPr>
                    <a:xfrm>
                      <a:off x="0" y="0"/>
                      <a:ext cx="6188710" cy="6056630"/>
                    </a:xfrm>
                    <a:prstGeom prst="rect">
                      <a:avLst/>
                    </a:prstGeom>
                  </pic:spPr>
                </pic:pic>
              </a:graphicData>
            </a:graphic>
          </wp:inline>
        </w:drawing>
      </w:r>
    </w:p>
    <w:p w14:paraId="25CC3974" w14:textId="4BC103A9" w:rsidR="0016070A" w:rsidRPr="0063545E" w:rsidRDefault="00EE6117" w:rsidP="0016070A">
      <w:pPr>
        <w:rPr>
          <w:bCs/>
          <w:lang w:val="en-US" w:eastAsia="ko-KR"/>
        </w:rPr>
      </w:pPr>
      <w:proofErr w:type="spellStart"/>
      <w:r w:rsidRPr="00997D09">
        <w:rPr>
          <w:rFonts w:eastAsia="CIDFont"/>
          <w:b/>
          <w:bCs/>
          <w:color w:val="000000"/>
          <w:lang w:bidi="ar"/>
        </w:rPr>
        <w:t>Supplementary</w:t>
      </w:r>
      <w:proofErr w:type="spellEnd"/>
      <w:r w:rsidRPr="00997D09">
        <w:rPr>
          <w:rFonts w:eastAsia="CIDFont"/>
          <w:b/>
          <w:bCs/>
          <w:color w:val="000000"/>
          <w:lang w:bidi="ar"/>
        </w:rPr>
        <w:t xml:space="preserve"> Fig. </w:t>
      </w:r>
      <w:r>
        <w:rPr>
          <w:rFonts w:eastAsiaTheme="minorEastAsia"/>
          <w:b/>
          <w:bCs/>
          <w:color w:val="000000"/>
          <w:lang w:eastAsia="zh-CN" w:bidi="ar"/>
        </w:rPr>
        <w:t>3</w:t>
      </w:r>
      <w:r w:rsidRPr="00D10B70">
        <w:rPr>
          <w:rFonts w:eastAsia="Times New Roman"/>
          <w:b/>
          <w:bCs/>
          <w:lang w:val="en-US" w:eastAsia="ko-KR"/>
        </w:rPr>
        <w:t>.</w:t>
      </w:r>
      <w:r w:rsidR="0016070A" w:rsidRPr="0063545E">
        <w:rPr>
          <w:rFonts w:eastAsia="Times New Roman"/>
          <w:bCs/>
          <w:lang w:val="en-US" w:eastAsia="ko-KR"/>
        </w:rPr>
        <w:t xml:space="preserve"> </w:t>
      </w:r>
      <w:r w:rsidR="0016070A" w:rsidRPr="0063545E">
        <w:rPr>
          <w:bCs/>
          <w:lang w:val="en-US" w:eastAsia="ko-KR"/>
        </w:rPr>
        <w:t>PL and PLE spectra of Cs</w:t>
      </w:r>
      <w:r w:rsidR="0016070A" w:rsidRPr="0063545E">
        <w:rPr>
          <w:bCs/>
          <w:vertAlign w:val="subscript"/>
          <w:lang w:val="en-US" w:eastAsia="ko-KR"/>
        </w:rPr>
        <w:t>3</w:t>
      </w:r>
      <w:r w:rsidR="0016070A" w:rsidRPr="0063545E">
        <w:rPr>
          <w:bCs/>
          <w:lang w:val="en-US" w:eastAsia="ko-KR"/>
        </w:rPr>
        <w:t>Gd</w:t>
      </w:r>
      <w:r w:rsidR="0016070A" w:rsidRPr="0063545E">
        <w:rPr>
          <w:bCs/>
          <w:vertAlign w:val="subscript"/>
          <w:lang w:val="en-US" w:eastAsia="ko-KR"/>
        </w:rPr>
        <w:t>0.75</w:t>
      </w:r>
      <w:r w:rsidR="0016070A" w:rsidRPr="0063545E">
        <w:rPr>
          <w:bCs/>
          <w:lang w:val="en-US" w:eastAsia="ko-KR"/>
        </w:rPr>
        <w:t>Tb</w:t>
      </w:r>
      <w:r w:rsidR="0016070A" w:rsidRPr="0063545E">
        <w:rPr>
          <w:bCs/>
          <w:vertAlign w:val="subscript"/>
          <w:lang w:val="en-US" w:eastAsia="ko-KR"/>
        </w:rPr>
        <w:t>0.25</w:t>
      </w:r>
      <w:r w:rsidR="0016070A" w:rsidRPr="0063545E">
        <w:rPr>
          <w:bCs/>
          <w:lang w:val="en-US" w:eastAsia="ko-KR"/>
        </w:rPr>
        <w:t>Cl</w:t>
      </w:r>
      <w:r w:rsidR="0016070A" w:rsidRPr="0063545E">
        <w:rPr>
          <w:bCs/>
          <w:vertAlign w:val="subscript"/>
          <w:lang w:val="en-US" w:eastAsia="ko-KR"/>
        </w:rPr>
        <w:t>6</w:t>
      </w:r>
      <w:r w:rsidR="0016070A" w:rsidRPr="0063545E">
        <w:rPr>
          <w:bCs/>
          <w:lang w:val="en-US" w:eastAsia="ko-KR"/>
        </w:rPr>
        <w:t>.</w:t>
      </w:r>
    </w:p>
    <w:p w14:paraId="119D6EB8" w14:textId="77777777" w:rsidR="0016070A" w:rsidRPr="0063545E" w:rsidRDefault="0016070A">
      <w:pPr>
        <w:rPr>
          <w:bCs/>
          <w:lang w:val="en-US" w:eastAsia="ko-KR"/>
        </w:rPr>
      </w:pPr>
      <w:r w:rsidRPr="0063545E">
        <w:rPr>
          <w:bCs/>
          <w:lang w:val="en-US" w:eastAsia="ko-KR"/>
        </w:rPr>
        <w:br w:type="page"/>
      </w:r>
    </w:p>
    <w:p w14:paraId="50241BC8" w14:textId="0E718BF3" w:rsidR="0016070A" w:rsidRPr="0063545E" w:rsidRDefault="00A56464" w:rsidP="0016070A">
      <w:pPr>
        <w:rPr>
          <w:bCs/>
          <w:lang w:val="en-US" w:eastAsia="ko-KR"/>
        </w:rPr>
      </w:pPr>
      <w:r w:rsidRPr="00A56464">
        <w:rPr>
          <w:bCs/>
          <w:noProof/>
          <w:lang w:val="en-US" w:eastAsia="ko-KR"/>
        </w:rPr>
        <w:lastRenderedPageBreak/>
        <w:drawing>
          <wp:inline distT="0" distB="0" distL="0" distR="0" wp14:anchorId="3512A213" wp14:editId="5907720F">
            <wp:extent cx="6188710" cy="5760720"/>
            <wp:effectExtent l="0" t="0" r="0" b="5080"/>
            <wp:docPr id="495316719" name="그림 1" descr="텍스트, 스크린샷, 도표, 그래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16719" name="그림 1" descr="텍스트, 스크린샷, 도표, 그래프이(가) 표시된 사진&#10;&#10;AI 생성 콘텐츠는 정확하지 않을 수 있습니다."/>
                    <pic:cNvPicPr/>
                  </pic:nvPicPr>
                  <pic:blipFill>
                    <a:blip r:embed="rId16"/>
                    <a:stretch>
                      <a:fillRect/>
                    </a:stretch>
                  </pic:blipFill>
                  <pic:spPr>
                    <a:xfrm>
                      <a:off x="0" y="0"/>
                      <a:ext cx="6188710" cy="5760720"/>
                    </a:xfrm>
                    <a:prstGeom prst="rect">
                      <a:avLst/>
                    </a:prstGeom>
                  </pic:spPr>
                </pic:pic>
              </a:graphicData>
            </a:graphic>
          </wp:inline>
        </w:drawing>
      </w:r>
    </w:p>
    <w:p w14:paraId="35D0F14B" w14:textId="2D9DB207" w:rsidR="001D5929" w:rsidRPr="0063545E" w:rsidRDefault="00EE6117">
      <w:pPr>
        <w:rPr>
          <w:bCs/>
          <w:lang w:val="en-US" w:eastAsia="ko-KR"/>
        </w:rPr>
      </w:pPr>
      <w:proofErr w:type="spellStart"/>
      <w:r w:rsidRPr="00997D09">
        <w:rPr>
          <w:rFonts w:eastAsia="CIDFont"/>
          <w:b/>
          <w:bCs/>
          <w:color w:val="000000"/>
          <w:lang w:bidi="ar"/>
        </w:rPr>
        <w:t>Supplementary</w:t>
      </w:r>
      <w:proofErr w:type="spellEnd"/>
      <w:r w:rsidRPr="00997D09">
        <w:rPr>
          <w:rFonts w:eastAsia="CIDFont"/>
          <w:b/>
          <w:bCs/>
          <w:color w:val="000000"/>
          <w:lang w:bidi="ar"/>
        </w:rPr>
        <w:t xml:space="preserve"> Fig. </w:t>
      </w:r>
      <w:r>
        <w:rPr>
          <w:rFonts w:eastAsiaTheme="minorEastAsia"/>
          <w:b/>
          <w:bCs/>
          <w:color w:val="000000"/>
          <w:lang w:eastAsia="zh-CN" w:bidi="ar"/>
        </w:rPr>
        <w:t>4</w:t>
      </w:r>
      <w:r w:rsidRPr="00D10B70">
        <w:rPr>
          <w:rFonts w:eastAsia="Times New Roman"/>
          <w:b/>
          <w:bCs/>
          <w:lang w:val="en-US" w:eastAsia="ko-KR"/>
        </w:rPr>
        <w:t>.</w:t>
      </w:r>
      <w:r w:rsidR="001D5929" w:rsidRPr="0063545E">
        <w:rPr>
          <w:rFonts w:eastAsia="Times New Roman"/>
          <w:bCs/>
          <w:lang w:val="en-US" w:eastAsia="ko-KR"/>
        </w:rPr>
        <w:t xml:space="preserve"> </w:t>
      </w:r>
      <w:r w:rsidR="001D5929" w:rsidRPr="0063545E">
        <w:rPr>
          <w:color w:val="000000"/>
          <w:lang w:val="en-US"/>
        </w:rPr>
        <w:t xml:space="preserve">Schematic illustration of </w:t>
      </w:r>
      <w:proofErr w:type="spellStart"/>
      <w:r w:rsidR="001D5929" w:rsidRPr="0063545E">
        <w:rPr>
          <w:color w:val="000000"/>
          <w:lang w:val="en-US"/>
        </w:rPr>
        <w:t>hydrochromic</w:t>
      </w:r>
      <w:proofErr w:type="spellEnd"/>
      <w:r w:rsidR="001D5929" w:rsidRPr="0063545E">
        <w:rPr>
          <w:color w:val="000000"/>
          <w:lang w:val="en-US"/>
        </w:rPr>
        <w:t xml:space="preserve"> </w:t>
      </w:r>
      <w:proofErr w:type="spellStart"/>
      <w:r w:rsidR="001D5929" w:rsidRPr="0063545E">
        <w:rPr>
          <w:color w:val="000000"/>
          <w:lang w:val="en-US"/>
        </w:rPr>
        <w:t>upconversion</w:t>
      </w:r>
      <w:proofErr w:type="spellEnd"/>
      <w:r w:rsidR="001D5929" w:rsidRPr="0063545E">
        <w:rPr>
          <w:color w:val="000000"/>
          <w:lang w:val="en-US"/>
        </w:rPr>
        <w:t xml:space="preserve"> mechanism under </w:t>
      </w:r>
      <w:r w:rsidR="00E833C8">
        <w:rPr>
          <w:color w:val="000000"/>
          <w:lang w:val="en-US"/>
        </w:rPr>
        <w:t xml:space="preserve">1550 </w:t>
      </w:r>
      <w:r w:rsidR="001D5929" w:rsidRPr="0063545E">
        <w:rPr>
          <w:color w:val="000000"/>
          <w:lang w:val="en-US"/>
        </w:rPr>
        <w:t>nm excitation for Yb/Er co-doped and Er-doped systems.</w:t>
      </w:r>
      <w:r w:rsidR="0016070A" w:rsidRPr="0063545E">
        <w:rPr>
          <w:bCs/>
          <w:lang w:val="en-US" w:eastAsia="ko-KR"/>
        </w:rPr>
        <w:br w:type="page"/>
      </w:r>
      <w:r w:rsidR="00A56464" w:rsidRPr="00A56464">
        <w:rPr>
          <w:bCs/>
          <w:noProof/>
          <w:lang w:val="en-US" w:eastAsia="ko-KR"/>
        </w:rPr>
        <w:lastRenderedPageBreak/>
        <w:drawing>
          <wp:inline distT="0" distB="0" distL="0" distR="0" wp14:anchorId="5D440F0C" wp14:editId="07328B68">
            <wp:extent cx="6188710" cy="2930525"/>
            <wp:effectExtent l="0" t="0" r="0" b="3175"/>
            <wp:docPr id="39536635" name="그림 1" descr="라인, 그래프, 도표, 스크린샷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6635" name="그림 1" descr="라인, 그래프, 도표, 스크린샷이(가) 표시된 사진&#10;&#10;AI 생성 콘텐츠는 정확하지 않을 수 있습니다."/>
                    <pic:cNvPicPr/>
                  </pic:nvPicPr>
                  <pic:blipFill>
                    <a:blip r:embed="rId17"/>
                    <a:stretch>
                      <a:fillRect/>
                    </a:stretch>
                  </pic:blipFill>
                  <pic:spPr>
                    <a:xfrm>
                      <a:off x="0" y="0"/>
                      <a:ext cx="6188710" cy="2930525"/>
                    </a:xfrm>
                    <a:prstGeom prst="rect">
                      <a:avLst/>
                    </a:prstGeom>
                  </pic:spPr>
                </pic:pic>
              </a:graphicData>
            </a:graphic>
          </wp:inline>
        </w:drawing>
      </w:r>
    </w:p>
    <w:p w14:paraId="2BC58AFC" w14:textId="7A8FD050" w:rsidR="0063545E" w:rsidRPr="0063545E" w:rsidRDefault="00EE6117" w:rsidP="001D5929">
      <w:pPr>
        <w:spacing w:line="480" w:lineRule="auto"/>
        <w:jc w:val="both"/>
        <w:rPr>
          <w:bCs/>
          <w:lang w:val="en-US" w:eastAsia="ko-KR"/>
        </w:rPr>
      </w:pPr>
      <w:proofErr w:type="spellStart"/>
      <w:r w:rsidRPr="00997D09">
        <w:rPr>
          <w:rFonts w:eastAsia="CIDFont"/>
          <w:b/>
          <w:bCs/>
          <w:color w:val="000000"/>
          <w:lang w:bidi="ar"/>
        </w:rPr>
        <w:t>Supplementary</w:t>
      </w:r>
      <w:proofErr w:type="spellEnd"/>
      <w:r w:rsidRPr="00997D09">
        <w:rPr>
          <w:rFonts w:eastAsia="CIDFont"/>
          <w:b/>
          <w:bCs/>
          <w:color w:val="000000"/>
          <w:lang w:bidi="ar"/>
        </w:rPr>
        <w:t xml:space="preserve"> Fig. </w:t>
      </w:r>
      <w:r>
        <w:rPr>
          <w:rFonts w:eastAsiaTheme="minorEastAsia"/>
          <w:b/>
          <w:bCs/>
          <w:color w:val="000000"/>
          <w:lang w:eastAsia="zh-CN" w:bidi="ar"/>
        </w:rPr>
        <w:t>5</w:t>
      </w:r>
      <w:r w:rsidRPr="00D10B70">
        <w:rPr>
          <w:rFonts w:eastAsia="Times New Roman"/>
          <w:b/>
          <w:bCs/>
          <w:lang w:val="en-US" w:eastAsia="ko-KR"/>
        </w:rPr>
        <w:t>.</w:t>
      </w:r>
      <w:r w:rsidR="001D5929" w:rsidRPr="0063545E">
        <w:rPr>
          <w:lang w:val="en-US" w:eastAsia="ko-KR"/>
        </w:rPr>
        <w:t xml:space="preserve"> </w:t>
      </w:r>
      <w:r w:rsidR="001D5929" w:rsidRPr="0063545E">
        <w:rPr>
          <w:bCs/>
          <w:lang w:val="en-US" w:eastAsia="ko-KR"/>
        </w:rPr>
        <w:t xml:space="preserve">Laser power-dependent PL spectra under 980 nm and </w:t>
      </w:r>
      <w:r w:rsidR="00E833C8">
        <w:rPr>
          <w:bCs/>
          <w:lang w:val="en-US" w:eastAsia="ko-KR"/>
        </w:rPr>
        <w:t xml:space="preserve">1550 </w:t>
      </w:r>
      <w:r w:rsidR="001D5929" w:rsidRPr="0063545E">
        <w:rPr>
          <w:bCs/>
          <w:lang w:val="en-US" w:eastAsia="ko-KR"/>
        </w:rPr>
        <w:t xml:space="preserve">nm excitation of </w:t>
      </w:r>
      <w:r w:rsidR="003A2B0F" w:rsidRPr="003A2B0F">
        <w:rPr>
          <w:b/>
          <w:lang w:val="en-US" w:eastAsia="ko-KR"/>
        </w:rPr>
        <w:t>a-d</w:t>
      </w:r>
      <w:r w:rsidR="001D5929" w:rsidRPr="0063545E">
        <w:rPr>
          <w:bCs/>
          <w:lang w:val="en-US" w:eastAsia="ko-KR"/>
        </w:rPr>
        <w:t xml:space="preserve"> Cs</w:t>
      </w:r>
      <w:r w:rsidR="001D5929" w:rsidRPr="0063545E">
        <w:rPr>
          <w:bCs/>
          <w:vertAlign w:val="subscript"/>
          <w:lang w:val="en-US" w:eastAsia="ko-KR"/>
        </w:rPr>
        <w:t>3</w:t>
      </w:r>
      <w:r w:rsidR="001D5929" w:rsidRPr="0063545E">
        <w:rPr>
          <w:bCs/>
          <w:lang w:val="en-US" w:eastAsia="ko-KR"/>
        </w:rPr>
        <w:t>Gd</w:t>
      </w:r>
      <w:r w:rsidR="001D5929" w:rsidRPr="0063545E">
        <w:rPr>
          <w:bCs/>
          <w:vertAlign w:val="subscript"/>
          <w:lang w:val="en-US" w:eastAsia="ko-KR"/>
        </w:rPr>
        <w:t>0.8</w:t>
      </w:r>
      <w:r w:rsidR="001D5929" w:rsidRPr="0063545E">
        <w:rPr>
          <w:bCs/>
          <w:lang w:val="en-US" w:eastAsia="ko-KR"/>
        </w:rPr>
        <w:t>Er</w:t>
      </w:r>
      <w:r w:rsidR="001D5929" w:rsidRPr="0063545E">
        <w:rPr>
          <w:bCs/>
          <w:vertAlign w:val="subscript"/>
          <w:lang w:val="en-US" w:eastAsia="ko-KR"/>
        </w:rPr>
        <w:t>0.2</w:t>
      </w:r>
      <w:r w:rsidR="001D5929" w:rsidRPr="0063545E">
        <w:rPr>
          <w:bCs/>
          <w:lang w:val="en-US" w:eastAsia="ko-KR"/>
        </w:rPr>
        <w:t>Cl</w:t>
      </w:r>
      <w:r w:rsidR="001D5929" w:rsidRPr="0063545E">
        <w:rPr>
          <w:bCs/>
          <w:vertAlign w:val="subscript"/>
          <w:lang w:val="en-US" w:eastAsia="ko-KR"/>
        </w:rPr>
        <w:t>6</w:t>
      </w:r>
      <w:r w:rsidR="001D5929" w:rsidRPr="0063545E">
        <w:rPr>
          <w:bCs/>
          <w:lang w:val="en-US" w:eastAsia="ko-KR"/>
        </w:rPr>
        <w:t xml:space="preserve"> and Cs</w:t>
      </w:r>
      <w:r w:rsidR="001D5929" w:rsidRPr="0063545E">
        <w:rPr>
          <w:bCs/>
          <w:vertAlign w:val="subscript"/>
          <w:lang w:val="en-US" w:eastAsia="ko-KR"/>
        </w:rPr>
        <w:t>3</w:t>
      </w:r>
      <w:r w:rsidR="001D5929" w:rsidRPr="0063545E">
        <w:rPr>
          <w:bCs/>
          <w:lang w:val="en-US" w:eastAsia="ko-KR"/>
        </w:rPr>
        <w:t>Gd</w:t>
      </w:r>
      <w:r w:rsidR="001D5929" w:rsidRPr="0063545E">
        <w:rPr>
          <w:bCs/>
          <w:vertAlign w:val="subscript"/>
          <w:lang w:val="en-US" w:eastAsia="ko-KR"/>
        </w:rPr>
        <w:t>0.78</w:t>
      </w:r>
      <w:r w:rsidR="001D5929" w:rsidRPr="0063545E">
        <w:rPr>
          <w:bCs/>
          <w:lang w:val="en-US" w:eastAsia="ko-KR"/>
        </w:rPr>
        <w:t>Yb</w:t>
      </w:r>
      <w:r w:rsidR="001D5929" w:rsidRPr="0063545E">
        <w:rPr>
          <w:bCs/>
          <w:vertAlign w:val="subscript"/>
          <w:lang w:val="en-US" w:eastAsia="ko-KR"/>
        </w:rPr>
        <w:t>0.2</w:t>
      </w:r>
      <w:r w:rsidR="001D5929" w:rsidRPr="0063545E">
        <w:rPr>
          <w:bCs/>
          <w:lang w:val="en-US" w:eastAsia="ko-KR"/>
        </w:rPr>
        <w:t>Er</w:t>
      </w:r>
      <w:r w:rsidR="001D5929" w:rsidRPr="0063545E">
        <w:rPr>
          <w:bCs/>
          <w:vertAlign w:val="subscript"/>
          <w:lang w:val="en-US" w:eastAsia="ko-KR"/>
        </w:rPr>
        <w:t>0.02</w:t>
      </w:r>
      <w:r w:rsidR="001D5929" w:rsidRPr="0063545E">
        <w:rPr>
          <w:bCs/>
          <w:lang w:val="en-US" w:eastAsia="ko-KR"/>
        </w:rPr>
        <w:t>Cl</w:t>
      </w:r>
      <w:r w:rsidR="001D5929" w:rsidRPr="0063545E">
        <w:rPr>
          <w:bCs/>
          <w:vertAlign w:val="subscript"/>
          <w:lang w:val="en-US" w:eastAsia="ko-KR"/>
        </w:rPr>
        <w:t>6</w:t>
      </w:r>
      <w:r w:rsidR="001D5929" w:rsidRPr="0063545E">
        <w:rPr>
          <w:bCs/>
          <w:lang w:val="en-US" w:eastAsia="ko-KR"/>
        </w:rPr>
        <w:t xml:space="preserve">. Pump power dependence of green and red </w:t>
      </w:r>
      <w:proofErr w:type="spellStart"/>
      <w:r w:rsidR="001D5929" w:rsidRPr="0063545E">
        <w:rPr>
          <w:bCs/>
          <w:lang w:val="en-US" w:eastAsia="ko-KR"/>
        </w:rPr>
        <w:t>upconversion</w:t>
      </w:r>
      <w:proofErr w:type="spellEnd"/>
      <w:r w:rsidR="001D5929" w:rsidRPr="0063545E">
        <w:rPr>
          <w:bCs/>
          <w:lang w:val="en-US" w:eastAsia="ko-KR"/>
        </w:rPr>
        <w:t xml:space="preserve"> intensity: </w:t>
      </w:r>
      <w:r w:rsidR="003A2B0F" w:rsidRPr="003A2B0F">
        <w:rPr>
          <w:b/>
          <w:lang w:val="en-US" w:eastAsia="ko-KR"/>
        </w:rPr>
        <w:t>e-h</w:t>
      </w:r>
      <w:r w:rsidR="001D5929" w:rsidRPr="0063545E">
        <w:rPr>
          <w:bCs/>
          <w:lang w:val="en-US" w:eastAsia="ko-KR"/>
        </w:rPr>
        <w:t xml:space="preserve"> Cs</w:t>
      </w:r>
      <w:r w:rsidR="001D5929" w:rsidRPr="0063545E">
        <w:rPr>
          <w:bCs/>
          <w:vertAlign w:val="subscript"/>
          <w:lang w:val="en-US" w:eastAsia="ko-KR"/>
        </w:rPr>
        <w:t>3</w:t>
      </w:r>
      <w:r w:rsidR="001D5929" w:rsidRPr="0063545E">
        <w:rPr>
          <w:bCs/>
          <w:lang w:val="en-US" w:eastAsia="ko-KR"/>
        </w:rPr>
        <w:t>Gd</w:t>
      </w:r>
      <w:r w:rsidR="001D5929" w:rsidRPr="0063545E">
        <w:rPr>
          <w:bCs/>
          <w:vertAlign w:val="subscript"/>
          <w:lang w:val="en-US" w:eastAsia="ko-KR"/>
        </w:rPr>
        <w:t>0.8</w:t>
      </w:r>
      <w:r w:rsidR="001D5929" w:rsidRPr="0063545E">
        <w:rPr>
          <w:bCs/>
          <w:lang w:val="en-US" w:eastAsia="ko-KR"/>
        </w:rPr>
        <w:t>Er</w:t>
      </w:r>
      <w:r w:rsidR="001D5929" w:rsidRPr="0063545E">
        <w:rPr>
          <w:bCs/>
          <w:vertAlign w:val="subscript"/>
          <w:lang w:val="en-US" w:eastAsia="ko-KR"/>
        </w:rPr>
        <w:t>0.2</w:t>
      </w:r>
      <w:r w:rsidR="001D5929" w:rsidRPr="0063545E">
        <w:rPr>
          <w:bCs/>
          <w:lang w:val="en-US" w:eastAsia="ko-KR"/>
        </w:rPr>
        <w:t>Cl</w:t>
      </w:r>
      <w:r w:rsidR="001D5929" w:rsidRPr="0063545E">
        <w:rPr>
          <w:bCs/>
          <w:vertAlign w:val="subscript"/>
          <w:lang w:val="en-US" w:eastAsia="ko-KR"/>
        </w:rPr>
        <w:t>6</w:t>
      </w:r>
      <w:r w:rsidR="001D5929" w:rsidRPr="0063545E">
        <w:rPr>
          <w:bCs/>
          <w:lang w:val="en-US" w:eastAsia="ko-KR"/>
        </w:rPr>
        <w:t xml:space="preserve"> and Cs</w:t>
      </w:r>
      <w:r w:rsidR="001D5929" w:rsidRPr="0063545E">
        <w:rPr>
          <w:bCs/>
          <w:vertAlign w:val="subscript"/>
          <w:lang w:val="en-US" w:eastAsia="ko-KR"/>
        </w:rPr>
        <w:t>3</w:t>
      </w:r>
      <w:r w:rsidR="001D5929" w:rsidRPr="0063545E">
        <w:rPr>
          <w:bCs/>
          <w:lang w:val="en-US" w:eastAsia="ko-KR"/>
        </w:rPr>
        <w:t>Gd</w:t>
      </w:r>
      <w:r w:rsidR="001D5929" w:rsidRPr="0063545E">
        <w:rPr>
          <w:bCs/>
          <w:vertAlign w:val="subscript"/>
          <w:lang w:val="en-US" w:eastAsia="ko-KR"/>
        </w:rPr>
        <w:t>0.78</w:t>
      </w:r>
      <w:r w:rsidR="001D5929" w:rsidRPr="0063545E">
        <w:rPr>
          <w:bCs/>
          <w:lang w:val="en-US" w:eastAsia="ko-KR"/>
        </w:rPr>
        <w:t>Yb</w:t>
      </w:r>
      <w:r w:rsidR="001D5929" w:rsidRPr="0063545E">
        <w:rPr>
          <w:bCs/>
          <w:vertAlign w:val="subscript"/>
          <w:lang w:val="en-US" w:eastAsia="ko-KR"/>
        </w:rPr>
        <w:t>0.2</w:t>
      </w:r>
      <w:r w:rsidR="001D5929" w:rsidRPr="0063545E">
        <w:rPr>
          <w:bCs/>
          <w:lang w:val="en-US" w:eastAsia="ko-KR"/>
        </w:rPr>
        <w:t>Er</w:t>
      </w:r>
      <w:r w:rsidR="001D5929" w:rsidRPr="0063545E">
        <w:rPr>
          <w:bCs/>
          <w:vertAlign w:val="subscript"/>
          <w:lang w:val="en-US" w:eastAsia="ko-KR"/>
        </w:rPr>
        <w:t>0.02</w:t>
      </w:r>
      <w:r w:rsidR="001D5929" w:rsidRPr="0063545E">
        <w:rPr>
          <w:bCs/>
          <w:lang w:val="en-US" w:eastAsia="ko-KR"/>
        </w:rPr>
        <w:t>Cl</w:t>
      </w:r>
      <w:r w:rsidR="001D5929" w:rsidRPr="0063545E">
        <w:rPr>
          <w:bCs/>
          <w:vertAlign w:val="subscript"/>
          <w:lang w:val="en-US" w:eastAsia="ko-KR"/>
        </w:rPr>
        <w:t>6</w:t>
      </w:r>
      <w:r w:rsidR="001D5929" w:rsidRPr="0063545E">
        <w:rPr>
          <w:bCs/>
          <w:lang w:val="en-US" w:eastAsia="ko-KR"/>
        </w:rPr>
        <w:t xml:space="preserve">under 980 nm and </w:t>
      </w:r>
      <w:r w:rsidR="00E833C8">
        <w:rPr>
          <w:bCs/>
          <w:lang w:val="en-US" w:eastAsia="ko-KR"/>
        </w:rPr>
        <w:t xml:space="preserve">1550 </w:t>
      </w:r>
      <w:r w:rsidR="001D5929" w:rsidRPr="0063545E">
        <w:rPr>
          <w:bCs/>
          <w:lang w:val="en-US" w:eastAsia="ko-KR"/>
        </w:rPr>
        <w:t>nm excitation.</w:t>
      </w:r>
    </w:p>
    <w:p w14:paraId="2D09EBA2" w14:textId="77777777" w:rsidR="0063545E" w:rsidRPr="0063545E" w:rsidRDefault="0063545E">
      <w:pPr>
        <w:rPr>
          <w:bCs/>
          <w:lang w:val="en-US" w:eastAsia="ko-KR"/>
        </w:rPr>
      </w:pPr>
      <w:r w:rsidRPr="0063545E">
        <w:rPr>
          <w:bCs/>
          <w:lang w:val="en-US" w:eastAsia="ko-KR"/>
        </w:rPr>
        <w:br w:type="page"/>
      </w:r>
    </w:p>
    <w:p w14:paraId="7E9DAE08" w14:textId="6765B7D1" w:rsidR="00C6531E" w:rsidRPr="0063545E" w:rsidRDefault="00A56464" w:rsidP="001D5929">
      <w:pPr>
        <w:spacing w:line="480" w:lineRule="auto"/>
        <w:jc w:val="both"/>
        <w:rPr>
          <w:bCs/>
          <w:lang w:val="en-US" w:eastAsia="ko-KR"/>
        </w:rPr>
      </w:pPr>
      <w:r w:rsidRPr="00367C2F">
        <w:rPr>
          <w:bCs/>
          <w:noProof/>
          <w:lang w:val="en-US" w:eastAsia="ko-KR"/>
        </w:rPr>
        <w:lastRenderedPageBreak/>
        <w:drawing>
          <wp:inline distT="0" distB="0" distL="0" distR="0" wp14:anchorId="4449C1E4" wp14:editId="06B4879F">
            <wp:extent cx="6188710" cy="6039485"/>
            <wp:effectExtent l="0" t="0" r="0" b="5715"/>
            <wp:docPr id="1488858753" name="그림 1" descr="스크린샷, 다채로움, 텍스트, 그래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58753" name="그림 1" descr="스크린샷, 다채로움, 텍스트, 그래프이(가) 표시된 사진&#10;&#10;AI 생성 콘텐츠는 정확하지 않을 수 있습니다."/>
                    <pic:cNvPicPr/>
                  </pic:nvPicPr>
                  <pic:blipFill>
                    <a:blip r:embed="rId18"/>
                    <a:stretch>
                      <a:fillRect/>
                    </a:stretch>
                  </pic:blipFill>
                  <pic:spPr>
                    <a:xfrm>
                      <a:off x="0" y="0"/>
                      <a:ext cx="6188710" cy="6039485"/>
                    </a:xfrm>
                    <a:prstGeom prst="rect">
                      <a:avLst/>
                    </a:prstGeom>
                  </pic:spPr>
                </pic:pic>
              </a:graphicData>
            </a:graphic>
          </wp:inline>
        </w:drawing>
      </w:r>
    </w:p>
    <w:p w14:paraId="797E595A" w14:textId="70624395" w:rsidR="0063545E" w:rsidRPr="0063545E" w:rsidRDefault="00EE6117" w:rsidP="001D5929">
      <w:pPr>
        <w:spacing w:line="480" w:lineRule="auto"/>
        <w:jc w:val="both"/>
        <w:rPr>
          <w:bCs/>
          <w:lang w:val="en-US" w:eastAsia="ko-KR"/>
        </w:rPr>
      </w:pPr>
      <w:proofErr w:type="spellStart"/>
      <w:r w:rsidRPr="00997D09">
        <w:rPr>
          <w:rFonts w:eastAsia="CIDFont"/>
          <w:b/>
          <w:bCs/>
          <w:color w:val="000000"/>
          <w:lang w:bidi="ar"/>
        </w:rPr>
        <w:t>Supplementary</w:t>
      </w:r>
      <w:proofErr w:type="spellEnd"/>
      <w:r w:rsidRPr="00997D09">
        <w:rPr>
          <w:rFonts w:eastAsia="CIDFont"/>
          <w:b/>
          <w:bCs/>
          <w:color w:val="000000"/>
          <w:lang w:bidi="ar"/>
        </w:rPr>
        <w:t xml:space="preserve"> Fig. </w:t>
      </w:r>
      <w:r>
        <w:rPr>
          <w:rFonts w:eastAsiaTheme="minorEastAsia"/>
          <w:b/>
          <w:bCs/>
          <w:color w:val="000000"/>
          <w:lang w:eastAsia="zh-CN" w:bidi="ar"/>
        </w:rPr>
        <w:t>6</w:t>
      </w:r>
      <w:r w:rsidRPr="00D10B70">
        <w:rPr>
          <w:rFonts w:eastAsia="Times New Roman"/>
          <w:b/>
          <w:bCs/>
          <w:lang w:val="en-US" w:eastAsia="ko-KR"/>
        </w:rPr>
        <w:t>.</w:t>
      </w:r>
      <w:r w:rsidR="0063545E" w:rsidRPr="0063545E">
        <w:rPr>
          <w:lang w:val="en-US" w:eastAsia="ko-KR"/>
        </w:rPr>
        <w:t xml:space="preserve"> Temperature-dependent </w:t>
      </w:r>
      <w:proofErr w:type="spellStart"/>
      <w:r w:rsidR="0063545E" w:rsidRPr="0063545E">
        <w:rPr>
          <w:lang w:val="en-US" w:eastAsia="ko-KR"/>
        </w:rPr>
        <w:t>upconversion</w:t>
      </w:r>
      <w:proofErr w:type="spellEnd"/>
      <w:r w:rsidR="0063545E" w:rsidRPr="0063545E">
        <w:rPr>
          <w:lang w:val="en-US" w:eastAsia="ko-KR"/>
        </w:rPr>
        <w:t xml:space="preserve"> luminescence contour maps of Cs</w:t>
      </w:r>
      <w:r w:rsidR="0063545E" w:rsidRPr="0063545E">
        <w:rPr>
          <w:vertAlign w:val="subscript"/>
          <w:lang w:val="en-US" w:eastAsia="ko-KR"/>
        </w:rPr>
        <w:t>3</w:t>
      </w:r>
      <w:r w:rsidR="0063545E" w:rsidRPr="0063545E">
        <w:rPr>
          <w:lang w:val="en-US" w:eastAsia="ko-KR"/>
        </w:rPr>
        <w:t>Gd</w:t>
      </w:r>
      <w:r w:rsidR="0063545E" w:rsidRPr="0063545E">
        <w:rPr>
          <w:vertAlign w:val="subscript"/>
          <w:lang w:val="en-US" w:eastAsia="ko-KR"/>
        </w:rPr>
        <w:t>0.8</w:t>
      </w:r>
      <w:r w:rsidR="0063545E" w:rsidRPr="0063545E">
        <w:rPr>
          <w:lang w:val="en-US" w:eastAsia="ko-KR"/>
        </w:rPr>
        <w:t>Er</w:t>
      </w:r>
      <w:r w:rsidR="0063545E" w:rsidRPr="0063545E">
        <w:rPr>
          <w:vertAlign w:val="subscript"/>
          <w:lang w:val="en-US" w:eastAsia="ko-KR"/>
        </w:rPr>
        <w:t>0.2</w:t>
      </w:r>
      <w:r w:rsidR="0063545E" w:rsidRPr="0063545E">
        <w:rPr>
          <w:lang w:val="en-US" w:eastAsia="ko-KR"/>
        </w:rPr>
        <w:t>Cl</w:t>
      </w:r>
      <w:r w:rsidR="0063545E" w:rsidRPr="0063545E">
        <w:rPr>
          <w:vertAlign w:val="subscript"/>
          <w:lang w:val="en-US" w:eastAsia="ko-KR"/>
        </w:rPr>
        <w:t>6</w:t>
      </w:r>
      <w:r w:rsidR="0063545E" w:rsidRPr="0063545E">
        <w:rPr>
          <w:lang w:val="en-US" w:eastAsia="ko-KR"/>
        </w:rPr>
        <w:t xml:space="preserve"> and Cs</w:t>
      </w:r>
      <w:r w:rsidR="0063545E" w:rsidRPr="0063545E">
        <w:rPr>
          <w:vertAlign w:val="subscript"/>
          <w:lang w:val="en-US" w:eastAsia="ko-KR"/>
        </w:rPr>
        <w:t>3</w:t>
      </w:r>
      <w:r w:rsidR="0063545E" w:rsidRPr="0063545E">
        <w:rPr>
          <w:lang w:val="en-US" w:eastAsia="ko-KR"/>
        </w:rPr>
        <w:t>Gd</w:t>
      </w:r>
      <w:r w:rsidR="0063545E" w:rsidRPr="0063545E">
        <w:rPr>
          <w:vertAlign w:val="subscript"/>
          <w:lang w:val="en-US" w:eastAsia="ko-KR"/>
        </w:rPr>
        <w:t>0.78</w:t>
      </w:r>
      <w:r w:rsidR="0063545E" w:rsidRPr="0063545E">
        <w:rPr>
          <w:lang w:val="en-US" w:eastAsia="ko-KR"/>
        </w:rPr>
        <w:t>Yb</w:t>
      </w:r>
      <w:r w:rsidR="0063545E" w:rsidRPr="0063545E">
        <w:rPr>
          <w:vertAlign w:val="subscript"/>
          <w:lang w:val="en-US" w:eastAsia="ko-KR"/>
        </w:rPr>
        <w:t>0.2</w:t>
      </w:r>
      <w:r w:rsidR="0063545E" w:rsidRPr="0063545E">
        <w:rPr>
          <w:lang w:val="en-US" w:eastAsia="ko-KR"/>
        </w:rPr>
        <w:t>Er</w:t>
      </w:r>
      <w:r w:rsidR="0063545E" w:rsidRPr="0063545E">
        <w:rPr>
          <w:vertAlign w:val="subscript"/>
          <w:lang w:val="en-US" w:eastAsia="ko-KR"/>
        </w:rPr>
        <w:t>0.02</w:t>
      </w:r>
      <w:r w:rsidR="0063545E" w:rsidRPr="0063545E">
        <w:rPr>
          <w:lang w:val="en-US" w:eastAsia="ko-KR"/>
        </w:rPr>
        <w:t>Cl</w:t>
      </w:r>
      <w:r w:rsidR="0063545E" w:rsidRPr="0063545E">
        <w:rPr>
          <w:vertAlign w:val="subscript"/>
          <w:lang w:val="en-US" w:eastAsia="ko-KR"/>
        </w:rPr>
        <w:t>6</w:t>
      </w:r>
      <w:r w:rsidR="0063545E" w:rsidRPr="0063545E">
        <w:rPr>
          <w:lang w:val="en-US" w:eastAsia="ko-KR"/>
        </w:rPr>
        <w:t xml:space="preserve"> under 980 nm and </w:t>
      </w:r>
      <w:r w:rsidR="00E833C8">
        <w:rPr>
          <w:lang w:val="en-US" w:eastAsia="ko-KR"/>
        </w:rPr>
        <w:t xml:space="preserve">1550 </w:t>
      </w:r>
      <w:r w:rsidR="0063545E" w:rsidRPr="0063545E">
        <w:rPr>
          <w:lang w:val="en-US" w:eastAsia="ko-KR"/>
        </w:rPr>
        <w:t>nm excitations in the temperature range of 2</w:t>
      </w:r>
      <w:r w:rsidR="0004163E">
        <w:rPr>
          <w:rFonts w:hint="eastAsia"/>
          <w:lang w:val="en-US" w:eastAsia="ko-KR"/>
        </w:rPr>
        <w:t>0</w:t>
      </w:r>
      <w:r w:rsidR="0063545E" w:rsidRPr="0063545E">
        <w:rPr>
          <w:lang w:val="en-US" w:eastAsia="ko-KR"/>
        </w:rPr>
        <w:t>–</w:t>
      </w:r>
      <w:r w:rsidR="0004163E">
        <w:rPr>
          <w:rFonts w:hint="eastAsia"/>
          <w:lang w:val="en-US" w:eastAsia="ko-KR"/>
        </w:rPr>
        <w:t>200</w:t>
      </w:r>
      <w:r w:rsidR="0004163E">
        <w:rPr>
          <w:rFonts w:hint="eastAsia"/>
          <w:lang w:val="en-US" w:eastAsia="ko-KR"/>
        </w:rPr>
        <w:t>℃</w:t>
      </w:r>
      <w:r w:rsidR="0063545E" w:rsidRPr="0063545E">
        <w:rPr>
          <w:lang w:val="en-US" w:eastAsia="ko-KR"/>
        </w:rPr>
        <w:t>.</w:t>
      </w:r>
    </w:p>
    <w:p w14:paraId="1E7F69C8" w14:textId="77777777" w:rsidR="00C6531E" w:rsidRPr="0063545E" w:rsidRDefault="00C6531E">
      <w:pPr>
        <w:rPr>
          <w:bCs/>
          <w:lang w:val="en-US" w:eastAsia="ko-KR"/>
        </w:rPr>
      </w:pPr>
      <w:r w:rsidRPr="0063545E">
        <w:rPr>
          <w:bCs/>
          <w:lang w:val="en-US" w:eastAsia="ko-KR"/>
        </w:rPr>
        <w:br w:type="page"/>
      </w:r>
    </w:p>
    <w:p w14:paraId="58CE60E1" w14:textId="01D95F88" w:rsidR="001D5929" w:rsidRPr="0063545E" w:rsidRDefault="00A56464" w:rsidP="001D5929">
      <w:pPr>
        <w:spacing w:line="480" w:lineRule="auto"/>
        <w:jc w:val="both"/>
        <w:rPr>
          <w:lang w:val="en-US" w:eastAsia="ko-KR"/>
        </w:rPr>
      </w:pPr>
      <w:r>
        <w:rPr>
          <w:noProof/>
          <w:lang w:val="en-US" w:eastAsia="ko-KR"/>
        </w:rPr>
        <w:lastRenderedPageBreak/>
        <w:drawing>
          <wp:inline distT="0" distB="0" distL="0" distR="0" wp14:anchorId="0B328501" wp14:editId="1F49B8E3">
            <wp:extent cx="6188710" cy="6188710"/>
            <wp:effectExtent l="0" t="0" r="0" b="0"/>
            <wp:docPr id="2146725169" name="그림 1" descr="텍스트, 도표, 그래프, 라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25169" name="그림 1" descr="텍스트, 도표, 그래프, 라인이(가) 표시된 사진&#10;&#10;AI 생성 콘텐츠는 정확하지 않을 수 있습니다."/>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8710" cy="6188710"/>
                    </a:xfrm>
                    <a:prstGeom prst="rect">
                      <a:avLst/>
                    </a:prstGeom>
                  </pic:spPr>
                </pic:pic>
              </a:graphicData>
            </a:graphic>
          </wp:inline>
        </w:drawing>
      </w:r>
    </w:p>
    <w:p w14:paraId="26845085" w14:textId="217D2109" w:rsidR="00C6531E" w:rsidRPr="0063545E" w:rsidRDefault="00EE6117" w:rsidP="00C6531E">
      <w:pPr>
        <w:spacing w:line="480" w:lineRule="auto"/>
        <w:jc w:val="both"/>
        <w:rPr>
          <w:bCs/>
          <w:lang w:val="en-US" w:eastAsia="ko-KR"/>
        </w:rPr>
      </w:pPr>
      <w:proofErr w:type="spellStart"/>
      <w:r w:rsidRPr="00997D09">
        <w:rPr>
          <w:rFonts w:eastAsia="CIDFont"/>
          <w:b/>
          <w:bCs/>
          <w:color w:val="000000"/>
          <w:lang w:bidi="ar"/>
        </w:rPr>
        <w:t>Supplementary</w:t>
      </w:r>
      <w:proofErr w:type="spellEnd"/>
      <w:r w:rsidRPr="00997D09">
        <w:rPr>
          <w:rFonts w:eastAsia="CIDFont"/>
          <w:b/>
          <w:bCs/>
          <w:color w:val="000000"/>
          <w:lang w:bidi="ar"/>
        </w:rPr>
        <w:t xml:space="preserve"> Fig. </w:t>
      </w:r>
      <w:r>
        <w:rPr>
          <w:rFonts w:eastAsiaTheme="minorEastAsia"/>
          <w:b/>
          <w:bCs/>
          <w:color w:val="000000"/>
          <w:lang w:eastAsia="zh-CN" w:bidi="ar"/>
        </w:rPr>
        <w:t>7</w:t>
      </w:r>
      <w:r w:rsidRPr="00D10B70">
        <w:rPr>
          <w:rFonts w:eastAsia="Times New Roman"/>
          <w:b/>
          <w:bCs/>
          <w:lang w:val="en-US" w:eastAsia="ko-KR"/>
        </w:rPr>
        <w:t>.</w:t>
      </w:r>
      <w:r w:rsidR="00C6531E" w:rsidRPr="0063545E">
        <w:rPr>
          <w:lang w:val="en-US" w:eastAsia="ko-KR"/>
        </w:rPr>
        <w:t xml:space="preserve"> </w:t>
      </w:r>
      <w:r w:rsidR="0063545E" w:rsidRPr="0063545E">
        <w:rPr>
          <w:bCs/>
          <w:lang w:val="en-US" w:eastAsia="ko-KR"/>
        </w:rPr>
        <w:t>Optical thermometry performance of Cs</w:t>
      </w:r>
      <w:r w:rsidR="0063545E" w:rsidRPr="0063545E">
        <w:rPr>
          <w:bCs/>
          <w:vertAlign w:val="subscript"/>
          <w:lang w:val="en-US" w:eastAsia="ko-KR"/>
        </w:rPr>
        <w:t>3</w:t>
      </w:r>
      <w:r w:rsidR="0063545E" w:rsidRPr="0063545E">
        <w:rPr>
          <w:bCs/>
          <w:lang w:val="en-US" w:eastAsia="ko-KR"/>
        </w:rPr>
        <w:t>Gd</w:t>
      </w:r>
      <w:r w:rsidR="0063545E" w:rsidRPr="0063545E">
        <w:rPr>
          <w:bCs/>
          <w:vertAlign w:val="subscript"/>
          <w:lang w:val="en-US" w:eastAsia="ko-KR"/>
        </w:rPr>
        <w:t>0.78</w:t>
      </w:r>
      <w:r w:rsidR="0063545E" w:rsidRPr="0063545E">
        <w:rPr>
          <w:bCs/>
          <w:lang w:val="en-US" w:eastAsia="ko-KR"/>
        </w:rPr>
        <w:t>Yb</w:t>
      </w:r>
      <w:r w:rsidR="0063545E" w:rsidRPr="0063545E">
        <w:rPr>
          <w:bCs/>
          <w:vertAlign w:val="subscript"/>
          <w:lang w:val="en-US" w:eastAsia="ko-KR"/>
        </w:rPr>
        <w:t>0.2</w:t>
      </w:r>
      <w:r w:rsidR="0063545E" w:rsidRPr="0063545E">
        <w:rPr>
          <w:bCs/>
          <w:lang w:val="en-US" w:eastAsia="ko-KR"/>
        </w:rPr>
        <w:t>Er</w:t>
      </w:r>
      <w:r w:rsidR="0063545E" w:rsidRPr="0063545E">
        <w:rPr>
          <w:bCs/>
          <w:vertAlign w:val="subscript"/>
          <w:lang w:val="en-US" w:eastAsia="ko-KR"/>
        </w:rPr>
        <w:t>0.02</w:t>
      </w:r>
      <w:r w:rsidR="0063545E" w:rsidRPr="0063545E">
        <w:rPr>
          <w:bCs/>
          <w:lang w:val="en-US" w:eastAsia="ko-KR"/>
        </w:rPr>
        <w:t>Cl</w:t>
      </w:r>
      <w:r w:rsidR="0063545E" w:rsidRPr="0063545E">
        <w:rPr>
          <w:bCs/>
          <w:vertAlign w:val="subscript"/>
          <w:lang w:val="en-US" w:eastAsia="ko-KR"/>
        </w:rPr>
        <w:t>6</w:t>
      </w:r>
      <w:r w:rsidR="0063545E" w:rsidRPr="0063545E">
        <w:rPr>
          <w:bCs/>
          <w:lang w:val="en-US" w:eastAsia="ko-KR"/>
        </w:rPr>
        <w:t xml:space="preserve"> under </w:t>
      </w:r>
      <w:r w:rsidR="00E833C8">
        <w:rPr>
          <w:bCs/>
          <w:lang w:val="en-US" w:eastAsia="ko-KR"/>
        </w:rPr>
        <w:t xml:space="preserve">1550 </w:t>
      </w:r>
      <w:r w:rsidR="0063545E" w:rsidRPr="0063545E">
        <w:rPr>
          <w:bCs/>
          <w:lang w:val="en-US" w:eastAsia="ko-KR"/>
        </w:rPr>
        <w:t xml:space="preserve">nm excitation. </w:t>
      </w:r>
      <w:r w:rsidR="003A2B0F" w:rsidRPr="003A2B0F">
        <w:rPr>
          <w:b/>
          <w:lang w:val="en-US" w:eastAsia="ko-KR"/>
        </w:rPr>
        <w:t>a</w:t>
      </w:r>
      <w:r w:rsidR="0063545E" w:rsidRPr="0063545E">
        <w:rPr>
          <w:bCs/>
          <w:lang w:val="en-US" w:eastAsia="ko-KR"/>
        </w:rPr>
        <w:t xml:space="preserve"> Comparison of absorbance slopes, </w:t>
      </w:r>
      <w:r w:rsidR="003A2B0F" w:rsidRPr="003A2B0F">
        <w:rPr>
          <w:b/>
          <w:lang w:val="en-US" w:eastAsia="ko-KR"/>
        </w:rPr>
        <w:t>b</w:t>
      </w:r>
      <w:r w:rsidR="0063545E" w:rsidRPr="0063545E">
        <w:rPr>
          <w:bCs/>
          <w:lang w:val="en-US" w:eastAsia="ko-KR"/>
        </w:rPr>
        <w:t xml:space="preserve"> temperature-dependent PL spectra showing thermally coupled level behavior, </w:t>
      </w:r>
      <w:r w:rsidR="003A2B0F" w:rsidRPr="003A2B0F">
        <w:rPr>
          <w:b/>
          <w:lang w:val="en-US" w:eastAsia="ko-KR"/>
        </w:rPr>
        <w:t>c</w:t>
      </w:r>
      <w:r w:rsidR="0063545E" w:rsidRPr="0063545E">
        <w:rPr>
          <w:bCs/>
          <w:lang w:val="en-US" w:eastAsia="ko-KR"/>
        </w:rPr>
        <w:t xml:space="preserve"> relative PL intensity variations of 525 nm and 550 nm emissions, and </w:t>
      </w:r>
      <w:r w:rsidR="003A2B0F" w:rsidRPr="003A2B0F">
        <w:rPr>
          <w:b/>
          <w:lang w:val="en-US" w:eastAsia="ko-KR"/>
        </w:rPr>
        <w:t>d</w:t>
      </w:r>
      <w:r w:rsidR="0063545E" w:rsidRPr="0063545E">
        <w:rPr>
          <w:bCs/>
          <w:lang w:val="en-US" w:eastAsia="ko-KR"/>
        </w:rPr>
        <w:t xml:space="preserve"> fluorescence intensity ratio (FIR) fitting and relative sensitivity (S</w:t>
      </w:r>
      <w:r w:rsidR="0063545E" w:rsidRPr="0004163E">
        <w:rPr>
          <w:bCs/>
          <w:vertAlign w:val="subscript"/>
          <w:lang w:val="en-US" w:eastAsia="ko-KR"/>
        </w:rPr>
        <w:t>r</w:t>
      </w:r>
      <w:r w:rsidR="0063545E" w:rsidRPr="0063545E">
        <w:rPr>
          <w:bCs/>
          <w:lang w:val="en-US" w:eastAsia="ko-KR"/>
        </w:rPr>
        <w:t>) curve.</w:t>
      </w:r>
    </w:p>
    <w:p w14:paraId="3E75A6C3" w14:textId="77777777" w:rsidR="00C6531E" w:rsidRPr="0063545E" w:rsidRDefault="00C6531E">
      <w:pPr>
        <w:rPr>
          <w:bCs/>
          <w:lang w:val="en-US" w:eastAsia="ko-KR"/>
        </w:rPr>
      </w:pPr>
      <w:r w:rsidRPr="0063545E">
        <w:rPr>
          <w:bCs/>
          <w:lang w:val="en-US" w:eastAsia="ko-KR"/>
        </w:rPr>
        <w:br w:type="page"/>
      </w:r>
    </w:p>
    <w:p w14:paraId="6AF951E3" w14:textId="684E30EE" w:rsidR="0063545E" w:rsidRDefault="00A56464" w:rsidP="00C6531E">
      <w:pPr>
        <w:spacing w:line="480" w:lineRule="auto"/>
        <w:jc w:val="both"/>
        <w:rPr>
          <w:b/>
          <w:lang w:val="en-US" w:eastAsia="ko-KR"/>
        </w:rPr>
      </w:pPr>
      <w:r w:rsidRPr="00A56464">
        <w:rPr>
          <w:b/>
          <w:noProof/>
          <w:lang w:val="en-US" w:eastAsia="ko-KR"/>
        </w:rPr>
        <w:lastRenderedPageBreak/>
        <w:drawing>
          <wp:inline distT="0" distB="0" distL="0" distR="0" wp14:anchorId="1AB80E74" wp14:editId="519369AB">
            <wp:extent cx="6188710" cy="3112135"/>
            <wp:effectExtent l="0" t="0" r="0" b="0"/>
            <wp:docPr id="339066308" name="그림 1" descr="텍스트, 도표, 그래프, 라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66308" name="그림 1" descr="텍스트, 도표, 그래프, 라인이(가) 표시된 사진&#10;&#10;AI 생성 콘텐츠는 정확하지 않을 수 있습니다."/>
                    <pic:cNvPicPr/>
                  </pic:nvPicPr>
                  <pic:blipFill>
                    <a:blip r:embed="rId20"/>
                    <a:stretch>
                      <a:fillRect/>
                    </a:stretch>
                  </pic:blipFill>
                  <pic:spPr>
                    <a:xfrm>
                      <a:off x="0" y="0"/>
                      <a:ext cx="6188710" cy="3112135"/>
                    </a:xfrm>
                    <a:prstGeom prst="rect">
                      <a:avLst/>
                    </a:prstGeom>
                  </pic:spPr>
                </pic:pic>
              </a:graphicData>
            </a:graphic>
          </wp:inline>
        </w:drawing>
      </w:r>
    </w:p>
    <w:p w14:paraId="151E5D2E" w14:textId="504CABF3" w:rsidR="00C6531E" w:rsidRPr="0063545E" w:rsidRDefault="00EE6117" w:rsidP="00C6531E">
      <w:pPr>
        <w:spacing w:line="480" w:lineRule="auto"/>
        <w:jc w:val="both"/>
        <w:rPr>
          <w:bCs/>
          <w:lang w:val="en-US" w:eastAsia="ko-KR"/>
        </w:rPr>
      </w:pPr>
      <w:proofErr w:type="spellStart"/>
      <w:r w:rsidRPr="00997D09">
        <w:rPr>
          <w:rFonts w:eastAsia="CIDFont"/>
          <w:b/>
          <w:bCs/>
          <w:color w:val="000000"/>
          <w:lang w:bidi="ar"/>
        </w:rPr>
        <w:t>Supplementary</w:t>
      </w:r>
      <w:proofErr w:type="spellEnd"/>
      <w:r w:rsidRPr="00997D09">
        <w:rPr>
          <w:rFonts w:eastAsia="CIDFont"/>
          <w:b/>
          <w:bCs/>
          <w:color w:val="000000"/>
          <w:lang w:bidi="ar"/>
        </w:rPr>
        <w:t xml:space="preserve"> Fig. </w:t>
      </w:r>
      <w:r>
        <w:rPr>
          <w:rFonts w:eastAsiaTheme="minorEastAsia"/>
          <w:b/>
          <w:bCs/>
          <w:color w:val="000000"/>
          <w:lang w:eastAsia="zh-CN" w:bidi="ar"/>
        </w:rPr>
        <w:t>8</w:t>
      </w:r>
      <w:r w:rsidRPr="00D10B70">
        <w:rPr>
          <w:rFonts w:eastAsia="Times New Roman"/>
          <w:b/>
          <w:bCs/>
          <w:lang w:val="en-US" w:eastAsia="ko-KR"/>
        </w:rPr>
        <w:t>.</w:t>
      </w:r>
      <w:r w:rsidR="0063545E" w:rsidRPr="0063545E">
        <w:rPr>
          <w:bCs/>
          <w:lang w:val="en-US" w:eastAsia="ko-KR"/>
        </w:rPr>
        <w:t xml:space="preserve"> X-ray detection characteristics of Cs</w:t>
      </w:r>
      <w:r w:rsidR="0063545E" w:rsidRPr="0063545E">
        <w:rPr>
          <w:bCs/>
          <w:vertAlign w:val="subscript"/>
          <w:lang w:val="en-US" w:eastAsia="ko-KR"/>
        </w:rPr>
        <w:t>3</w:t>
      </w:r>
      <w:r w:rsidR="0063545E" w:rsidRPr="0063545E">
        <w:rPr>
          <w:bCs/>
          <w:lang w:val="en-US" w:eastAsia="ko-KR"/>
        </w:rPr>
        <w:t>Gd</w:t>
      </w:r>
      <w:r w:rsidR="0063545E" w:rsidRPr="0063545E">
        <w:rPr>
          <w:bCs/>
          <w:vertAlign w:val="subscript"/>
          <w:lang w:val="en-US" w:eastAsia="ko-KR"/>
        </w:rPr>
        <w:t>0.75</w:t>
      </w:r>
      <w:r w:rsidR="0063545E" w:rsidRPr="0063545E">
        <w:rPr>
          <w:bCs/>
          <w:lang w:val="en-US" w:eastAsia="ko-KR"/>
        </w:rPr>
        <w:t>Tb</w:t>
      </w:r>
      <w:r w:rsidR="0063545E" w:rsidRPr="0063545E">
        <w:rPr>
          <w:bCs/>
          <w:vertAlign w:val="subscript"/>
          <w:lang w:val="en-US" w:eastAsia="ko-KR"/>
        </w:rPr>
        <w:t>0.25</w:t>
      </w:r>
      <w:r w:rsidR="0063545E" w:rsidRPr="0063545E">
        <w:rPr>
          <w:bCs/>
          <w:lang w:val="en-US" w:eastAsia="ko-KR"/>
        </w:rPr>
        <w:t>Cl</w:t>
      </w:r>
      <w:r w:rsidR="0063545E" w:rsidRPr="0063545E">
        <w:rPr>
          <w:bCs/>
          <w:vertAlign w:val="subscript"/>
          <w:lang w:val="en-US" w:eastAsia="ko-KR"/>
        </w:rPr>
        <w:t>6</w:t>
      </w:r>
      <w:r w:rsidR="0063545E" w:rsidRPr="0063545E">
        <w:rPr>
          <w:bCs/>
          <w:lang w:val="en-US" w:eastAsia="ko-KR"/>
        </w:rPr>
        <w:t xml:space="preserve">. </w:t>
      </w:r>
      <w:r w:rsidR="003A2B0F" w:rsidRPr="003A2B0F">
        <w:rPr>
          <w:b/>
          <w:lang w:val="en-US" w:eastAsia="ko-KR"/>
        </w:rPr>
        <w:t>a</w:t>
      </w:r>
      <w:r w:rsidR="0063545E" w:rsidRPr="0063545E">
        <w:rPr>
          <w:bCs/>
          <w:lang w:val="en-US" w:eastAsia="ko-KR"/>
        </w:rPr>
        <w:t xml:space="preserve"> Spectral matching between radioluminescence (RL) emission and the spectral sensitivity of a commercial CMOS sensor. </w:t>
      </w:r>
      <w:r w:rsidR="003A2B0F" w:rsidRPr="003A2B0F">
        <w:rPr>
          <w:b/>
          <w:lang w:val="en-US" w:eastAsia="ko-KR"/>
        </w:rPr>
        <w:t>b</w:t>
      </w:r>
      <w:r w:rsidR="0063545E" w:rsidRPr="0063545E">
        <w:rPr>
          <w:bCs/>
          <w:lang w:val="en-US" w:eastAsia="ko-KR"/>
        </w:rPr>
        <w:t xml:space="preserve"> Linear relationship between RL intensity and X-ray dose rate.</w:t>
      </w:r>
    </w:p>
    <w:p w14:paraId="470F06CA" w14:textId="77777777" w:rsidR="00C6531E" w:rsidRPr="0063545E" w:rsidRDefault="00C6531E" w:rsidP="001D5929">
      <w:pPr>
        <w:spacing w:line="480" w:lineRule="auto"/>
        <w:jc w:val="both"/>
        <w:rPr>
          <w:lang w:val="en-US" w:eastAsia="ko-KR"/>
        </w:rPr>
      </w:pPr>
    </w:p>
    <w:p w14:paraId="39F374D2" w14:textId="73E800AC" w:rsidR="0095783B" w:rsidRPr="00641796" w:rsidRDefault="0095783B" w:rsidP="00641796">
      <w:pPr>
        <w:rPr>
          <w:bCs/>
          <w:lang w:val="en-US" w:eastAsia="ko-KR"/>
        </w:rPr>
      </w:pPr>
    </w:p>
    <w:sectPr w:rsidR="0095783B" w:rsidRPr="00641796" w:rsidSect="002508A6">
      <w:headerReference w:type="default" r:id="rId21"/>
      <w:footerReference w:type="default" r:id="rId22"/>
      <w:pgSz w:w="11906" w:h="16838" w:code="9"/>
      <w:pgMar w:top="1440" w:right="1080" w:bottom="1440" w:left="1080"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BB767" w14:textId="77777777" w:rsidR="00251386" w:rsidRDefault="00251386">
      <w:r>
        <w:separator/>
      </w:r>
    </w:p>
  </w:endnote>
  <w:endnote w:type="continuationSeparator" w:id="0">
    <w:p w14:paraId="3A22E151" w14:textId="77777777" w:rsidR="00251386" w:rsidRDefault="00251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Times">
    <w:altName w:val="Sylfaen"/>
    <w:panose1 w:val="020B06040202020202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no Pro">
    <w:altName w:val="Times New Roman"/>
    <w:panose1 w:val="020B0604020202020204"/>
    <w:charset w:val="00"/>
    <w:family w:val="roman"/>
    <w:pitch w:val="default"/>
    <w:sig w:usb0="00000000" w:usb1="00000000"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dvOT999035f4">
    <w:altName w:val="Cambria"/>
    <w:panose1 w:val="020B0604020202020204"/>
    <w:charset w:val="00"/>
    <w:family w:val="roman"/>
    <w:notTrueType/>
    <w:pitch w:val="default"/>
  </w:font>
  <w:font w:name="TimesNewRomanPSMT">
    <w:altName w:val="Times New Roman"/>
    <w:panose1 w:val="020B0604020202020204"/>
    <w:charset w:val="00"/>
    <w:family w:val="auto"/>
    <w:pitch w:val="default"/>
  </w:font>
  <w:font w:name="TimesNewRomanPS-ItalicMT">
    <w:altName w:val="Times New Roman"/>
    <w:panose1 w:val="020B0604020202020204"/>
    <w:charset w:val="00"/>
    <w:family w:val="roman"/>
    <w:notTrueType/>
    <w:pitch w:val="default"/>
  </w:font>
  <w:font w:name="굴림체">
    <w:altName w:val="GulimChe"/>
    <w:panose1 w:val="020B0609000101010101"/>
    <w:charset w:val="81"/>
    <w:family w:val="modern"/>
    <w:pitch w:val="fixed"/>
    <w:sig w:usb0="B00002AF" w:usb1="69D77CFB" w:usb2="00000030" w:usb3="00000000" w:csb0="0008009F" w:csb1="00000000"/>
  </w:font>
  <w:font w:name="IHBBC J+ Gulliver IT">
    <w:altName w:val="SimSun"/>
    <w:panose1 w:val="020B0604020202020204"/>
    <w:charset w:val="86"/>
    <w:family w:val="roman"/>
    <w:pitch w:val="default"/>
    <w:sig w:usb0="00000000" w:usb1="00000000" w:usb2="00000010" w:usb3="00000000" w:csb0="00040000" w:csb1="00000000"/>
  </w:font>
  <w:font w:name="CIDFont">
    <w:altName w:val="Segoe Print"/>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33D4F9F9" w:rsidR="003B3B88" w:rsidRDefault="003B3B88">
    <w:pPr>
      <w:pStyle w:val="a6"/>
      <w:jc w:val="center"/>
    </w:pPr>
    <w:r>
      <w:fldChar w:fldCharType="begin"/>
    </w:r>
    <w:r>
      <w:instrText>PAGE   \* MERGEFORMAT</w:instrText>
    </w:r>
    <w:r>
      <w:fldChar w:fldCharType="separate"/>
    </w:r>
    <w:r>
      <w:rPr>
        <w:noProof/>
      </w:rPr>
      <w:t>21</w:t>
    </w:r>
    <w:r>
      <w:fldChar w:fldCharType="end"/>
    </w:r>
  </w:p>
  <w:p w14:paraId="76AE581B" w14:textId="77777777" w:rsidR="003B3B88" w:rsidRDefault="003B3B88" w:rsidP="00881456">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901C5" w14:textId="77777777" w:rsidR="00251386" w:rsidRDefault="00251386">
      <w:r>
        <w:separator/>
      </w:r>
    </w:p>
  </w:footnote>
  <w:footnote w:type="continuationSeparator" w:id="0">
    <w:p w14:paraId="54CA14E0" w14:textId="77777777" w:rsidR="00251386" w:rsidRDefault="00251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62339C1B" w:rsidR="003B3B88" w:rsidRPr="009B44CC" w:rsidRDefault="003B3B88" w:rsidP="009B44CC">
    <w:pPr>
      <w:pStyle w:val="a5"/>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D00FE"/>
    <w:multiLevelType w:val="hybridMultilevel"/>
    <w:tmpl w:val="7B76C436"/>
    <w:lvl w:ilvl="0" w:tplc="B8DA3438">
      <w:start w:val="1"/>
      <w:numFmt w:val="bullet"/>
      <w:lvlText w:val=""/>
      <w:lvlJc w:val="left"/>
      <w:pPr>
        <w:ind w:left="720" w:hanging="360"/>
      </w:pPr>
      <w:rPr>
        <w:rFonts w:ascii="Symbol" w:hAnsi="Symbol" w:hint="default"/>
      </w:rPr>
    </w:lvl>
    <w:lvl w:ilvl="1" w:tplc="D95C34FA" w:tentative="1">
      <w:start w:val="1"/>
      <w:numFmt w:val="bullet"/>
      <w:lvlText w:val="o"/>
      <w:lvlJc w:val="left"/>
      <w:pPr>
        <w:ind w:left="1440" w:hanging="360"/>
      </w:pPr>
      <w:rPr>
        <w:rFonts w:ascii="Courier New" w:hAnsi="Courier New" w:cs="Courier New" w:hint="default"/>
      </w:rPr>
    </w:lvl>
    <w:lvl w:ilvl="2" w:tplc="E9F2A324" w:tentative="1">
      <w:start w:val="1"/>
      <w:numFmt w:val="bullet"/>
      <w:lvlText w:val=""/>
      <w:lvlJc w:val="left"/>
      <w:pPr>
        <w:ind w:left="2160" w:hanging="360"/>
      </w:pPr>
      <w:rPr>
        <w:rFonts w:ascii="Wingdings" w:hAnsi="Wingdings" w:hint="default"/>
      </w:rPr>
    </w:lvl>
    <w:lvl w:ilvl="3" w:tplc="05E221F4" w:tentative="1">
      <w:start w:val="1"/>
      <w:numFmt w:val="bullet"/>
      <w:lvlText w:val=""/>
      <w:lvlJc w:val="left"/>
      <w:pPr>
        <w:ind w:left="2880" w:hanging="360"/>
      </w:pPr>
      <w:rPr>
        <w:rFonts w:ascii="Symbol" w:hAnsi="Symbol" w:hint="default"/>
      </w:rPr>
    </w:lvl>
    <w:lvl w:ilvl="4" w:tplc="18D624FA" w:tentative="1">
      <w:start w:val="1"/>
      <w:numFmt w:val="bullet"/>
      <w:lvlText w:val="o"/>
      <w:lvlJc w:val="left"/>
      <w:pPr>
        <w:ind w:left="3600" w:hanging="360"/>
      </w:pPr>
      <w:rPr>
        <w:rFonts w:ascii="Courier New" w:hAnsi="Courier New" w:cs="Courier New" w:hint="default"/>
      </w:rPr>
    </w:lvl>
    <w:lvl w:ilvl="5" w:tplc="ED22D7A4" w:tentative="1">
      <w:start w:val="1"/>
      <w:numFmt w:val="bullet"/>
      <w:lvlText w:val=""/>
      <w:lvlJc w:val="left"/>
      <w:pPr>
        <w:ind w:left="4320" w:hanging="360"/>
      </w:pPr>
      <w:rPr>
        <w:rFonts w:ascii="Wingdings" w:hAnsi="Wingdings" w:hint="default"/>
      </w:rPr>
    </w:lvl>
    <w:lvl w:ilvl="6" w:tplc="6F462942" w:tentative="1">
      <w:start w:val="1"/>
      <w:numFmt w:val="bullet"/>
      <w:lvlText w:val=""/>
      <w:lvlJc w:val="left"/>
      <w:pPr>
        <w:ind w:left="5040" w:hanging="360"/>
      </w:pPr>
      <w:rPr>
        <w:rFonts w:ascii="Symbol" w:hAnsi="Symbol" w:hint="default"/>
      </w:rPr>
    </w:lvl>
    <w:lvl w:ilvl="7" w:tplc="1FAEDF2E" w:tentative="1">
      <w:start w:val="1"/>
      <w:numFmt w:val="bullet"/>
      <w:lvlText w:val="o"/>
      <w:lvlJc w:val="left"/>
      <w:pPr>
        <w:ind w:left="5760" w:hanging="360"/>
      </w:pPr>
      <w:rPr>
        <w:rFonts w:ascii="Courier New" w:hAnsi="Courier New" w:cs="Courier New" w:hint="default"/>
      </w:rPr>
    </w:lvl>
    <w:lvl w:ilvl="8" w:tplc="6DFE39A8" w:tentative="1">
      <w:start w:val="1"/>
      <w:numFmt w:val="bullet"/>
      <w:lvlText w:val=""/>
      <w:lvlJc w:val="left"/>
      <w:pPr>
        <w:ind w:left="6480" w:hanging="360"/>
      </w:pPr>
      <w:rPr>
        <w:rFonts w:ascii="Wingdings" w:hAnsi="Wingdings" w:hint="default"/>
      </w:rPr>
    </w:lvl>
  </w:abstractNum>
  <w:abstractNum w:abstractNumId="1" w15:restartNumberingAfterBreak="0">
    <w:nsid w:val="22B0021B"/>
    <w:multiLevelType w:val="hybridMultilevel"/>
    <w:tmpl w:val="312A6EF8"/>
    <w:lvl w:ilvl="0" w:tplc="094601E0">
      <w:start w:val="1"/>
      <w:numFmt w:val="decimal"/>
      <w:lvlText w:val="%1)"/>
      <w:lvlJc w:val="left"/>
      <w:pPr>
        <w:ind w:left="720" w:hanging="360"/>
      </w:pPr>
      <w:rPr>
        <w:rFonts w:hint="default"/>
      </w:rPr>
    </w:lvl>
    <w:lvl w:ilvl="1" w:tplc="42F0582C" w:tentative="1">
      <w:start w:val="1"/>
      <w:numFmt w:val="lowerLetter"/>
      <w:lvlText w:val="%2."/>
      <w:lvlJc w:val="left"/>
      <w:pPr>
        <w:ind w:left="1440" w:hanging="360"/>
      </w:pPr>
    </w:lvl>
    <w:lvl w:ilvl="2" w:tplc="EB187C44" w:tentative="1">
      <w:start w:val="1"/>
      <w:numFmt w:val="lowerRoman"/>
      <w:lvlText w:val="%3."/>
      <w:lvlJc w:val="right"/>
      <w:pPr>
        <w:ind w:left="2160" w:hanging="180"/>
      </w:pPr>
    </w:lvl>
    <w:lvl w:ilvl="3" w:tplc="98D8FAAC" w:tentative="1">
      <w:start w:val="1"/>
      <w:numFmt w:val="decimal"/>
      <w:lvlText w:val="%4."/>
      <w:lvlJc w:val="left"/>
      <w:pPr>
        <w:ind w:left="2880" w:hanging="360"/>
      </w:pPr>
    </w:lvl>
    <w:lvl w:ilvl="4" w:tplc="6486ECC2" w:tentative="1">
      <w:start w:val="1"/>
      <w:numFmt w:val="lowerLetter"/>
      <w:lvlText w:val="%5."/>
      <w:lvlJc w:val="left"/>
      <w:pPr>
        <w:ind w:left="3600" w:hanging="360"/>
      </w:pPr>
    </w:lvl>
    <w:lvl w:ilvl="5" w:tplc="7C02F004" w:tentative="1">
      <w:start w:val="1"/>
      <w:numFmt w:val="lowerRoman"/>
      <w:lvlText w:val="%6."/>
      <w:lvlJc w:val="right"/>
      <w:pPr>
        <w:ind w:left="4320" w:hanging="180"/>
      </w:pPr>
    </w:lvl>
    <w:lvl w:ilvl="6" w:tplc="605896E8" w:tentative="1">
      <w:start w:val="1"/>
      <w:numFmt w:val="decimal"/>
      <w:lvlText w:val="%7."/>
      <w:lvlJc w:val="left"/>
      <w:pPr>
        <w:ind w:left="5040" w:hanging="360"/>
      </w:pPr>
    </w:lvl>
    <w:lvl w:ilvl="7" w:tplc="CA0003C0" w:tentative="1">
      <w:start w:val="1"/>
      <w:numFmt w:val="lowerLetter"/>
      <w:lvlText w:val="%8."/>
      <w:lvlJc w:val="left"/>
      <w:pPr>
        <w:ind w:left="5760" w:hanging="360"/>
      </w:pPr>
    </w:lvl>
    <w:lvl w:ilvl="8" w:tplc="538804F6" w:tentative="1">
      <w:start w:val="1"/>
      <w:numFmt w:val="lowerRoman"/>
      <w:lvlText w:val="%9."/>
      <w:lvlJc w:val="right"/>
      <w:pPr>
        <w:ind w:left="6480" w:hanging="180"/>
      </w:pPr>
    </w:lvl>
  </w:abstractNum>
  <w:num w:numId="1" w16cid:durableId="1675953098">
    <w:abstractNumId w:val="1"/>
  </w:num>
  <w:num w:numId="2" w16cid:durableId="946430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2"/>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QwsbQ0tbQ0NDY1MzJX0lEKTi0uzszPAykwMqsFAKuwxQotAAAA"/>
    <w:docVar w:name="EN.InstantFormat" w:val="&lt;ENInstantFormat&gt;&lt;Enabled&gt;1&lt;/Enabled&gt;&lt;ScanUnformatted&gt;1&lt;/ScanUnformatted&gt;&lt;ScanChanges&gt;1&lt;/ScanChanges&gt;&lt;Suspended&gt;1&lt;/Suspended&gt;&lt;/ENInstantFormat&gt;"/>
    <w:docVar w:name="EN.Layout" w:val="&lt;ENLayout&gt;&lt;Style&gt;Advanced Materi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D16A0"/>
    <w:rsid w:val="000003BB"/>
    <w:rsid w:val="0000045E"/>
    <w:rsid w:val="000011F8"/>
    <w:rsid w:val="0000259A"/>
    <w:rsid w:val="000032BF"/>
    <w:rsid w:val="0000374D"/>
    <w:rsid w:val="00004A23"/>
    <w:rsid w:val="00006A0A"/>
    <w:rsid w:val="00006AEE"/>
    <w:rsid w:val="0000703E"/>
    <w:rsid w:val="00007AEA"/>
    <w:rsid w:val="00010205"/>
    <w:rsid w:val="000112FC"/>
    <w:rsid w:val="000118B0"/>
    <w:rsid w:val="00011DC9"/>
    <w:rsid w:val="00011E91"/>
    <w:rsid w:val="00011F40"/>
    <w:rsid w:val="00013D2F"/>
    <w:rsid w:val="0001454A"/>
    <w:rsid w:val="00014569"/>
    <w:rsid w:val="0001577E"/>
    <w:rsid w:val="00015B33"/>
    <w:rsid w:val="00015BC7"/>
    <w:rsid w:val="0001683C"/>
    <w:rsid w:val="000172E7"/>
    <w:rsid w:val="00017645"/>
    <w:rsid w:val="000176DD"/>
    <w:rsid w:val="00017F81"/>
    <w:rsid w:val="00020D94"/>
    <w:rsid w:val="000214A8"/>
    <w:rsid w:val="00022936"/>
    <w:rsid w:val="00023727"/>
    <w:rsid w:val="00023F64"/>
    <w:rsid w:val="0002421D"/>
    <w:rsid w:val="00025AD8"/>
    <w:rsid w:val="00025C04"/>
    <w:rsid w:val="00026106"/>
    <w:rsid w:val="00026155"/>
    <w:rsid w:val="00026C4D"/>
    <w:rsid w:val="0002750E"/>
    <w:rsid w:val="00027FB5"/>
    <w:rsid w:val="0003073F"/>
    <w:rsid w:val="000314D2"/>
    <w:rsid w:val="00033006"/>
    <w:rsid w:val="0003318F"/>
    <w:rsid w:val="00034DA7"/>
    <w:rsid w:val="000378B5"/>
    <w:rsid w:val="000378E7"/>
    <w:rsid w:val="0004094E"/>
    <w:rsid w:val="00040B7B"/>
    <w:rsid w:val="0004112F"/>
    <w:rsid w:val="0004163E"/>
    <w:rsid w:val="00041C1B"/>
    <w:rsid w:val="00042BB1"/>
    <w:rsid w:val="000437F7"/>
    <w:rsid w:val="00044410"/>
    <w:rsid w:val="00044EF1"/>
    <w:rsid w:val="00045B8E"/>
    <w:rsid w:val="000502A1"/>
    <w:rsid w:val="00050985"/>
    <w:rsid w:val="0005142B"/>
    <w:rsid w:val="0005432F"/>
    <w:rsid w:val="0005442A"/>
    <w:rsid w:val="00054E13"/>
    <w:rsid w:val="0005501E"/>
    <w:rsid w:val="00055883"/>
    <w:rsid w:val="000576B2"/>
    <w:rsid w:val="00057AE3"/>
    <w:rsid w:val="00060359"/>
    <w:rsid w:val="0006044D"/>
    <w:rsid w:val="0006071C"/>
    <w:rsid w:val="0006085B"/>
    <w:rsid w:val="00060D37"/>
    <w:rsid w:val="00062324"/>
    <w:rsid w:val="00063C0E"/>
    <w:rsid w:val="00063ED6"/>
    <w:rsid w:val="00065276"/>
    <w:rsid w:val="00070FB1"/>
    <w:rsid w:val="00072510"/>
    <w:rsid w:val="00072EA7"/>
    <w:rsid w:val="000735B9"/>
    <w:rsid w:val="000739B3"/>
    <w:rsid w:val="00073F29"/>
    <w:rsid w:val="00074D44"/>
    <w:rsid w:val="00075E22"/>
    <w:rsid w:val="00076065"/>
    <w:rsid w:val="00076EAD"/>
    <w:rsid w:val="00077661"/>
    <w:rsid w:val="00077B5F"/>
    <w:rsid w:val="00081041"/>
    <w:rsid w:val="00081CC6"/>
    <w:rsid w:val="0008287E"/>
    <w:rsid w:val="00082A79"/>
    <w:rsid w:val="00082CBD"/>
    <w:rsid w:val="00083031"/>
    <w:rsid w:val="00085413"/>
    <w:rsid w:val="0008548B"/>
    <w:rsid w:val="000859B5"/>
    <w:rsid w:val="000860D4"/>
    <w:rsid w:val="0008740B"/>
    <w:rsid w:val="000904D3"/>
    <w:rsid w:val="000905B6"/>
    <w:rsid w:val="000905DF"/>
    <w:rsid w:val="00090609"/>
    <w:rsid w:val="0009309C"/>
    <w:rsid w:val="00093AC6"/>
    <w:rsid w:val="00093F1B"/>
    <w:rsid w:val="00094206"/>
    <w:rsid w:val="00095551"/>
    <w:rsid w:val="000965CC"/>
    <w:rsid w:val="000A1796"/>
    <w:rsid w:val="000A1F4B"/>
    <w:rsid w:val="000A21A9"/>
    <w:rsid w:val="000A3E93"/>
    <w:rsid w:val="000A472C"/>
    <w:rsid w:val="000A49D6"/>
    <w:rsid w:val="000A5773"/>
    <w:rsid w:val="000A682F"/>
    <w:rsid w:val="000B01EB"/>
    <w:rsid w:val="000B05A0"/>
    <w:rsid w:val="000B05C9"/>
    <w:rsid w:val="000B1EB3"/>
    <w:rsid w:val="000B28E0"/>
    <w:rsid w:val="000B33EE"/>
    <w:rsid w:val="000B3708"/>
    <w:rsid w:val="000B4293"/>
    <w:rsid w:val="000B546A"/>
    <w:rsid w:val="000B67AC"/>
    <w:rsid w:val="000C010E"/>
    <w:rsid w:val="000C1F39"/>
    <w:rsid w:val="000C259E"/>
    <w:rsid w:val="000C2F50"/>
    <w:rsid w:val="000C31AA"/>
    <w:rsid w:val="000C3E0C"/>
    <w:rsid w:val="000C5E4A"/>
    <w:rsid w:val="000C6085"/>
    <w:rsid w:val="000C60A8"/>
    <w:rsid w:val="000C6252"/>
    <w:rsid w:val="000C6A2A"/>
    <w:rsid w:val="000C6A88"/>
    <w:rsid w:val="000C6F8A"/>
    <w:rsid w:val="000C7457"/>
    <w:rsid w:val="000C7933"/>
    <w:rsid w:val="000C7C16"/>
    <w:rsid w:val="000D0115"/>
    <w:rsid w:val="000D0309"/>
    <w:rsid w:val="000D09CE"/>
    <w:rsid w:val="000D2D4B"/>
    <w:rsid w:val="000D3056"/>
    <w:rsid w:val="000D3BA6"/>
    <w:rsid w:val="000D3D24"/>
    <w:rsid w:val="000D4569"/>
    <w:rsid w:val="000D45F4"/>
    <w:rsid w:val="000D5AB4"/>
    <w:rsid w:val="000D66DB"/>
    <w:rsid w:val="000D6BCC"/>
    <w:rsid w:val="000D7EBA"/>
    <w:rsid w:val="000E067E"/>
    <w:rsid w:val="000E07D4"/>
    <w:rsid w:val="000E3945"/>
    <w:rsid w:val="000E592E"/>
    <w:rsid w:val="000E62ED"/>
    <w:rsid w:val="000E788B"/>
    <w:rsid w:val="000E7A5B"/>
    <w:rsid w:val="000E7BBA"/>
    <w:rsid w:val="000F2597"/>
    <w:rsid w:val="000F25D2"/>
    <w:rsid w:val="000F2E60"/>
    <w:rsid w:val="000F30BE"/>
    <w:rsid w:val="000F4420"/>
    <w:rsid w:val="000F512F"/>
    <w:rsid w:val="000F559D"/>
    <w:rsid w:val="000F5B46"/>
    <w:rsid w:val="000F6316"/>
    <w:rsid w:val="000F63BD"/>
    <w:rsid w:val="000F6680"/>
    <w:rsid w:val="0010106C"/>
    <w:rsid w:val="001013F4"/>
    <w:rsid w:val="00103BC6"/>
    <w:rsid w:val="00103C8B"/>
    <w:rsid w:val="001054D4"/>
    <w:rsid w:val="001058D1"/>
    <w:rsid w:val="0010686C"/>
    <w:rsid w:val="00107A61"/>
    <w:rsid w:val="00107C5F"/>
    <w:rsid w:val="00107CCC"/>
    <w:rsid w:val="00110011"/>
    <w:rsid w:val="001105BD"/>
    <w:rsid w:val="00110AA1"/>
    <w:rsid w:val="001111F2"/>
    <w:rsid w:val="0011249E"/>
    <w:rsid w:val="00112566"/>
    <w:rsid w:val="00113407"/>
    <w:rsid w:val="00116C82"/>
    <w:rsid w:val="00116EEA"/>
    <w:rsid w:val="00117E14"/>
    <w:rsid w:val="001205F6"/>
    <w:rsid w:val="001209AA"/>
    <w:rsid w:val="00120E85"/>
    <w:rsid w:val="00121B01"/>
    <w:rsid w:val="00123625"/>
    <w:rsid w:val="00123ADA"/>
    <w:rsid w:val="001247C2"/>
    <w:rsid w:val="00124938"/>
    <w:rsid w:val="00125573"/>
    <w:rsid w:val="001258AE"/>
    <w:rsid w:val="0012642A"/>
    <w:rsid w:val="00126D17"/>
    <w:rsid w:val="00126DD1"/>
    <w:rsid w:val="001277BA"/>
    <w:rsid w:val="001305BF"/>
    <w:rsid w:val="00131D58"/>
    <w:rsid w:val="0013400F"/>
    <w:rsid w:val="00134231"/>
    <w:rsid w:val="0013639B"/>
    <w:rsid w:val="0013668B"/>
    <w:rsid w:val="00136933"/>
    <w:rsid w:val="00136E88"/>
    <w:rsid w:val="001370B1"/>
    <w:rsid w:val="001377CA"/>
    <w:rsid w:val="00140B94"/>
    <w:rsid w:val="00141771"/>
    <w:rsid w:val="00141ED2"/>
    <w:rsid w:val="00142137"/>
    <w:rsid w:val="001430D6"/>
    <w:rsid w:val="00143810"/>
    <w:rsid w:val="00143EBC"/>
    <w:rsid w:val="001443FA"/>
    <w:rsid w:val="00144AAC"/>
    <w:rsid w:val="0014501D"/>
    <w:rsid w:val="001450FB"/>
    <w:rsid w:val="00145B29"/>
    <w:rsid w:val="00145CC5"/>
    <w:rsid w:val="00146235"/>
    <w:rsid w:val="001462E8"/>
    <w:rsid w:val="0014658A"/>
    <w:rsid w:val="00146EB0"/>
    <w:rsid w:val="00147DB8"/>
    <w:rsid w:val="001502BE"/>
    <w:rsid w:val="00150A15"/>
    <w:rsid w:val="00151683"/>
    <w:rsid w:val="00151AB9"/>
    <w:rsid w:val="00152065"/>
    <w:rsid w:val="0015255D"/>
    <w:rsid w:val="0015392F"/>
    <w:rsid w:val="0015563E"/>
    <w:rsid w:val="00155E65"/>
    <w:rsid w:val="00155F66"/>
    <w:rsid w:val="00156251"/>
    <w:rsid w:val="00156D73"/>
    <w:rsid w:val="00156EA4"/>
    <w:rsid w:val="00157EBD"/>
    <w:rsid w:val="0016070A"/>
    <w:rsid w:val="00161C20"/>
    <w:rsid w:val="00162804"/>
    <w:rsid w:val="00163816"/>
    <w:rsid w:val="0016390D"/>
    <w:rsid w:val="00163D37"/>
    <w:rsid w:val="00164057"/>
    <w:rsid w:val="00165113"/>
    <w:rsid w:val="001651AB"/>
    <w:rsid w:val="00165B37"/>
    <w:rsid w:val="00166075"/>
    <w:rsid w:val="0016707E"/>
    <w:rsid w:val="00167BB7"/>
    <w:rsid w:val="00170369"/>
    <w:rsid w:val="00171A79"/>
    <w:rsid w:val="0017221B"/>
    <w:rsid w:val="001723B4"/>
    <w:rsid w:val="0017265A"/>
    <w:rsid w:val="00172DEF"/>
    <w:rsid w:val="00173757"/>
    <w:rsid w:val="00173A89"/>
    <w:rsid w:val="00174029"/>
    <w:rsid w:val="00174176"/>
    <w:rsid w:val="0017444D"/>
    <w:rsid w:val="00174CB2"/>
    <w:rsid w:val="00175AE7"/>
    <w:rsid w:val="00176826"/>
    <w:rsid w:val="00180B89"/>
    <w:rsid w:val="001817FB"/>
    <w:rsid w:val="00181D92"/>
    <w:rsid w:val="001823B6"/>
    <w:rsid w:val="00182D37"/>
    <w:rsid w:val="001848EB"/>
    <w:rsid w:val="00185008"/>
    <w:rsid w:val="00187DB9"/>
    <w:rsid w:val="001906BE"/>
    <w:rsid w:val="0019077D"/>
    <w:rsid w:val="0019085B"/>
    <w:rsid w:val="0019194D"/>
    <w:rsid w:val="00192B6F"/>
    <w:rsid w:val="00194288"/>
    <w:rsid w:val="0019465E"/>
    <w:rsid w:val="0019505D"/>
    <w:rsid w:val="0019723B"/>
    <w:rsid w:val="001A0608"/>
    <w:rsid w:val="001A1959"/>
    <w:rsid w:val="001A1CB8"/>
    <w:rsid w:val="001A255B"/>
    <w:rsid w:val="001A256C"/>
    <w:rsid w:val="001A2CE5"/>
    <w:rsid w:val="001A4240"/>
    <w:rsid w:val="001A46DA"/>
    <w:rsid w:val="001A50EC"/>
    <w:rsid w:val="001A5A82"/>
    <w:rsid w:val="001A5DFB"/>
    <w:rsid w:val="001A61B1"/>
    <w:rsid w:val="001A6821"/>
    <w:rsid w:val="001A734D"/>
    <w:rsid w:val="001A7E21"/>
    <w:rsid w:val="001B179B"/>
    <w:rsid w:val="001B2D83"/>
    <w:rsid w:val="001B2D94"/>
    <w:rsid w:val="001B323E"/>
    <w:rsid w:val="001B3495"/>
    <w:rsid w:val="001B3788"/>
    <w:rsid w:val="001B4224"/>
    <w:rsid w:val="001B4FDB"/>
    <w:rsid w:val="001B55E2"/>
    <w:rsid w:val="001B5BD6"/>
    <w:rsid w:val="001B7472"/>
    <w:rsid w:val="001C0888"/>
    <w:rsid w:val="001C10AC"/>
    <w:rsid w:val="001C11BD"/>
    <w:rsid w:val="001C49FE"/>
    <w:rsid w:val="001C4F52"/>
    <w:rsid w:val="001C5186"/>
    <w:rsid w:val="001C55FB"/>
    <w:rsid w:val="001C5D57"/>
    <w:rsid w:val="001C698F"/>
    <w:rsid w:val="001C7A61"/>
    <w:rsid w:val="001C7C77"/>
    <w:rsid w:val="001D0221"/>
    <w:rsid w:val="001D0AA2"/>
    <w:rsid w:val="001D12BC"/>
    <w:rsid w:val="001D2AD8"/>
    <w:rsid w:val="001D2CFD"/>
    <w:rsid w:val="001D4C17"/>
    <w:rsid w:val="001D561D"/>
    <w:rsid w:val="001D5929"/>
    <w:rsid w:val="001E096D"/>
    <w:rsid w:val="001E0F14"/>
    <w:rsid w:val="001E10A7"/>
    <w:rsid w:val="001E1289"/>
    <w:rsid w:val="001E18CC"/>
    <w:rsid w:val="001E23E3"/>
    <w:rsid w:val="001E321E"/>
    <w:rsid w:val="001E3C80"/>
    <w:rsid w:val="001E3D2D"/>
    <w:rsid w:val="001E42D7"/>
    <w:rsid w:val="001E4605"/>
    <w:rsid w:val="001E578B"/>
    <w:rsid w:val="001E5F4E"/>
    <w:rsid w:val="001E63F9"/>
    <w:rsid w:val="001E6938"/>
    <w:rsid w:val="001E6E03"/>
    <w:rsid w:val="001E7A01"/>
    <w:rsid w:val="001F0C1F"/>
    <w:rsid w:val="001F0C51"/>
    <w:rsid w:val="001F0F0D"/>
    <w:rsid w:val="001F25E2"/>
    <w:rsid w:val="001F2689"/>
    <w:rsid w:val="001F2AB7"/>
    <w:rsid w:val="001F3C9B"/>
    <w:rsid w:val="001F3E77"/>
    <w:rsid w:val="001F47D7"/>
    <w:rsid w:val="001F4BD1"/>
    <w:rsid w:val="001F5110"/>
    <w:rsid w:val="001F5702"/>
    <w:rsid w:val="001F5962"/>
    <w:rsid w:val="001F5C46"/>
    <w:rsid w:val="001F65A2"/>
    <w:rsid w:val="001F695E"/>
    <w:rsid w:val="001F7145"/>
    <w:rsid w:val="001F7A24"/>
    <w:rsid w:val="002002FC"/>
    <w:rsid w:val="00200E07"/>
    <w:rsid w:val="00201205"/>
    <w:rsid w:val="00201A8B"/>
    <w:rsid w:val="00201F71"/>
    <w:rsid w:val="00202375"/>
    <w:rsid w:val="0020264E"/>
    <w:rsid w:val="002029B5"/>
    <w:rsid w:val="00202DA3"/>
    <w:rsid w:val="00203934"/>
    <w:rsid w:val="0020446B"/>
    <w:rsid w:val="00204BA7"/>
    <w:rsid w:val="00205B40"/>
    <w:rsid w:val="00205F9E"/>
    <w:rsid w:val="002072AB"/>
    <w:rsid w:val="00207366"/>
    <w:rsid w:val="00210140"/>
    <w:rsid w:val="002118AE"/>
    <w:rsid w:val="00211942"/>
    <w:rsid w:val="002125FF"/>
    <w:rsid w:val="00213269"/>
    <w:rsid w:val="00214D95"/>
    <w:rsid w:val="00215531"/>
    <w:rsid w:val="002162B2"/>
    <w:rsid w:val="002166FD"/>
    <w:rsid w:val="00216F54"/>
    <w:rsid w:val="00220933"/>
    <w:rsid w:val="00220C72"/>
    <w:rsid w:val="00221EA2"/>
    <w:rsid w:val="002223BA"/>
    <w:rsid w:val="00223108"/>
    <w:rsid w:val="00224229"/>
    <w:rsid w:val="00224E8F"/>
    <w:rsid w:val="00225102"/>
    <w:rsid w:val="0022540C"/>
    <w:rsid w:val="002262C3"/>
    <w:rsid w:val="00226AA4"/>
    <w:rsid w:val="00227400"/>
    <w:rsid w:val="00230027"/>
    <w:rsid w:val="00230686"/>
    <w:rsid w:val="002307C3"/>
    <w:rsid w:val="002326CE"/>
    <w:rsid w:val="00232BAF"/>
    <w:rsid w:val="002330C9"/>
    <w:rsid w:val="002335CC"/>
    <w:rsid w:val="00233C8A"/>
    <w:rsid w:val="00233E44"/>
    <w:rsid w:val="00234FB3"/>
    <w:rsid w:val="00235848"/>
    <w:rsid w:val="00236036"/>
    <w:rsid w:val="00236209"/>
    <w:rsid w:val="002400C7"/>
    <w:rsid w:val="00240488"/>
    <w:rsid w:val="00240948"/>
    <w:rsid w:val="00240C82"/>
    <w:rsid w:val="00240D90"/>
    <w:rsid w:val="002433C0"/>
    <w:rsid w:val="002452C0"/>
    <w:rsid w:val="00245470"/>
    <w:rsid w:val="0024565D"/>
    <w:rsid w:val="002475FF"/>
    <w:rsid w:val="0024763D"/>
    <w:rsid w:val="0024797D"/>
    <w:rsid w:val="002508A6"/>
    <w:rsid w:val="00251241"/>
    <w:rsid w:val="00251386"/>
    <w:rsid w:val="00253449"/>
    <w:rsid w:val="00253870"/>
    <w:rsid w:val="00253CB1"/>
    <w:rsid w:val="00253FE8"/>
    <w:rsid w:val="002543F9"/>
    <w:rsid w:val="00255CD6"/>
    <w:rsid w:val="00256714"/>
    <w:rsid w:val="00256C16"/>
    <w:rsid w:val="00256D82"/>
    <w:rsid w:val="00256F82"/>
    <w:rsid w:val="0025700D"/>
    <w:rsid w:val="00257505"/>
    <w:rsid w:val="00257ADD"/>
    <w:rsid w:val="00257B4F"/>
    <w:rsid w:val="00260202"/>
    <w:rsid w:val="002616FC"/>
    <w:rsid w:val="00261B44"/>
    <w:rsid w:val="002622EA"/>
    <w:rsid w:val="0026265B"/>
    <w:rsid w:val="00262B15"/>
    <w:rsid w:val="00262E98"/>
    <w:rsid w:val="00263723"/>
    <w:rsid w:val="00263758"/>
    <w:rsid w:val="00263CF8"/>
    <w:rsid w:val="00265635"/>
    <w:rsid w:val="00266389"/>
    <w:rsid w:val="00266613"/>
    <w:rsid w:val="00267112"/>
    <w:rsid w:val="002675F7"/>
    <w:rsid w:val="00272267"/>
    <w:rsid w:val="002725A5"/>
    <w:rsid w:val="0027314F"/>
    <w:rsid w:val="00274772"/>
    <w:rsid w:val="00274F85"/>
    <w:rsid w:val="00274FC8"/>
    <w:rsid w:val="002751CA"/>
    <w:rsid w:val="002760BB"/>
    <w:rsid w:val="002767F3"/>
    <w:rsid w:val="002773DF"/>
    <w:rsid w:val="00277C5F"/>
    <w:rsid w:val="0028043D"/>
    <w:rsid w:val="0028289F"/>
    <w:rsid w:val="002836F9"/>
    <w:rsid w:val="00284157"/>
    <w:rsid w:val="002853F0"/>
    <w:rsid w:val="00285631"/>
    <w:rsid w:val="00285CAB"/>
    <w:rsid w:val="00286FCB"/>
    <w:rsid w:val="00287308"/>
    <w:rsid w:val="00290080"/>
    <w:rsid w:val="002906C1"/>
    <w:rsid w:val="00290874"/>
    <w:rsid w:val="00290D94"/>
    <w:rsid w:val="0029203C"/>
    <w:rsid w:val="00293352"/>
    <w:rsid w:val="002940B9"/>
    <w:rsid w:val="00294873"/>
    <w:rsid w:val="002952C3"/>
    <w:rsid w:val="00295443"/>
    <w:rsid w:val="002971B8"/>
    <w:rsid w:val="002A2650"/>
    <w:rsid w:val="002A3BFD"/>
    <w:rsid w:val="002A4A81"/>
    <w:rsid w:val="002A67D6"/>
    <w:rsid w:val="002A6A97"/>
    <w:rsid w:val="002A6B5A"/>
    <w:rsid w:val="002A73A2"/>
    <w:rsid w:val="002A7CE8"/>
    <w:rsid w:val="002B01F8"/>
    <w:rsid w:val="002B0671"/>
    <w:rsid w:val="002B262F"/>
    <w:rsid w:val="002B3117"/>
    <w:rsid w:val="002B32C6"/>
    <w:rsid w:val="002B3553"/>
    <w:rsid w:val="002B4156"/>
    <w:rsid w:val="002B42AF"/>
    <w:rsid w:val="002B579F"/>
    <w:rsid w:val="002B5A11"/>
    <w:rsid w:val="002B5E06"/>
    <w:rsid w:val="002B7BE3"/>
    <w:rsid w:val="002C0CFF"/>
    <w:rsid w:val="002C392B"/>
    <w:rsid w:val="002C5A47"/>
    <w:rsid w:val="002C619A"/>
    <w:rsid w:val="002C637C"/>
    <w:rsid w:val="002C6AFD"/>
    <w:rsid w:val="002D09B9"/>
    <w:rsid w:val="002D16A0"/>
    <w:rsid w:val="002D2930"/>
    <w:rsid w:val="002D2DFF"/>
    <w:rsid w:val="002D3735"/>
    <w:rsid w:val="002D3D6D"/>
    <w:rsid w:val="002D5576"/>
    <w:rsid w:val="002D5BF8"/>
    <w:rsid w:val="002D6D25"/>
    <w:rsid w:val="002D7DAE"/>
    <w:rsid w:val="002D7ECC"/>
    <w:rsid w:val="002E1B8F"/>
    <w:rsid w:val="002E278E"/>
    <w:rsid w:val="002E2DEF"/>
    <w:rsid w:val="002E3380"/>
    <w:rsid w:val="002E475E"/>
    <w:rsid w:val="002E4E3E"/>
    <w:rsid w:val="002E5B6F"/>
    <w:rsid w:val="002E5CC2"/>
    <w:rsid w:val="002E612D"/>
    <w:rsid w:val="002E613D"/>
    <w:rsid w:val="002E6CC6"/>
    <w:rsid w:val="002E76B2"/>
    <w:rsid w:val="002E79A2"/>
    <w:rsid w:val="002E7F9B"/>
    <w:rsid w:val="002F02EB"/>
    <w:rsid w:val="002F3A81"/>
    <w:rsid w:val="002F4C19"/>
    <w:rsid w:val="002F4EED"/>
    <w:rsid w:val="002F4F4B"/>
    <w:rsid w:val="002F55FD"/>
    <w:rsid w:val="002F594C"/>
    <w:rsid w:val="002F6D4F"/>
    <w:rsid w:val="002F7BE4"/>
    <w:rsid w:val="003008F4"/>
    <w:rsid w:val="00301984"/>
    <w:rsid w:val="00301B0B"/>
    <w:rsid w:val="00301E84"/>
    <w:rsid w:val="00301EB4"/>
    <w:rsid w:val="00302B6E"/>
    <w:rsid w:val="00302E7A"/>
    <w:rsid w:val="00303D1B"/>
    <w:rsid w:val="003046B7"/>
    <w:rsid w:val="00304935"/>
    <w:rsid w:val="00305584"/>
    <w:rsid w:val="003071F9"/>
    <w:rsid w:val="0030769E"/>
    <w:rsid w:val="00310FDC"/>
    <w:rsid w:val="003129C2"/>
    <w:rsid w:val="0031383B"/>
    <w:rsid w:val="00313D26"/>
    <w:rsid w:val="00315457"/>
    <w:rsid w:val="003166FE"/>
    <w:rsid w:val="00317A57"/>
    <w:rsid w:val="00320948"/>
    <w:rsid w:val="00320A99"/>
    <w:rsid w:val="00320E92"/>
    <w:rsid w:val="0032144B"/>
    <w:rsid w:val="00321CEF"/>
    <w:rsid w:val="00322297"/>
    <w:rsid w:val="00322A07"/>
    <w:rsid w:val="00322D5B"/>
    <w:rsid w:val="00322E9F"/>
    <w:rsid w:val="00323BD6"/>
    <w:rsid w:val="00323C12"/>
    <w:rsid w:val="00324166"/>
    <w:rsid w:val="00325AC2"/>
    <w:rsid w:val="00325D74"/>
    <w:rsid w:val="00325E38"/>
    <w:rsid w:val="00326A1C"/>
    <w:rsid w:val="00326A61"/>
    <w:rsid w:val="00327FDC"/>
    <w:rsid w:val="003302EA"/>
    <w:rsid w:val="003307DE"/>
    <w:rsid w:val="0033098D"/>
    <w:rsid w:val="00332845"/>
    <w:rsid w:val="00332A77"/>
    <w:rsid w:val="00335272"/>
    <w:rsid w:val="003360E3"/>
    <w:rsid w:val="00336CDC"/>
    <w:rsid w:val="003371D5"/>
    <w:rsid w:val="003376CD"/>
    <w:rsid w:val="00337DD6"/>
    <w:rsid w:val="00337F88"/>
    <w:rsid w:val="00340A22"/>
    <w:rsid w:val="003434F0"/>
    <w:rsid w:val="003452C3"/>
    <w:rsid w:val="00346782"/>
    <w:rsid w:val="00346D3F"/>
    <w:rsid w:val="003501A7"/>
    <w:rsid w:val="0035048A"/>
    <w:rsid w:val="00352D45"/>
    <w:rsid w:val="00352D55"/>
    <w:rsid w:val="00353C54"/>
    <w:rsid w:val="00353E39"/>
    <w:rsid w:val="00354655"/>
    <w:rsid w:val="00356F05"/>
    <w:rsid w:val="00360748"/>
    <w:rsid w:val="0036263B"/>
    <w:rsid w:val="0036360A"/>
    <w:rsid w:val="00363672"/>
    <w:rsid w:val="00363731"/>
    <w:rsid w:val="00363B62"/>
    <w:rsid w:val="003645B0"/>
    <w:rsid w:val="00364B2C"/>
    <w:rsid w:val="003664F1"/>
    <w:rsid w:val="00367B92"/>
    <w:rsid w:val="00367C40"/>
    <w:rsid w:val="00367E3F"/>
    <w:rsid w:val="00367EFC"/>
    <w:rsid w:val="0037164C"/>
    <w:rsid w:val="0037196F"/>
    <w:rsid w:val="00371E72"/>
    <w:rsid w:val="00372228"/>
    <w:rsid w:val="00374622"/>
    <w:rsid w:val="0037468C"/>
    <w:rsid w:val="00377EA5"/>
    <w:rsid w:val="00377F77"/>
    <w:rsid w:val="0038061A"/>
    <w:rsid w:val="00381E36"/>
    <w:rsid w:val="0038275D"/>
    <w:rsid w:val="00383073"/>
    <w:rsid w:val="00383A4E"/>
    <w:rsid w:val="0038438F"/>
    <w:rsid w:val="00385388"/>
    <w:rsid w:val="00385F93"/>
    <w:rsid w:val="00387C67"/>
    <w:rsid w:val="00387D98"/>
    <w:rsid w:val="00390B0F"/>
    <w:rsid w:val="00390B38"/>
    <w:rsid w:val="00390B6B"/>
    <w:rsid w:val="00390C9D"/>
    <w:rsid w:val="00391A5E"/>
    <w:rsid w:val="00391CFE"/>
    <w:rsid w:val="00391D29"/>
    <w:rsid w:val="0039226C"/>
    <w:rsid w:val="00392761"/>
    <w:rsid w:val="00392BB2"/>
    <w:rsid w:val="00393000"/>
    <w:rsid w:val="0039353B"/>
    <w:rsid w:val="00394F9E"/>
    <w:rsid w:val="00395426"/>
    <w:rsid w:val="003955FF"/>
    <w:rsid w:val="00395B91"/>
    <w:rsid w:val="00395DED"/>
    <w:rsid w:val="00396615"/>
    <w:rsid w:val="00396DE6"/>
    <w:rsid w:val="0039700D"/>
    <w:rsid w:val="00397089"/>
    <w:rsid w:val="003978A8"/>
    <w:rsid w:val="003A0593"/>
    <w:rsid w:val="003A08D1"/>
    <w:rsid w:val="003A0E39"/>
    <w:rsid w:val="003A0F30"/>
    <w:rsid w:val="003A169F"/>
    <w:rsid w:val="003A2B0F"/>
    <w:rsid w:val="003A4967"/>
    <w:rsid w:val="003A4C44"/>
    <w:rsid w:val="003A5AD0"/>
    <w:rsid w:val="003A6A2D"/>
    <w:rsid w:val="003A6CE3"/>
    <w:rsid w:val="003A74EB"/>
    <w:rsid w:val="003A7899"/>
    <w:rsid w:val="003B15EE"/>
    <w:rsid w:val="003B1700"/>
    <w:rsid w:val="003B19D6"/>
    <w:rsid w:val="003B2BDB"/>
    <w:rsid w:val="003B344F"/>
    <w:rsid w:val="003B3693"/>
    <w:rsid w:val="003B3B88"/>
    <w:rsid w:val="003B517D"/>
    <w:rsid w:val="003B60EC"/>
    <w:rsid w:val="003B762C"/>
    <w:rsid w:val="003B79C7"/>
    <w:rsid w:val="003C00ED"/>
    <w:rsid w:val="003C1C0A"/>
    <w:rsid w:val="003C2014"/>
    <w:rsid w:val="003C27C6"/>
    <w:rsid w:val="003C35DF"/>
    <w:rsid w:val="003C3BC2"/>
    <w:rsid w:val="003C4642"/>
    <w:rsid w:val="003C4A68"/>
    <w:rsid w:val="003C554F"/>
    <w:rsid w:val="003C5EB6"/>
    <w:rsid w:val="003C5F06"/>
    <w:rsid w:val="003C61DD"/>
    <w:rsid w:val="003C737E"/>
    <w:rsid w:val="003C748B"/>
    <w:rsid w:val="003D0EE8"/>
    <w:rsid w:val="003D1431"/>
    <w:rsid w:val="003D2244"/>
    <w:rsid w:val="003D32CB"/>
    <w:rsid w:val="003D4894"/>
    <w:rsid w:val="003D4EBF"/>
    <w:rsid w:val="003D5E32"/>
    <w:rsid w:val="003D63E7"/>
    <w:rsid w:val="003D6A20"/>
    <w:rsid w:val="003D6EA4"/>
    <w:rsid w:val="003E05F1"/>
    <w:rsid w:val="003E113B"/>
    <w:rsid w:val="003E23D2"/>
    <w:rsid w:val="003E3DC1"/>
    <w:rsid w:val="003E5092"/>
    <w:rsid w:val="003E6381"/>
    <w:rsid w:val="003E715D"/>
    <w:rsid w:val="003E7FE4"/>
    <w:rsid w:val="003F103E"/>
    <w:rsid w:val="003F253A"/>
    <w:rsid w:val="003F25D9"/>
    <w:rsid w:val="003F2A79"/>
    <w:rsid w:val="003F2E48"/>
    <w:rsid w:val="003F440C"/>
    <w:rsid w:val="003F525A"/>
    <w:rsid w:val="003F5D80"/>
    <w:rsid w:val="003F79EB"/>
    <w:rsid w:val="003F7BE6"/>
    <w:rsid w:val="004006A9"/>
    <w:rsid w:val="0040071A"/>
    <w:rsid w:val="004016F0"/>
    <w:rsid w:val="00401F95"/>
    <w:rsid w:val="00402FF5"/>
    <w:rsid w:val="00404548"/>
    <w:rsid w:val="00404829"/>
    <w:rsid w:val="00405084"/>
    <w:rsid w:val="004052AE"/>
    <w:rsid w:val="00405413"/>
    <w:rsid w:val="00405C5D"/>
    <w:rsid w:val="00405D2D"/>
    <w:rsid w:val="004068EA"/>
    <w:rsid w:val="00406D4D"/>
    <w:rsid w:val="00407D5A"/>
    <w:rsid w:val="004112B3"/>
    <w:rsid w:val="004118A5"/>
    <w:rsid w:val="004119DB"/>
    <w:rsid w:val="00413672"/>
    <w:rsid w:val="00414041"/>
    <w:rsid w:val="00414465"/>
    <w:rsid w:val="00414729"/>
    <w:rsid w:val="00414C80"/>
    <w:rsid w:val="00414F4B"/>
    <w:rsid w:val="0041513E"/>
    <w:rsid w:val="00415EF9"/>
    <w:rsid w:val="00416629"/>
    <w:rsid w:val="00416643"/>
    <w:rsid w:val="004169AA"/>
    <w:rsid w:val="00417904"/>
    <w:rsid w:val="00417C13"/>
    <w:rsid w:val="00417DA1"/>
    <w:rsid w:val="00420062"/>
    <w:rsid w:val="004211C5"/>
    <w:rsid w:val="00422216"/>
    <w:rsid w:val="0042223A"/>
    <w:rsid w:val="00422A2B"/>
    <w:rsid w:val="00422DA9"/>
    <w:rsid w:val="00423478"/>
    <w:rsid w:val="00424AAD"/>
    <w:rsid w:val="0042578A"/>
    <w:rsid w:val="00425B76"/>
    <w:rsid w:val="004260A2"/>
    <w:rsid w:val="00426FC6"/>
    <w:rsid w:val="00427379"/>
    <w:rsid w:val="004273BC"/>
    <w:rsid w:val="00427825"/>
    <w:rsid w:val="00427C5F"/>
    <w:rsid w:val="00431220"/>
    <w:rsid w:val="00433520"/>
    <w:rsid w:val="00434104"/>
    <w:rsid w:val="00440D6C"/>
    <w:rsid w:val="00440E04"/>
    <w:rsid w:val="004410EB"/>
    <w:rsid w:val="00441BB4"/>
    <w:rsid w:val="0044456E"/>
    <w:rsid w:val="00444B5D"/>
    <w:rsid w:val="004453AE"/>
    <w:rsid w:val="00445951"/>
    <w:rsid w:val="00446654"/>
    <w:rsid w:val="00446E96"/>
    <w:rsid w:val="00447D79"/>
    <w:rsid w:val="004507E5"/>
    <w:rsid w:val="004519AD"/>
    <w:rsid w:val="00451B25"/>
    <w:rsid w:val="00451E34"/>
    <w:rsid w:val="00452909"/>
    <w:rsid w:val="0045459A"/>
    <w:rsid w:val="004545DB"/>
    <w:rsid w:val="004548CF"/>
    <w:rsid w:val="00456F29"/>
    <w:rsid w:val="0045786A"/>
    <w:rsid w:val="00460F76"/>
    <w:rsid w:val="004619D8"/>
    <w:rsid w:val="004626D4"/>
    <w:rsid w:val="00462F12"/>
    <w:rsid w:val="00463050"/>
    <w:rsid w:val="0046340F"/>
    <w:rsid w:val="00463EB0"/>
    <w:rsid w:val="0046470D"/>
    <w:rsid w:val="00466168"/>
    <w:rsid w:val="004662B8"/>
    <w:rsid w:val="004662C3"/>
    <w:rsid w:val="0046778B"/>
    <w:rsid w:val="00467FFA"/>
    <w:rsid w:val="00470530"/>
    <w:rsid w:val="004706DA"/>
    <w:rsid w:val="0047108F"/>
    <w:rsid w:val="004714D4"/>
    <w:rsid w:val="004739CE"/>
    <w:rsid w:val="00473F34"/>
    <w:rsid w:val="00474E1A"/>
    <w:rsid w:val="00475195"/>
    <w:rsid w:val="00475712"/>
    <w:rsid w:val="00480CCE"/>
    <w:rsid w:val="004811F0"/>
    <w:rsid w:val="00481EF9"/>
    <w:rsid w:val="00482FAA"/>
    <w:rsid w:val="00486D85"/>
    <w:rsid w:val="00486DDD"/>
    <w:rsid w:val="00487B7B"/>
    <w:rsid w:val="004902BA"/>
    <w:rsid w:val="0049075F"/>
    <w:rsid w:val="00491A82"/>
    <w:rsid w:val="00491E24"/>
    <w:rsid w:val="00492DA8"/>
    <w:rsid w:val="0049321B"/>
    <w:rsid w:val="00493A81"/>
    <w:rsid w:val="00493D6E"/>
    <w:rsid w:val="0049425A"/>
    <w:rsid w:val="004946D0"/>
    <w:rsid w:val="004950CD"/>
    <w:rsid w:val="004956B0"/>
    <w:rsid w:val="00497C00"/>
    <w:rsid w:val="004A0345"/>
    <w:rsid w:val="004A04A5"/>
    <w:rsid w:val="004A0888"/>
    <w:rsid w:val="004A0DB1"/>
    <w:rsid w:val="004A14FE"/>
    <w:rsid w:val="004A15AB"/>
    <w:rsid w:val="004A1601"/>
    <w:rsid w:val="004A1623"/>
    <w:rsid w:val="004A1ABD"/>
    <w:rsid w:val="004A2EDB"/>
    <w:rsid w:val="004A3757"/>
    <w:rsid w:val="004A3A6A"/>
    <w:rsid w:val="004A3B96"/>
    <w:rsid w:val="004A3EB1"/>
    <w:rsid w:val="004A4392"/>
    <w:rsid w:val="004A43B6"/>
    <w:rsid w:val="004A5284"/>
    <w:rsid w:val="004A629C"/>
    <w:rsid w:val="004A6ADB"/>
    <w:rsid w:val="004A70EE"/>
    <w:rsid w:val="004A774E"/>
    <w:rsid w:val="004A7D3E"/>
    <w:rsid w:val="004A7FF9"/>
    <w:rsid w:val="004B0618"/>
    <w:rsid w:val="004B08E4"/>
    <w:rsid w:val="004B17A8"/>
    <w:rsid w:val="004B23C7"/>
    <w:rsid w:val="004B379D"/>
    <w:rsid w:val="004B3E0B"/>
    <w:rsid w:val="004B4DAD"/>
    <w:rsid w:val="004B57C0"/>
    <w:rsid w:val="004B5F0C"/>
    <w:rsid w:val="004B6031"/>
    <w:rsid w:val="004B6A7C"/>
    <w:rsid w:val="004C046E"/>
    <w:rsid w:val="004C1370"/>
    <w:rsid w:val="004C1609"/>
    <w:rsid w:val="004C182D"/>
    <w:rsid w:val="004C1E95"/>
    <w:rsid w:val="004C216B"/>
    <w:rsid w:val="004C343D"/>
    <w:rsid w:val="004C368C"/>
    <w:rsid w:val="004C4603"/>
    <w:rsid w:val="004C4BE9"/>
    <w:rsid w:val="004C5DD3"/>
    <w:rsid w:val="004C5FED"/>
    <w:rsid w:val="004C63F4"/>
    <w:rsid w:val="004C652A"/>
    <w:rsid w:val="004C6D13"/>
    <w:rsid w:val="004D16C7"/>
    <w:rsid w:val="004D30F9"/>
    <w:rsid w:val="004D4A32"/>
    <w:rsid w:val="004D541E"/>
    <w:rsid w:val="004D5435"/>
    <w:rsid w:val="004D5A1C"/>
    <w:rsid w:val="004D64AB"/>
    <w:rsid w:val="004E26F7"/>
    <w:rsid w:val="004E3197"/>
    <w:rsid w:val="004E42CE"/>
    <w:rsid w:val="004E658C"/>
    <w:rsid w:val="004E7CE8"/>
    <w:rsid w:val="004F05A3"/>
    <w:rsid w:val="004F0BBA"/>
    <w:rsid w:val="004F0C19"/>
    <w:rsid w:val="004F0FF3"/>
    <w:rsid w:val="004F128F"/>
    <w:rsid w:val="004F1C58"/>
    <w:rsid w:val="004F271D"/>
    <w:rsid w:val="004F36C9"/>
    <w:rsid w:val="004F5114"/>
    <w:rsid w:val="004F595B"/>
    <w:rsid w:val="004F61D6"/>
    <w:rsid w:val="004F73ED"/>
    <w:rsid w:val="004F756C"/>
    <w:rsid w:val="005001FA"/>
    <w:rsid w:val="00500407"/>
    <w:rsid w:val="00501473"/>
    <w:rsid w:val="005019AF"/>
    <w:rsid w:val="005038AB"/>
    <w:rsid w:val="0050488D"/>
    <w:rsid w:val="00504D12"/>
    <w:rsid w:val="0050527A"/>
    <w:rsid w:val="0050535A"/>
    <w:rsid w:val="00505553"/>
    <w:rsid w:val="00505B38"/>
    <w:rsid w:val="00506486"/>
    <w:rsid w:val="005106F5"/>
    <w:rsid w:val="00511192"/>
    <w:rsid w:val="005118AD"/>
    <w:rsid w:val="00512353"/>
    <w:rsid w:val="005124E5"/>
    <w:rsid w:val="0051281C"/>
    <w:rsid w:val="0051293E"/>
    <w:rsid w:val="005133B5"/>
    <w:rsid w:val="005178B9"/>
    <w:rsid w:val="005213B8"/>
    <w:rsid w:val="0052192C"/>
    <w:rsid w:val="00522092"/>
    <w:rsid w:val="005220C2"/>
    <w:rsid w:val="00522728"/>
    <w:rsid w:val="00522E88"/>
    <w:rsid w:val="00523369"/>
    <w:rsid w:val="0052398F"/>
    <w:rsid w:val="005243A9"/>
    <w:rsid w:val="005243EB"/>
    <w:rsid w:val="00526620"/>
    <w:rsid w:val="00526730"/>
    <w:rsid w:val="00527FE1"/>
    <w:rsid w:val="005313E7"/>
    <w:rsid w:val="00532960"/>
    <w:rsid w:val="0053648C"/>
    <w:rsid w:val="00536E70"/>
    <w:rsid w:val="0053792B"/>
    <w:rsid w:val="005417AA"/>
    <w:rsid w:val="00541A09"/>
    <w:rsid w:val="005421AA"/>
    <w:rsid w:val="00543C3C"/>
    <w:rsid w:val="00544DB4"/>
    <w:rsid w:val="00545A73"/>
    <w:rsid w:val="005468FD"/>
    <w:rsid w:val="00546A77"/>
    <w:rsid w:val="00546DEB"/>
    <w:rsid w:val="00546F0F"/>
    <w:rsid w:val="005477E7"/>
    <w:rsid w:val="00550159"/>
    <w:rsid w:val="0055059E"/>
    <w:rsid w:val="0055109B"/>
    <w:rsid w:val="00551897"/>
    <w:rsid w:val="00551FFD"/>
    <w:rsid w:val="0055249F"/>
    <w:rsid w:val="0055265B"/>
    <w:rsid w:val="00552A0F"/>
    <w:rsid w:val="005546F3"/>
    <w:rsid w:val="005551ED"/>
    <w:rsid w:val="0055596A"/>
    <w:rsid w:val="00555AC4"/>
    <w:rsid w:val="00555E16"/>
    <w:rsid w:val="00556419"/>
    <w:rsid w:val="00556475"/>
    <w:rsid w:val="00556651"/>
    <w:rsid w:val="005572B4"/>
    <w:rsid w:val="005572DD"/>
    <w:rsid w:val="0055735A"/>
    <w:rsid w:val="00557553"/>
    <w:rsid w:val="005601D0"/>
    <w:rsid w:val="00560564"/>
    <w:rsid w:val="00560665"/>
    <w:rsid w:val="00560741"/>
    <w:rsid w:val="005623E0"/>
    <w:rsid w:val="00562E2B"/>
    <w:rsid w:val="00564668"/>
    <w:rsid w:val="005660F5"/>
    <w:rsid w:val="005666B4"/>
    <w:rsid w:val="00570353"/>
    <w:rsid w:val="0057132B"/>
    <w:rsid w:val="005715F5"/>
    <w:rsid w:val="0057171E"/>
    <w:rsid w:val="00571EEC"/>
    <w:rsid w:val="00572666"/>
    <w:rsid w:val="0057267E"/>
    <w:rsid w:val="005726BD"/>
    <w:rsid w:val="00574307"/>
    <w:rsid w:val="00574A5A"/>
    <w:rsid w:val="005753B8"/>
    <w:rsid w:val="00575DAE"/>
    <w:rsid w:val="005765A5"/>
    <w:rsid w:val="005769BE"/>
    <w:rsid w:val="00580203"/>
    <w:rsid w:val="00580C76"/>
    <w:rsid w:val="00580D62"/>
    <w:rsid w:val="00583ED5"/>
    <w:rsid w:val="00584A64"/>
    <w:rsid w:val="00584A7C"/>
    <w:rsid w:val="0058528B"/>
    <w:rsid w:val="00586842"/>
    <w:rsid w:val="00586B22"/>
    <w:rsid w:val="00587437"/>
    <w:rsid w:val="00590258"/>
    <w:rsid w:val="00590EF7"/>
    <w:rsid w:val="005917C1"/>
    <w:rsid w:val="0059231E"/>
    <w:rsid w:val="00592678"/>
    <w:rsid w:val="0059409C"/>
    <w:rsid w:val="00594644"/>
    <w:rsid w:val="0059526F"/>
    <w:rsid w:val="00596F36"/>
    <w:rsid w:val="00597C45"/>
    <w:rsid w:val="005A1669"/>
    <w:rsid w:val="005A1741"/>
    <w:rsid w:val="005A1C1B"/>
    <w:rsid w:val="005A1E15"/>
    <w:rsid w:val="005A235F"/>
    <w:rsid w:val="005A2D61"/>
    <w:rsid w:val="005A4AC2"/>
    <w:rsid w:val="005A751F"/>
    <w:rsid w:val="005A7719"/>
    <w:rsid w:val="005A77C2"/>
    <w:rsid w:val="005B0623"/>
    <w:rsid w:val="005B0AB4"/>
    <w:rsid w:val="005B291B"/>
    <w:rsid w:val="005B4115"/>
    <w:rsid w:val="005B4AF0"/>
    <w:rsid w:val="005B528E"/>
    <w:rsid w:val="005B5988"/>
    <w:rsid w:val="005B60C5"/>
    <w:rsid w:val="005B76C5"/>
    <w:rsid w:val="005B7AF0"/>
    <w:rsid w:val="005B7B82"/>
    <w:rsid w:val="005B7B8A"/>
    <w:rsid w:val="005B7F98"/>
    <w:rsid w:val="005C028D"/>
    <w:rsid w:val="005C09C6"/>
    <w:rsid w:val="005C0A18"/>
    <w:rsid w:val="005C0A61"/>
    <w:rsid w:val="005C2C33"/>
    <w:rsid w:val="005C2F39"/>
    <w:rsid w:val="005C329C"/>
    <w:rsid w:val="005C458D"/>
    <w:rsid w:val="005C491E"/>
    <w:rsid w:val="005C500E"/>
    <w:rsid w:val="005C5206"/>
    <w:rsid w:val="005C5348"/>
    <w:rsid w:val="005C5E0A"/>
    <w:rsid w:val="005C63B9"/>
    <w:rsid w:val="005C6C0C"/>
    <w:rsid w:val="005C70EE"/>
    <w:rsid w:val="005C7CE8"/>
    <w:rsid w:val="005D056D"/>
    <w:rsid w:val="005D0B47"/>
    <w:rsid w:val="005D1A92"/>
    <w:rsid w:val="005D2162"/>
    <w:rsid w:val="005D2276"/>
    <w:rsid w:val="005D25FD"/>
    <w:rsid w:val="005D2808"/>
    <w:rsid w:val="005D45B4"/>
    <w:rsid w:val="005E0858"/>
    <w:rsid w:val="005E0C8D"/>
    <w:rsid w:val="005E183D"/>
    <w:rsid w:val="005E25DC"/>
    <w:rsid w:val="005E2794"/>
    <w:rsid w:val="005E3CBF"/>
    <w:rsid w:val="005E4D18"/>
    <w:rsid w:val="005E6F12"/>
    <w:rsid w:val="005E6F9D"/>
    <w:rsid w:val="005E73AF"/>
    <w:rsid w:val="005E7B5A"/>
    <w:rsid w:val="005F01FC"/>
    <w:rsid w:val="005F0C89"/>
    <w:rsid w:val="005F2075"/>
    <w:rsid w:val="005F3701"/>
    <w:rsid w:val="005F41DF"/>
    <w:rsid w:val="005F4521"/>
    <w:rsid w:val="005F4FDF"/>
    <w:rsid w:val="005F5478"/>
    <w:rsid w:val="005F56F5"/>
    <w:rsid w:val="00600230"/>
    <w:rsid w:val="006002EA"/>
    <w:rsid w:val="00600477"/>
    <w:rsid w:val="006004FC"/>
    <w:rsid w:val="006006FC"/>
    <w:rsid w:val="006035B4"/>
    <w:rsid w:val="006045BA"/>
    <w:rsid w:val="00604FEE"/>
    <w:rsid w:val="0060583A"/>
    <w:rsid w:val="0060632B"/>
    <w:rsid w:val="00607279"/>
    <w:rsid w:val="00607791"/>
    <w:rsid w:val="0061063B"/>
    <w:rsid w:val="00611649"/>
    <w:rsid w:val="00611A0E"/>
    <w:rsid w:val="00613321"/>
    <w:rsid w:val="00613E52"/>
    <w:rsid w:val="00614154"/>
    <w:rsid w:val="0061479E"/>
    <w:rsid w:val="00614ACF"/>
    <w:rsid w:val="00614BD3"/>
    <w:rsid w:val="00614F81"/>
    <w:rsid w:val="00615953"/>
    <w:rsid w:val="006165B0"/>
    <w:rsid w:val="00621ADE"/>
    <w:rsid w:val="00623749"/>
    <w:rsid w:val="00623A77"/>
    <w:rsid w:val="00623A8F"/>
    <w:rsid w:val="00623B67"/>
    <w:rsid w:val="00623C3E"/>
    <w:rsid w:val="006241C2"/>
    <w:rsid w:val="006256F5"/>
    <w:rsid w:val="00625A09"/>
    <w:rsid w:val="00626752"/>
    <w:rsid w:val="0063097B"/>
    <w:rsid w:val="00632850"/>
    <w:rsid w:val="006328EF"/>
    <w:rsid w:val="00634939"/>
    <w:rsid w:val="0063545E"/>
    <w:rsid w:val="0063546E"/>
    <w:rsid w:val="00635873"/>
    <w:rsid w:val="006364B8"/>
    <w:rsid w:val="00636A64"/>
    <w:rsid w:val="00636B79"/>
    <w:rsid w:val="00636B93"/>
    <w:rsid w:val="00637088"/>
    <w:rsid w:val="006401B5"/>
    <w:rsid w:val="00640550"/>
    <w:rsid w:val="00641796"/>
    <w:rsid w:val="00642206"/>
    <w:rsid w:val="00642310"/>
    <w:rsid w:val="0064326A"/>
    <w:rsid w:val="00643EB5"/>
    <w:rsid w:val="0064470A"/>
    <w:rsid w:val="00644D3C"/>
    <w:rsid w:val="00644D5D"/>
    <w:rsid w:val="00646A96"/>
    <w:rsid w:val="00646DC7"/>
    <w:rsid w:val="00647288"/>
    <w:rsid w:val="006511FB"/>
    <w:rsid w:val="00651A9D"/>
    <w:rsid w:val="0065220F"/>
    <w:rsid w:val="00652D9F"/>
    <w:rsid w:val="0065321C"/>
    <w:rsid w:val="0065378E"/>
    <w:rsid w:val="00654960"/>
    <w:rsid w:val="00654C93"/>
    <w:rsid w:val="00655A80"/>
    <w:rsid w:val="00656092"/>
    <w:rsid w:val="00656216"/>
    <w:rsid w:val="00656646"/>
    <w:rsid w:val="00656CB5"/>
    <w:rsid w:val="0065706C"/>
    <w:rsid w:val="0065741C"/>
    <w:rsid w:val="00660B85"/>
    <w:rsid w:val="00661E5E"/>
    <w:rsid w:val="00662356"/>
    <w:rsid w:val="00662DCE"/>
    <w:rsid w:val="0066334D"/>
    <w:rsid w:val="00663D33"/>
    <w:rsid w:val="0066402A"/>
    <w:rsid w:val="00664F6D"/>
    <w:rsid w:val="006650B8"/>
    <w:rsid w:val="006658AC"/>
    <w:rsid w:val="006661B1"/>
    <w:rsid w:val="00666329"/>
    <w:rsid w:val="00666AA8"/>
    <w:rsid w:val="006672EE"/>
    <w:rsid w:val="0066740E"/>
    <w:rsid w:val="00667C91"/>
    <w:rsid w:val="0067011F"/>
    <w:rsid w:val="0067015E"/>
    <w:rsid w:val="00670B79"/>
    <w:rsid w:val="00672BD2"/>
    <w:rsid w:val="0067308B"/>
    <w:rsid w:val="006736AF"/>
    <w:rsid w:val="0067413F"/>
    <w:rsid w:val="006749F3"/>
    <w:rsid w:val="0067547F"/>
    <w:rsid w:val="006756DA"/>
    <w:rsid w:val="006759EA"/>
    <w:rsid w:val="00677B0F"/>
    <w:rsid w:val="00680453"/>
    <w:rsid w:val="00681FDE"/>
    <w:rsid w:val="00682526"/>
    <w:rsid w:val="00683555"/>
    <w:rsid w:val="00686899"/>
    <w:rsid w:val="00686F1D"/>
    <w:rsid w:val="006902C8"/>
    <w:rsid w:val="006905F2"/>
    <w:rsid w:val="006908A9"/>
    <w:rsid w:val="00692F7A"/>
    <w:rsid w:val="006933B4"/>
    <w:rsid w:val="00694FA5"/>
    <w:rsid w:val="006955BC"/>
    <w:rsid w:val="00695E06"/>
    <w:rsid w:val="00696315"/>
    <w:rsid w:val="006963C9"/>
    <w:rsid w:val="006971A4"/>
    <w:rsid w:val="006A0D51"/>
    <w:rsid w:val="006A1374"/>
    <w:rsid w:val="006A1C05"/>
    <w:rsid w:val="006A1C80"/>
    <w:rsid w:val="006A1EED"/>
    <w:rsid w:val="006A20E8"/>
    <w:rsid w:val="006A225B"/>
    <w:rsid w:val="006A30D2"/>
    <w:rsid w:val="006A5A6A"/>
    <w:rsid w:val="006A5FE3"/>
    <w:rsid w:val="006A70E7"/>
    <w:rsid w:val="006B23B2"/>
    <w:rsid w:val="006B244A"/>
    <w:rsid w:val="006B4845"/>
    <w:rsid w:val="006B4992"/>
    <w:rsid w:val="006B5CD7"/>
    <w:rsid w:val="006B635C"/>
    <w:rsid w:val="006C1708"/>
    <w:rsid w:val="006C1C29"/>
    <w:rsid w:val="006C1F89"/>
    <w:rsid w:val="006C28C4"/>
    <w:rsid w:val="006C2DA4"/>
    <w:rsid w:val="006C3782"/>
    <w:rsid w:val="006C3CDE"/>
    <w:rsid w:val="006C4745"/>
    <w:rsid w:val="006C47F3"/>
    <w:rsid w:val="006C725D"/>
    <w:rsid w:val="006C76A6"/>
    <w:rsid w:val="006D0B7B"/>
    <w:rsid w:val="006D0EE8"/>
    <w:rsid w:val="006D1155"/>
    <w:rsid w:val="006D1216"/>
    <w:rsid w:val="006D3162"/>
    <w:rsid w:val="006D37E7"/>
    <w:rsid w:val="006D3F99"/>
    <w:rsid w:val="006D411A"/>
    <w:rsid w:val="006D449A"/>
    <w:rsid w:val="006D4B4E"/>
    <w:rsid w:val="006D5146"/>
    <w:rsid w:val="006D59D6"/>
    <w:rsid w:val="006D5C04"/>
    <w:rsid w:val="006D6D20"/>
    <w:rsid w:val="006D6F56"/>
    <w:rsid w:val="006D7508"/>
    <w:rsid w:val="006E0F2F"/>
    <w:rsid w:val="006E19D7"/>
    <w:rsid w:val="006E2A5B"/>
    <w:rsid w:val="006E71B9"/>
    <w:rsid w:val="006E7D30"/>
    <w:rsid w:val="006F01D2"/>
    <w:rsid w:val="006F1480"/>
    <w:rsid w:val="006F1BC4"/>
    <w:rsid w:val="006F38D4"/>
    <w:rsid w:val="006F39B2"/>
    <w:rsid w:val="006F4D40"/>
    <w:rsid w:val="006F5384"/>
    <w:rsid w:val="006F6604"/>
    <w:rsid w:val="006F6AF1"/>
    <w:rsid w:val="006F71D8"/>
    <w:rsid w:val="006F7D1A"/>
    <w:rsid w:val="0070059B"/>
    <w:rsid w:val="00701471"/>
    <w:rsid w:val="007025F5"/>
    <w:rsid w:val="00702F6F"/>
    <w:rsid w:val="0070346C"/>
    <w:rsid w:val="007051A0"/>
    <w:rsid w:val="00705BF7"/>
    <w:rsid w:val="00706496"/>
    <w:rsid w:val="00706E0C"/>
    <w:rsid w:val="0070748D"/>
    <w:rsid w:val="00711A12"/>
    <w:rsid w:val="00711F11"/>
    <w:rsid w:val="00711FE1"/>
    <w:rsid w:val="0071310C"/>
    <w:rsid w:val="007154C4"/>
    <w:rsid w:val="00715DB9"/>
    <w:rsid w:val="00717192"/>
    <w:rsid w:val="007174BE"/>
    <w:rsid w:val="007218A0"/>
    <w:rsid w:val="007238AF"/>
    <w:rsid w:val="00723B22"/>
    <w:rsid w:val="00723F05"/>
    <w:rsid w:val="00726908"/>
    <w:rsid w:val="007270C7"/>
    <w:rsid w:val="00730F3A"/>
    <w:rsid w:val="00731242"/>
    <w:rsid w:val="007316F3"/>
    <w:rsid w:val="00733648"/>
    <w:rsid w:val="00733ACF"/>
    <w:rsid w:val="00733AFE"/>
    <w:rsid w:val="0073536B"/>
    <w:rsid w:val="00735F34"/>
    <w:rsid w:val="00736944"/>
    <w:rsid w:val="00736C12"/>
    <w:rsid w:val="00740B02"/>
    <w:rsid w:val="00741200"/>
    <w:rsid w:val="00741333"/>
    <w:rsid w:val="00742FF2"/>
    <w:rsid w:val="00744D6A"/>
    <w:rsid w:val="00745AEB"/>
    <w:rsid w:val="00746138"/>
    <w:rsid w:val="0074620A"/>
    <w:rsid w:val="00747F6B"/>
    <w:rsid w:val="00750C61"/>
    <w:rsid w:val="00750EFE"/>
    <w:rsid w:val="007510F7"/>
    <w:rsid w:val="0075174A"/>
    <w:rsid w:val="00751894"/>
    <w:rsid w:val="00751D50"/>
    <w:rsid w:val="0075216B"/>
    <w:rsid w:val="0075257F"/>
    <w:rsid w:val="007527D5"/>
    <w:rsid w:val="00752F3C"/>
    <w:rsid w:val="007555CD"/>
    <w:rsid w:val="007561FC"/>
    <w:rsid w:val="007568BD"/>
    <w:rsid w:val="007568D9"/>
    <w:rsid w:val="00756B8A"/>
    <w:rsid w:val="00757E80"/>
    <w:rsid w:val="00761D34"/>
    <w:rsid w:val="007623CF"/>
    <w:rsid w:val="00762D2D"/>
    <w:rsid w:val="00764622"/>
    <w:rsid w:val="00764CAD"/>
    <w:rsid w:val="007652D9"/>
    <w:rsid w:val="00770143"/>
    <w:rsid w:val="00770FA1"/>
    <w:rsid w:val="00771745"/>
    <w:rsid w:val="00773884"/>
    <w:rsid w:val="00774813"/>
    <w:rsid w:val="00775778"/>
    <w:rsid w:val="007757EE"/>
    <w:rsid w:val="00776CA8"/>
    <w:rsid w:val="007774FD"/>
    <w:rsid w:val="007803FC"/>
    <w:rsid w:val="0078052A"/>
    <w:rsid w:val="007812FB"/>
    <w:rsid w:val="00782BED"/>
    <w:rsid w:val="00783CA4"/>
    <w:rsid w:val="00784032"/>
    <w:rsid w:val="0078439F"/>
    <w:rsid w:val="007867D9"/>
    <w:rsid w:val="00786E79"/>
    <w:rsid w:val="00787407"/>
    <w:rsid w:val="00787862"/>
    <w:rsid w:val="00787925"/>
    <w:rsid w:val="00787D26"/>
    <w:rsid w:val="00790E31"/>
    <w:rsid w:val="00790E53"/>
    <w:rsid w:val="0079181A"/>
    <w:rsid w:val="00793B87"/>
    <w:rsid w:val="0079566E"/>
    <w:rsid w:val="00796509"/>
    <w:rsid w:val="0079691E"/>
    <w:rsid w:val="00796DBB"/>
    <w:rsid w:val="00796FE2"/>
    <w:rsid w:val="00797723"/>
    <w:rsid w:val="00797E22"/>
    <w:rsid w:val="007A02EE"/>
    <w:rsid w:val="007A08F1"/>
    <w:rsid w:val="007A1B67"/>
    <w:rsid w:val="007A24D9"/>
    <w:rsid w:val="007A3DCE"/>
    <w:rsid w:val="007A5127"/>
    <w:rsid w:val="007A60C2"/>
    <w:rsid w:val="007B03E6"/>
    <w:rsid w:val="007B0607"/>
    <w:rsid w:val="007B1EEE"/>
    <w:rsid w:val="007B249B"/>
    <w:rsid w:val="007B27D3"/>
    <w:rsid w:val="007B31EC"/>
    <w:rsid w:val="007B5898"/>
    <w:rsid w:val="007B68CB"/>
    <w:rsid w:val="007B6D4D"/>
    <w:rsid w:val="007B6FAF"/>
    <w:rsid w:val="007B7A09"/>
    <w:rsid w:val="007C0F7A"/>
    <w:rsid w:val="007C119E"/>
    <w:rsid w:val="007C163E"/>
    <w:rsid w:val="007C2942"/>
    <w:rsid w:val="007C47D5"/>
    <w:rsid w:val="007C47D7"/>
    <w:rsid w:val="007C6CDD"/>
    <w:rsid w:val="007D0004"/>
    <w:rsid w:val="007D01E8"/>
    <w:rsid w:val="007D0AD8"/>
    <w:rsid w:val="007D22FB"/>
    <w:rsid w:val="007D24A9"/>
    <w:rsid w:val="007D27FA"/>
    <w:rsid w:val="007D30B5"/>
    <w:rsid w:val="007D4A9A"/>
    <w:rsid w:val="007D4FC4"/>
    <w:rsid w:val="007D6154"/>
    <w:rsid w:val="007D6218"/>
    <w:rsid w:val="007D6699"/>
    <w:rsid w:val="007D71FB"/>
    <w:rsid w:val="007D7E30"/>
    <w:rsid w:val="007E38C5"/>
    <w:rsid w:val="007E43CB"/>
    <w:rsid w:val="007E5514"/>
    <w:rsid w:val="007E5D50"/>
    <w:rsid w:val="007E6419"/>
    <w:rsid w:val="007E65A5"/>
    <w:rsid w:val="007E65E3"/>
    <w:rsid w:val="007F03E9"/>
    <w:rsid w:val="007F0947"/>
    <w:rsid w:val="007F2C0F"/>
    <w:rsid w:val="007F4899"/>
    <w:rsid w:val="007F6815"/>
    <w:rsid w:val="007F6BA8"/>
    <w:rsid w:val="007F7BBE"/>
    <w:rsid w:val="008011E9"/>
    <w:rsid w:val="00803339"/>
    <w:rsid w:val="008039CF"/>
    <w:rsid w:val="00803D8C"/>
    <w:rsid w:val="0080465A"/>
    <w:rsid w:val="00805369"/>
    <w:rsid w:val="008062F8"/>
    <w:rsid w:val="0080681B"/>
    <w:rsid w:val="00806AD9"/>
    <w:rsid w:val="008072FE"/>
    <w:rsid w:val="0080738C"/>
    <w:rsid w:val="00807E59"/>
    <w:rsid w:val="0081055B"/>
    <w:rsid w:val="00810983"/>
    <w:rsid w:val="00810B77"/>
    <w:rsid w:val="00814B23"/>
    <w:rsid w:val="00815414"/>
    <w:rsid w:val="00816371"/>
    <w:rsid w:val="0081703E"/>
    <w:rsid w:val="00817436"/>
    <w:rsid w:val="008175D4"/>
    <w:rsid w:val="0082000D"/>
    <w:rsid w:val="00820A28"/>
    <w:rsid w:val="00822217"/>
    <w:rsid w:val="0082397B"/>
    <w:rsid w:val="00823F22"/>
    <w:rsid w:val="008241B0"/>
    <w:rsid w:val="0082542D"/>
    <w:rsid w:val="00825A77"/>
    <w:rsid w:val="008268C3"/>
    <w:rsid w:val="00827834"/>
    <w:rsid w:val="00832427"/>
    <w:rsid w:val="00832835"/>
    <w:rsid w:val="00833425"/>
    <w:rsid w:val="00833458"/>
    <w:rsid w:val="00835110"/>
    <w:rsid w:val="008351FC"/>
    <w:rsid w:val="008364AC"/>
    <w:rsid w:val="00836B4A"/>
    <w:rsid w:val="00836E38"/>
    <w:rsid w:val="00837675"/>
    <w:rsid w:val="0084105D"/>
    <w:rsid w:val="00841F50"/>
    <w:rsid w:val="00843A0E"/>
    <w:rsid w:val="00844896"/>
    <w:rsid w:val="00844AD8"/>
    <w:rsid w:val="00845DFE"/>
    <w:rsid w:val="0084687D"/>
    <w:rsid w:val="00846E17"/>
    <w:rsid w:val="00851322"/>
    <w:rsid w:val="0085200A"/>
    <w:rsid w:val="008535A2"/>
    <w:rsid w:val="00853D8C"/>
    <w:rsid w:val="00854283"/>
    <w:rsid w:val="008549FC"/>
    <w:rsid w:val="00855012"/>
    <w:rsid w:val="00855120"/>
    <w:rsid w:val="00856BCA"/>
    <w:rsid w:val="008573E3"/>
    <w:rsid w:val="00860710"/>
    <w:rsid w:val="008609AB"/>
    <w:rsid w:val="00861C6E"/>
    <w:rsid w:val="00861E81"/>
    <w:rsid w:val="008625E0"/>
    <w:rsid w:val="0086376D"/>
    <w:rsid w:val="008638F1"/>
    <w:rsid w:val="008645FF"/>
    <w:rsid w:val="00865CF6"/>
    <w:rsid w:val="0086644A"/>
    <w:rsid w:val="008665F3"/>
    <w:rsid w:val="00866D42"/>
    <w:rsid w:val="00867168"/>
    <w:rsid w:val="00867DD3"/>
    <w:rsid w:val="0087008A"/>
    <w:rsid w:val="00870273"/>
    <w:rsid w:val="0087030E"/>
    <w:rsid w:val="00870AAC"/>
    <w:rsid w:val="00872827"/>
    <w:rsid w:val="00872E5D"/>
    <w:rsid w:val="008734F7"/>
    <w:rsid w:val="00874BC5"/>
    <w:rsid w:val="00874E9F"/>
    <w:rsid w:val="00877842"/>
    <w:rsid w:val="00877A2A"/>
    <w:rsid w:val="00877D1C"/>
    <w:rsid w:val="00880291"/>
    <w:rsid w:val="008806F8"/>
    <w:rsid w:val="00880883"/>
    <w:rsid w:val="008808E2"/>
    <w:rsid w:val="00881456"/>
    <w:rsid w:val="0088183D"/>
    <w:rsid w:val="00881ACB"/>
    <w:rsid w:val="00883177"/>
    <w:rsid w:val="00884085"/>
    <w:rsid w:val="0088465B"/>
    <w:rsid w:val="00885B5A"/>
    <w:rsid w:val="00885FC9"/>
    <w:rsid w:val="00891328"/>
    <w:rsid w:val="00891A47"/>
    <w:rsid w:val="00892809"/>
    <w:rsid w:val="00893411"/>
    <w:rsid w:val="0089370F"/>
    <w:rsid w:val="008939AF"/>
    <w:rsid w:val="00893FED"/>
    <w:rsid w:val="0089449A"/>
    <w:rsid w:val="00894928"/>
    <w:rsid w:val="0089509F"/>
    <w:rsid w:val="00895E48"/>
    <w:rsid w:val="00896687"/>
    <w:rsid w:val="008971F4"/>
    <w:rsid w:val="008A0E14"/>
    <w:rsid w:val="008A0E7D"/>
    <w:rsid w:val="008A120A"/>
    <w:rsid w:val="008A168A"/>
    <w:rsid w:val="008A1AF4"/>
    <w:rsid w:val="008A22F4"/>
    <w:rsid w:val="008A3023"/>
    <w:rsid w:val="008A3D2C"/>
    <w:rsid w:val="008A403F"/>
    <w:rsid w:val="008A444E"/>
    <w:rsid w:val="008A54CF"/>
    <w:rsid w:val="008A5FAB"/>
    <w:rsid w:val="008A6815"/>
    <w:rsid w:val="008A7B4A"/>
    <w:rsid w:val="008B0D51"/>
    <w:rsid w:val="008B1031"/>
    <w:rsid w:val="008B197D"/>
    <w:rsid w:val="008B2303"/>
    <w:rsid w:val="008B34A0"/>
    <w:rsid w:val="008B51A4"/>
    <w:rsid w:val="008B5740"/>
    <w:rsid w:val="008B5D89"/>
    <w:rsid w:val="008B68B1"/>
    <w:rsid w:val="008C0B84"/>
    <w:rsid w:val="008C12AD"/>
    <w:rsid w:val="008C3B6A"/>
    <w:rsid w:val="008C3C62"/>
    <w:rsid w:val="008C41DA"/>
    <w:rsid w:val="008C553A"/>
    <w:rsid w:val="008C588E"/>
    <w:rsid w:val="008C5FF9"/>
    <w:rsid w:val="008C633B"/>
    <w:rsid w:val="008C7226"/>
    <w:rsid w:val="008C795F"/>
    <w:rsid w:val="008C797A"/>
    <w:rsid w:val="008D0A1F"/>
    <w:rsid w:val="008D0E6A"/>
    <w:rsid w:val="008D2B17"/>
    <w:rsid w:val="008D3DF5"/>
    <w:rsid w:val="008D3E27"/>
    <w:rsid w:val="008D49C0"/>
    <w:rsid w:val="008D4FDD"/>
    <w:rsid w:val="008D5C4C"/>
    <w:rsid w:val="008D6B6F"/>
    <w:rsid w:val="008D713E"/>
    <w:rsid w:val="008D7B80"/>
    <w:rsid w:val="008E14E6"/>
    <w:rsid w:val="008E2A38"/>
    <w:rsid w:val="008E4184"/>
    <w:rsid w:val="008E529A"/>
    <w:rsid w:val="008E549F"/>
    <w:rsid w:val="008E6301"/>
    <w:rsid w:val="008E7DB6"/>
    <w:rsid w:val="008E7E9F"/>
    <w:rsid w:val="008E7ECA"/>
    <w:rsid w:val="008F10BC"/>
    <w:rsid w:val="008F1A22"/>
    <w:rsid w:val="008F2052"/>
    <w:rsid w:val="008F2371"/>
    <w:rsid w:val="008F26ED"/>
    <w:rsid w:val="008F2A38"/>
    <w:rsid w:val="008F2DA4"/>
    <w:rsid w:val="008F3012"/>
    <w:rsid w:val="008F592B"/>
    <w:rsid w:val="009014B4"/>
    <w:rsid w:val="00901D14"/>
    <w:rsid w:val="00901EF0"/>
    <w:rsid w:val="00903775"/>
    <w:rsid w:val="00903A7F"/>
    <w:rsid w:val="00904657"/>
    <w:rsid w:val="00907979"/>
    <w:rsid w:val="00910768"/>
    <w:rsid w:val="009109F7"/>
    <w:rsid w:val="00911142"/>
    <w:rsid w:val="00911AFA"/>
    <w:rsid w:val="00912137"/>
    <w:rsid w:val="00912535"/>
    <w:rsid w:val="00914275"/>
    <w:rsid w:val="00914D0F"/>
    <w:rsid w:val="00915BED"/>
    <w:rsid w:val="00916B64"/>
    <w:rsid w:val="00916BD5"/>
    <w:rsid w:val="00917191"/>
    <w:rsid w:val="00917701"/>
    <w:rsid w:val="0092022D"/>
    <w:rsid w:val="00921071"/>
    <w:rsid w:val="0092145D"/>
    <w:rsid w:val="00921EA0"/>
    <w:rsid w:val="0092434A"/>
    <w:rsid w:val="009245DE"/>
    <w:rsid w:val="00930762"/>
    <w:rsid w:val="00930C0C"/>
    <w:rsid w:val="00930E35"/>
    <w:rsid w:val="00932698"/>
    <w:rsid w:val="00932E18"/>
    <w:rsid w:val="009350DD"/>
    <w:rsid w:val="009357A0"/>
    <w:rsid w:val="00936006"/>
    <w:rsid w:val="00936B81"/>
    <w:rsid w:val="00936CCF"/>
    <w:rsid w:val="00941108"/>
    <w:rsid w:val="00942D9F"/>
    <w:rsid w:val="0094438A"/>
    <w:rsid w:val="00944701"/>
    <w:rsid w:val="00944997"/>
    <w:rsid w:val="00944AB8"/>
    <w:rsid w:val="00946B3D"/>
    <w:rsid w:val="00947851"/>
    <w:rsid w:val="009506A0"/>
    <w:rsid w:val="00950ED1"/>
    <w:rsid w:val="009514F4"/>
    <w:rsid w:val="00951532"/>
    <w:rsid w:val="009516A8"/>
    <w:rsid w:val="0095212B"/>
    <w:rsid w:val="00952621"/>
    <w:rsid w:val="00952A7A"/>
    <w:rsid w:val="00953680"/>
    <w:rsid w:val="00953A02"/>
    <w:rsid w:val="00953ACE"/>
    <w:rsid w:val="0095444E"/>
    <w:rsid w:val="009547FD"/>
    <w:rsid w:val="00955915"/>
    <w:rsid w:val="00955C67"/>
    <w:rsid w:val="009574A5"/>
    <w:rsid w:val="0095783B"/>
    <w:rsid w:val="00957B65"/>
    <w:rsid w:val="0096026C"/>
    <w:rsid w:val="00960AFF"/>
    <w:rsid w:val="00961AFB"/>
    <w:rsid w:val="00963F62"/>
    <w:rsid w:val="00965623"/>
    <w:rsid w:val="00965EFC"/>
    <w:rsid w:val="00970E26"/>
    <w:rsid w:val="0097161B"/>
    <w:rsid w:val="0097196A"/>
    <w:rsid w:val="00973D13"/>
    <w:rsid w:val="00974227"/>
    <w:rsid w:val="009762D2"/>
    <w:rsid w:val="009762F1"/>
    <w:rsid w:val="0097692D"/>
    <w:rsid w:val="009776D2"/>
    <w:rsid w:val="00977EA8"/>
    <w:rsid w:val="00977F8C"/>
    <w:rsid w:val="0098140D"/>
    <w:rsid w:val="00981CED"/>
    <w:rsid w:val="009838C9"/>
    <w:rsid w:val="00983DA2"/>
    <w:rsid w:val="00985629"/>
    <w:rsid w:val="00985CB3"/>
    <w:rsid w:val="00987225"/>
    <w:rsid w:val="00990870"/>
    <w:rsid w:val="00990DCF"/>
    <w:rsid w:val="009919DD"/>
    <w:rsid w:val="009920F5"/>
    <w:rsid w:val="00992B56"/>
    <w:rsid w:val="00992CDA"/>
    <w:rsid w:val="00992F2E"/>
    <w:rsid w:val="00993342"/>
    <w:rsid w:val="009943FF"/>
    <w:rsid w:val="00996326"/>
    <w:rsid w:val="00996CE4"/>
    <w:rsid w:val="0099777C"/>
    <w:rsid w:val="009A0FB3"/>
    <w:rsid w:val="009A13F6"/>
    <w:rsid w:val="009A272F"/>
    <w:rsid w:val="009A30C2"/>
    <w:rsid w:val="009A324F"/>
    <w:rsid w:val="009A3431"/>
    <w:rsid w:val="009A3F36"/>
    <w:rsid w:val="009A47F0"/>
    <w:rsid w:val="009A48D8"/>
    <w:rsid w:val="009A6A76"/>
    <w:rsid w:val="009A6A7A"/>
    <w:rsid w:val="009A6C59"/>
    <w:rsid w:val="009A715C"/>
    <w:rsid w:val="009A7878"/>
    <w:rsid w:val="009A7C81"/>
    <w:rsid w:val="009B0208"/>
    <w:rsid w:val="009B0888"/>
    <w:rsid w:val="009B0D92"/>
    <w:rsid w:val="009B0E5E"/>
    <w:rsid w:val="009B33DF"/>
    <w:rsid w:val="009B3CCE"/>
    <w:rsid w:val="009B3EC9"/>
    <w:rsid w:val="009B4270"/>
    <w:rsid w:val="009B44CC"/>
    <w:rsid w:val="009B51AA"/>
    <w:rsid w:val="009B5651"/>
    <w:rsid w:val="009B577E"/>
    <w:rsid w:val="009B62E4"/>
    <w:rsid w:val="009C07BE"/>
    <w:rsid w:val="009C17A2"/>
    <w:rsid w:val="009C19EF"/>
    <w:rsid w:val="009C22F2"/>
    <w:rsid w:val="009C23A4"/>
    <w:rsid w:val="009C4319"/>
    <w:rsid w:val="009C4CCD"/>
    <w:rsid w:val="009C528B"/>
    <w:rsid w:val="009C5E85"/>
    <w:rsid w:val="009D109E"/>
    <w:rsid w:val="009D1CD9"/>
    <w:rsid w:val="009D1F28"/>
    <w:rsid w:val="009D2DD4"/>
    <w:rsid w:val="009D4830"/>
    <w:rsid w:val="009D51C1"/>
    <w:rsid w:val="009D5EA3"/>
    <w:rsid w:val="009D6025"/>
    <w:rsid w:val="009D67D0"/>
    <w:rsid w:val="009D6835"/>
    <w:rsid w:val="009D72F2"/>
    <w:rsid w:val="009D797A"/>
    <w:rsid w:val="009D7C60"/>
    <w:rsid w:val="009E026A"/>
    <w:rsid w:val="009E081C"/>
    <w:rsid w:val="009E0FC7"/>
    <w:rsid w:val="009E3B56"/>
    <w:rsid w:val="009E49B5"/>
    <w:rsid w:val="009E4FFA"/>
    <w:rsid w:val="009E551E"/>
    <w:rsid w:val="009E7066"/>
    <w:rsid w:val="009F0A1D"/>
    <w:rsid w:val="009F0F36"/>
    <w:rsid w:val="009F191B"/>
    <w:rsid w:val="009F1EF8"/>
    <w:rsid w:val="009F23DF"/>
    <w:rsid w:val="009F2690"/>
    <w:rsid w:val="009F2B17"/>
    <w:rsid w:val="009F3B7B"/>
    <w:rsid w:val="009F3DB8"/>
    <w:rsid w:val="009F44D3"/>
    <w:rsid w:val="009F4604"/>
    <w:rsid w:val="009F4B78"/>
    <w:rsid w:val="009F606B"/>
    <w:rsid w:val="009F68E9"/>
    <w:rsid w:val="009F6E66"/>
    <w:rsid w:val="009F6F91"/>
    <w:rsid w:val="009F72E6"/>
    <w:rsid w:val="00A01167"/>
    <w:rsid w:val="00A012E5"/>
    <w:rsid w:val="00A0256C"/>
    <w:rsid w:val="00A02AC3"/>
    <w:rsid w:val="00A02B1F"/>
    <w:rsid w:val="00A0352F"/>
    <w:rsid w:val="00A06840"/>
    <w:rsid w:val="00A06EAD"/>
    <w:rsid w:val="00A10078"/>
    <w:rsid w:val="00A112A6"/>
    <w:rsid w:val="00A1293C"/>
    <w:rsid w:val="00A12A1E"/>
    <w:rsid w:val="00A12C97"/>
    <w:rsid w:val="00A1415B"/>
    <w:rsid w:val="00A14F9B"/>
    <w:rsid w:val="00A15A2A"/>
    <w:rsid w:val="00A1666E"/>
    <w:rsid w:val="00A167F1"/>
    <w:rsid w:val="00A17CE8"/>
    <w:rsid w:val="00A17E70"/>
    <w:rsid w:val="00A2085F"/>
    <w:rsid w:val="00A20EC0"/>
    <w:rsid w:val="00A2150B"/>
    <w:rsid w:val="00A215D9"/>
    <w:rsid w:val="00A2292C"/>
    <w:rsid w:val="00A23FC3"/>
    <w:rsid w:val="00A240C0"/>
    <w:rsid w:val="00A25F1B"/>
    <w:rsid w:val="00A274B3"/>
    <w:rsid w:val="00A27945"/>
    <w:rsid w:val="00A31910"/>
    <w:rsid w:val="00A31FDA"/>
    <w:rsid w:val="00A3288D"/>
    <w:rsid w:val="00A329DC"/>
    <w:rsid w:val="00A34489"/>
    <w:rsid w:val="00A35BCF"/>
    <w:rsid w:val="00A37BD2"/>
    <w:rsid w:val="00A40F77"/>
    <w:rsid w:val="00A41135"/>
    <w:rsid w:val="00A416D4"/>
    <w:rsid w:val="00A41FEB"/>
    <w:rsid w:val="00A42916"/>
    <w:rsid w:val="00A42F80"/>
    <w:rsid w:val="00A42FBA"/>
    <w:rsid w:val="00A43060"/>
    <w:rsid w:val="00A43FD2"/>
    <w:rsid w:val="00A4404D"/>
    <w:rsid w:val="00A448FB"/>
    <w:rsid w:val="00A44DA6"/>
    <w:rsid w:val="00A45E95"/>
    <w:rsid w:val="00A46002"/>
    <w:rsid w:val="00A460C4"/>
    <w:rsid w:val="00A469D4"/>
    <w:rsid w:val="00A46AD9"/>
    <w:rsid w:val="00A46DE2"/>
    <w:rsid w:val="00A47737"/>
    <w:rsid w:val="00A479B5"/>
    <w:rsid w:val="00A5034B"/>
    <w:rsid w:val="00A50921"/>
    <w:rsid w:val="00A5160D"/>
    <w:rsid w:val="00A52CAD"/>
    <w:rsid w:val="00A5368F"/>
    <w:rsid w:val="00A5460A"/>
    <w:rsid w:val="00A54E20"/>
    <w:rsid w:val="00A55FB7"/>
    <w:rsid w:val="00A56464"/>
    <w:rsid w:val="00A56CA4"/>
    <w:rsid w:val="00A57129"/>
    <w:rsid w:val="00A57BB3"/>
    <w:rsid w:val="00A609F8"/>
    <w:rsid w:val="00A614DF"/>
    <w:rsid w:val="00A61650"/>
    <w:rsid w:val="00A63247"/>
    <w:rsid w:val="00A63E09"/>
    <w:rsid w:val="00A64298"/>
    <w:rsid w:val="00A65F04"/>
    <w:rsid w:val="00A65F2E"/>
    <w:rsid w:val="00A7002E"/>
    <w:rsid w:val="00A706C5"/>
    <w:rsid w:val="00A7169D"/>
    <w:rsid w:val="00A71A43"/>
    <w:rsid w:val="00A71AD5"/>
    <w:rsid w:val="00A7331D"/>
    <w:rsid w:val="00A73EE4"/>
    <w:rsid w:val="00A758A2"/>
    <w:rsid w:val="00A75BB6"/>
    <w:rsid w:val="00A7643D"/>
    <w:rsid w:val="00A802E3"/>
    <w:rsid w:val="00A8073E"/>
    <w:rsid w:val="00A80883"/>
    <w:rsid w:val="00A81BED"/>
    <w:rsid w:val="00A825A3"/>
    <w:rsid w:val="00A82FC6"/>
    <w:rsid w:val="00A830BF"/>
    <w:rsid w:val="00A83643"/>
    <w:rsid w:val="00A837B5"/>
    <w:rsid w:val="00A8590A"/>
    <w:rsid w:val="00A85A0D"/>
    <w:rsid w:val="00A87367"/>
    <w:rsid w:val="00A874CC"/>
    <w:rsid w:val="00A92270"/>
    <w:rsid w:val="00A9261E"/>
    <w:rsid w:val="00A93E7A"/>
    <w:rsid w:val="00A97758"/>
    <w:rsid w:val="00A97CA6"/>
    <w:rsid w:val="00A97E30"/>
    <w:rsid w:val="00AA1091"/>
    <w:rsid w:val="00AA10AE"/>
    <w:rsid w:val="00AA27FA"/>
    <w:rsid w:val="00AA329F"/>
    <w:rsid w:val="00AA35B1"/>
    <w:rsid w:val="00AA3E41"/>
    <w:rsid w:val="00AA7B6A"/>
    <w:rsid w:val="00AA7C09"/>
    <w:rsid w:val="00AA7D51"/>
    <w:rsid w:val="00AA7F54"/>
    <w:rsid w:val="00AB0593"/>
    <w:rsid w:val="00AB354C"/>
    <w:rsid w:val="00AB35BC"/>
    <w:rsid w:val="00AB37CB"/>
    <w:rsid w:val="00AB593E"/>
    <w:rsid w:val="00AB5D37"/>
    <w:rsid w:val="00AB6002"/>
    <w:rsid w:val="00AB66E2"/>
    <w:rsid w:val="00AB683F"/>
    <w:rsid w:val="00AC0E7F"/>
    <w:rsid w:val="00AC2720"/>
    <w:rsid w:val="00AC44D8"/>
    <w:rsid w:val="00AC477B"/>
    <w:rsid w:val="00AC4A2E"/>
    <w:rsid w:val="00AC58DC"/>
    <w:rsid w:val="00AC6AFF"/>
    <w:rsid w:val="00AC6FB0"/>
    <w:rsid w:val="00AD0183"/>
    <w:rsid w:val="00AD1885"/>
    <w:rsid w:val="00AD3928"/>
    <w:rsid w:val="00AD4DB6"/>
    <w:rsid w:val="00AD50BA"/>
    <w:rsid w:val="00AD5176"/>
    <w:rsid w:val="00AD552B"/>
    <w:rsid w:val="00AD7730"/>
    <w:rsid w:val="00AE02E7"/>
    <w:rsid w:val="00AE0F75"/>
    <w:rsid w:val="00AE16C8"/>
    <w:rsid w:val="00AE2E01"/>
    <w:rsid w:val="00AE319E"/>
    <w:rsid w:val="00AE3B2C"/>
    <w:rsid w:val="00AE3B4E"/>
    <w:rsid w:val="00AE4287"/>
    <w:rsid w:val="00AE489D"/>
    <w:rsid w:val="00AE676F"/>
    <w:rsid w:val="00AE709C"/>
    <w:rsid w:val="00AE7DD9"/>
    <w:rsid w:val="00AF2302"/>
    <w:rsid w:val="00AF2B38"/>
    <w:rsid w:val="00AF31A5"/>
    <w:rsid w:val="00AF35B6"/>
    <w:rsid w:val="00AF417A"/>
    <w:rsid w:val="00AF6B5D"/>
    <w:rsid w:val="00AF7A0F"/>
    <w:rsid w:val="00AF7BA6"/>
    <w:rsid w:val="00B004C1"/>
    <w:rsid w:val="00B00866"/>
    <w:rsid w:val="00B00ADA"/>
    <w:rsid w:val="00B0168B"/>
    <w:rsid w:val="00B02D57"/>
    <w:rsid w:val="00B02EE1"/>
    <w:rsid w:val="00B03458"/>
    <w:rsid w:val="00B04B8E"/>
    <w:rsid w:val="00B04F19"/>
    <w:rsid w:val="00B05EB5"/>
    <w:rsid w:val="00B0676A"/>
    <w:rsid w:val="00B070AF"/>
    <w:rsid w:val="00B1072F"/>
    <w:rsid w:val="00B112D7"/>
    <w:rsid w:val="00B11A6F"/>
    <w:rsid w:val="00B141FB"/>
    <w:rsid w:val="00B142EA"/>
    <w:rsid w:val="00B1434A"/>
    <w:rsid w:val="00B15820"/>
    <w:rsid w:val="00B215D8"/>
    <w:rsid w:val="00B2195B"/>
    <w:rsid w:val="00B2218A"/>
    <w:rsid w:val="00B228C8"/>
    <w:rsid w:val="00B23598"/>
    <w:rsid w:val="00B246ED"/>
    <w:rsid w:val="00B25305"/>
    <w:rsid w:val="00B26DD0"/>
    <w:rsid w:val="00B27ECD"/>
    <w:rsid w:val="00B307FA"/>
    <w:rsid w:val="00B32374"/>
    <w:rsid w:val="00B338C8"/>
    <w:rsid w:val="00B341CC"/>
    <w:rsid w:val="00B34D3C"/>
    <w:rsid w:val="00B35321"/>
    <w:rsid w:val="00B35481"/>
    <w:rsid w:val="00B35505"/>
    <w:rsid w:val="00B35CB3"/>
    <w:rsid w:val="00B35E0A"/>
    <w:rsid w:val="00B362CC"/>
    <w:rsid w:val="00B3685E"/>
    <w:rsid w:val="00B37380"/>
    <w:rsid w:val="00B37711"/>
    <w:rsid w:val="00B40124"/>
    <w:rsid w:val="00B40B86"/>
    <w:rsid w:val="00B42A6B"/>
    <w:rsid w:val="00B42E03"/>
    <w:rsid w:val="00B44332"/>
    <w:rsid w:val="00B443E2"/>
    <w:rsid w:val="00B44517"/>
    <w:rsid w:val="00B44D90"/>
    <w:rsid w:val="00B46222"/>
    <w:rsid w:val="00B463EA"/>
    <w:rsid w:val="00B468A3"/>
    <w:rsid w:val="00B469F8"/>
    <w:rsid w:val="00B47518"/>
    <w:rsid w:val="00B47BDA"/>
    <w:rsid w:val="00B50016"/>
    <w:rsid w:val="00B50DCF"/>
    <w:rsid w:val="00B53811"/>
    <w:rsid w:val="00B54092"/>
    <w:rsid w:val="00B5444C"/>
    <w:rsid w:val="00B55135"/>
    <w:rsid w:val="00B5568B"/>
    <w:rsid w:val="00B557BF"/>
    <w:rsid w:val="00B55BD6"/>
    <w:rsid w:val="00B56147"/>
    <w:rsid w:val="00B56455"/>
    <w:rsid w:val="00B5720A"/>
    <w:rsid w:val="00B57576"/>
    <w:rsid w:val="00B604A0"/>
    <w:rsid w:val="00B60761"/>
    <w:rsid w:val="00B60A60"/>
    <w:rsid w:val="00B620A5"/>
    <w:rsid w:val="00B62BB1"/>
    <w:rsid w:val="00B63559"/>
    <w:rsid w:val="00B64AB3"/>
    <w:rsid w:val="00B65B78"/>
    <w:rsid w:val="00B65D2D"/>
    <w:rsid w:val="00B66475"/>
    <w:rsid w:val="00B6756E"/>
    <w:rsid w:val="00B675BA"/>
    <w:rsid w:val="00B67F37"/>
    <w:rsid w:val="00B70249"/>
    <w:rsid w:val="00B7033A"/>
    <w:rsid w:val="00B710D3"/>
    <w:rsid w:val="00B71339"/>
    <w:rsid w:val="00B72E88"/>
    <w:rsid w:val="00B73979"/>
    <w:rsid w:val="00B744D9"/>
    <w:rsid w:val="00B74C19"/>
    <w:rsid w:val="00B751B0"/>
    <w:rsid w:val="00B762E0"/>
    <w:rsid w:val="00B82535"/>
    <w:rsid w:val="00B838C0"/>
    <w:rsid w:val="00B840F0"/>
    <w:rsid w:val="00B84430"/>
    <w:rsid w:val="00B8482D"/>
    <w:rsid w:val="00B84C8B"/>
    <w:rsid w:val="00B84D78"/>
    <w:rsid w:val="00B85391"/>
    <w:rsid w:val="00B86C54"/>
    <w:rsid w:val="00B874C4"/>
    <w:rsid w:val="00B9069B"/>
    <w:rsid w:val="00B907AD"/>
    <w:rsid w:val="00B91484"/>
    <w:rsid w:val="00B94B6A"/>
    <w:rsid w:val="00B94C5F"/>
    <w:rsid w:val="00B97AA2"/>
    <w:rsid w:val="00B97B8E"/>
    <w:rsid w:val="00B97EC3"/>
    <w:rsid w:val="00BA00A8"/>
    <w:rsid w:val="00BA0378"/>
    <w:rsid w:val="00BA07CC"/>
    <w:rsid w:val="00BA2994"/>
    <w:rsid w:val="00BA37A4"/>
    <w:rsid w:val="00BA4497"/>
    <w:rsid w:val="00BA4D93"/>
    <w:rsid w:val="00BA4FB0"/>
    <w:rsid w:val="00BA6138"/>
    <w:rsid w:val="00BB1930"/>
    <w:rsid w:val="00BB1E16"/>
    <w:rsid w:val="00BB1E7B"/>
    <w:rsid w:val="00BB2CEC"/>
    <w:rsid w:val="00BB3478"/>
    <w:rsid w:val="00BB5CA2"/>
    <w:rsid w:val="00BB6F3B"/>
    <w:rsid w:val="00BC01D8"/>
    <w:rsid w:val="00BC0AF3"/>
    <w:rsid w:val="00BC1B3F"/>
    <w:rsid w:val="00BC1D11"/>
    <w:rsid w:val="00BC2247"/>
    <w:rsid w:val="00BC28C4"/>
    <w:rsid w:val="00BC455D"/>
    <w:rsid w:val="00BC5572"/>
    <w:rsid w:val="00BC55FE"/>
    <w:rsid w:val="00BC6D64"/>
    <w:rsid w:val="00BC75AF"/>
    <w:rsid w:val="00BD0AA7"/>
    <w:rsid w:val="00BD1B58"/>
    <w:rsid w:val="00BD200F"/>
    <w:rsid w:val="00BD2EF9"/>
    <w:rsid w:val="00BD36BD"/>
    <w:rsid w:val="00BD375D"/>
    <w:rsid w:val="00BD3BAE"/>
    <w:rsid w:val="00BD497C"/>
    <w:rsid w:val="00BD4985"/>
    <w:rsid w:val="00BD57EE"/>
    <w:rsid w:val="00BD5C9E"/>
    <w:rsid w:val="00BD5D9E"/>
    <w:rsid w:val="00BD7302"/>
    <w:rsid w:val="00BE1FC6"/>
    <w:rsid w:val="00BE3628"/>
    <w:rsid w:val="00BE3EBA"/>
    <w:rsid w:val="00BE4E8A"/>
    <w:rsid w:val="00BE68D5"/>
    <w:rsid w:val="00BE6A86"/>
    <w:rsid w:val="00BE6EC1"/>
    <w:rsid w:val="00BE71FE"/>
    <w:rsid w:val="00BF0680"/>
    <w:rsid w:val="00BF0CC2"/>
    <w:rsid w:val="00BF0FF7"/>
    <w:rsid w:val="00BF2A79"/>
    <w:rsid w:val="00BF375F"/>
    <w:rsid w:val="00BF4119"/>
    <w:rsid w:val="00BF46C0"/>
    <w:rsid w:val="00BF53AB"/>
    <w:rsid w:val="00BF5610"/>
    <w:rsid w:val="00BF7337"/>
    <w:rsid w:val="00BF7BAD"/>
    <w:rsid w:val="00BF7BF9"/>
    <w:rsid w:val="00C01807"/>
    <w:rsid w:val="00C02372"/>
    <w:rsid w:val="00C044C3"/>
    <w:rsid w:val="00C044C8"/>
    <w:rsid w:val="00C04B50"/>
    <w:rsid w:val="00C056F5"/>
    <w:rsid w:val="00C063E6"/>
    <w:rsid w:val="00C06522"/>
    <w:rsid w:val="00C06CFF"/>
    <w:rsid w:val="00C07362"/>
    <w:rsid w:val="00C07C5B"/>
    <w:rsid w:val="00C07C95"/>
    <w:rsid w:val="00C10453"/>
    <w:rsid w:val="00C10F7E"/>
    <w:rsid w:val="00C11B59"/>
    <w:rsid w:val="00C11E80"/>
    <w:rsid w:val="00C121D7"/>
    <w:rsid w:val="00C12648"/>
    <w:rsid w:val="00C1296E"/>
    <w:rsid w:val="00C13BCA"/>
    <w:rsid w:val="00C13CC1"/>
    <w:rsid w:val="00C13DB9"/>
    <w:rsid w:val="00C141B9"/>
    <w:rsid w:val="00C14544"/>
    <w:rsid w:val="00C1457A"/>
    <w:rsid w:val="00C158CF"/>
    <w:rsid w:val="00C16396"/>
    <w:rsid w:val="00C16518"/>
    <w:rsid w:val="00C16742"/>
    <w:rsid w:val="00C16AB7"/>
    <w:rsid w:val="00C16E28"/>
    <w:rsid w:val="00C1787D"/>
    <w:rsid w:val="00C2004C"/>
    <w:rsid w:val="00C204A6"/>
    <w:rsid w:val="00C20F14"/>
    <w:rsid w:val="00C210DE"/>
    <w:rsid w:val="00C21DCA"/>
    <w:rsid w:val="00C22B7C"/>
    <w:rsid w:val="00C237F2"/>
    <w:rsid w:val="00C23B8E"/>
    <w:rsid w:val="00C23E16"/>
    <w:rsid w:val="00C25149"/>
    <w:rsid w:val="00C3184D"/>
    <w:rsid w:val="00C331FD"/>
    <w:rsid w:val="00C33EDB"/>
    <w:rsid w:val="00C343B6"/>
    <w:rsid w:val="00C34DCB"/>
    <w:rsid w:val="00C35228"/>
    <w:rsid w:val="00C366BB"/>
    <w:rsid w:val="00C36D0C"/>
    <w:rsid w:val="00C3708D"/>
    <w:rsid w:val="00C37646"/>
    <w:rsid w:val="00C4138A"/>
    <w:rsid w:val="00C4391E"/>
    <w:rsid w:val="00C440B4"/>
    <w:rsid w:val="00C446F9"/>
    <w:rsid w:val="00C45E4B"/>
    <w:rsid w:val="00C462CB"/>
    <w:rsid w:val="00C46F39"/>
    <w:rsid w:val="00C47AFE"/>
    <w:rsid w:val="00C5067F"/>
    <w:rsid w:val="00C515C3"/>
    <w:rsid w:val="00C51A4B"/>
    <w:rsid w:val="00C51AA2"/>
    <w:rsid w:val="00C51EB5"/>
    <w:rsid w:val="00C5286F"/>
    <w:rsid w:val="00C52E43"/>
    <w:rsid w:val="00C53EDF"/>
    <w:rsid w:val="00C54073"/>
    <w:rsid w:val="00C54DF1"/>
    <w:rsid w:val="00C564BE"/>
    <w:rsid w:val="00C56CD4"/>
    <w:rsid w:val="00C56F2B"/>
    <w:rsid w:val="00C57AEC"/>
    <w:rsid w:val="00C57D47"/>
    <w:rsid w:val="00C6096E"/>
    <w:rsid w:val="00C609C3"/>
    <w:rsid w:val="00C60E16"/>
    <w:rsid w:val="00C620F1"/>
    <w:rsid w:val="00C6283A"/>
    <w:rsid w:val="00C62C48"/>
    <w:rsid w:val="00C6531E"/>
    <w:rsid w:val="00C65E4E"/>
    <w:rsid w:val="00C66610"/>
    <w:rsid w:val="00C66648"/>
    <w:rsid w:val="00C6682A"/>
    <w:rsid w:val="00C66FEF"/>
    <w:rsid w:val="00C701FE"/>
    <w:rsid w:val="00C70CB4"/>
    <w:rsid w:val="00C70E74"/>
    <w:rsid w:val="00C71600"/>
    <w:rsid w:val="00C727A7"/>
    <w:rsid w:val="00C728D5"/>
    <w:rsid w:val="00C72CF7"/>
    <w:rsid w:val="00C7367C"/>
    <w:rsid w:val="00C7499F"/>
    <w:rsid w:val="00C75119"/>
    <w:rsid w:val="00C751A9"/>
    <w:rsid w:val="00C75DA5"/>
    <w:rsid w:val="00C76DD6"/>
    <w:rsid w:val="00C77A08"/>
    <w:rsid w:val="00C77C60"/>
    <w:rsid w:val="00C77C63"/>
    <w:rsid w:val="00C802D7"/>
    <w:rsid w:val="00C81F50"/>
    <w:rsid w:val="00C842D7"/>
    <w:rsid w:val="00C85584"/>
    <w:rsid w:val="00C8596A"/>
    <w:rsid w:val="00C870EE"/>
    <w:rsid w:val="00C905C2"/>
    <w:rsid w:val="00C90B62"/>
    <w:rsid w:val="00C91C08"/>
    <w:rsid w:val="00C9462A"/>
    <w:rsid w:val="00C96DC7"/>
    <w:rsid w:val="00C97F0E"/>
    <w:rsid w:val="00CA06AC"/>
    <w:rsid w:val="00CA11F9"/>
    <w:rsid w:val="00CA1D9E"/>
    <w:rsid w:val="00CA242A"/>
    <w:rsid w:val="00CA27BD"/>
    <w:rsid w:val="00CA2AB6"/>
    <w:rsid w:val="00CA2BC9"/>
    <w:rsid w:val="00CA2DD2"/>
    <w:rsid w:val="00CA3330"/>
    <w:rsid w:val="00CA4BCC"/>
    <w:rsid w:val="00CA4FCE"/>
    <w:rsid w:val="00CA59FE"/>
    <w:rsid w:val="00CB01D6"/>
    <w:rsid w:val="00CB1AD1"/>
    <w:rsid w:val="00CB1C8E"/>
    <w:rsid w:val="00CB2AF6"/>
    <w:rsid w:val="00CB311E"/>
    <w:rsid w:val="00CB39CD"/>
    <w:rsid w:val="00CB71E1"/>
    <w:rsid w:val="00CC0B82"/>
    <w:rsid w:val="00CC0D64"/>
    <w:rsid w:val="00CC0ED3"/>
    <w:rsid w:val="00CC1894"/>
    <w:rsid w:val="00CC2EE2"/>
    <w:rsid w:val="00CC2EE4"/>
    <w:rsid w:val="00CC38E3"/>
    <w:rsid w:val="00CC3D03"/>
    <w:rsid w:val="00CC45DB"/>
    <w:rsid w:val="00CC4C22"/>
    <w:rsid w:val="00CC5651"/>
    <w:rsid w:val="00CC73FF"/>
    <w:rsid w:val="00CD0318"/>
    <w:rsid w:val="00CD141E"/>
    <w:rsid w:val="00CD1605"/>
    <w:rsid w:val="00CD35C6"/>
    <w:rsid w:val="00CD45DA"/>
    <w:rsid w:val="00CD5C59"/>
    <w:rsid w:val="00CD67D4"/>
    <w:rsid w:val="00CD761B"/>
    <w:rsid w:val="00CE20D7"/>
    <w:rsid w:val="00CE2EA4"/>
    <w:rsid w:val="00CE41EE"/>
    <w:rsid w:val="00CE5714"/>
    <w:rsid w:val="00CE6138"/>
    <w:rsid w:val="00CE6F59"/>
    <w:rsid w:val="00CE7AAB"/>
    <w:rsid w:val="00CF13BB"/>
    <w:rsid w:val="00CF1697"/>
    <w:rsid w:val="00CF2673"/>
    <w:rsid w:val="00CF2DA1"/>
    <w:rsid w:val="00CF332B"/>
    <w:rsid w:val="00CF3DF1"/>
    <w:rsid w:val="00CF3E29"/>
    <w:rsid w:val="00CF43B1"/>
    <w:rsid w:val="00CF4B3C"/>
    <w:rsid w:val="00CF793F"/>
    <w:rsid w:val="00D00245"/>
    <w:rsid w:val="00D00952"/>
    <w:rsid w:val="00D01A6A"/>
    <w:rsid w:val="00D01B7B"/>
    <w:rsid w:val="00D04C37"/>
    <w:rsid w:val="00D0614B"/>
    <w:rsid w:val="00D06AD1"/>
    <w:rsid w:val="00D06D74"/>
    <w:rsid w:val="00D06E7F"/>
    <w:rsid w:val="00D10B70"/>
    <w:rsid w:val="00D11E94"/>
    <w:rsid w:val="00D1244B"/>
    <w:rsid w:val="00D1246E"/>
    <w:rsid w:val="00D12D4B"/>
    <w:rsid w:val="00D12FE5"/>
    <w:rsid w:val="00D133EC"/>
    <w:rsid w:val="00D13637"/>
    <w:rsid w:val="00D15C57"/>
    <w:rsid w:val="00D167D5"/>
    <w:rsid w:val="00D1689D"/>
    <w:rsid w:val="00D16AD5"/>
    <w:rsid w:val="00D17549"/>
    <w:rsid w:val="00D177A3"/>
    <w:rsid w:val="00D22981"/>
    <w:rsid w:val="00D22C7E"/>
    <w:rsid w:val="00D2460C"/>
    <w:rsid w:val="00D24D97"/>
    <w:rsid w:val="00D2539B"/>
    <w:rsid w:val="00D2581D"/>
    <w:rsid w:val="00D26DEE"/>
    <w:rsid w:val="00D270C2"/>
    <w:rsid w:val="00D2712D"/>
    <w:rsid w:val="00D275F5"/>
    <w:rsid w:val="00D31DD5"/>
    <w:rsid w:val="00D31E29"/>
    <w:rsid w:val="00D34B69"/>
    <w:rsid w:val="00D34F05"/>
    <w:rsid w:val="00D34FC8"/>
    <w:rsid w:val="00D35C21"/>
    <w:rsid w:val="00D365E4"/>
    <w:rsid w:val="00D376F1"/>
    <w:rsid w:val="00D42DC5"/>
    <w:rsid w:val="00D43824"/>
    <w:rsid w:val="00D43BD8"/>
    <w:rsid w:val="00D43CA8"/>
    <w:rsid w:val="00D44B3F"/>
    <w:rsid w:val="00D4523D"/>
    <w:rsid w:val="00D4593F"/>
    <w:rsid w:val="00D45BD4"/>
    <w:rsid w:val="00D4775B"/>
    <w:rsid w:val="00D47AB8"/>
    <w:rsid w:val="00D50EDA"/>
    <w:rsid w:val="00D52090"/>
    <w:rsid w:val="00D53504"/>
    <w:rsid w:val="00D54C60"/>
    <w:rsid w:val="00D556C4"/>
    <w:rsid w:val="00D55D94"/>
    <w:rsid w:val="00D56566"/>
    <w:rsid w:val="00D57486"/>
    <w:rsid w:val="00D60590"/>
    <w:rsid w:val="00D61254"/>
    <w:rsid w:val="00D61A69"/>
    <w:rsid w:val="00D61E85"/>
    <w:rsid w:val="00D62BE7"/>
    <w:rsid w:val="00D63755"/>
    <w:rsid w:val="00D647A4"/>
    <w:rsid w:val="00D6487A"/>
    <w:rsid w:val="00D648BB"/>
    <w:rsid w:val="00D64E04"/>
    <w:rsid w:val="00D65A5E"/>
    <w:rsid w:val="00D669D1"/>
    <w:rsid w:val="00D67DB8"/>
    <w:rsid w:val="00D7049A"/>
    <w:rsid w:val="00D704F6"/>
    <w:rsid w:val="00D70A7A"/>
    <w:rsid w:val="00D70EA0"/>
    <w:rsid w:val="00D722B1"/>
    <w:rsid w:val="00D72D1D"/>
    <w:rsid w:val="00D73181"/>
    <w:rsid w:val="00D73B0F"/>
    <w:rsid w:val="00D74A82"/>
    <w:rsid w:val="00D753F6"/>
    <w:rsid w:val="00D75A5F"/>
    <w:rsid w:val="00D7737D"/>
    <w:rsid w:val="00D80897"/>
    <w:rsid w:val="00D81375"/>
    <w:rsid w:val="00D847EF"/>
    <w:rsid w:val="00D85175"/>
    <w:rsid w:val="00D85290"/>
    <w:rsid w:val="00D8540E"/>
    <w:rsid w:val="00D859EA"/>
    <w:rsid w:val="00D85C4D"/>
    <w:rsid w:val="00D86A77"/>
    <w:rsid w:val="00D86FED"/>
    <w:rsid w:val="00D8725F"/>
    <w:rsid w:val="00D8730B"/>
    <w:rsid w:val="00D87DEC"/>
    <w:rsid w:val="00D9072A"/>
    <w:rsid w:val="00D909B2"/>
    <w:rsid w:val="00D918BD"/>
    <w:rsid w:val="00D9373A"/>
    <w:rsid w:val="00D93D06"/>
    <w:rsid w:val="00D93F21"/>
    <w:rsid w:val="00D94852"/>
    <w:rsid w:val="00D94AE2"/>
    <w:rsid w:val="00D94D69"/>
    <w:rsid w:val="00D96178"/>
    <w:rsid w:val="00D96666"/>
    <w:rsid w:val="00D973FC"/>
    <w:rsid w:val="00DA039C"/>
    <w:rsid w:val="00DA0517"/>
    <w:rsid w:val="00DA0CBF"/>
    <w:rsid w:val="00DA10B4"/>
    <w:rsid w:val="00DA19E4"/>
    <w:rsid w:val="00DA2A55"/>
    <w:rsid w:val="00DA3134"/>
    <w:rsid w:val="00DA4F45"/>
    <w:rsid w:val="00DA5722"/>
    <w:rsid w:val="00DA5FBB"/>
    <w:rsid w:val="00DA6569"/>
    <w:rsid w:val="00DA6EBE"/>
    <w:rsid w:val="00DB0898"/>
    <w:rsid w:val="00DB13D7"/>
    <w:rsid w:val="00DB15DC"/>
    <w:rsid w:val="00DB258C"/>
    <w:rsid w:val="00DB27CC"/>
    <w:rsid w:val="00DB2A54"/>
    <w:rsid w:val="00DB2B06"/>
    <w:rsid w:val="00DB4EF9"/>
    <w:rsid w:val="00DB506C"/>
    <w:rsid w:val="00DB5793"/>
    <w:rsid w:val="00DB57AB"/>
    <w:rsid w:val="00DB6A0C"/>
    <w:rsid w:val="00DB7A0F"/>
    <w:rsid w:val="00DC0105"/>
    <w:rsid w:val="00DC1240"/>
    <w:rsid w:val="00DC29FE"/>
    <w:rsid w:val="00DC2B3B"/>
    <w:rsid w:val="00DC3B15"/>
    <w:rsid w:val="00DC3C4C"/>
    <w:rsid w:val="00DC430C"/>
    <w:rsid w:val="00DC60FB"/>
    <w:rsid w:val="00DC6EAD"/>
    <w:rsid w:val="00DC7319"/>
    <w:rsid w:val="00DC742E"/>
    <w:rsid w:val="00DC7AFD"/>
    <w:rsid w:val="00DC7EB4"/>
    <w:rsid w:val="00DD2A4D"/>
    <w:rsid w:val="00DD38DC"/>
    <w:rsid w:val="00DD4B4A"/>
    <w:rsid w:val="00DD63FF"/>
    <w:rsid w:val="00DD694E"/>
    <w:rsid w:val="00DD6CA2"/>
    <w:rsid w:val="00DD754F"/>
    <w:rsid w:val="00DD75B8"/>
    <w:rsid w:val="00DE4626"/>
    <w:rsid w:val="00DE4D4B"/>
    <w:rsid w:val="00DE5708"/>
    <w:rsid w:val="00DE57E9"/>
    <w:rsid w:val="00DE58F2"/>
    <w:rsid w:val="00DE6251"/>
    <w:rsid w:val="00DE7012"/>
    <w:rsid w:val="00DF06C9"/>
    <w:rsid w:val="00DF1BBF"/>
    <w:rsid w:val="00DF3145"/>
    <w:rsid w:val="00DF41D4"/>
    <w:rsid w:val="00DF4B0E"/>
    <w:rsid w:val="00DF4D39"/>
    <w:rsid w:val="00DF4EAA"/>
    <w:rsid w:val="00DF5EDE"/>
    <w:rsid w:val="00DF7EFE"/>
    <w:rsid w:val="00E01E4B"/>
    <w:rsid w:val="00E01F1D"/>
    <w:rsid w:val="00E01FD2"/>
    <w:rsid w:val="00E02027"/>
    <w:rsid w:val="00E024C0"/>
    <w:rsid w:val="00E03805"/>
    <w:rsid w:val="00E0391E"/>
    <w:rsid w:val="00E03A56"/>
    <w:rsid w:val="00E04F73"/>
    <w:rsid w:val="00E0560A"/>
    <w:rsid w:val="00E062B0"/>
    <w:rsid w:val="00E0711E"/>
    <w:rsid w:val="00E0770C"/>
    <w:rsid w:val="00E10E06"/>
    <w:rsid w:val="00E11AEF"/>
    <w:rsid w:val="00E12C2A"/>
    <w:rsid w:val="00E13316"/>
    <w:rsid w:val="00E1498D"/>
    <w:rsid w:val="00E14DFA"/>
    <w:rsid w:val="00E157EC"/>
    <w:rsid w:val="00E16C13"/>
    <w:rsid w:val="00E17581"/>
    <w:rsid w:val="00E17EA5"/>
    <w:rsid w:val="00E20BB5"/>
    <w:rsid w:val="00E22967"/>
    <w:rsid w:val="00E229DB"/>
    <w:rsid w:val="00E22F35"/>
    <w:rsid w:val="00E235E0"/>
    <w:rsid w:val="00E24BB8"/>
    <w:rsid w:val="00E2529B"/>
    <w:rsid w:val="00E2571A"/>
    <w:rsid w:val="00E257CF"/>
    <w:rsid w:val="00E26EDC"/>
    <w:rsid w:val="00E2713C"/>
    <w:rsid w:val="00E301E7"/>
    <w:rsid w:val="00E30B42"/>
    <w:rsid w:val="00E342D7"/>
    <w:rsid w:val="00E34D1F"/>
    <w:rsid w:val="00E3558D"/>
    <w:rsid w:val="00E35C26"/>
    <w:rsid w:val="00E4028D"/>
    <w:rsid w:val="00E40931"/>
    <w:rsid w:val="00E410EA"/>
    <w:rsid w:val="00E41D5C"/>
    <w:rsid w:val="00E437F7"/>
    <w:rsid w:val="00E46638"/>
    <w:rsid w:val="00E50A84"/>
    <w:rsid w:val="00E51104"/>
    <w:rsid w:val="00E529F9"/>
    <w:rsid w:val="00E52E78"/>
    <w:rsid w:val="00E54350"/>
    <w:rsid w:val="00E54895"/>
    <w:rsid w:val="00E55017"/>
    <w:rsid w:val="00E55416"/>
    <w:rsid w:val="00E55694"/>
    <w:rsid w:val="00E557D1"/>
    <w:rsid w:val="00E560F6"/>
    <w:rsid w:val="00E56282"/>
    <w:rsid w:val="00E56964"/>
    <w:rsid w:val="00E56DE4"/>
    <w:rsid w:val="00E616BF"/>
    <w:rsid w:val="00E6270F"/>
    <w:rsid w:val="00E646AC"/>
    <w:rsid w:val="00E651B8"/>
    <w:rsid w:val="00E65711"/>
    <w:rsid w:val="00E658AA"/>
    <w:rsid w:val="00E65C3B"/>
    <w:rsid w:val="00E65E99"/>
    <w:rsid w:val="00E6656A"/>
    <w:rsid w:val="00E668B4"/>
    <w:rsid w:val="00E70D30"/>
    <w:rsid w:val="00E716BA"/>
    <w:rsid w:val="00E72D58"/>
    <w:rsid w:val="00E75977"/>
    <w:rsid w:val="00E76348"/>
    <w:rsid w:val="00E76431"/>
    <w:rsid w:val="00E7686D"/>
    <w:rsid w:val="00E80839"/>
    <w:rsid w:val="00E813BA"/>
    <w:rsid w:val="00E81D1C"/>
    <w:rsid w:val="00E82053"/>
    <w:rsid w:val="00E8298B"/>
    <w:rsid w:val="00E82E3B"/>
    <w:rsid w:val="00E833C8"/>
    <w:rsid w:val="00E83A51"/>
    <w:rsid w:val="00E8590C"/>
    <w:rsid w:val="00E85F76"/>
    <w:rsid w:val="00E86973"/>
    <w:rsid w:val="00E86CC7"/>
    <w:rsid w:val="00E8717A"/>
    <w:rsid w:val="00E87B97"/>
    <w:rsid w:val="00E87CA9"/>
    <w:rsid w:val="00E90B2B"/>
    <w:rsid w:val="00E914FA"/>
    <w:rsid w:val="00E91AC2"/>
    <w:rsid w:val="00E92BC1"/>
    <w:rsid w:val="00E93590"/>
    <w:rsid w:val="00E937A0"/>
    <w:rsid w:val="00E939EB"/>
    <w:rsid w:val="00E94506"/>
    <w:rsid w:val="00E95932"/>
    <w:rsid w:val="00E95A7B"/>
    <w:rsid w:val="00E95F9C"/>
    <w:rsid w:val="00E969E9"/>
    <w:rsid w:val="00E974C4"/>
    <w:rsid w:val="00EA00E5"/>
    <w:rsid w:val="00EA01A0"/>
    <w:rsid w:val="00EA155A"/>
    <w:rsid w:val="00EA1DA7"/>
    <w:rsid w:val="00EA24D4"/>
    <w:rsid w:val="00EA2851"/>
    <w:rsid w:val="00EA2C05"/>
    <w:rsid w:val="00EA3515"/>
    <w:rsid w:val="00EA3580"/>
    <w:rsid w:val="00EA36F3"/>
    <w:rsid w:val="00EA3DBC"/>
    <w:rsid w:val="00EA47E5"/>
    <w:rsid w:val="00EA5586"/>
    <w:rsid w:val="00EA55FE"/>
    <w:rsid w:val="00EA5677"/>
    <w:rsid w:val="00EA57C4"/>
    <w:rsid w:val="00EA5832"/>
    <w:rsid w:val="00EA5C10"/>
    <w:rsid w:val="00EA7119"/>
    <w:rsid w:val="00EA7147"/>
    <w:rsid w:val="00EA7FA5"/>
    <w:rsid w:val="00EB0B4F"/>
    <w:rsid w:val="00EB0FD5"/>
    <w:rsid w:val="00EB1B59"/>
    <w:rsid w:val="00EB241C"/>
    <w:rsid w:val="00EB2958"/>
    <w:rsid w:val="00EB3412"/>
    <w:rsid w:val="00EB3B8A"/>
    <w:rsid w:val="00EB4317"/>
    <w:rsid w:val="00EB4384"/>
    <w:rsid w:val="00EB4499"/>
    <w:rsid w:val="00EB4BE4"/>
    <w:rsid w:val="00EB6065"/>
    <w:rsid w:val="00EB653E"/>
    <w:rsid w:val="00EB7387"/>
    <w:rsid w:val="00EB7B9B"/>
    <w:rsid w:val="00EC0826"/>
    <w:rsid w:val="00EC351A"/>
    <w:rsid w:val="00EC38CF"/>
    <w:rsid w:val="00EC3C58"/>
    <w:rsid w:val="00EC3FEC"/>
    <w:rsid w:val="00EC4E99"/>
    <w:rsid w:val="00EC5E55"/>
    <w:rsid w:val="00ED13E0"/>
    <w:rsid w:val="00ED271E"/>
    <w:rsid w:val="00ED3A21"/>
    <w:rsid w:val="00ED3DB7"/>
    <w:rsid w:val="00ED41CA"/>
    <w:rsid w:val="00ED54F9"/>
    <w:rsid w:val="00ED650D"/>
    <w:rsid w:val="00ED6982"/>
    <w:rsid w:val="00ED6B4E"/>
    <w:rsid w:val="00ED73C8"/>
    <w:rsid w:val="00EE0218"/>
    <w:rsid w:val="00EE0C8A"/>
    <w:rsid w:val="00EE0E54"/>
    <w:rsid w:val="00EE1033"/>
    <w:rsid w:val="00EE45D9"/>
    <w:rsid w:val="00EE5C66"/>
    <w:rsid w:val="00EE6117"/>
    <w:rsid w:val="00EE6248"/>
    <w:rsid w:val="00EE69F4"/>
    <w:rsid w:val="00EE7114"/>
    <w:rsid w:val="00EF0120"/>
    <w:rsid w:val="00EF0641"/>
    <w:rsid w:val="00EF0D61"/>
    <w:rsid w:val="00EF1B49"/>
    <w:rsid w:val="00EF1E0C"/>
    <w:rsid w:val="00EF24BB"/>
    <w:rsid w:val="00EF2B90"/>
    <w:rsid w:val="00EF32AC"/>
    <w:rsid w:val="00EF32F6"/>
    <w:rsid w:val="00EF4114"/>
    <w:rsid w:val="00EF448F"/>
    <w:rsid w:val="00EF457B"/>
    <w:rsid w:val="00EF4634"/>
    <w:rsid w:val="00EF472E"/>
    <w:rsid w:val="00EF4A5A"/>
    <w:rsid w:val="00EF4EC4"/>
    <w:rsid w:val="00EF5958"/>
    <w:rsid w:val="00EF5B05"/>
    <w:rsid w:val="00EF66A9"/>
    <w:rsid w:val="00EF74D8"/>
    <w:rsid w:val="00F000BE"/>
    <w:rsid w:val="00F012D2"/>
    <w:rsid w:val="00F01898"/>
    <w:rsid w:val="00F04DE6"/>
    <w:rsid w:val="00F05D54"/>
    <w:rsid w:val="00F05EE0"/>
    <w:rsid w:val="00F06545"/>
    <w:rsid w:val="00F06985"/>
    <w:rsid w:val="00F07DE8"/>
    <w:rsid w:val="00F115C1"/>
    <w:rsid w:val="00F12B1E"/>
    <w:rsid w:val="00F141FC"/>
    <w:rsid w:val="00F14D8B"/>
    <w:rsid w:val="00F1554A"/>
    <w:rsid w:val="00F156B3"/>
    <w:rsid w:val="00F15FD8"/>
    <w:rsid w:val="00F166BF"/>
    <w:rsid w:val="00F16EDD"/>
    <w:rsid w:val="00F20037"/>
    <w:rsid w:val="00F20394"/>
    <w:rsid w:val="00F20A8D"/>
    <w:rsid w:val="00F20B31"/>
    <w:rsid w:val="00F218BB"/>
    <w:rsid w:val="00F21A1A"/>
    <w:rsid w:val="00F22813"/>
    <w:rsid w:val="00F22FC8"/>
    <w:rsid w:val="00F25A17"/>
    <w:rsid w:val="00F2604F"/>
    <w:rsid w:val="00F27F36"/>
    <w:rsid w:val="00F30F25"/>
    <w:rsid w:val="00F31780"/>
    <w:rsid w:val="00F31BB9"/>
    <w:rsid w:val="00F32B8C"/>
    <w:rsid w:val="00F33383"/>
    <w:rsid w:val="00F338A8"/>
    <w:rsid w:val="00F33D5B"/>
    <w:rsid w:val="00F3786A"/>
    <w:rsid w:val="00F4030B"/>
    <w:rsid w:val="00F4062D"/>
    <w:rsid w:val="00F407E8"/>
    <w:rsid w:val="00F40DF7"/>
    <w:rsid w:val="00F41E4E"/>
    <w:rsid w:val="00F42F65"/>
    <w:rsid w:val="00F444F5"/>
    <w:rsid w:val="00F44633"/>
    <w:rsid w:val="00F44BDB"/>
    <w:rsid w:val="00F4602E"/>
    <w:rsid w:val="00F46BCF"/>
    <w:rsid w:val="00F514BA"/>
    <w:rsid w:val="00F515AF"/>
    <w:rsid w:val="00F52242"/>
    <w:rsid w:val="00F52A80"/>
    <w:rsid w:val="00F5352C"/>
    <w:rsid w:val="00F53E05"/>
    <w:rsid w:val="00F55005"/>
    <w:rsid w:val="00F5550A"/>
    <w:rsid w:val="00F55A56"/>
    <w:rsid w:val="00F56088"/>
    <w:rsid w:val="00F5721F"/>
    <w:rsid w:val="00F6031D"/>
    <w:rsid w:val="00F60367"/>
    <w:rsid w:val="00F61303"/>
    <w:rsid w:val="00F622F2"/>
    <w:rsid w:val="00F62F0B"/>
    <w:rsid w:val="00F641D1"/>
    <w:rsid w:val="00F64DFE"/>
    <w:rsid w:val="00F65606"/>
    <w:rsid w:val="00F65A0D"/>
    <w:rsid w:val="00F66614"/>
    <w:rsid w:val="00F67764"/>
    <w:rsid w:val="00F67845"/>
    <w:rsid w:val="00F70926"/>
    <w:rsid w:val="00F71232"/>
    <w:rsid w:val="00F71E78"/>
    <w:rsid w:val="00F7263F"/>
    <w:rsid w:val="00F74722"/>
    <w:rsid w:val="00F75F45"/>
    <w:rsid w:val="00F769B0"/>
    <w:rsid w:val="00F771F7"/>
    <w:rsid w:val="00F811B9"/>
    <w:rsid w:val="00F82957"/>
    <w:rsid w:val="00F8348B"/>
    <w:rsid w:val="00F83BD2"/>
    <w:rsid w:val="00F857CA"/>
    <w:rsid w:val="00F87BE6"/>
    <w:rsid w:val="00F90602"/>
    <w:rsid w:val="00F91EFD"/>
    <w:rsid w:val="00F92C2B"/>
    <w:rsid w:val="00F94241"/>
    <w:rsid w:val="00F94471"/>
    <w:rsid w:val="00F945CD"/>
    <w:rsid w:val="00F95ECF"/>
    <w:rsid w:val="00F9711D"/>
    <w:rsid w:val="00F9792C"/>
    <w:rsid w:val="00F97AAA"/>
    <w:rsid w:val="00F97DE6"/>
    <w:rsid w:val="00FA233D"/>
    <w:rsid w:val="00FA4AD8"/>
    <w:rsid w:val="00FA7718"/>
    <w:rsid w:val="00FB0863"/>
    <w:rsid w:val="00FB0FA3"/>
    <w:rsid w:val="00FB14C9"/>
    <w:rsid w:val="00FB2A1C"/>
    <w:rsid w:val="00FB3597"/>
    <w:rsid w:val="00FB3E9E"/>
    <w:rsid w:val="00FB4B05"/>
    <w:rsid w:val="00FB53CA"/>
    <w:rsid w:val="00FB549E"/>
    <w:rsid w:val="00FB5618"/>
    <w:rsid w:val="00FB622A"/>
    <w:rsid w:val="00FB69E0"/>
    <w:rsid w:val="00FB7754"/>
    <w:rsid w:val="00FC2827"/>
    <w:rsid w:val="00FC2BBC"/>
    <w:rsid w:val="00FC3750"/>
    <w:rsid w:val="00FC487C"/>
    <w:rsid w:val="00FC51A5"/>
    <w:rsid w:val="00FC6143"/>
    <w:rsid w:val="00FD0AE8"/>
    <w:rsid w:val="00FD0B36"/>
    <w:rsid w:val="00FD1283"/>
    <w:rsid w:val="00FD168A"/>
    <w:rsid w:val="00FD19E2"/>
    <w:rsid w:val="00FD1B9E"/>
    <w:rsid w:val="00FD27D7"/>
    <w:rsid w:val="00FD3643"/>
    <w:rsid w:val="00FD4C9F"/>
    <w:rsid w:val="00FD553C"/>
    <w:rsid w:val="00FD5EF1"/>
    <w:rsid w:val="00FD6B92"/>
    <w:rsid w:val="00FD6F5E"/>
    <w:rsid w:val="00FD7BA7"/>
    <w:rsid w:val="00FE087D"/>
    <w:rsid w:val="00FE09AD"/>
    <w:rsid w:val="00FE12D9"/>
    <w:rsid w:val="00FE133D"/>
    <w:rsid w:val="00FE1AE4"/>
    <w:rsid w:val="00FE2090"/>
    <w:rsid w:val="00FE357A"/>
    <w:rsid w:val="00FE359D"/>
    <w:rsid w:val="00FE3C21"/>
    <w:rsid w:val="00FE47EA"/>
    <w:rsid w:val="00FE4D5F"/>
    <w:rsid w:val="00FE5AAF"/>
    <w:rsid w:val="00FE66D5"/>
    <w:rsid w:val="00FE71B4"/>
    <w:rsid w:val="00FE7BC4"/>
    <w:rsid w:val="00FF057D"/>
    <w:rsid w:val="00FF271C"/>
    <w:rsid w:val="00FF29D4"/>
    <w:rsid w:val="00FF2A45"/>
    <w:rsid w:val="00FF388D"/>
    <w:rsid w:val="00FF3BF8"/>
    <w:rsid w:val="00FF3E59"/>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BE1F4F"/>
  <w15:chartTrackingRefBased/>
  <w15:docId w15:val="{F2C51E8B-35A4-4B46-972C-3D0E1AB48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a">
    <w:name w:val="Normal"/>
    <w:qFormat/>
    <w:rsid w:val="00004A23"/>
    <w:rPr>
      <w:sz w:val="24"/>
      <w:szCs w:val="24"/>
      <w:lang w:val="de-DE" w:eastAsia="ja-JP"/>
    </w:rPr>
  </w:style>
  <w:style w:type="paragraph" w:styleId="1">
    <w:name w:val="heading 1"/>
    <w:basedOn w:val="a"/>
    <w:next w:val="a"/>
    <w:link w:val="1Char"/>
    <w:uiPriority w:val="9"/>
    <w:rsid w:val="009D6025"/>
    <w:pPr>
      <w:spacing w:before="460" w:after="230" w:line="230" w:lineRule="atLeast"/>
      <w:outlineLvl w:val="0"/>
    </w:pPr>
    <w:rPr>
      <w:rFonts w:ascii="Arial" w:hAnsi="Arial"/>
      <w:b/>
      <w:sz w:val="22"/>
      <w:szCs w:val="20"/>
      <w:lang w:val="en-US"/>
    </w:rPr>
  </w:style>
  <w:style w:type="paragraph" w:styleId="2">
    <w:name w:val="heading 2"/>
    <w:basedOn w:val="a"/>
    <w:next w:val="a"/>
    <w:link w:val="2Char"/>
    <w:uiPriority w:val="9"/>
    <w:semiHidden/>
    <w:unhideWhenUsed/>
    <w:qFormat/>
    <w:rsid w:val="001D0AA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qFormat/>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lang w:val="en-GB" w:eastAsia="de-DE"/>
    </w:rPr>
  </w:style>
  <w:style w:type="character" w:customStyle="1" w:styleId="FNBChar">
    <w:name w:val="FNB Char"/>
    <w:link w:val="FNB"/>
    <w:rsid w:val="005B291B"/>
    <w:rPr>
      <w:rFonts w:ascii="Times" w:hAnsi="Times"/>
      <w:sz w:val="14"/>
      <w:lang w:val="en-GB" w:eastAsia="de-DE" w:bidi="ar-SA"/>
    </w:rPr>
  </w:style>
  <w:style w:type="paragraph" w:customStyle="1" w:styleId="Ack">
    <w:name w:val="Ack"/>
    <w:basedOn w:val="a"/>
    <w:rsid w:val="005B291B"/>
  </w:style>
  <w:style w:type="paragraph" w:customStyle="1" w:styleId="TableCaption">
    <w:name w:val="TableCaption"/>
    <w:basedOn w:val="a"/>
    <w:qFormat/>
    <w:rsid w:val="006511FB"/>
    <w:pPr>
      <w:spacing w:after="120" w:line="190" w:lineRule="exact"/>
      <w:jc w:val="both"/>
    </w:pPr>
    <w:rPr>
      <w:rFonts w:ascii="Arial" w:hAnsi="Arial"/>
      <w:sz w:val="16"/>
      <w:szCs w:val="14"/>
      <w:lang w:val="en-GB"/>
    </w:rPr>
  </w:style>
  <w:style w:type="paragraph" w:customStyle="1" w:styleId="TableHead">
    <w:name w:val="TableHead"/>
    <w:basedOn w:val="TableCaption"/>
    <w:qFormat/>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lang w:val="en-GB" w:eastAsia="de-DE"/>
    </w:rPr>
  </w:style>
  <w:style w:type="character" w:customStyle="1" w:styleId="STOEChar1">
    <w:name w:val="STOE Char1"/>
    <w:link w:val="STOE"/>
    <w:rsid w:val="00D81375"/>
    <w:rPr>
      <w:rFonts w:ascii="Times" w:hAnsi="Times"/>
      <w:sz w:val="18"/>
      <w:lang w:val="en-GB" w:eastAsia="de-DE" w:bidi="ar-SA"/>
    </w:rPr>
  </w:style>
  <w:style w:type="paragraph" w:styleId="a4">
    <w:name w:val="Balloon Text"/>
    <w:basedOn w:val="a"/>
    <w:link w:val="Char"/>
    <w:uiPriority w:val="99"/>
    <w:semiHidden/>
    <w:rsid w:val="00D81375"/>
    <w:rPr>
      <w:rFonts w:ascii="Tahoma" w:hAnsi="Tahoma" w:cs="Tahoma"/>
      <w:sz w:val="16"/>
      <w:szCs w:val="16"/>
    </w:rPr>
  </w:style>
  <w:style w:type="paragraph" w:styleId="a5">
    <w:name w:val="header"/>
    <w:basedOn w:val="a"/>
    <w:link w:val="Char0"/>
    <w:uiPriority w:val="99"/>
    <w:rsid w:val="00881456"/>
    <w:pPr>
      <w:tabs>
        <w:tab w:val="center" w:pos="4536"/>
        <w:tab w:val="right" w:pos="9072"/>
      </w:tabs>
    </w:pPr>
    <w:rPr>
      <w:lang w:val="x-none"/>
    </w:rPr>
  </w:style>
  <w:style w:type="paragraph" w:styleId="a6">
    <w:name w:val="footer"/>
    <w:basedOn w:val="a"/>
    <w:link w:val="Char1"/>
    <w:uiPriority w:val="99"/>
    <w:rsid w:val="00881456"/>
    <w:pPr>
      <w:tabs>
        <w:tab w:val="center" w:pos="4536"/>
        <w:tab w:val="right" w:pos="9072"/>
      </w:tabs>
    </w:pPr>
  </w:style>
  <w:style w:type="paragraph" w:customStyle="1" w:styleId="Title1">
    <w:name w:val="Title1"/>
    <w:basedOn w:val="a"/>
    <w:qFormat/>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qFormat/>
    <w:rsid w:val="00004A23"/>
    <w:rPr>
      <w:lang w:val="en-US"/>
    </w:rPr>
  </w:style>
  <w:style w:type="paragraph" w:customStyle="1" w:styleId="Abstract">
    <w:name w:val="Abstract"/>
    <w:basedOn w:val="a"/>
    <w:autoRedefine/>
    <w:qFormat/>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link w:val="Tableofcontents0"/>
    <w:autoRedefine/>
    <w:rsid w:val="00874BC5"/>
    <w:pPr>
      <w:spacing w:line="360" w:lineRule="auto"/>
      <w:jc w:val="both"/>
    </w:pPr>
    <w:rPr>
      <w:b/>
      <w:bCs/>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Char0">
    <w:name w:val="머리글 Char"/>
    <w:link w:val="a5"/>
    <w:uiPriority w:val="99"/>
    <w:rsid w:val="00414465"/>
    <w:rPr>
      <w:sz w:val="24"/>
      <w:szCs w:val="24"/>
      <w:lang w:eastAsia="ja-JP"/>
    </w:rPr>
  </w:style>
  <w:style w:type="character" w:styleId="a7">
    <w:name w:val="annotation reference"/>
    <w:uiPriority w:val="99"/>
    <w:semiHidden/>
    <w:unhideWhenUsed/>
    <w:rsid w:val="00664F6D"/>
    <w:rPr>
      <w:sz w:val="16"/>
      <w:szCs w:val="16"/>
    </w:rPr>
  </w:style>
  <w:style w:type="paragraph" w:styleId="a8">
    <w:name w:val="annotation text"/>
    <w:basedOn w:val="a"/>
    <w:link w:val="Char2"/>
    <w:uiPriority w:val="99"/>
    <w:unhideWhenUsed/>
    <w:rsid w:val="00664F6D"/>
    <w:rPr>
      <w:sz w:val="20"/>
      <w:szCs w:val="20"/>
      <w:lang w:val="x-none"/>
    </w:rPr>
  </w:style>
  <w:style w:type="character" w:customStyle="1" w:styleId="Char2">
    <w:name w:val="메모 텍스트 Char"/>
    <w:link w:val="a8"/>
    <w:uiPriority w:val="99"/>
    <w:rsid w:val="00664F6D"/>
    <w:rPr>
      <w:lang w:eastAsia="ja-JP"/>
    </w:rPr>
  </w:style>
  <w:style w:type="paragraph" w:styleId="a9">
    <w:name w:val="annotation subject"/>
    <w:basedOn w:val="a8"/>
    <w:next w:val="a8"/>
    <w:link w:val="Char3"/>
    <w:uiPriority w:val="99"/>
    <w:semiHidden/>
    <w:unhideWhenUsed/>
    <w:rsid w:val="00664F6D"/>
    <w:rPr>
      <w:b/>
      <w:bCs/>
    </w:rPr>
  </w:style>
  <w:style w:type="character" w:customStyle="1" w:styleId="Char3">
    <w:name w:val="메모 주제 Char"/>
    <w:link w:val="a9"/>
    <w:uiPriority w:val="99"/>
    <w:semiHidden/>
    <w:rsid w:val="00664F6D"/>
    <w:rPr>
      <w:b/>
      <w:bCs/>
      <w:lang w:eastAsia="ja-JP"/>
    </w:rPr>
  </w:style>
  <w:style w:type="character" w:customStyle="1" w:styleId="Char1">
    <w:name w:val="바닥글 Char"/>
    <w:link w:val="a6"/>
    <w:uiPriority w:val="99"/>
    <w:rsid w:val="007B7A09"/>
    <w:rPr>
      <w:sz w:val="24"/>
      <w:szCs w:val="24"/>
      <w:lang w:eastAsia="ja-JP"/>
    </w:rPr>
  </w:style>
  <w:style w:type="paragraph" w:customStyle="1" w:styleId="Authors">
    <w:name w:val="Authors"/>
    <w:basedOn w:val="a"/>
    <w:qFormat/>
    <w:rsid w:val="000905B6"/>
    <w:pPr>
      <w:spacing w:before="120" w:after="120" w:line="320" w:lineRule="exact"/>
    </w:pPr>
    <w:rPr>
      <w:rFonts w:ascii="Arial" w:hAnsi="Arial"/>
      <w:sz w:val="22"/>
      <w:lang w:val="en-GB"/>
    </w:rPr>
  </w:style>
  <w:style w:type="paragraph" w:customStyle="1" w:styleId="Adress">
    <w:name w:val="Adress"/>
    <w:basedOn w:val="a"/>
    <w:qFormat/>
    <w:rsid w:val="003166FE"/>
    <w:pPr>
      <w:spacing w:line="180" w:lineRule="exact"/>
      <w:ind w:left="425" w:hanging="425"/>
    </w:pPr>
    <w:rPr>
      <w:rFonts w:ascii="Arial" w:hAnsi="Arial"/>
      <w:sz w:val="14"/>
      <w:szCs w:val="20"/>
    </w:rPr>
  </w:style>
  <w:style w:type="character" w:styleId="aa">
    <w:name w:val="Hyperlink"/>
    <w:basedOn w:val="a0"/>
    <w:uiPriority w:val="99"/>
    <w:unhideWhenUsed/>
    <w:rsid w:val="003166FE"/>
    <w:rPr>
      <w:color w:val="0563C1" w:themeColor="hyperlink"/>
      <w:u w:val="single"/>
    </w:rPr>
  </w:style>
  <w:style w:type="paragraph" w:styleId="ab">
    <w:name w:val="List Paragraph"/>
    <w:basedOn w:val="a"/>
    <w:uiPriority w:val="34"/>
    <w:qFormat/>
    <w:rsid w:val="003166FE"/>
    <w:pPr>
      <w:spacing w:after="200" w:line="276" w:lineRule="auto"/>
      <w:ind w:left="720"/>
      <w:contextualSpacing/>
    </w:pPr>
    <w:rPr>
      <w:rFonts w:asciiTheme="minorHAnsi" w:eastAsiaTheme="minorEastAsia" w:hAnsiTheme="minorHAnsi" w:cstheme="minorBidi"/>
      <w:sz w:val="22"/>
      <w:szCs w:val="22"/>
      <w:lang w:val="en-US" w:eastAsia="ko-KR"/>
    </w:rPr>
  </w:style>
  <w:style w:type="paragraph" w:customStyle="1" w:styleId="TableOfContentText">
    <w:name w:val="TableOfContentText"/>
    <w:basedOn w:val="a"/>
    <w:rsid w:val="00CA11F9"/>
    <w:pPr>
      <w:spacing w:before="120" w:line="225" w:lineRule="atLeast"/>
    </w:pPr>
    <w:rPr>
      <w:rFonts w:ascii="Arial" w:hAnsi="Arial"/>
      <w:color w:val="000000"/>
      <w:sz w:val="17"/>
      <w:szCs w:val="20"/>
      <w:lang w:val="en-GB"/>
    </w:rPr>
  </w:style>
  <w:style w:type="character" w:styleId="ac">
    <w:name w:val="Emphasis"/>
    <w:basedOn w:val="a0"/>
    <w:uiPriority w:val="20"/>
    <w:qFormat/>
    <w:rsid w:val="00CA11F9"/>
    <w:rPr>
      <w:i/>
      <w:iCs/>
    </w:rPr>
  </w:style>
  <w:style w:type="character" w:styleId="ad">
    <w:name w:val="Strong"/>
    <w:basedOn w:val="a0"/>
    <w:uiPriority w:val="22"/>
    <w:qFormat/>
    <w:rsid w:val="00AD4DB6"/>
    <w:rPr>
      <w:b/>
      <w:bCs/>
    </w:rPr>
  </w:style>
  <w:style w:type="character" w:customStyle="1" w:styleId="Tableofcontents0">
    <w:name w:val="Table of contents 字元"/>
    <w:basedOn w:val="a0"/>
    <w:link w:val="Tableofcontents"/>
    <w:rsid w:val="00874BC5"/>
    <w:rPr>
      <w:b/>
      <w:bCs/>
      <w:sz w:val="24"/>
      <w:szCs w:val="24"/>
      <w:lang w:val="en-US" w:eastAsia="ja-JP"/>
    </w:rPr>
  </w:style>
  <w:style w:type="paragraph" w:customStyle="1" w:styleId="EndNoteBibliographyTitle">
    <w:name w:val="EndNote Bibliography Title"/>
    <w:basedOn w:val="a"/>
    <w:link w:val="EndNoteBibliographyTitleChar"/>
    <w:rsid w:val="005E73AF"/>
    <w:pPr>
      <w:jc w:val="center"/>
    </w:pPr>
    <w:rPr>
      <w:noProof/>
    </w:rPr>
  </w:style>
  <w:style w:type="character" w:customStyle="1" w:styleId="EndNoteBibliographyTitleChar">
    <w:name w:val="EndNote Bibliography Title Char"/>
    <w:basedOn w:val="a0"/>
    <w:link w:val="EndNoteBibliographyTitle"/>
    <w:rsid w:val="005E73AF"/>
    <w:rPr>
      <w:noProof/>
      <w:sz w:val="24"/>
      <w:szCs w:val="24"/>
      <w:lang w:val="de-DE" w:eastAsia="ja-JP"/>
    </w:rPr>
  </w:style>
  <w:style w:type="paragraph" w:customStyle="1" w:styleId="EndNoteBibliography">
    <w:name w:val="EndNote Bibliography"/>
    <w:basedOn w:val="a"/>
    <w:link w:val="EndNoteBibliographyChar"/>
    <w:rsid w:val="005E73AF"/>
    <w:rPr>
      <w:noProof/>
    </w:rPr>
  </w:style>
  <w:style w:type="character" w:customStyle="1" w:styleId="EndNoteBibliographyChar">
    <w:name w:val="EndNote Bibliography Char"/>
    <w:basedOn w:val="a0"/>
    <w:link w:val="EndNoteBibliography"/>
    <w:rsid w:val="005E73AF"/>
    <w:rPr>
      <w:noProof/>
      <w:sz w:val="24"/>
      <w:szCs w:val="24"/>
      <w:lang w:val="de-DE" w:eastAsia="ja-JP"/>
    </w:rPr>
  </w:style>
  <w:style w:type="paragraph" w:styleId="ae">
    <w:name w:val="Revision"/>
    <w:hidden/>
    <w:uiPriority w:val="99"/>
    <w:semiHidden/>
    <w:rsid w:val="00D2581D"/>
    <w:rPr>
      <w:sz w:val="24"/>
      <w:szCs w:val="24"/>
      <w:lang w:val="de-DE" w:eastAsia="ja-JP"/>
    </w:rPr>
  </w:style>
  <w:style w:type="character" w:customStyle="1" w:styleId="UnresolvedMention1">
    <w:name w:val="Unresolved Mention1"/>
    <w:basedOn w:val="a0"/>
    <w:uiPriority w:val="99"/>
    <w:semiHidden/>
    <w:unhideWhenUsed/>
    <w:rsid w:val="006D4B4E"/>
    <w:rPr>
      <w:color w:val="605E5C"/>
      <w:shd w:val="clear" w:color="auto" w:fill="E1DFDD"/>
    </w:rPr>
  </w:style>
  <w:style w:type="paragraph" w:customStyle="1" w:styleId="TESupportingInformation">
    <w:name w:val="TE_Supporting_Information"/>
    <w:basedOn w:val="a"/>
    <w:next w:val="a"/>
    <w:autoRedefine/>
    <w:rsid w:val="001205F6"/>
    <w:pPr>
      <w:jc w:val="both"/>
    </w:pPr>
    <w:rPr>
      <w:rFonts w:ascii="Arno Pro" w:eastAsiaTheme="minorEastAsia" w:hAnsi="Arno Pro"/>
      <w:kern w:val="20"/>
      <w:lang w:val="en-US" w:eastAsia="en-US"/>
    </w:rPr>
  </w:style>
  <w:style w:type="character" w:styleId="af">
    <w:name w:val="Placeholder Text"/>
    <w:basedOn w:val="a0"/>
    <w:uiPriority w:val="99"/>
    <w:semiHidden/>
    <w:rsid w:val="00DD4B4A"/>
    <w:rPr>
      <w:color w:val="808080"/>
    </w:rPr>
  </w:style>
  <w:style w:type="character" w:customStyle="1" w:styleId="UnresolvedMention2">
    <w:name w:val="Unresolved Mention2"/>
    <w:basedOn w:val="a0"/>
    <w:uiPriority w:val="99"/>
    <w:semiHidden/>
    <w:unhideWhenUsed/>
    <w:rsid w:val="00EE0C8A"/>
    <w:rPr>
      <w:color w:val="605E5C"/>
      <w:shd w:val="clear" w:color="auto" w:fill="E1DFDD"/>
    </w:rPr>
  </w:style>
  <w:style w:type="paragraph" w:styleId="af0">
    <w:name w:val="Normal (Web)"/>
    <w:basedOn w:val="a"/>
    <w:uiPriority w:val="99"/>
    <w:unhideWhenUsed/>
    <w:rsid w:val="0049425A"/>
    <w:pPr>
      <w:spacing w:before="100" w:beforeAutospacing="1" w:after="100" w:afterAutospacing="1"/>
    </w:pPr>
    <w:rPr>
      <w:rFonts w:eastAsia="Times New Roman"/>
      <w:lang w:val="en-IN" w:eastAsia="en-IN"/>
    </w:rPr>
  </w:style>
  <w:style w:type="character" w:styleId="af1">
    <w:name w:val="Unresolved Mention"/>
    <w:basedOn w:val="a0"/>
    <w:uiPriority w:val="99"/>
    <w:rsid w:val="004811F0"/>
    <w:rPr>
      <w:color w:val="605E5C"/>
      <w:shd w:val="clear" w:color="auto" w:fill="E1DFDD"/>
    </w:rPr>
  </w:style>
  <w:style w:type="character" w:customStyle="1" w:styleId="1Char">
    <w:name w:val="제목 1 Char"/>
    <w:basedOn w:val="a0"/>
    <w:link w:val="1"/>
    <w:uiPriority w:val="9"/>
    <w:rsid w:val="009D6025"/>
    <w:rPr>
      <w:rFonts w:ascii="Arial" w:hAnsi="Arial"/>
      <w:b/>
      <w:sz w:val="22"/>
      <w:lang w:val="en-US" w:eastAsia="ja-JP"/>
    </w:rPr>
  </w:style>
  <w:style w:type="character" w:customStyle="1" w:styleId="Char">
    <w:name w:val="풍선 도움말 텍스트 Char"/>
    <w:link w:val="a4"/>
    <w:uiPriority w:val="99"/>
    <w:semiHidden/>
    <w:rsid w:val="009D6025"/>
    <w:rPr>
      <w:rFonts w:ascii="Tahoma" w:hAnsi="Tahoma" w:cs="Tahoma"/>
      <w:sz w:val="16"/>
      <w:szCs w:val="16"/>
      <w:lang w:val="de-DE" w:eastAsia="ja-JP"/>
    </w:rPr>
  </w:style>
  <w:style w:type="paragraph" w:customStyle="1" w:styleId="Footnote">
    <w:name w:val="Footnote"/>
    <w:basedOn w:val="Adress"/>
    <w:rsid w:val="009D6025"/>
    <w:pPr>
      <w:spacing w:before="120"/>
    </w:pPr>
    <w:rPr>
      <w:szCs w:val="14"/>
      <w:lang w:val="en-GB"/>
    </w:rPr>
  </w:style>
  <w:style w:type="paragraph" w:customStyle="1" w:styleId="P1">
    <w:name w:val="P1"/>
    <w:basedOn w:val="a"/>
    <w:link w:val="P1Char"/>
    <w:qFormat/>
    <w:rsid w:val="009D6025"/>
    <w:pPr>
      <w:spacing w:line="225" w:lineRule="exact"/>
      <w:jc w:val="both"/>
    </w:pPr>
    <w:rPr>
      <w:rFonts w:ascii="Arial" w:hAnsi="Arial"/>
      <w:sz w:val="17"/>
      <w:lang w:val="en-US"/>
    </w:rPr>
  </w:style>
  <w:style w:type="character" w:customStyle="1" w:styleId="P1Char">
    <w:name w:val="P1 Char"/>
    <w:basedOn w:val="a0"/>
    <w:link w:val="P1"/>
    <w:rsid w:val="009D6025"/>
    <w:rPr>
      <w:rFonts w:ascii="Arial" w:hAnsi="Arial"/>
      <w:sz w:val="17"/>
      <w:szCs w:val="24"/>
      <w:lang w:val="en-US" w:eastAsia="ja-JP"/>
    </w:rPr>
  </w:style>
  <w:style w:type="paragraph" w:customStyle="1" w:styleId="BHBriefs">
    <w:name w:val="BH_Briefs"/>
    <w:basedOn w:val="a"/>
    <w:link w:val="BHBriefsChar"/>
    <w:rsid w:val="009D6025"/>
    <w:pPr>
      <w:spacing w:after="200" w:line="480" w:lineRule="auto"/>
      <w:jc w:val="both"/>
    </w:pPr>
    <w:rPr>
      <w:rFonts w:ascii="Times" w:eastAsia="Times New Roman" w:hAnsi="Times"/>
      <w:szCs w:val="20"/>
      <w:lang w:val="en-US" w:eastAsia="en-US"/>
    </w:rPr>
  </w:style>
  <w:style w:type="character" w:customStyle="1" w:styleId="BHBriefsChar">
    <w:name w:val="BH_Briefs Char"/>
    <w:link w:val="BHBriefs"/>
    <w:rsid w:val="009D6025"/>
    <w:rPr>
      <w:rFonts w:ascii="Times" w:eastAsia="Times New Roman" w:hAnsi="Times"/>
      <w:sz w:val="24"/>
      <w:lang w:val="en-US" w:eastAsia="en-US"/>
    </w:rPr>
  </w:style>
  <w:style w:type="paragraph" w:customStyle="1" w:styleId="Keywords">
    <w:name w:val="Keywords"/>
    <w:basedOn w:val="a"/>
    <w:qFormat/>
    <w:rsid w:val="009D6025"/>
    <w:pPr>
      <w:spacing w:before="240" w:after="240" w:line="250" w:lineRule="exact"/>
    </w:pPr>
    <w:rPr>
      <w:rFonts w:ascii="Arial" w:hAnsi="Arial"/>
      <w:sz w:val="17"/>
      <w:szCs w:val="20"/>
      <w:lang w:val="en-GB"/>
    </w:rPr>
  </w:style>
  <w:style w:type="paragraph" w:customStyle="1" w:styleId="P1withoutIndendation">
    <w:name w:val="P1_without_Indendation"/>
    <w:basedOn w:val="a"/>
    <w:link w:val="P1withoutIndendationChar"/>
    <w:qFormat/>
    <w:rsid w:val="009D6025"/>
    <w:pPr>
      <w:spacing w:line="225" w:lineRule="exact"/>
      <w:jc w:val="both"/>
    </w:pPr>
    <w:rPr>
      <w:rFonts w:ascii="Arial" w:hAnsi="Arial"/>
      <w:sz w:val="17"/>
    </w:rPr>
  </w:style>
  <w:style w:type="character" w:customStyle="1" w:styleId="P1withoutIndendationChar">
    <w:name w:val="P1_without_Indendation Char"/>
    <w:basedOn w:val="a0"/>
    <w:link w:val="P1withoutIndendation"/>
    <w:rsid w:val="009D6025"/>
    <w:rPr>
      <w:rFonts w:ascii="Arial" w:hAnsi="Arial"/>
      <w:sz w:val="17"/>
      <w:szCs w:val="24"/>
      <w:lang w:val="de-DE" w:eastAsia="ja-JP"/>
    </w:rPr>
  </w:style>
  <w:style w:type="paragraph" w:customStyle="1" w:styleId="H1">
    <w:name w:val="H1"/>
    <w:basedOn w:val="1"/>
    <w:qFormat/>
    <w:rsid w:val="009D6025"/>
  </w:style>
  <w:style w:type="paragraph" w:customStyle="1" w:styleId="ColumnTitle">
    <w:name w:val="ColumnTitle"/>
    <w:basedOn w:val="a"/>
    <w:rsid w:val="009D6025"/>
    <w:pPr>
      <w:pBdr>
        <w:bottom w:val="single" w:sz="36" w:space="1" w:color="DDDDDD"/>
      </w:pBdr>
      <w:spacing w:after="320"/>
      <w:jc w:val="right"/>
    </w:pPr>
    <w:rPr>
      <w:rFonts w:ascii="Arial" w:hAnsi="Arial" w:cs="Arial"/>
      <w:b/>
      <w:color w:val="C0C0C0"/>
      <w:sz w:val="36"/>
      <w:szCs w:val="36"/>
      <w:lang w:val="en-GB"/>
    </w:rPr>
  </w:style>
  <w:style w:type="paragraph" w:customStyle="1" w:styleId="H2">
    <w:name w:val="H2"/>
    <w:basedOn w:val="H1"/>
    <w:qFormat/>
    <w:rsid w:val="009D6025"/>
    <w:rPr>
      <w:bCs/>
      <w:sz w:val="18"/>
    </w:rPr>
  </w:style>
  <w:style w:type="character" w:customStyle="1" w:styleId="Comment">
    <w:name w:val="Comment"/>
    <w:rsid w:val="009D6025"/>
    <w:rPr>
      <w:rFonts w:ascii="Arial" w:hAnsi="Arial"/>
      <w:color w:val="FF0000"/>
      <w:sz w:val="14"/>
    </w:rPr>
  </w:style>
  <w:style w:type="paragraph" w:customStyle="1" w:styleId="FigureCaption">
    <w:name w:val="FigureCaption"/>
    <w:basedOn w:val="a"/>
    <w:rsid w:val="009D6025"/>
    <w:pPr>
      <w:spacing w:before="230" w:after="460" w:line="180" w:lineRule="exact"/>
      <w:jc w:val="both"/>
    </w:pPr>
    <w:rPr>
      <w:rFonts w:ascii="Arial" w:hAnsi="Arial"/>
      <w:sz w:val="14"/>
      <w:szCs w:val="14"/>
      <w:lang w:val="en-GB"/>
    </w:rPr>
  </w:style>
  <w:style w:type="paragraph" w:customStyle="1" w:styleId="H3">
    <w:name w:val="H3"/>
    <w:basedOn w:val="H2"/>
    <w:qFormat/>
    <w:rsid w:val="009D6025"/>
    <w:rPr>
      <w:b w:val="0"/>
      <w:bCs w:val="0"/>
      <w:i/>
      <w:iCs/>
    </w:rPr>
  </w:style>
  <w:style w:type="paragraph" w:customStyle="1" w:styleId="ManuscriptID">
    <w:name w:val="ManuscriptID"/>
    <w:basedOn w:val="a"/>
    <w:rsid w:val="009D6025"/>
    <w:pPr>
      <w:spacing w:before="220" w:line="230" w:lineRule="exact"/>
    </w:pPr>
    <w:rPr>
      <w:rFonts w:ascii="Arial" w:hAnsi="Arial"/>
      <w:b/>
      <w:sz w:val="17"/>
      <w:szCs w:val="15"/>
      <w:lang w:val="en-GB"/>
    </w:rPr>
  </w:style>
  <w:style w:type="paragraph" w:customStyle="1" w:styleId="Intro">
    <w:name w:val="Intro"/>
    <w:basedOn w:val="a"/>
    <w:rsid w:val="009D6025"/>
    <w:pPr>
      <w:jc w:val="center"/>
    </w:pPr>
    <w:rPr>
      <w:rFonts w:ascii="Arial" w:eastAsia="Times New Roman" w:hAnsi="Arial"/>
      <w:sz w:val="32"/>
      <w:szCs w:val="20"/>
    </w:rPr>
  </w:style>
  <w:style w:type="paragraph" w:customStyle="1" w:styleId="TitleTOC">
    <w:name w:val="Title_TOC"/>
    <w:basedOn w:val="a"/>
    <w:rsid w:val="009D6025"/>
    <w:pPr>
      <w:spacing w:before="120" w:line="225" w:lineRule="atLeast"/>
    </w:pPr>
    <w:rPr>
      <w:rFonts w:ascii="Arial" w:hAnsi="Arial"/>
      <w:b/>
      <w:sz w:val="17"/>
      <w:szCs w:val="20"/>
      <w:lang w:val="en-GB"/>
    </w:rPr>
  </w:style>
  <w:style w:type="paragraph" w:customStyle="1" w:styleId="P1withIndendation">
    <w:name w:val="P1_with_Indendation"/>
    <w:basedOn w:val="TableCaption"/>
    <w:qFormat/>
    <w:rsid w:val="009D6025"/>
    <w:pPr>
      <w:spacing w:line="225" w:lineRule="exact"/>
      <w:ind w:firstLine="284"/>
    </w:pPr>
    <w:rPr>
      <w:sz w:val="17"/>
    </w:rPr>
  </w:style>
  <w:style w:type="paragraph" w:customStyle="1" w:styleId="ColumnTitleTOC">
    <w:name w:val="ColumnTitle_TOC"/>
    <w:basedOn w:val="ColumnTitle"/>
    <w:rsid w:val="009D6025"/>
    <w:pPr>
      <w:pBdr>
        <w:bottom w:val="single" w:sz="36" w:space="3" w:color="008080"/>
      </w:pBdr>
      <w:spacing w:after="0"/>
      <w:jc w:val="left"/>
    </w:pPr>
    <w:rPr>
      <w:b w:val="0"/>
      <w:color w:val="000000"/>
      <w:sz w:val="28"/>
      <w:szCs w:val="28"/>
    </w:rPr>
  </w:style>
  <w:style w:type="paragraph" w:customStyle="1" w:styleId="MSType">
    <w:name w:val="MSType"/>
    <w:basedOn w:val="ColumnTitleTOC"/>
    <w:rsid w:val="009D6025"/>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9D6025"/>
    <w:pPr>
      <w:spacing w:before="230"/>
    </w:pPr>
    <w:rPr>
      <w:rFonts w:ascii="Arial" w:hAnsi="Arial"/>
      <w:b/>
      <w:i/>
      <w:sz w:val="17"/>
    </w:rPr>
  </w:style>
  <w:style w:type="paragraph" w:customStyle="1" w:styleId="TableSpacer">
    <w:name w:val="TableSpacer"/>
    <w:basedOn w:val="a"/>
    <w:qFormat/>
    <w:rsid w:val="009D6025"/>
    <w:pPr>
      <w:spacing w:before="360"/>
    </w:pPr>
    <w:rPr>
      <w:rFonts w:ascii="Arial" w:hAnsi="Arial"/>
      <w:noProof/>
      <w:sz w:val="14"/>
    </w:rPr>
  </w:style>
  <w:style w:type="paragraph" w:customStyle="1" w:styleId="List1">
    <w:name w:val="List1"/>
    <w:basedOn w:val="a"/>
    <w:rsid w:val="009D6025"/>
    <w:pPr>
      <w:tabs>
        <w:tab w:val="left" w:pos="567"/>
      </w:tabs>
      <w:spacing w:before="240" w:after="120" w:line="480" w:lineRule="exact"/>
      <w:ind w:left="567" w:hanging="567"/>
    </w:pPr>
    <w:rPr>
      <w:rFonts w:eastAsia="Times New Roman"/>
      <w:lang w:eastAsia="de-DE"/>
    </w:rPr>
  </w:style>
  <w:style w:type="paragraph" w:customStyle="1" w:styleId="BDAbstract">
    <w:name w:val="BD_Abstract"/>
    <w:basedOn w:val="a"/>
    <w:next w:val="a"/>
    <w:link w:val="BDAbstractChar"/>
    <w:rsid w:val="009D6025"/>
    <w:pPr>
      <w:pBdr>
        <w:top w:val="single" w:sz="4" w:space="1" w:color="auto"/>
        <w:bottom w:val="single" w:sz="4" w:space="1" w:color="auto"/>
      </w:pBdr>
      <w:spacing w:before="100" w:after="600"/>
      <w:jc w:val="both"/>
    </w:pPr>
    <w:rPr>
      <w:rFonts w:ascii="Arno Pro" w:eastAsia="Times New Roman" w:hAnsi="Arno Pro"/>
      <w:kern w:val="21"/>
      <w:sz w:val="19"/>
      <w:szCs w:val="20"/>
      <w:lang w:val="en-US" w:eastAsia="en-US"/>
    </w:rPr>
  </w:style>
  <w:style w:type="character" w:customStyle="1" w:styleId="BDAbstractChar">
    <w:name w:val="BD_Abstract Char"/>
    <w:link w:val="BDAbstract"/>
    <w:qFormat/>
    <w:rsid w:val="009D6025"/>
    <w:rPr>
      <w:rFonts w:ascii="Arno Pro" w:eastAsia="Times New Roman" w:hAnsi="Arno Pro"/>
      <w:kern w:val="21"/>
      <w:sz w:val="19"/>
      <w:lang w:val="en-US" w:eastAsia="en-US"/>
    </w:rPr>
  </w:style>
  <w:style w:type="paragraph" w:customStyle="1" w:styleId="VAFigureCaption">
    <w:name w:val="VA_Figure_Caption"/>
    <w:basedOn w:val="a"/>
    <w:next w:val="a"/>
    <w:rsid w:val="009D6025"/>
    <w:pPr>
      <w:spacing w:before="200" w:after="120"/>
      <w:jc w:val="both"/>
    </w:pPr>
    <w:rPr>
      <w:rFonts w:ascii="Arno Pro" w:eastAsia="Times New Roman" w:hAnsi="Arno Pro"/>
      <w:kern w:val="20"/>
      <w:sz w:val="18"/>
      <w:szCs w:val="20"/>
      <w:lang w:val="en-US" w:eastAsia="en-US"/>
    </w:rPr>
  </w:style>
  <w:style w:type="character" w:customStyle="1" w:styleId="ls0">
    <w:name w:val="ls0"/>
    <w:basedOn w:val="a0"/>
    <w:rsid w:val="009D6025"/>
  </w:style>
  <w:style w:type="table" w:styleId="6">
    <w:name w:val="List Table 6 Colorful"/>
    <w:basedOn w:val="a1"/>
    <w:uiPriority w:val="51"/>
    <w:rsid w:val="009D6025"/>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1"/>
    <w:uiPriority w:val="47"/>
    <w:rsid w:val="009D6025"/>
    <w:pPr>
      <w:jc w:val="both"/>
    </w:pPr>
    <w:rPr>
      <w:rFonts w:asciiTheme="minorHAnsi" w:eastAsiaTheme="minorEastAsia" w:hAnsiTheme="minorHAnsi" w:cstheme="minorBidi"/>
      <w:kern w:val="2"/>
      <w:szCs w:val="22"/>
      <w:lang w:val="en-US" w:eastAsia="ko-K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aser">
    <w:name w:val="Teaser"/>
    <w:basedOn w:val="a"/>
    <w:rsid w:val="009D6025"/>
    <w:pPr>
      <w:spacing w:before="120"/>
    </w:pPr>
    <w:rPr>
      <w:rFonts w:eastAsia="Times New Roman"/>
      <w:lang w:val="en-US" w:eastAsia="en-US"/>
    </w:rPr>
  </w:style>
  <w:style w:type="paragraph" w:customStyle="1" w:styleId="Paragraph">
    <w:name w:val="Paragraph"/>
    <w:basedOn w:val="a"/>
    <w:rsid w:val="009D6025"/>
    <w:pPr>
      <w:spacing w:before="120"/>
      <w:ind w:firstLine="720"/>
    </w:pPr>
    <w:rPr>
      <w:rFonts w:eastAsia="Times New Roman"/>
      <w:lang w:val="en-US" w:eastAsia="en-US"/>
    </w:rPr>
  </w:style>
  <w:style w:type="paragraph" w:customStyle="1" w:styleId="TAMainText">
    <w:name w:val="TA_Main_Text"/>
    <w:basedOn w:val="a"/>
    <w:rsid w:val="009D6025"/>
    <w:pPr>
      <w:spacing w:line="480" w:lineRule="auto"/>
      <w:ind w:firstLine="202"/>
    </w:pPr>
    <w:rPr>
      <w:rFonts w:ascii="Times" w:eastAsia="바탕" w:hAnsi="Times"/>
      <w:szCs w:val="20"/>
      <w:lang w:val="en-US" w:eastAsia="en-US"/>
    </w:rPr>
  </w:style>
  <w:style w:type="paragraph" w:customStyle="1" w:styleId="ack0">
    <w:name w:val="ack"/>
    <w:basedOn w:val="a"/>
    <w:rsid w:val="009D6025"/>
    <w:pPr>
      <w:spacing w:after="240" w:line="480" w:lineRule="atLeast"/>
    </w:pPr>
    <w:rPr>
      <w:rFonts w:eastAsia="SimSun"/>
      <w:szCs w:val="20"/>
      <w:lang w:val="en-GB" w:eastAsia="en-US"/>
    </w:rPr>
  </w:style>
  <w:style w:type="character" w:customStyle="1" w:styleId="2Char">
    <w:name w:val="제목 2 Char"/>
    <w:basedOn w:val="a0"/>
    <w:link w:val="2"/>
    <w:uiPriority w:val="9"/>
    <w:semiHidden/>
    <w:rsid w:val="001D0AA2"/>
    <w:rPr>
      <w:rFonts w:asciiTheme="majorHAnsi" w:eastAsiaTheme="majorEastAsia" w:hAnsiTheme="majorHAnsi" w:cstheme="majorBidi"/>
      <w:sz w:val="24"/>
      <w:szCs w:val="24"/>
      <w:lang w:val="de-DE" w:eastAsia="ja-JP"/>
    </w:rPr>
  </w:style>
  <w:style w:type="table" w:styleId="af2">
    <w:name w:val="Table Grid"/>
    <w:basedOn w:val="a1"/>
    <w:uiPriority w:val="39"/>
    <w:rsid w:val="001D0AA2"/>
    <w:pPr>
      <w:jc w:val="both"/>
    </w:pPr>
    <w:rPr>
      <w:rFonts w:asciiTheme="minorHAnsi" w:eastAsiaTheme="minorEastAsia" w:hAnsiTheme="minorHAnsi" w:cstheme="minorBidi"/>
      <w:kern w:val="2"/>
      <w:szCs w:val="24"/>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E69F4"/>
  </w:style>
  <w:style w:type="character" w:customStyle="1" w:styleId="icapages">
    <w:name w:val="ica_pages"/>
    <w:basedOn w:val="a0"/>
    <w:rsid w:val="00EE69F4"/>
  </w:style>
  <w:style w:type="character" w:customStyle="1" w:styleId="icadoi">
    <w:name w:val="ica_doi"/>
    <w:basedOn w:val="a0"/>
    <w:rsid w:val="00EE69F4"/>
  </w:style>
  <w:style w:type="character" w:customStyle="1" w:styleId="fontstyle01">
    <w:name w:val="fontstyle01"/>
    <w:basedOn w:val="a0"/>
    <w:rsid w:val="006971A4"/>
    <w:rPr>
      <w:rFonts w:ascii="AdvOT999035f4" w:hAnsi="AdvOT999035f4" w:hint="default"/>
      <w:b w:val="0"/>
      <w:bCs w:val="0"/>
      <w:i w:val="0"/>
      <w:iCs w:val="0"/>
      <w:color w:val="000000"/>
      <w:sz w:val="18"/>
      <w:szCs w:val="18"/>
    </w:rPr>
  </w:style>
  <w:style w:type="character" w:customStyle="1" w:styleId="fontstyle21">
    <w:name w:val="fontstyle21"/>
    <w:basedOn w:val="a0"/>
    <w:rsid w:val="005B0AB4"/>
    <w:rPr>
      <w:rFonts w:ascii="TimesNewRomanPSMT" w:hAnsi="TimesNewRomanPSMT" w:hint="default"/>
      <w:b w:val="0"/>
      <w:bCs w:val="0"/>
      <w:i w:val="0"/>
      <w:iCs w:val="0"/>
      <w:color w:val="000000"/>
      <w:sz w:val="24"/>
      <w:szCs w:val="24"/>
    </w:rPr>
  </w:style>
  <w:style w:type="character" w:customStyle="1" w:styleId="fontstyle31">
    <w:name w:val="fontstyle31"/>
    <w:basedOn w:val="a0"/>
    <w:rsid w:val="005B0AB4"/>
    <w:rPr>
      <w:rFonts w:ascii="TimesNewRomanPS-ItalicMT" w:hAnsi="TimesNewRomanPS-ItalicMT" w:hint="default"/>
      <w:b w:val="0"/>
      <w:bCs w:val="0"/>
      <w:i/>
      <w:iCs/>
      <w:color w:val="000000"/>
      <w:sz w:val="16"/>
      <w:szCs w:val="16"/>
    </w:rPr>
  </w:style>
  <w:style w:type="character" w:styleId="HTML">
    <w:name w:val="HTML Code"/>
    <w:basedOn w:val="a0"/>
    <w:uiPriority w:val="99"/>
    <w:semiHidden/>
    <w:unhideWhenUsed/>
    <w:rsid w:val="00B23598"/>
    <w:rPr>
      <w:rFonts w:ascii="굴림체" w:eastAsia="굴림체" w:hAnsi="굴림체" w:cs="굴림체"/>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067600">
      <w:bodyDiv w:val="1"/>
      <w:marLeft w:val="0"/>
      <w:marRight w:val="0"/>
      <w:marTop w:val="0"/>
      <w:marBottom w:val="0"/>
      <w:divBdr>
        <w:top w:val="none" w:sz="0" w:space="0" w:color="auto"/>
        <w:left w:val="none" w:sz="0" w:space="0" w:color="auto"/>
        <w:bottom w:val="none" w:sz="0" w:space="0" w:color="auto"/>
        <w:right w:val="none" w:sz="0" w:space="0" w:color="auto"/>
      </w:divBdr>
    </w:div>
    <w:div w:id="651520841">
      <w:bodyDiv w:val="1"/>
      <w:marLeft w:val="0"/>
      <w:marRight w:val="0"/>
      <w:marTop w:val="0"/>
      <w:marBottom w:val="0"/>
      <w:divBdr>
        <w:top w:val="none" w:sz="0" w:space="0" w:color="auto"/>
        <w:left w:val="none" w:sz="0" w:space="0" w:color="auto"/>
        <w:bottom w:val="none" w:sz="0" w:space="0" w:color="auto"/>
        <w:right w:val="none" w:sz="0" w:space="0" w:color="auto"/>
      </w:divBdr>
      <w:divsChild>
        <w:div w:id="988097421">
          <w:marLeft w:val="640"/>
          <w:marRight w:val="0"/>
          <w:marTop w:val="0"/>
          <w:marBottom w:val="0"/>
          <w:divBdr>
            <w:top w:val="none" w:sz="0" w:space="0" w:color="auto"/>
            <w:left w:val="none" w:sz="0" w:space="0" w:color="auto"/>
            <w:bottom w:val="none" w:sz="0" w:space="0" w:color="auto"/>
            <w:right w:val="none" w:sz="0" w:space="0" w:color="auto"/>
          </w:divBdr>
        </w:div>
        <w:div w:id="1226716762">
          <w:marLeft w:val="640"/>
          <w:marRight w:val="0"/>
          <w:marTop w:val="0"/>
          <w:marBottom w:val="0"/>
          <w:divBdr>
            <w:top w:val="none" w:sz="0" w:space="0" w:color="auto"/>
            <w:left w:val="none" w:sz="0" w:space="0" w:color="auto"/>
            <w:bottom w:val="none" w:sz="0" w:space="0" w:color="auto"/>
            <w:right w:val="none" w:sz="0" w:space="0" w:color="auto"/>
          </w:divBdr>
        </w:div>
      </w:divsChild>
    </w:div>
    <w:div w:id="662241962">
      <w:bodyDiv w:val="1"/>
      <w:marLeft w:val="0"/>
      <w:marRight w:val="0"/>
      <w:marTop w:val="0"/>
      <w:marBottom w:val="0"/>
      <w:divBdr>
        <w:top w:val="none" w:sz="0" w:space="0" w:color="auto"/>
        <w:left w:val="none" w:sz="0" w:space="0" w:color="auto"/>
        <w:bottom w:val="none" w:sz="0" w:space="0" w:color="auto"/>
        <w:right w:val="none" w:sz="0" w:space="0" w:color="auto"/>
      </w:divBdr>
    </w:div>
    <w:div w:id="686755895">
      <w:bodyDiv w:val="1"/>
      <w:marLeft w:val="0"/>
      <w:marRight w:val="0"/>
      <w:marTop w:val="0"/>
      <w:marBottom w:val="0"/>
      <w:divBdr>
        <w:top w:val="none" w:sz="0" w:space="0" w:color="auto"/>
        <w:left w:val="none" w:sz="0" w:space="0" w:color="auto"/>
        <w:bottom w:val="none" w:sz="0" w:space="0" w:color="auto"/>
        <w:right w:val="none" w:sz="0" w:space="0" w:color="auto"/>
      </w:divBdr>
    </w:div>
    <w:div w:id="734277326">
      <w:bodyDiv w:val="1"/>
      <w:marLeft w:val="0"/>
      <w:marRight w:val="0"/>
      <w:marTop w:val="0"/>
      <w:marBottom w:val="0"/>
      <w:divBdr>
        <w:top w:val="none" w:sz="0" w:space="0" w:color="auto"/>
        <w:left w:val="none" w:sz="0" w:space="0" w:color="auto"/>
        <w:bottom w:val="none" w:sz="0" w:space="0" w:color="auto"/>
        <w:right w:val="none" w:sz="0" w:space="0" w:color="auto"/>
      </w:divBdr>
      <w:divsChild>
        <w:div w:id="817262359">
          <w:marLeft w:val="640"/>
          <w:marRight w:val="0"/>
          <w:marTop w:val="0"/>
          <w:marBottom w:val="0"/>
          <w:divBdr>
            <w:top w:val="none" w:sz="0" w:space="0" w:color="auto"/>
            <w:left w:val="none" w:sz="0" w:space="0" w:color="auto"/>
            <w:bottom w:val="none" w:sz="0" w:space="0" w:color="auto"/>
            <w:right w:val="none" w:sz="0" w:space="0" w:color="auto"/>
          </w:divBdr>
        </w:div>
        <w:div w:id="1717582523">
          <w:marLeft w:val="640"/>
          <w:marRight w:val="0"/>
          <w:marTop w:val="0"/>
          <w:marBottom w:val="0"/>
          <w:divBdr>
            <w:top w:val="none" w:sz="0" w:space="0" w:color="auto"/>
            <w:left w:val="none" w:sz="0" w:space="0" w:color="auto"/>
            <w:bottom w:val="none" w:sz="0" w:space="0" w:color="auto"/>
            <w:right w:val="none" w:sz="0" w:space="0" w:color="auto"/>
          </w:divBdr>
        </w:div>
      </w:divsChild>
    </w:div>
    <w:div w:id="778915761">
      <w:bodyDiv w:val="1"/>
      <w:marLeft w:val="0"/>
      <w:marRight w:val="0"/>
      <w:marTop w:val="0"/>
      <w:marBottom w:val="0"/>
      <w:divBdr>
        <w:top w:val="none" w:sz="0" w:space="0" w:color="auto"/>
        <w:left w:val="none" w:sz="0" w:space="0" w:color="auto"/>
        <w:bottom w:val="none" w:sz="0" w:space="0" w:color="auto"/>
        <w:right w:val="none" w:sz="0" w:space="0" w:color="auto"/>
      </w:divBdr>
    </w:div>
    <w:div w:id="1113481032">
      <w:bodyDiv w:val="1"/>
      <w:marLeft w:val="0"/>
      <w:marRight w:val="0"/>
      <w:marTop w:val="0"/>
      <w:marBottom w:val="0"/>
      <w:divBdr>
        <w:top w:val="none" w:sz="0" w:space="0" w:color="auto"/>
        <w:left w:val="none" w:sz="0" w:space="0" w:color="auto"/>
        <w:bottom w:val="none" w:sz="0" w:space="0" w:color="auto"/>
        <w:right w:val="none" w:sz="0" w:space="0" w:color="auto"/>
      </w:divBdr>
    </w:div>
    <w:div w:id="1149708249">
      <w:bodyDiv w:val="1"/>
      <w:marLeft w:val="0"/>
      <w:marRight w:val="0"/>
      <w:marTop w:val="0"/>
      <w:marBottom w:val="0"/>
      <w:divBdr>
        <w:top w:val="none" w:sz="0" w:space="0" w:color="auto"/>
        <w:left w:val="none" w:sz="0" w:space="0" w:color="auto"/>
        <w:bottom w:val="none" w:sz="0" w:space="0" w:color="auto"/>
        <w:right w:val="none" w:sz="0" w:space="0" w:color="auto"/>
      </w:divBdr>
    </w:div>
    <w:div w:id="1187595539">
      <w:bodyDiv w:val="1"/>
      <w:marLeft w:val="0"/>
      <w:marRight w:val="0"/>
      <w:marTop w:val="0"/>
      <w:marBottom w:val="0"/>
      <w:divBdr>
        <w:top w:val="none" w:sz="0" w:space="0" w:color="auto"/>
        <w:left w:val="none" w:sz="0" w:space="0" w:color="auto"/>
        <w:bottom w:val="none" w:sz="0" w:space="0" w:color="auto"/>
        <w:right w:val="none" w:sz="0" w:space="0" w:color="auto"/>
      </w:divBdr>
    </w:div>
    <w:div w:id="1211724442">
      <w:bodyDiv w:val="1"/>
      <w:marLeft w:val="0"/>
      <w:marRight w:val="0"/>
      <w:marTop w:val="0"/>
      <w:marBottom w:val="0"/>
      <w:divBdr>
        <w:top w:val="none" w:sz="0" w:space="0" w:color="auto"/>
        <w:left w:val="none" w:sz="0" w:space="0" w:color="auto"/>
        <w:bottom w:val="none" w:sz="0" w:space="0" w:color="auto"/>
        <w:right w:val="none" w:sz="0" w:space="0" w:color="auto"/>
      </w:divBdr>
    </w:div>
    <w:div w:id="1257595197">
      <w:bodyDiv w:val="1"/>
      <w:marLeft w:val="0"/>
      <w:marRight w:val="0"/>
      <w:marTop w:val="0"/>
      <w:marBottom w:val="0"/>
      <w:divBdr>
        <w:top w:val="none" w:sz="0" w:space="0" w:color="auto"/>
        <w:left w:val="none" w:sz="0" w:space="0" w:color="auto"/>
        <w:bottom w:val="none" w:sz="0" w:space="0" w:color="auto"/>
        <w:right w:val="none" w:sz="0" w:space="0" w:color="auto"/>
      </w:divBdr>
    </w:div>
    <w:div w:id="1301958498">
      <w:bodyDiv w:val="1"/>
      <w:marLeft w:val="0"/>
      <w:marRight w:val="0"/>
      <w:marTop w:val="0"/>
      <w:marBottom w:val="0"/>
      <w:divBdr>
        <w:top w:val="none" w:sz="0" w:space="0" w:color="auto"/>
        <w:left w:val="none" w:sz="0" w:space="0" w:color="auto"/>
        <w:bottom w:val="none" w:sz="0" w:space="0" w:color="auto"/>
        <w:right w:val="none" w:sz="0" w:space="0" w:color="auto"/>
      </w:divBdr>
    </w:div>
    <w:div w:id="1387143893">
      <w:bodyDiv w:val="1"/>
      <w:marLeft w:val="0"/>
      <w:marRight w:val="0"/>
      <w:marTop w:val="0"/>
      <w:marBottom w:val="0"/>
      <w:divBdr>
        <w:top w:val="none" w:sz="0" w:space="0" w:color="auto"/>
        <w:left w:val="none" w:sz="0" w:space="0" w:color="auto"/>
        <w:bottom w:val="none" w:sz="0" w:space="0" w:color="auto"/>
        <w:right w:val="none" w:sz="0" w:space="0" w:color="auto"/>
      </w:divBdr>
      <w:divsChild>
        <w:div w:id="1689942444">
          <w:marLeft w:val="640"/>
          <w:marRight w:val="0"/>
          <w:marTop w:val="0"/>
          <w:marBottom w:val="0"/>
          <w:divBdr>
            <w:top w:val="none" w:sz="0" w:space="0" w:color="auto"/>
            <w:left w:val="none" w:sz="0" w:space="0" w:color="auto"/>
            <w:bottom w:val="none" w:sz="0" w:space="0" w:color="auto"/>
            <w:right w:val="none" w:sz="0" w:space="0" w:color="auto"/>
          </w:divBdr>
        </w:div>
        <w:div w:id="1943998254">
          <w:marLeft w:val="640"/>
          <w:marRight w:val="0"/>
          <w:marTop w:val="0"/>
          <w:marBottom w:val="0"/>
          <w:divBdr>
            <w:top w:val="none" w:sz="0" w:space="0" w:color="auto"/>
            <w:left w:val="none" w:sz="0" w:space="0" w:color="auto"/>
            <w:bottom w:val="none" w:sz="0" w:space="0" w:color="auto"/>
            <w:right w:val="none" w:sz="0" w:space="0" w:color="auto"/>
          </w:divBdr>
        </w:div>
      </w:divsChild>
    </w:div>
    <w:div w:id="1589801055">
      <w:bodyDiv w:val="1"/>
      <w:marLeft w:val="0"/>
      <w:marRight w:val="0"/>
      <w:marTop w:val="0"/>
      <w:marBottom w:val="0"/>
      <w:divBdr>
        <w:top w:val="none" w:sz="0" w:space="0" w:color="auto"/>
        <w:left w:val="none" w:sz="0" w:space="0" w:color="auto"/>
        <w:bottom w:val="none" w:sz="0" w:space="0" w:color="auto"/>
        <w:right w:val="none" w:sz="0" w:space="0" w:color="auto"/>
      </w:divBdr>
    </w:div>
    <w:div w:id="1640264853">
      <w:marLeft w:val="640"/>
      <w:marRight w:val="0"/>
      <w:marTop w:val="0"/>
      <w:marBottom w:val="0"/>
      <w:divBdr>
        <w:top w:val="none" w:sz="0" w:space="0" w:color="auto"/>
        <w:left w:val="none" w:sz="0" w:space="0" w:color="auto"/>
        <w:bottom w:val="none" w:sz="0" w:space="0" w:color="auto"/>
        <w:right w:val="none" w:sz="0" w:space="0" w:color="auto"/>
      </w:divBdr>
      <w:divsChild>
        <w:div w:id="175197582">
          <w:marLeft w:val="0"/>
          <w:marRight w:val="0"/>
          <w:marTop w:val="0"/>
          <w:marBottom w:val="0"/>
          <w:divBdr>
            <w:top w:val="none" w:sz="0" w:space="0" w:color="auto"/>
            <w:left w:val="none" w:sz="0" w:space="0" w:color="auto"/>
            <w:bottom w:val="none" w:sz="0" w:space="0" w:color="auto"/>
            <w:right w:val="none" w:sz="0" w:space="0" w:color="auto"/>
          </w:divBdr>
          <w:divsChild>
            <w:div w:id="701631606">
              <w:marLeft w:val="0"/>
              <w:marRight w:val="0"/>
              <w:marTop w:val="0"/>
              <w:marBottom w:val="0"/>
              <w:divBdr>
                <w:top w:val="none" w:sz="0" w:space="0" w:color="auto"/>
                <w:left w:val="none" w:sz="0" w:space="0" w:color="auto"/>
                <w:bottom w:val="none" w:sz="0" w:space="0" w:color="auto"/>
                <w:right w:val="none" w:sz="0" w:space="0" w:color="auto"/>
              </w:divBdr>
              <w:divsChild>
                <w:div w:id="1825050903">
                  <w:marLeft w:val="0"/>
                  <w:marRight w:val="0"/>
                  <w:marTop w:val="0"/>
                  <w:marBottom w:val="0"/>
                  <w:divBdr>
                    <w:top w:val="none" w:sz="0" w:space="0" w:color="auto"/>
                    <w:left w:val="none" w:sz="0" w:space="0" w:color="auto"/>
                    <w:bottom w:val="none" w:sz="0" w:space="0" w:color="auto"/>
                    <w:right w:val="none" w:sz="0" w:space="0" w:color="auto"/>
                  </w:divBdr>
                  <w:divsChild>
                    <w:div w:id="4001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54813">
      <w:bodyDiv w:val="1"/>
      <w:marLeft w:val="0"/>
      <w:marRight w:val="0"/>
      <w:marTop w:val="0"/>
      <w:marBottom w:val="0"/>
      <w:divBdr>
        <w:top w:val="none" w:sz="0" w:space="0" w:color="auto"/>
        <w:left w:val="none" w:sz="0" w:space="0" w:color="auto"/>
        <w:bottom w:val="none" w:sz="0" w:space="0" w:color="auto"/>
        <w:right w:val="none" w:sz="0" w:space="0" w:color="auto"/>
      </w:divBdr>
    </w:div>
    <w:div w:id="1800537072">
      <w:bodyDiv w:val="1"/>
      <w:marLeft w:val="0"/>
      <w:marRight w:val="0"/>
      <w:marTop w:val="0"/>
      <w:marBottom w:val="0"/>
      <w:divBdr>
        <w:top w:val="none" w:sz="0" w:space="0" w:color="auto"/>
        <w:left w:val="none" w:sz="0" w:space="0" w:color="auto"/>
        <w:bottom w:val="none" w:sz="0" w:space="0" w:color="auto"/>
        <w:right w:val="none" w:sz="0" w:space="0" w:color="auto"/>
      </w:divBdr>
    </w:div>
    <w:div w:id="1998023982">
      <w:bodyDiv w:val="1"/>
      <w:marLeft w:val="0"/>
      <w:marRight w:val="0"/>
      <w:marTop w:val="0"/>
      <w:marBottom w:val="0"/>
      <w:divBdr>
        <w:top w:val="none" w:sz="0" w:space="0" w:color="auto"/>
        <w:left w:val="none" w:sz="0" w:space="0" w:color="auto"/>
        <w:bottom w:val="none" w:sz="0" w:space="0" w:color="auto"/>
        <w:right w:val="none" w:sz="0" w:space="0" w:color="auto"/>
      </w:divBdr>
      <w:divsChild>
        <w:div w:id="1706365653">
          <w:marLeft w:val="640"/>
          <w:marRight w:val="0"/>
          <w:marTop w:val="0"/>
          <w:marBottom w:val="0"/>
          <w:divBdr>
            <w:top w:val="none" w:sz="0" w:space="0" w:color="auto"/>
            <w:left w:val="none" w:sz="0" w:space="0" w:color="auto"/>
            <w:bottom w:val="none" w:sz="0" w:space="0" w:color="auto"/>
            <w:right w:val="none" w:sz="0" w:space="0" w:color="auto"/>
          </w:divBdr>
        </w:div>
        <w:div w:id="1999259669">
          <w:marLeft w:val="640"/>
          <w:marRight w:val="0"/>
          <w:marTop w:val="0"/>
          <w:marBottom w:val="0"/>
          <w:divBdr>
            <w:top w:val="none" w:sz="0" w:space="0" w:color="auto"/>
            <w:left w:val="none" w:sz="0" w:space="0" w:color="auto"/>
            <w:bottom w:val="none" w:sz="0" w:space="0" w:color="auto"/>
            <w:right w:val="none" w:sz="0" w:space="0" w:color="auto"/>
          </w:divBdr>
        </w:div>
      </w:divsChild>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imwonbin@hanyang.ac.kr"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7593EC9-8C63-47D2-B013-453C0B09B784}">
  <we:reference id="wa104382081" version="1.35.0.0" store="en-US" storeType="omex"/>
  <we:alternateReferences>
    <we:reference id="wa104382081" version="1.35.0.0" store="" storeType="omex"/>
  </we:alternateReferences>
  <we:properties>
    <we:property name="MENDELEY_CITATIONS" value="[{&quot;citationID&quot;:&quot;MENDELEY_CITATION_67c0ca7e-4a0e-4cbf-b96f-a830ad2dc5ca&quot;,&quot;properties&quot;:{&quot;noteIndex&quot;:0},&quot;isEdited&quot;:false,&quot;manualOverride&quot;:{&quot;isManuallyOverridden&quot;:false,&quot;citeprocText&quot;:&quot;[1]&quot;,&quot;manualOverrideText&quot;:&quot;&quot;},&quot;citationTag&quot;:&quot;MENDELEY_CITATION_v3_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&quot;,&quot;citationItems&quot;:[{&quot;id&quot;:&quot;e341aa53-5dde-3843-8650-4d60a01a173b&quot;,&quot;itemData&quot;:{&quot;type&quot;:&quot;article-journal&quot;,&quot;id&quot;:&quot;e341aa53-5dde-3843-8650-4d60a01a173b&quot;,&quot;title&quot;:&quot;Toward a General Understanding of Exciton Self-Trapping in Metal Halide Perovskites&quot;,&quot;author&quot;:[{&quot;family&quot;:&quot;Xu&quot;,&quot;given&quot;:&quot;Zhengwei&quot;,&quot;parse-names&quot;:false,&quot;dropping-particle&quot;:&quot;&quot;,&quot;non-dropping-particle&quot;:&quot;&quot;},{&quot;family&quot;:&quot;Jiang&quot;,&quot;given&quot;:&quot;Xingxing&quot;,&quot;parse-names&quot;:false,&quot;dropping-particle&quot;:&quot;&quot;,&quot;non-dropping-particle&quot;:&quot;&quot;},{&quot;family&quot;:&quot;Cai&quot;,&quot;given&quot;:&quot;Hua Peng&quot;,&quot;parse-names&quot;:false,&quot;dropping-particle&quot;:&quot;&quot;,&quot;non-dropping-particle&quot;:&quot;&quot;},{&quot;family&quot;:&quot;Chen&quot;,&quot;given&quot;:&quot;Keqiu&quot;,&quot;parse-names&quot;:false,&quot;dropping-particle&quot;:&quot;&quot;,&quot;non-dropping-particle&quot;:&quot;&quot;},{&quot;family&quot;:&quot;Yao&quot;,&quot;given&quot;:&quot;Xiaolong&quot;,&quot;parse-names&quot;:false,&quot;dropping-particle&quot;:&quot;&quot;,&quot;non-dropping-particle&quot;:&quot;&quot;},{&quot;family&quot;:&quot;Feng&quot;,&quot;given&quot;:&quot;Yexin&quot;,&quot;parse-names&quot;:false,&quot;dropping-particle&quot;:&quot;&quot;,&quot;non-dropping-particle&quot;:&quot;&quot;}],&quot;container-title&quot;:&quot;Journal of Physical Chemistry Letters&quot;,&quot;DOI&quot;:&quot;10.1021/acs.jpclett.1c02291&quot;,&quot;ISSN&quot;:&quot;19487185&quot;,&quot;PMID&quot;:&quot;34676763&quot;,&quot;issued&quot;:{&quot;date-parts&quot;:[[2021,11,4]]},&quot;page&quot;:&quot;10472-10478&quot;,&quot;abstract&quot;:&quot;Self-trapped excitons (STEs) have recently been observed in several metal halide perovskites (MHPs), especially in low-dimensional ones. Despite studies that have shown that factors like dopant, chemical composition, lattice distortion, and structural and electronic dimensionality may all affect the self-trapping of excitons, a general understanding of their mechanism of formation in MHPs is lacking. Here, we study the intrinsic and defect-induced self-trapping of excitons in three-, two-, and one-dimensional MHPs. We find that whether the free excitons could be trapped is simply determined by the competition of the energy-gap decrease and deformation-energy increase along with the lattice distortion. Both introducing halogen defects into the lattice and decreasing the dimensionality can tip the balance between them and thus facilitate the self-trapping of free excitons. This general picture of the mechanism of formation of STEs provides important insights into the design and development of high-performance white-light devices and solar cells with MHPs.&quot;,&quot;publisher&quot;:&quot;American Chemical Society&quot;,&quot;issue&quot;:&quot;43&quot;,&quot;volume&quot;:&quot;12&quot;,&quot;container-title-short&quot;:&quot;&quot;},&quot;isTemporary&quot;:false}]},{&quot;citationID&quot;:&quot;MENDELEY_CITATION_805d0574-eabc-43f6-b595-c4621dce7954&quot;,&quot;properties&quot;:{&quot;noteIndex&quot;:0},&quot;isEdited&quot;:false,&quot;manualOverride&quot;:{&quot;isManuallyOverridden&quot;:false,&quot;citeprocText&quot;:&quot;[2]&quot;,&quot;manualOverrideText&quot;:&quot;&quot;},&quot;citationTag&quot;:&quot;MENDELEY_CITATION_v3_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&quot;,&quot;citationItems&quot;:[{&quot;id&quot;:&quot;06dac7d4-83c1-3312-aa39-ab395e0ddfd8&quot;,&quot;itemData&quot;:{&quot;type&quot;:&quot;article-journal&quot;,&quot;id&quot;:&quot;06dac7d4-83c1-3312-aa39-ab395e0ddfd8&quot;,&quot;title&quot;:&quot;Self-trapped state enabled filterless narrowband photodetections in 2D layered perovskite single crystals&quot;,&quot;author&quot;:[{&quot;family&quot;:&quot;Li&quot;,&quot;given&quot;:&quot;Junze&quot;,&quot;parse-names&quot;:false,&quot;dropping-particle&quot;:&quot;&quot;,&quot;non-dropping-particle&quot;:&quot;&quot;},{&quot;family&quot;:&quot;Wang&quot;,&quot;given&quot;:&quot;Jun&quot;,&quot;parse-names&quot;:false,&quot;dropping-particle&quot;:&quot;&quot;,&quot;non-dropping-particle&quot;:&quot;&quot;},{&quot;family&quot;:&quot;Ma&quot;,&quot;given&quot;:&quot;Jiaqi&quot;,&quot;parse-names&quot;:false,&quot;dropping-particle&quot;:&quot;&quot;,&quot;non-dropping-particle&quot;:&quot;&quot;},{&quot;family&quot;:&quot;Shen&quot;,&quot;given&quot;:&quot;Hongzhi&quot;,&quot;parse-names&quot;:false,&quot;dropping-particle&quot;:&quot;&quot;,&quot;non-dropping-particle&quot;:&quot;&quot;},{&quot;family&quot;:&quot;Li&quot;,&quot;given&quot;:&quot;Lu&quot;,&quot;parse-names&quot;:false,&quot;dropping-particle&quot;:&quot;&quot;,&quot;non-dropping-particle&quot;:&quot;&quot;},{&quot;family&quot;:&quot;Duan&quot;,&quot;given&quot;:&quot;Xiangfeng&quot;,&quot;parse-names&quot;:false,&quot;dropping-particle&quot;:&quot;&quot;,&quot;non-dropping-particle&quot;:&quot;&quot;},{&quot;family&quot;:&quot;Li&quot;,&quot;given&quot;:&quot;Dehui&quot;,&quot;parse-names&quot;:false,&quot;dropping-particle&quot;:&quot;&quot;,&quot;non-dropping-particle&quot;:&quot;&quot;}],&quot;container-title&quot;:&quot;Nature Communications&quot;,&quot;DOI&quot;:&quot;10.1038/s41467-019-08768-z&quot;,&quot;ISSN&quot;:&quot;20411723&quot;,&quot;PMID&quot;:&quot;30778073&quot;,&quot;issued&quot;:{&quot;date-parts&quot;:[[2019,12,1]]},&quot;abstract&quot;:&quot;Filterless narrowband photodetectors can realize color discrimination without filter or bulk spectrometer, thus greatly reducing the system volume and cost for many imaging applications. Charge collection narrowing has been demonstrated to be a successful approach to achieve filterless narrowband photodetections; nevertheless, it sacrifices the sensitivity of the photodetectors. Here we show a highly tunable narrowband photodetector based on two-dimensional perovskite single crystals with high external quantum efficiency (200%), ultralow dark current (10 −12 A), and high on–off ratio (10 3 ). The spectral response of the narrowband photodetectors can be continuously tuned from red to blue with all full-width at half-maximum &lt; 60 nm and especially &lt; 20 nm in blue wavelength range. The excellent performance can be ascribed to self-trapped states within bandgap and extremely low electrical conductivity in the out-of-plane direction. Our findings open the exciting potential of 2D perovskites for next-generation optoelectronics.&quot;,&quot;publisher&quot;:&quot;Nature Publishing Group&quot;,&quot;issue&quot;:&quot;1&quot;,&quot;volume&quot;:&quot;10&quot;,&quot;container-title-short&quot;:&quot;&quot;},&quot;isTemporary&quot;:false}]},{&quot;citationID&quot;:&quot;MENDELEY_CITATION_b61dcdcc-f059-404c-908c-fb6586dca611&quot;,&quot;properties&quot;:{&quot;noteIndex&quot;:0},&quot;isEdited&quot;:false,&quot;manualOverride&quot;:{&quot;isManuallyOverridden&quot;:false,&quot;citeprocText&quot;:&quot;[3–9]&quot;,&quot;manualOverrideText&quot;:&quot;&quot;},&quot;citationItems&quot;:[{&quot;id&quot;:&quot;d22a38e6-54b1-3b3a-aa89-db9f3e34cedd&quot;,&quot;itemData&quot;:{&quot;type&quot;:&quot;article-journal&quot;,&quot;id&quot;:&quot;d22a38e6-54b1-3b3a-aa89-db9f3e34cedd&quot;,&quot;title&quot;:&quot;Self-assembly of broadband white-light emitters&quot;,&quot;author&quot;:[{&quot;family&quot;:&quot;Dohner&quot;,&quot;given&quot;:&quot;Emma R.&quot;,&quot;parse-names&quot;:false,&quot;dropping-particle&quot;:&quot;&quot;,&quot;non-dropping-particle&quot;:&quot;&quot;},{&quot;family&quot;:&quot;Hoke&quot;,&quot;given&quot;:&quot;Eric T.&quot;,&quot;parse-names&quot;:false,&quot;dropping-particle&quot;:&quot;&quot;,&quot;non-dropping-particle&quot;:&quot;&quot;},{&quot;family&quot;:&quot;Karunadasa&quot;,&quot;given&quot;:&quot;Hemamala I.&quot;,&quot;parse-names&quot;:false,&quot;dropping-particle&quot;:&quot;&quot;,&quot;non-dropping-particle&quot;:&quot;&quot;}],&quot;container-title&quot;:&quot;Journal of the American Chemical Society&quot;,&quot;container-title-short&quot;:&quot;J Am Chem Soc&quot;,&quot;DOI&quot;:&quot;10.1021/ja411045r&quot;,&quot;ISSN&quot;:&quot;00027863&quot;,&quot;issued&quot;:{&quot;date-parts&quot;:[[2014,2,5]]},&quot;page&quot;:&quot;1718-1721&quot;,&quot;abstract&quot;:&quot;We use organic cations to template the solution-state assembly of corrugated lead halide layers in bulk crystalline materials. These layered hybrids emit radiation across the entire visible spectrum upon ultraviolet excitation. They are promising as single-source white-light phosphors for use with ultraviolet light-emitting diodes in solid-state lighting devices. The broadband emission provides high color rendition and the chromaticity coordinates of the emission can be tuned through halide substitution. We have isolated materials that emit the \&quot;warm\&quot; white light sought for many indoor lighting applications as well as \&quot;cold\&quot; white light that approximates the visible region of the solar spectrum. Material syntheses are inexpensive and scalable and binding agents are not required for film deposition, eliminating problems of binder photodegradation. These well-defined and tunable structures provide a flexible platform for studying the rare phenomenon of intrinsic broadband emission from bulk materials. © 2014 American Chemical Society.&quot;,&quot;issue&quot;:&quot;5&quot;,&quot;volume&quot;:&quot;136&quot;},&quot;isTemporary&quot;:false},{&quot;id&quot;:&quot;becb47c4-d35f-3b4a-862a-1553ac003481&quot;,&quot;itemData&quot;:{&quot;type&quot;:&quot;article-journal&quot;,&quot;id&quot;:&quot;becb47c4-d35f-3b4a-862a-1553ac003481&quot;,&quot;title&quot;:&quot;Efficient White Photoluminescence from Self-Trapped Excitons in Sb3+/Bi3+-Codoped Cs2NaInCl6Double Perovskites with Tunable Dual-Emission&quot;,&quot;author&quot;:[{&quot;family&quot;:&quot;Zhou&quot;,&quot;given&quot;:&quot;Bo&quot;,&quot;parse-names&quot;:false,&quot;dropping-particle&quot;:&quot;&quot;,&quot;non-dropping-particle&quot;:&quot;&quot;},{&quot;family&quot;:&quot;Liu&quot;,&quot;given&quot;:&quot;Zexiang&quot;,&quot;parse-names&quot;:false,&quot;dropping-particle&quot;:&quot;&quot;,&quot;non-dropping-particle&quot;:&quot;&quot;},{&quot;family&quot;:&quot;Fang&quot;,&quot;given&quot;:&quot;Shaofan&quot;,&quot;parse-names&quot;:false,&quot;dropping-particle&quot;:&quot;&quot;,&quot;non-dropping-particle&quot;:&quot;&quot;},{&quot;family&quot;:&quot;Zhong&quot;,&quot;given&quot;:&quot;Haizhe&quot;,&quot;parse-names&quot;:false,&quot;dropping-particle&quot;:&quot;&quot;,&quot;non-dropping-particle&quot;:&quot;&quot;},{&quot;family&quot;:&quot;Tian&quot;,&quot;given&quot;:&quot;Bingbing&quot;,&quot;parse-names&quot;:false,&quot;dropping-particle&quot;:&quot;&quot;,&quot;non-dropping-particle&quot;:&quot;&quot;},{&quot;family&quot;:&quot;Wang&quot;,&quot;given&quot;:&quot;Ye&quot;,&quot;parse-names&quot;:false,&quot;dropping-particle&quot;:&quot;&quot;,&quot;non-dropping-particle&quot;:&quot;&quot;},{&quot;family&quot;:&quot;Li&quot;,&quot;given&quot;:&quot;Henan&quot;,&quot;parse-names&quot;:false,&quot;dropping-particle&quot;:&quot;&quot;,&quot;non-dropping-particle&quot;:&quot;&quot;},{&quot;family&quot;:&quot;Hu&quot;,&quot;given&quot;:&quot;Hanlin&quot;,&quot;parse-names&quot;:false,&quot;dropping-particle&quot;:&quot;&quot;,&quot;non-dropping-particle&quot;:&quot;&quot;},{&quot;family&quot;:&quot;Shi&quot;,&quot;given&quot;:&quot;Yumeng&quot;,&quot;parse-names&quot;:false,&quot;dropping-particle&quot;:&quot;&quot;,&quot;non-dropping-particle&quot;:&quot;&quot;}],&quot;container-title&quot;:&quot;ACS Energy Letters&quot;,&quot;DOI&quot;:&quot;10.1021/acsenergylett.1c01442&quot;,&quot;ISSN&quot;:&quot;23808195&quot;,&quot;issued&quot;:{&quot;date-parts&quot;:[[2021,9,10]]},&quot;page&quot;:&quot;3343-3351&quot;,&quot;abstract&quot;:&quot;Efficient and stable inorganic lead-free halide perovskites have attracted tremendous attention for next-generation solid-state lighting. However, single perovskite phosphors with strong, tunable-color-temperature white-light emission are rare. Here, a doping strategy was developed to incorporate Sb3+ and Bi3+ ions into Cs2NaInCl6 single crystals. Blue and yellow emission for white light with a 77% quantum yield was observed. The dual-emission originates from different [SbCl6]3- octahedron-related self-trapped excitons (STEs). The blue emission is attributable to limited Jahn-Teller deformation from Sb3+ doping. Large-radii Bi3+ increase the deformation level of the [SbCl6]3- octahedron, enhancing yellow STE emission. Density functional theory calculations indicated that the Bi3+ doping forms a sub-band level, which produces yellow STE emission. Tuning between warm and cold white light can be realized by changing the Sb3+/Bi3+ doping ratio, which suggests a unique interaction mechanism between Sb3+ and Bi3+ dopants, as well as Bi3+-induced lattice distortion in double perovskites.&quot;,&quot;publisher&quot;:&quot;American Chemical Society&quot;,&quot;issue&quot;:&quot;9&quot;,&quot;volume&quot;:&quot;6&quot;,&quot;container-title-short&quot;:&quot;&quot;},&quot;isTemporary&quot;:false},{&quot;id&quot;:&quot;5d81f765-a764-350c-9c30-f7e01740207a&quot;,&quot;itemData&quot;:{&quot;type&quot;:&quot;article-journal&quot;,&quot;id&quot;:&quot;5d81f765-a764-350c-9c30-f7e01740207a&quot;,&quot;title&quot;:&quot; Recent Advances and Challenges in Obtaining Stable CsPbX 3 (X = Cl, Br, and I) Nanocrystals Toward White Light-Emitting Applications &quot;,&quot;author&quot;:[{&quot;family&quot;:&quot;Grandhi&quot;,&quot;given&quot;:&quot;G. Krishnamurthy&quot;,&quot;parse-names&quot;:false,&quot;dropping-particle&quot;:&quot;&quot;,&quot;non-dropping-particle&quot;:&quot;&quot;},{&quot;family&quot;:&quot;Mokurala&quot;,&quot;given&quot;:&quot;Krishnaiah&quot;,&quot;parse-names&quot;:false,&quot;dropping-particle&quot;:&quot;&quot;,&quot;non-dropping-particle&quot;:&quot;&quot;},{&quot;family&quot;:&quot;Han&quot;,&quot;given&quot;:&quot;Joo Hyeong&quot;,&quot;parse-names&quot;:false,&quot;dropping-particle&quot;:&quot;&quot;,&quot;non-dropping-particle&quot;:&quot;&quot;},{&quot;family&quot;:&quot;Cho&quot;,&quot;given&quot;:&quot;Han&quot;,&quot;parse-names&quot;:false,&quot;dropping-particle&quot;:&quot;&quot;,&quot;non-dropping-particle&quot;:&quot;bin&quot;},{&quot;family&quot;:&quot;Han&quot;,&quot;given&quot;:&quot;Ju Yeon&quot;,&quot;parse-names&quot;:false,&quot;dropping-particle&quot;:&quot;&quot;,&quot;non-dropping-particle&quot;:&quot;&quot;},{&quot;family&quot;:&quot;Im&quot;,&quot;given&quot;:&quot;Won&quot;,&quot;parse-names&quot;:false,&quot;dropping-particle&quot;:&quot;bin&quot;,&quot;non-dropping-particle&quot;:&quot;&quot;}],&quot;container-title&quot;:&quot;ECS Journal of Solid State Science and Technology&quot;,&quot;DOI&quot;:&quot;10.1149/2162-8777/ac28e4&quot;,&quot;ISSN&quot;:&quot;2162-8769&quot;,&quot;issued&quot;:{&quot;date-parts&quot;:[[2021,10,1]]},&quot;page&quot;:&quot;106001&quot;,&quot;publisher&quot;:&quot;The Electrochemical Society&quot;,&quot;issue&quot;:&quot;10&quot;,&quot;volume&quot;:&quot;10&quot;,&quot;container-title-short&quot;:&quot;&quot;},&quot;isTemporary&quot;:false},{&quot;id&quot;:&quot;275587c2-5c35-349b-9edc-45d155646169&quot;,&quot;itemData&quot;:{&quot;type&quot;:&quot;article-journal&quot;,&quot;id&quot;:&quot;275587c2-5c35-349b-9edc-45d155646169&quot;,&quot;title&quot;:&quot;A zero-thermal-quenching phosphor&quot;,&quot;author&quot;:[{&quot;family&quot;:&quot;Kim&quot;,&quot;given&quot;:&quot;Yoon Hwa&quot;,&quot;parse-names&quot;:false,&quot;dropping-particle&quot;:&quot;&quot;,&quot;non-dropping-particle&quot;:&quot;&quot;},{&quot;family&quot;:&quot;Arunkumar&quot;,&quot;given&quot;:&quot;Paulraj&quot;,&quot;parse-names&quot;:false,&quot;dropping-particle&quot;:&quot;&quot;,&quot;non-dropping-particle&quot;:&quot;&quot;},{&quot;family&quot;:&quot;Kim&quot;,&quot;given&quot;:&quot;Bo Young&quot;,&quot;parse-names&quot;:false,&quot;dropping-particle&quot;:&quot;&quot;,&quot;non-dropping-particle&quot;:&quot;&quot;},{&quot;family&quot;:&quot;Unithrattil&quot;,&quot;given&quot;:&quot;Sanjith&quot;,&quot;parse-names&quot;:false,&quot;dropping-particle&quot;:&quot;&quot;,&quot;non-dropping-particle&quot;:&quot;&quot;},{&quot;family&quot;:&quot;Kim&quot;,&quot;given&quot;:&quot;Eden&quot;,&quot;parse-names&quot;:false,&quot;dropping-particle&quot;:&quot;&quot;,&quot;non-dropping-particle&quot;:&quot;&quot;},{&quot;family&quot;:&quot;Moon&quot;,&quot;given&quot;:&quot;Su Hyun&quot;,&quot;parse-names&quot;:false,&quot;dropping-particle&quot;:&quot;&quot;,&quot;non-dropping-particle&quot;:&quot;&quot;},{&quot;family&quot;:&quot;Hyun&quot;,&quot;given&quot;:&quot;Jae Young&quot;,&quot;parse-names&quot;:false,&quot;dropping-particle&quot;:&quot;&quot;,&quot;non-dropping-particle&quot;:&quot;&quot;},{&quot;family&quot;:&quot;Kim&quot;,&quot;given&quot;:&quot;Ki Hyun&quot;,&quot;parse-names&quot;:false,&quot;dropping-particle&quot;:&quot;&quot;,&quot;non-dropping-particle&quot;:&quot;&quot;},{&quot;family&quot;:&quot;Lee&quot;,&quot;given&quot;:&quot;Donghwa&quot;,&quot;parse-names&quot;:false,&quot;dropping-particle&quot;:&quot;&quot;,&quot;non-dropping-particle&quot;:&quot;&quot;},{&quot;family&quot;:&quot;Lee&quot;,&quot;given&quot;:&quot;Jong Sook&quot;,&quot;parse-names&quot;:false,&quot;dropping-particle&quot;:&quot;&quot;,&quot;non-dropping-particle&quot;:&quot;&quot;},{&quot;family&quot;:&quot;Im&quot;,&quot;given&quot;:&quot;Won&quot;,&quot;parse-names&quot;:false,&quot;dropping-particle&quot;:&quot;bin&quot;,&quot;non-dropping-particle&quot;:&quot;&quot;}],&quot;container-title&quot;:&quot;Nature Materials&quot;,&quot;DOI&quot;:&quot;10.1038/nmat4843&quot;,&quot;ISSN&quot;:&quot;14764660&quot;,&quot;PMID&quot;:&quot;28191898&quot;,&quot;issued&quot;:{&quot;date-parts&quot;:[[2017,5,1]]},&quot;page&quot;:&quot;543-550&quot;,&quot;abstract&quot;:&quot;Phosphor-converted white light-emitting diodes (pc-WLEDs) are efficient light sources used in lighting, high-tech displays, and electronic devices. One of the most significant challenges of pc-WLEDs is the thermal quenching, in which the phosphor suffers from emission loss with increasing temperature during high-power LED operation. Here, we report a blue-emitting Na3-2xSc2(PO4)3:xEu2+ phosphor (λem = 453 nm) that does not exhibit thermal quenching even up to 200 °C. This phenomenon of zero thermal quenching originates from the ability of the phosphor to compensate the emission losses and therefore sustain the luminescence with increasing temperature. The findings are explained by polymorphic modification and possible energy transfer from electron-hole pairs at the thermally activated defect levels to the Eu2+ 5d-band with increasing temperature. Our results could initiate the exploration of phosphors with zero thermal quenching for high-power LED applications.&quot;,&quot;publisher&quot;:&quot;Nature Publishing Group&quot;,&quot;issue&quot;:&quot;5&quot;,&quot;volume&quot;:&quot;16&quot;,&quot;container-title-short&quot;:&quot;&quot;},&quot;isTemporary&quot;:false},{&quot;id&quot;:&quot;33d9936d-da0c-3553-95dc-879902b73f5d&quot;,&quot;itemData&quot;:{&quot;type&quot;:&quot;article-journal&quot;,&quot;id&quot;:&quot;33d9936d-da0c-3553-95dc-879902b73f5d&quot;,&quot;title&quot;:&quot;Double Encapsulation of CsPbBr3Perovskite Nanocrystals with Inorganic Glasses for Robust Color Converters with Wide Color Gamut&quot;,&quot;author&quot;:[{&quot;family&quot;:&quot;Nam&quot;,&quot;given&quot;:&quot;Yoon Hee&quot;,&quot;parse-names&quot;:false,&quot;dropping-particle&quot;:&quot;&quot;,&quot;non-dropping-particle&quot;:&quot;&quot;},{&quot;family&quot;:&quot;Han&quot;,&quot;given&quot;:&quot;Karam&quot;,&quot;parse-names&quot;:false,&quot;dropping-particle&quot;:&quot;&quot;,&quot;non-dropping-particle&quot;:&quot;&quot;},{&quot;family&quot;:&quot;Chung&quot;,&quot;given&quot;:&quot;Woon Jin&quot;,&quot;parse-names&quot;:false,&quot;dropping-particle&quot;:&quot;&quot;,&quot;non-dropping-particle&quot;:&quot;&quot;},{&quot;family&quot;:&quot;Im&quot;,&quot;given&quot;:&quot;Won&quot;,&quot;parse-names&quot;:false,&quot;dropping-particle&quot;:&quot;bin&quot;,&quot;non-dropping-particle&quot;:&quot;&quot;}],&quot;container-title&quot;:&quot;ACS Applied Nano Materials&quot;,&quot;DOI&quot;:&quot;10.1021/acsanm.1c01079&quot;,&quot;ISSN&quot;:&quot;25740970&quot;,&quot;issued&quot;:{&quot;date-parts&quot;:[[2021,7,23]]},&quot;page&quot;:&quot;7072-7078&quot;,&quot;abstract&quot;:&quot;A novel inorganic color converter for white LED with a single phosphor-in-glass (PiG) plate has been suggested. The PiG contained CsPbBr3perovskite nanocrystals (PNCs), which are doubly encapsulated with inorganic glass matrixes to improve stability. A germanate glass embedding CsPbBr3PNC precursors was used as a green phosphor and then mixed with a transparent silicate glass to fabricate a PiG plate. CsPbBr3PNCs were induced to be formed during the sintering process for the PiG fabrication. PiG showed enhanced thermal and photo stability compared to a conventional perovskite nanocrystal embedded glass (PNEG). PiG added with CaAlSiN3:Eu2+as a red phosphor achieved a white LED with a color gamut of up to 116% by controlling the mixing ratio. K2SiF6:Mn4+was also used as a red phosphor and successfully composed a robust white LED with a wide color gamut up to 131% of the nation television standard committee defined color area (NTSC).&quot;,&quot;publisher&quot;:&quot;American Chemical Society&quot;,&quot;issue&quot;:&quot;7&quot;,&quot;volume&quot;:&quot;4&quot;,&quot;container-title-short&quot;:&quot;&quot;},&quot;isTemporary&quot;:false},{&quot;id&quot;:&quot;96154d02-38f0-3f6a-95d0-e3a4cbfa3164&quot;,&quot;itemData&quot;:{&quot;type&quot;:&quot;article-journal&quot;,&quot;id&quot;:&quot;96154d02-38f0-3f6a-95d0-e3a4cbfa3164&quot;,&quot;title&quot;:&quot;Fabrication of visible-light sensitized ZnTe/ZnSe (Core/Shell) type-II quantum dots&quot;,&quot;author&quot;:[{&quot;family&quot;:&quot;Kim&quot;,&quot;given&quot;:&quot;Misung&quot;,&quot;parse-names&quot;:false,&quot;dropping-particle&quot;:&quot;&quot;,&quot;non-dropping-particle&quot;:&quot;&quot;},{&quot;family&quot;:&quot;Bang&quot;,&quot;given&quot;:&quot;Jiwon&quot;,&quot;parse-names&quot;:false,&quot;dropping-particle&quot;:&quot;&quot;,&quot;non-dropping-particle&quot;:&quot;&quot;}],&quot;container-title&quot;:&quot;Journal of the Korean Ceramic Society&quot;,&quot;DOI&quot;:&quot;10.4191/kcers.2018.55.5.11&quot;,&quot;ISSN&quot;:&quot;12297801&quot;,&quot;issued&quot;:{&quot;date-parts&quot;:[[2018,9,1]]},&quot;page&quot;:&quot;510-514&quot;,&quot;abstract&quot;:&quot;Colloidal semiconductor quantum dots (QDs), because of the novel optical and electrical properties that stem from their three-dimensional confinement, have attracted great interest for their potential applications in such fields as bio-imaging, display, and opto-electronics. However, many semiconductors that can be exploited for QD applications contain toxic elements. Herein, we synthesized non-toxic ZnTe/ZnSe (core/shell) type-II QDs by pyrolysis method. Because of the unique type-II character of these QDs, their emission can range over an extended wavelength regime, showing photoluminescence (PL) from 450 nm to 580 nm. By optimizing the ZnSe shell growth condition, resulting ZnTe/ZnSe type-II QDs shows PL quantum yield up to ~ 25% with 35 nm PL bandwidth. Using a simple two step cation exchange reaction, we also fabricated ZnTe/ZnSe type-II QDs with absorption extended over the whole visible region. The visible-light sensitized heavy metal free ZnTe/ZnSe type-II QDs can be relevant for opto-electronic applications such as displays, light emitting diodes, and bio-imaging probes.&quot;,&quot;publisher&quot;:&quot;Korean Ceramic Society&quot;,&quot;issue&quot;:&quot;5&quot;,&quot;volume&quot;:&quot;55&quot;,&quot;container-title-short&quot;:&quot;&quot;},&quot;isTemporary&quot;:false},{&quot;id&quot;:&quot;b2806f11-9cbb-3d85-8726-cd11eee100ed&quot;,&quot;itemData&quot;:{&quot;type&quot;:&quot;article&quot;,&quot;id&quot;:&quot;b2806f11-9cbb-3d85-8726-cd11eee100ed&quot;,&quot;title&quot;:&quot;Strategies for improving luminescence efficiencies of blue-emitting metal halide perovskites&quot;,&quot;author&quot;:[{&quot;family&quot;:&quot;Grandhi&quot;,&quot;given&quot;:&quot;G. Krishnamurthy&quot;,&quot;parse-names&quot;:false,&quot;dropping-particle&quot;:&quot;&quot;,&quot;non-dropping-particle&quot;:&quot;&quot;},{&quot;family&quot;:&quot;Kim&quot;,&quot;given&quot;:&quot;Ha Jun&quot;,&quot;parse-names&quot;:false,&quot;dropping-particle&quot;:&quot;&quot;,&quot;non-dropping-particle&quot;:&quot;&quot;},{&quot;family&quot;:&quot;Viswanath&quot;,&quot;given&quot;:&quot;N. S.M.&quot;,&quot;parse-names&quot;:false,&quot;dropping-particle&quot;:&quot;&quot;,&quot;non-dropping-particle&quot;:&quot;&quot;},{&quot;family&quot;:&quot;Cho&quot;,&quot;given&quot;:&quot;Han&quot;,&quot;parse-names&quot;:false,&quot;dropping-particle&quot;:&quot;bin&quot;,&quot;non-dropping-particle&quot;:&quot;&quot;},{&quot;family&quot;:&quot;Han&quot;,&quot;given&quot;:&quot;Joo Hyeong&quot;,&quot;parse-names&quot;:false,&quot;dropping-particle&quot;:&quot;&quot;,&quot;non-dropping-particle&quot;:&quot;&quot;},{&quot;family&quot;:&quot;Kim&quot;,&quot;given&quot;:&quot;Seong Min&quot;,&quot;parse-names&quot;:false,&quot;dropping-particle&quot;:&quot;&quot;,&quot;non-dropping-particle&quot;:&quot;&quot;},{&quot;family&quot;:&quot;Im&quot;,&quot;given&quot;:&quot;Won&quot;,&quot;parse-names&quot;:false,&quot;dropping-particle&quot;:&quot;bin&quot;,&quot;non-dropping-particle&quot;:&quot;&quot;}],&quot;container-title&quot;:&quot;Journal of the Korean Ceramic Society&quot;,&quot;DOI&quot;:&quot;10.1007/s43207-020-00100-6&quot;,&quot;ISSN&quot;:&quot;12297801&quot;,&quot;issued&quot;:{&quot;date-parts&quot;:[[2021,1,1]]},&quot;page&quot;:&quot;28-41&quot;,&quot;abstract&quot;:&quot;Lead halide perovskites (LHPs) are suitable as the emissive layers in light-emitting diodes (LEDs). The external quantum efficiency of green LEDs based on LHPs is now over 20%. Nevertheless, the blue LHP LEDs lag behind the green ones in terms of efficiency. Photoluminescence (PL) quantum yield (QY) and stability of the NCs under various operating conditions are two major factors that influence the LED performance. Therefore, to promote the efforts towards achieving improved LED efficiencies, herein, we summarize several synthetic methods that produce blue-emitting LHP NC, followed by several approaches devised to boost their PL QYs up to near unity. Light-induced anion segregation is one of the limitations of using blue-emitting mixed-halide LHPs, which triggers the attention to single halide, quantum-confined LHP nanoplatelets (NPLs). Syntheses, structure, and luminescent properties of organic–inorganic and all-inorganic blue-emitting LHP NPLs are discussed elaborately. In the last portion, the luminescent properties of lead-free metal halides, which are of current interest, are discussed, followed by an outlook and future directions. In conclusion, our review discusses various literature attempts to obtain stable blue-emitting LHP NCs, which can be helpful in a better design of the blue-emitting LHP NCs towards various light-emitting applications.&quot;,&quot;publisher&quot;:&quot;Springer&quot;,&quot;issue&quot;:&quot;1&quot;,&quot;volume&quot;:&quot;58&quot;},&quot;isTemporary&quot;:false}],&quot;citationTag&quot;:&quot;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&quot;},{&quot;citationID&quot;:&quot;MENDELEY_CITATION_8611c92b-868d-4dc9-b189-a392464c2bd2&quot;,&quot;properties&quot;:{&quot;noteIndex&quot;:0},&quot;isEdited&quot;:false,&quot;manualOverride&quot;:{&quot;isManuallyOverridden&quot;:false,&quot;citeprocText&quot;:&quot;[10]&quot;,&quot;manualOverrideText&quot;:&quot;&quot;},&quot;citationTag&quot;:&quot;MENDELEY_CITATION_v3_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&quot;,&quot;citationItems&quot;:[{&quot;id&quot;:&quot;9f5a912a-f981-30f5-909b-7bcd5c54ce98&quot;,&quot;itemData&quot;:{&quot;type&quot;:&quot;article-journal&quot;,&quot;id&quot;:&quot;9f5a912a-f981-30f5-909b-7bcd5c54ce98&quot;,&quot;title&quot;:&quot;Atomistic Mechanism of Broadband Emission in Metal Halide Perovskites&quot;,&quot;author&quot;:[{&quot;family&quot;:&quot;Wang&quot;,&quot;given&quot;:&quot;Xiaoming&quot;,&quot;parse-names&quot;:false,&quot;dropping-particle&quot;:&quot;&quot;,&quot;non-dropping-particle&quot;:&quot;&quot;},{&quot;family&quot;:&quot;Meng&quot;,&quot;given&quot;:&quot;Weiwei&quot;,&quot;parse-names&quot;:false,&quot;dropping-particle&quot;:&quot;&quot;,&quot;non-dropping-particle&quot;:&quot;&quot;},{&quot;family&quot;:&quot;Liao&quot;,&quot;given&quot;:&quot;Weiqiang&quot;,&quot;parse-names&quot;:false,&quot;dropping-particle&quot;:&quot;&quot;,&quot;non-dropping-particle&quot;:&quot;&quot;},{&quot;family&quot;:&quot;Wang&quot;,&quot;given&quot;:&quot;Jianbo&quot;,&quot;parse-names&quot;:false,&quot;dropping-particle&quot;:&quot;&quot;,&quot;non-dropping-particle&quot;:&quot;&quot;},{&quot;family&quot;:&quot;Xiong&quot;,&quot;given&quot;:&quot;Ren Gen&quot;,&quot;parse-names&quot;:false,&quot;dropping-particle&quot;:&quot;&quot;,&quot;non-dropping-particle&quot;:&quot;&quot;},{&quot;family&quot;:&quot;Yan&quot;,&quot;given&quot;:&quot;Yanfa&quot;,&quot;parse-names&quot;:false,&quot;dropping-particle&quot;:&quot;&quot;,&quot;non-dropping-particle&quot;:&quot;&quot;}],&quot;container-title&quot;:&quot;Journal of Physical Chemistry Letters&quot;,&quot;DOI&quot;:&quot;10.1021/acs.jpclett.8b03717&quot;,&quot;ISSN&quot;:&quot;19487185&quot;,&quot;PMID&quot;:&quot;30642179&quot;,&quot;issued&quot;:{&quot;date-parts&quot;:[[2019,2,7]]},&quot;page&quot;:&quot;501-506&quot;,&quot;abstract&quot;:&quot;Broadband emission is attributed to the formation of self-trapped excitons (STEs) due to the strong electron-phonon coupling. Interestingly, it has been observed in only certain three-dimensional and low-dimensional metal halide perovskites. Here, we show by density functional theory calculation that a low electronic dimensionality is a prerequisite for the formation of STE and, therefore, broadband emission. We further show that multiple STE structures exist in each perovskite exhibiting broadband emission. However, only the STE with Jahn-Teller-like octahedral distortion is mainly responsible for the observed broadband emission, though it may not be the lowest-energy structure. Our results provide important insights for designing perovskite materials for broadband emissions with preferred chromaticity coordinator or color temperature.&quot;,&quot;publisher&quot;:&quot;American Chemical Society&quot;,&quot;issue&quot;:&quot;3&quot;,&quot;volume&quot;:&quot;10&quot;,&quot;container-title-short&quot;:&quot;&quot;},&quot;isTemporary&quot;:false}]},{&quot;citationID&quot;:&quot;MENDELEY_CITATION_796fcd81-71d7-4446-8f08-dec71ee3786e&quot;,&quot;properties&quot;:{&quot;noteIndex&quot;:0},&quot;isEdited&quot;:false,&quot;manualOverride&quot;:{&quot;isManuallyOverridden&quot;:false,&quot;citeprocText&quot;:&quot;[11]&quot;,&quot;manualOverrideText&quot;:&quot;&quot;},&quot;citationTag&quot;:&quot;MENDELEY_CITATION_v3_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&quot;,&quot;citationItems&quot;:[{&quot;id&quot;:&quot;173acafe-d72f-3ebf-9cbe-e4fdbdac083f&quot;,&quot;itemData&quot;:{&quot;type&quot;:&quot;article-journal&quot;,&quot;id&quot;:&quot;173acafe-d72f-3ebf-9cbe-e4fdbdac083f&quot;,&quot;title&quot;:&quot;Highly Emissive Self-Trapped Excitons in Fully Inorganic Zero-Dimensional Tin Halides&quot;,&quot;author&quot;:[{&quot;family&quot;:&quot;Benin&quot;,&quot;given&quot;:&quot;Bogdan M.&quot;,&quot;parse-names&quot;:false,&quot;dropping-particle&quot;:&quot;&quot;,&quot;non-dropping-particle&quot;:&quot;&quot;},{&quot;family&quot;:&quot;Dirin&quot;,&quot;given&quot;:&quot;Dmitry N.&quot;,&quot;parse-names&quot;:false,&quot;dropping-particle&quot;:&quot;&quot;,&quot;non-dropping-particle&quot;:&quot;&quot;},{&quot;family&quot;:&quot;Morad&quot;,&quot;given&quot;:&quot;Viktoriia&quot;,&quot;parse-names&quot;:false,&quot;dropping-particle&quot;:&quot;&quot;,&quot;non-dropping-particle&quot;:&quot;&quot;},{&quot;family&quot;:&quot;Wörle&quot;,&quot;given&quot;:&quot;Michael&quot;,&quot;parse-names&quot;:false,&quot;dropping-particle&quot;:&quot;&quot;,&quot;non-dropping-particle&quot;:&quot;&quot;},{&quot;family&quot;:&quot;Yakunin&quot;,&quot;given&quot;:&quot;Sergii&quot;,&quot;parse-names&quot;:false,&quot;dropping-particle&quot;:&quot;&quot;,&quot;non-dropping-particle&quot;:&quot;&quot;},{&quot;family&quot;:&quot;Rainò&quot;,&quot;given&quot;:&quot;Gabriele&quot;,&quot;parse-names&quot;:false,&quot;dropping-particle&quot;:&quot;&quot;,&quot;non-dropping-particle&quot;:&quot;&quot;},{&quot;family&quot;:&quot;Nazarenko&quot;,&quot;given&quot;:&quot;Olga&quot;,&quot;parse-names&quot;:false,&quot;dropping-particle&quot;:&quot;&quot;,&quot;non-dropping-particle&quot;:&quot;&quot;},{&quot;family&quot;:&quot;Fischer&quot;,&quot;given&quot;:&quot;Markus&quot;,&quot;parse-names&quot;:false,&quot;dropping-particle&quot;:&quot;&quot;,&quot;non-dropping-particle&quot;:&quot;&quot;},{&quot;family&quot;:&quot;Infante&quot;,&quot;given&quot;:&quot;Ivan&quot;,&quot;parse-names&quot;:false,&quot;dropping-particle&quot;:&quot;&quot;,&quot;non-dropping-particle&quot;:&quot;&quot;},{&quot;family&quot;:&quot;Kovalenko&quot;,&quot;given&quot;:&quot;Maksym&quot;,&quot;parse-names&quot;:false,&quot;dropping-particle&quot;:&quot;v.&quot;,&quot;non-dropping-particle&quot;:&quot;&quot;}],&quot;container-title&quot;:&quot;Angewandte Chemie&quot;,&quot;DOI&quot;:&quot;10.1002/ange.201806452&quot;,&quot;issued&quot;:{&quot;date-parts&quot;:[[2018,8,27]]},&quot;page&quot;:&quot;11499-11503&quot;,&quot;publisher&quot;:&quot;Wiley&quot;,&quot;issue&quot;:&quot;35&quot;,&quot;volume&quot;:&quot;130&quot;,&quot;container-title-short&quot;:&quot;&quot;},&quot;isTemporary&quot;:false}]},{&quot;citationID&quot;:&quot;MENDELEY_CITATION_10bd4c71-aa90-4f3e-b17b-994e1f382d32&quot;,&quot;properties&quot;:{&quot;noteIndex&quot;:0},&quot;isEdited&quot;:false,&quot;manualOverride&quot;:{&quot;isManuallyOverridden&quot;:false,&quot;citeprocText&quot;:&quot;[3,12,13]&quot;,&quot;manualOverrideText&quot;:&quot;&quot;},&quot;citationTag&quot;:&quot;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&quot;,&quot;citationItems&quot;:[{&quot;id&quot;:&quot;d22a38e6-54b1-3b3a-aa89-db9f3e34cedd&quot;,&quot;itemData&quot;:{&quot;type&quot;:&quot;article-journal&quot;,&quot;id&quot;:&quot;d22a38e6-54b1-3b3a-aa89-db9f3e34cedd&quot;,&quot;title&quot;:&quot;Self-assembly of broadband white-light emitters&quot;,&quot;author&quot;:[{&quot;family&quot;:&quot;Dohner&quot;,&quot;given&quot;:&quot;Emma R.&quot;,&quot;parse-names&quot;:false,&quot;dropping-particle&quot;:&quot;&quot;,&quot;non-dropping-particle&quot;:&quot;&quot;},{&quot;family&quot;:&quot;Hoke&quot;,&quot;given&quot;:&quot;Eric T.&quot;,&quot;parse-names&quot;:false,&quot;dropping-particle&quot;:&quot;&quot;,&quot;non-dropping-particle&quot;:&quot;&quot;},{&quot;family&quot;:&quot;Karunadasa&quot;,&quot;given&quot;:&quot;Hemamala I.&quot;,&quot;parse-names&quot;:false,&quot;dropping-particle&quot;:&quot;&quot;,&quot;non-dropping-particle&quot;:&quot;&quot;}],&quot;container-title&quot;:&quot;Journal of the American Chemical Society&quot;,&quot;container-title-short&quot;:&quot;J Am Chem Soc&quot;,&quot;DOI&quot;:&quot;10.1021/ja411045r&quot;,&quot;ISSN&quot;:&quot;00027863&quot;,&quot;issued&quot;:{&quot;date-parts&quot;:[[2014,2,5]]},&quot;page&quot;:&quot;1718-1721&quot;,&quot;abstract&quot;:&quot;We use organic cations to template the solution-state assembly of corrugated lead halide layers in bulk crystalline materials. These layered hybrids emit radiation across the entire visible spectrum upon ultraviolet excitation. They are promising as single-source white-light phosphors for use with ultraviolet light-emitting diodes in solid-state lighting devices. The broadband emission provides high color rendition and the chromaticity coordinates of the emission can be tuned through halide substitution. We have isolated materials that emit the \&quot;warm\&quot; white light sought for many indoor lighting applications as well as \&quot;cold\&quot; white light that approximates the visible region of the solar spectrum. Material syntheses are inexpensive and scalable and binding agents are not required for film deposition, eliminating problems of binder photodegradation. These well-defined and tunable structures provide a flexible platform for studying the rare phenomenon of intrinsic broadband emission from bulk materials. © 2014 American Chemical Society.&quot;,&quot;issue&quot;:&quot;5&quot;,&quot;volume&quot;:&quot;136&quot;},&quot;isTemporary&quot;:false},{&quot;id&quot;:&quot;ce19da36-e26e-3cfa-af9a-b4312b1d8f24&quot;,&quot;itemData&quot;:{&quot;type&quot;:&quot;article-journal&quot;,&quot;id&quot;:&quot;ce19da36-e26e-3cfa-af9a-b4312b1d8f24&quot;,&quot;title&quot;:&quot;Broadband Emission with a Massive Stokes Shift from Sulfonium Pb-Br Hybrids&quot;,&quot;author&quot;:[{&quot;family&quot;:&quot;Smith&quot;,&quot;given&quot;:&quot;Matthew D.&quot;,&quot;parse-names&quot;:false,&quot;dropping-particle&quot;:&quot;&quot;,&quot;non-dropping-particle&quot;:&quot;&quot;},{&quot;family&quot;:&quot;Watson&quot;,&quot;given&quot;:&quot;Brian L.&quot;,&quot;parse-names&quot;:false,&quot;dropping-particle&quot;:&quot;&quot;,&quot;non-dropping-particle&quot;:&quot;&quot;},{&quot;family&quot;:&quot;Dauskardt&quot;,&quot;given&quot;:&quot;Reinhold H.&quot;,&quot;parse-names&quot;:false,&quot;dropping-particle&quot;:&quot;&quot;,&quot;non-dropping-particle&quot;:&quot;&quot;},{&quot;family&quot;:&quot;Karunadasa&quot;,&quot;given&quot;:&quot;Hemamala I.&quot;,&quot;parse-names&quot;:false,&quot;dropping-particle&quot;:&quot;&quot;,&quot;non-dropping-particle&quot;:&quot;&quot;}],&quot;container-title&quot;:&quot;Chemistry of Materials&quot;,&quot;DOI&quot;:&quot;10.1021/acs.chemmater.7b02594&quot;,&quot;ISSN&quot;:&quot;15205002&quot;,&quot;issued&quot;:{&quot;date-parts&quot;:[[2017,9,12]]},&quot;page&quot;:&quot;7083-7087&quot;,&quot;publisher&quot;:&quot;American Chemical Society&quot;,&quot;issue&quot;:&quot;17&quot;,&quot;volume&quot;:&quot;29&quot;,&quot;container-title-short&quot;:&quot;&quot;},&quot;isTemporary&quot;:false},{&quot;id&quot;:&quot;b90e82ae-45f7-3d74-a616-0701c2283af3&quot;,&quot;itemData&quot;:{&quot;type&quot;:&quot;article-journal&quot;,&quot;id&quot;:&quot;b90e82ae-45f7-3d74-a616-0701c2283af3&quot;,&quot;title&quot;:&quot;Tunable White-Light Emission in Single-Cation-Templated Three-Layered 2D Perovskites (CH3CH2NH3)4Pb3Br10-xClx&quot;,&quot;author&quot;:[{&quot;family&quot;:&quot;Mao&quot;,&quot;given&quot;:&quot;Lingling&quot;,&quot;parse-names&quot;:false,&quot;dropping-particle&quot;:&quot;&quot;,&quot;non-dropping-particle&quot;:&quot;&quot;},{&quot;family&quot;:&quot;Wu&quot;,&quot;given&quot;:&quot;Yilei&quot;,&quot;parse-names&quot;:false,&quot;dropping-particle&quot;:&quot;&quot;,&quot;non-dropping-particle&quot;:&quot;&quot;},{&quot;family&quot;:&quot;Stoumpos&quot;,&quot;given&quot;:&quot;Constantinos C.&quot;,&quot;parse-names&quot;:false,&quot;dropping-particle&quot;:&quot;&quot;,&quot;non-dropping-particle&quot;:&quot;&quot;},{&quot;family&quot;:&quot;Traore&quot;,&quot;given&quot;:&quot;Boubacar&quot;,&quot;parse-names&quot;:false,&quot;dropping-particle&quot;:&quot;&quot;,&quot;non-dropping-particle&quot;:&quot;&quot;},{&quot;family&quot;:&quot;Katan&quot;,&quot;given&quot;:&quot;Claudine&quot;,&quot;parse-names&quot;:false,&quot;dropping-particle&quot;:&quot;&quot;,&quot;non-dropping-particle&quot;:&quot;&quot;},{&quot;family&quot;:&quot;Even&quot;,&quot;given&quot;:&quot;Jacky&quot;,&quot;parse-names&quot;:false,&quot;dropping-particle&quot;:&quot;&quot;,&quot;non-dropping-particle&quot;:&quot;&quot;},{&quot;family&quot;:&quot;Wasielewski&quot;,&quot;given&quot;:&quot;Michael R.&quot;,&quot;parse-names&quot;:false,&quot;dropping-particle&quot;:&quot;&quot;,&quot;non-dropping-particle&quot;:&quot;&quot;},{&quot;family&quot;:&quot;Kanatzidis&quot;,&quot;given&quot;:&quot;Mercouri G.&quot;,&quot;parse-names&quot;:false,&quot;dropping-particle&quot;:&quot;&quot;,&quot;non-dropping-particle&quot;:&quot;&quot;}],&quot;container-title&quot;:&quot;Journal of the American Chemical Society&quot;,&quot;container-title-short&quot;:&quot;J Am Chem Soc&quot;,&quot;DOI&quot;:&quot;10.1021/jacs.7b06143&quot;,&quot;ISSN&quot;:&quot;15205126&quot;,&quot;PMID&quot;:&quot;28745881&quot;,&quot;issued&quot;:{&quot;date-parts&quot;:[[2017,8,30]]},&quot;page&quot;:&quot;11956-11963&quot;,&quot;abstract&quot;:&quot;Two-dimensional (2D) hybrid halide perovskites come as a family (B)2(A)n-1PbnX3n+1 (B and A= cations; X= halide). These perovskites are promising semiconductors for solar cells and optoelectronic applications. Among the fascinating properties of these materials is white-light emission, which has been mostly observed in single-layered 2D lead bromide or chloride systems (n = 1), where the broad emission comes from the transient photoexcited states generated by self-trapped excitons (STEs) from structural distortion. Here we report a multilayered 2D perovskite (n = 3) exhibiting a tunable white-light emission. Ethylammonium (EA+) can stabilize the 2D perovskite structure in EA4Pb3Br10-xClx (x = 0, 2, 4, 6, 8, 9.5, and 10) with EA+ being both the A and B cations in this system. Because of the larger size of EA, these materials show a high distortion level in their inorganic structures, with EA4Pb3Cl10 having a much larger distortion than that of EA4Pb3Br10, which results in broadband white-light emission of EA4Pb3Cl10 in contrast to narrow blue emission of EA4Pb3Br10. The average lifetime of the series decreases gradually from the Cl end to the Br end, indicating that the larger distortion also prolongs the lifetime (more STE states). The band gap of EA4Pb3Br10-xClx ranges from 3.45 eV (x = 10) to 2.75 eV (x = 0), following Vegard's law. First-principles density functional theory calculations (DFT) show that both EA4Pb3Cl10 and EA4Pb3Br10 are direct band gap semiconductors. The color rendering index (CRI) of the series improves from 66 (EA4Pb3Cl10) to 83 (EA4Pb3Br0.5Cl9.5), displaying high tunability and versatility of the title compounds.&quot;,&quot;publisher&quot;:&quot;American Chemical Society&quot;,&quot;issue&quot;:&quot;34&quot;,&quot;volume&quot;:&quot;139&quot;},&quot;isTemporary&quot;:false}]},{&quot;citationID&quot;:&quot;MENDELEY_CITATION_47da0992-1133-4df9-92a7-856f3e2ccd1e&quot;,&quot;properties&quot;:{&quot;noteIndex&quot;:0},&quot;isEdited&quot;:false,&quot;manualOverride&quot;:{&quot;isManuallyOverridden&quot;:false,&quot;citeprocText&quot;:&quot;[14]&quot;,&quot;manualOverrideText&quot;:&quot;&quot;},&quot;citationTag&quot;:&quot;MENDELEY_CITATION_v3_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&quot;,&quot;citationItems&quot;:[{&quot;id&quot;:&quot;1b1e3ef4-5089-3e09-ae0a-de64d4472544&quot;,&quot;itemData&quot;:{&quot;type&quot;:&quot;article-journal&quot;,&quot;id&quot;:&quot;1b1e3ef4-5089-3e09-ae0a-de64d4472544&quot;,&quot;title&quot;:&quot;Blue Emitting Single Crystalline Assembly of Metal Halide Clusters&quot;,&quot;author&quot;:[{&quot;family&quot;:&quot;Zhou&quot;,&quot;given&quot;:&quot;Chenkun&quot;,&quot;parse-names&quot;:false,&quot;dropping-particle&quot;:&quot;&quot;,&quot;non-dropping-particle&quot;:&quot;&quot;},{&quot;family&quot;:&quot;Lin&quot;,&quot;given&quot;:&quot;Haoran&quot;,&quot;parse-names&quot;:false,&quot;dropping-particle&quot;:&quot;&quot;,&quot;non-dropping-particle&quot;:&quot;&quot;},{&quot;family&quot;:&quot;Worku&quot;,&quot;given&quot;:&quot;Michael&quot;,&quot;parse-names&quot;:false,&quot;dropping-particle&quot;:&quot;&quot;,&quot;non-dropping-particle&quot;:&quot;&quot;},{&quot;family&quot;:&quot;Neu&quot;,&quot;given&quot;:&quot;Jennifer&quot;,&quot;parse-names&quot;:false,&quot;dropping-particle&quot;:&quot;&quot;,&quot;non-dropping-particle&quot;:&quot;&quot;},{&quot;family&quot;:&quot;Zhou&quot;,&quot;given&quot;:&quot;Yan&quot;,&quot;parse-names&quot;:false,&quot;dropping-particle&quot;:&quot;&quot;,&quot;non-dropping-particle&quot;:&quot;&quot;},{&quot;family&quot;:&quot;Tian&quot;,&quot;given&quot;:&quot;Yu&quot;,&quot;parse-names&quot;:false,&quot;dropping-particle&quot;:&quot;&quot;,&quot;non-dropping-particle&quot;:&quot;&quot;},{&quot;family&quot;:&quot;Lee&quot;,&quot;given&quot;:&quot;Sujin&quot;,&quot;parse-names&quot;:false,&quot;dropping-particle&quot;:&quot;&quot;,&quot;non-dropping-particle&quot;:&quot;&quot;},{&quot;family&quot;:&quot;Djurovich&quot;,&quot;given&quot;:&quot;Peter&quot;,&quot;parse-names&quot;:false,&quot;dropping-particle&quot;:&quot;&quot;,&quot;non-dropping-particle&quot;:&quot;&quot;},{&quot;family&quot;:&quot;Siegrist&quot;,&quot;given&quot;:&quot;Theo&quot;,&quot;parse-names&quot;:false,&quot;dropping-particle&quot;:&quot;&quot;,&quot;non-dropping-particle&quot;:&quot;&quot;},{&quot;family&quot;:&quot;Ma&quot;,&quot;given&quot;:&quot;Biwu&quot;,&quot;parse-names&quot;:false,&quot;dropping-particle&quot;:&quot;&quot;,&quot;non-dropping-particle&quot;:&quot;&quot;}],&quot;container-title&quot;:&quot;Journal of the American Chemical Society&quot;,&quot;container-title-short&quot;:&quot;J Am Chem Soc&quot;,&quot;DOI&quot;:&quot;10.1021/jacs.8b07731&quot;,&quot;ISSN&quot;:&quot;15205126&quot;,&quot;PMID&quot;:&quot;30230822&quot;,&quot;issued&quot;:{&quot;date-parts&quot;:[[2018,10,17]]},&quot;page&quot;:&quot;13181-13184&quot;,&quot;abstract&quot;:&quot;The rich chemistry of organic-inorganic metal halide hybrids has enabled the development of a variety of crystalline structures with controlled morphological and molecular dimensionalities. Here we report for the first time a single crystalline assembly of metal halide clusters, (C9NH20)7(PbCl4)Pb3Cl11, in which lead chloride tetrahedrons (PbCl42-) and face-sharing lead chloride trimer clusters (Pb3Cl115-) cocrystallize with organic cations (C9NH20+) to form a periodical zero-dimensional (0D) structure at the molecular level. Blue light emission peaked at 470 nm with a photoluminescence quantum efficiency (PLQE) of around 83% was realized for this single crystalline hybrid material, which is attributed to the individual lead chloride clusters. Our discovery of single crystalline assembly of metal halide clusters paves a new path to functional cluster assemblies with highly tunable structures and remarkable properties.&quot;,&quot;publisher&quot;:&quot;American Chemical Society&quot;,&quot;issue&quot;:&quot;41&quot;,&quot;volume&quot;:&quot;140&quot;},&quot;isTemporary&quot;:false}]},{&quot;citationID&quot;:&quot;MENDELEY_CITATION_5f8d7f56-ab46-46ba-a6e0-7547092a8068&quot;,&quot;properties&quot;:{&quot;noteIndex&quot;:0},&quot;isEdited&quot;:false,&quot;manualOverride&quot;:{&quot;isManuallyOverridden&quot;:false,&quot;citeprocText&quot;:&quot;[15–18]&quot;,&quot;manualOverrideText&quot;:&quot;&quot;},&quot;citationTag&quot;:&quot;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&quot;,&quot;citationItems&quot;:[{&quot;id&quot;:&quot;0410bf25-0292-318c-84a4-e09df01c3e33&quot;,&quot;itemData&quot;:{&quot;type&quot;:&quot;article-journal&quot;,&quot;id&quot;:&quot;0410bf25-0292-318c-84a4-e09df01c3e33&quot;,&quot;title&quot;:&quot;Lead-Free Highly Efficient Blue-Emitting Cs3Cu2I5 with 0D Electronic Structure&quot;,&quot;author&quot;:[{&quot;family&quot;:&quot;Jun&quot;,&quot;given&quot;:&quot;Taehwan&quot;,&quot;parse-names&quot;:false,&quot;dropping-particle&quot;:&quot;&quot;,&quot;non-dropping-particle&quot;:&quot;&quot;},{&quot;family&quot;:&quot;Sim&quot;,&quot;given&quot;:&quot;Kihyung&quot;,&quot;parse-names&quot;:false,&quot;dropping-particle&quot;:&quot;&quot;,&quot;non-dropping-particle&quot;:&quot;&quot;},{&quot;family&quot;:&quot;Iimura&quot;,&quot;given&quot;:&quot;Soshi&quot;,&quot;parse-names&quot;:false,&quot;dropping-particle&quot;:&quot;&quot;,&quot;non-dropping-particle&quot;:&quot;&quot;},{&quot;family&quot;:&quot;Sasase&quot;,&quot;given&quot;:&quot;Masato&quot;,&quot;parse-names&quot;:false,&quot;dropping-particle&quot;:&quot;&quot;,&quot;non-dropping-particle&quot;:&quot;&quot;},{&quot;family&quot;:&quot;Kamioka&quot;,&quot;given&quot;:&quot;Hayato&quot;,&quot;parse-names&quot;:false,&quot;dropping-particle&quot;:&quot;&quot;,&quot;non-dropping-particle&quot;:&quot;&quot;},{&quot;family&quot;:&quot;Kim&quot;,&quot;given&quot;:&quot;Junghwan&quot;,&quot;parse-names&quot;:false,&quot;dropping-particle&quot;:&quot;&quot;,&quot;non-dropping-particle&quot;:&quot;&quot;},{&quot;family&quot;:&quot;Hosono&quot;,&quot;given&quot;:&quot;Hideo&quot;,&quot;parse-names&quot;:false,&quot;dropping-particle&quot;:&quot;&quot;,&quot;non-dropping-particle&quot;:&quot;&quot;}],&quot;container-title&quot;:&quot;Advanced Materials&quot;,&quot;DOI&quot;:&quot;10.1002/adma.201804547&quot;,&quot;ISSN&quot;:&quot;15214095&quot;,&quot;PMID&quot;:&quot;30216587&quot;,&quot;issued&quot;:{&quot;date-parts&quot;:[[2018,10,25]]},&quot;abstract&quot;:&quot;Halide perovskites, including CsPbX3 (X = Cl, Br, I), have gained much attention in the field of optoelectronics. However, the toxicity of Pb and the low photoluminescence quantum yield (PLQY) of these perovskites hamper their use. In this work, new halide materials that meet the requirements of: (i) nontoxicity, (ii) high PLQY, and (iii) ease of fabrication of thin films via the solution process are explored. In particular, copper(I) halide compounds with low-dimensional electronic structures are considered. Cs3Cu2I5 has a 0D photoactive site and exhibits blue emission (≈445 nm) with very high PLQYs of ≈90 and ≈60% for single crystals and thin films, respectively. The large exciton binding energy of ≈490 meV explains well the 0D electronic nature of Cs3Cu2I5. Blue electroluminescence of Pb-free halides is demonstrated using solution-derived Cs3Cu2I5 thin films.&quot;,&quot;publisher&quot;:&quot;Wiley-VCH Verlag&quot;,&quot;issue&quot;:&quot;43&quot;,&quot;volume&quot;:&quot;30&quot;,&quot;container-title-short&quot;:&quot;&quot;},&quot;isTemporary&quot;:false},{&quot;id&quot;:&quot;190c0e96-f900-34c0-be6b-19f5182d4c8d&quot;,&quot;itemData&quot;:{&quot;type&quot;:&quot;article-journal&quot;,&quot;id&quot;:&quot;190c0e96-f900-34c0-be6b-19f5182d4c8d&quot;,&quot;title&quot;:&quot;Colloidal Synthesis of Double Perovskite Cs2AgInCl6 and Mn-Doped Cs2AgInCl6 Nanocrystals&quot;,&quot;author&quot;:[{&quot;family&quot;:&quot;Locardi&quot;,&quot;given&quot;:&quot;Federico&quot;,&quot;parse-names&quot;:false,&quot;dropping-particle&quot;:&quot;&quot;,&quot;non-dropping-particle&quot;:&quot;&quot;},{&quot;family&quot;:&quot;Cirignano&quot;,&quot;given&quot;:&quot;Matilde&quot;,&quot;parse-names&quot;:false,&quot;dropping-particle&quot;:&quot;&quot;,&quot;non-dropping-particle&quot;:&quot;&quot;},{&quot;family&quot;:&quot;Baranov&quot;,&quot;given&quot;:&quot;Dmitry&quot;,&quot;parse-names&quot;:false,&quot;dropping-particle&quot;:&quot;&quot;,&quot;non-dropping-particle&quot;:&quot;&quot;},{&quot;family&quot;:&quot;Dang&quot;,&quot;given&quot;:&quot;Zhiya&quot;,&quot;parse-names&quot;:false,&quot;dropping-particle&quot;:&quot;&quot;,&quot;non-dropping-particle&quot;:&quot;&quot;},{&quot;family&quot;:&quot;Prato&quot;,&quot;given&quot;:&quot;Mirko&quot;,&quot;parse-names&quot;:false,&quot;dropping-particle&quot;:&quot;&quot;,&quot;non-dropping-particle&quot;:&quot;&quot;},{&quot;family&quot;:&quot;Drago&quot;,&quot;given&quot;:&quot;Filippo&quot;,&quot;parse-names&quot;:false,&quot;dropping-particle&quot;:&quot;&quot;,&quot;non-dropping-particle&quot;:&quot;&quot;},{&quot;family&quot;:&quot;Ferretti&quot;,&quot;given&quot;:&quot;Maurizio&quot;,&quot;parse-names&quot;:false,&quot;dropping-particle&quot;:&quot;&quot;,&quot;non-dropping-particle&quot;:&quot;&quot;},{&quot;family&quot;:&quot;Pinchetti&quot;,&quot;given&quot;:&quot;Valerio&quot;,&quot;parse-names&quot;:false,&quot;dropping-particle&quot;:&quot;&quot;,&quot;non-dropping-particle&quot;:&quot;&quot;},{&quot;family&quot;:&quot;Fanciulli&quot;,&quot;given&quot;:&quot;Marco&quot;,&quot;parse-names&quot;:false,&quot;dropping-particle&quot;:&quot;&quot;,&quot;non-dropping-particle&quot;:&quot;&quot;},{&quot;family&quot;:&quot;Brovelli&quot;,&quot;given&quot;:&quot;Sergio&quot;,&quot;parse-names&quot;:false,&quot;dropping-particle&quot;:&quot;&quot;,&quot;non-dropping-particle&quot;:&quot;&quot;},{&quot;family&quot;:&quot;Trizio&quot;,&quot;given&quot;:&quot;Luca&quot;,&quot;parse-names&quot;:false,&quot;dropping-particle&quot;:&quot;&quot;,&quot;non-dropping-particle&quot;:&quot;de&quot;},{&quot;family&quot;:&quot;Manna&quot;,&quot;given&quot;:&quot;Liberato&quot;,&quot;parse-names&quot;:false,&quot;dropping-particle&quot;:&quot;&quot;,&quot;non-dropping-particle&quot;:&quot;&quot;}],&quot;container-title&quot;:&quot;Journal of the American Chemical Society&quot;,&quot;container-title-short&quot;:&quot;J Am Chem Soc&quot;,&quot;DOI&quot;:&quot;10.1021/jacs.8b07983&quot;,&quot;ISSN&quot;:&quot;15205126&quot;,&quot;PMID&quot;:&quot;30198712&quot;,&quot;issued&quot;:{&quot;date-parts&quot;:[[2018,10,10]]},&quot;page&quot;:&quot;12989-12995&quot;,&quot;abstract&quot;:&quot;We show here the first colloidal synthesis of double perovskite Cs2AgInCl6 nanocrystals (NCs) with a control over their size distribution. In our approach, metal carboxylate precursors and ligands (oleylamine and oleic acid) are dissolved in diphenyl ether and reacted at 105 °C with benzoyl chloride. The resulting Cs2AgInCl6 NCs exhibit the expected double perovskite crystal structure, are stable under air, and show a broad spectrum white photoluminescence (PL) with quantum yield of ∼1.6 ± 1%. The optical properties of these NCs were improved by synthesizing Mn-doped Cs2AgInCl6 NCs through the simple addition of Mn-acetate to the reaction mixture. The NC products were characterized by the same double perovskite crystal structure, and Mn doping levels up to 1.5%, as confirmed by elemental analyses. The effective incorporation of Mn ions inside Cs2AgInCl6 NCs was also proved by means of electron spin resonance spectroscopy. A bright orange emission characterized our Mn-doped Cs2AgInCl6 NCs with a PL quantum yield as high as ∼16 ± 4%.&quot;,&quot;publisher&quot;:&quot;American Chemical Society&quot;,&quot;issue&quot;:&quot;40&quot;,&quot;volume&quot;:&quot;140&quot;},&quot;isTemporary&quot;:false},{&quot;id&quot;:&quot;817901ee-1b6e-383e-93c5-d7593e62c5a1&quot;,&quot;itemData&quot;:{&quot;type&quot;:&quot;article-journal&quot;,&quot;id&quot;:&quot;817901ee-1b6e-383e-93c5-d7593e62c5a1&quot;,&quot;title&quot;:&quot;Efficient White Photoluminescence from Self-Trapped Excitons in Sb3+/Bi3+-Codoped Cs2NaInCl6Double Perovskites with Tunable Dual-Emission&quot;,&quot;author&quot;:[{&quot;family&quot;:&quot;Zhou&quot;,&quot;given&quot;:&quot;Bo&quot;,&quot;parse-names&quot;:false,&quot;dropping-particle&quot;:&quot;&quot;,&quot;non-dropping-particle&quot;:&quot;&quot;},{&quot;family&quot;:&quot;Liu&quot;,&quot;given&quot;:&quot;Zexiang&quot;,&quot;parse-names&quot;:false,&quot;dropping-particle&quot;:&quot;&quot;,&quot;non-dropping-particle&quot;:&quot;&quot;},{&quot;family&quot;:&quot;Fang&quot;,&quot;given&quot;:&quot;Shaofan&quot;,&quot;parse-names&quot;:false,&quot;dropping-particle&quot;:&quot;&quot;,&quot;non-dropping-particle&quot;:&quot;&quot;},{&quot;family&quot;:&quot;Zhong&quot;,&quot;given&quot;:&quot;Haizhe&quot;,&quot;parse-names&quot;:false,&quot;dropping-particle&quot;:&quot;&quot;,&quot;non-dropping-particle&quot;:&quot;&quot;},{&quot;family&quot;:&quot;Tian&quot;,&quot;given&quot;:&quot;Bingbing&quot;,&quot;parse-names&quot;:false,&quot;dropping-particle&quot;:&quot;&quot;,&quot;non-dropping-particle&quot;:&quot;&quot;},{&quot;family&quot;:&quot;Wang&quot;,&quot;given&quot;:&quot;Ye&quot;,&quot;parse-names&quot;:false,&quot;dropping-particle&quot;:&quot;&quot;,&quot;non-dropping-particle&quot;:&quot;&quot;},{&quot;family&quot;:&quot;Li&quot;,&quot;given&quot;:&quot;Henan&quot;,&quot;parse-names&quot;:false,&quot;dropping-particle&quot;:&quot;&quot;,&quot;non-dropping-particle&quot;:&quot;&quot;},{&quot;family&quot;:&quot;Hu&quot;,&quot;given&quot;:&quot;Hanlin&quot;,&quot;parse-names&quot;:false,&quot;dropping-particle&quot;:&quot;&quot;,&quot;non-dropping-particle&quot;:&quot;&quot;},{&quot;family&quot;:&quot;Shi&quot;,&quot;given&quot;:&quot;Yumeng&quot;,&quot;parse-names&quot;:false,&quot;dropping-particle&quot;:&quot;&quot;,&quot;non-dropping-particle&quot;:&quot;&quot;}],&quot;container-title&quot;:&quot;ACS Energy Letters&quot;,&quot;DOI&quot;:&quot;10.1021/acsenergylett.1c01442&quot;,&quot;ISSN&quot;:&quot;23808195&quot;,&quot;issued&quot;:{&quot;date-parts&quot;:[[2021,9,10]]},&quot;page&quot;:&quot;3343-3351&quot;,&quot;abstract&quot;:&quot;Efficient and stable inorganic lead-free halide perovskites have attracted tremendous attention for next-generation solid-state lighting. However, single perovskite phosphors with strong, tunable-color-temperature white-light emission are rare. Here, a doping strategy was developed to incorporate Sb3+ and Bi3+ ions into Cs2NaInCl6 single crystals. Blue and yellow emission for white light with a 77% quantum yield was observed. The dual-emission originates from different [SbCl6]3- octahedron-related self-trapped excitons (STEs). The blue emission is attributable to limited Jahn-Teller deformation from Sb3+ doping. Large-radii Bi3+ increase the deformation level of the [SbCl6]3- octahedron, enhancing yellow STE emission. Density functional theory calculations indicated that the Bi3+ doping forms a sub-band level, which produces yellow STE emission. Tuning between warm and cold white light can be realized by changing the Sb3+/Bi3+ doping ratio, which suggests a unique interaction mechanism between Sb3+ and Bi3+ dopants, as well as Bi3+-induced lattice distortion in double perovskites.&quot;,&quot;publisher&quot;:&quot;American Chemical Society&quot;,&quot;issue&quot;:&quot;9&quot;,&quot;volume&quot;:&quot;6&quot;,&quot;container-title-short&quot;:&quot;&quot;},&quot;isTemporary&quot;:false},{&quot;id&quot;:&quot;64d8e281-de34-3cf6-92c6-78ac2dc4e1bf&quot;,&quot;itemData&quot;:{&quot;type&quot;:&quot;article-journal&quot;,&quot;id&quot;:&quot;64d8e281-de34-3cf6-92c6-78ac2dc4e1bf&quot;,&quot;title&quot;:&quot;Mechanochemistry as a Green Route: Synthesis, Thermal Stability, and Postsynthetic Reversible Phase Transformation of Highly-Luminescent Cesium Copper Halides&quot;,&quot;author&quot;:[{&quot;family&quot;:&quot;Grandhi&quot;,&quot;given&quot;:&quot;G. Krishnamurthy&quot;,&quot;parse-names&quot;:false,&quot;dropping-particle&quot;:&quot;&quot;,&quot;non-dropping-particle&quot;:&quot;&quot;},{&quot;family&quot;:&quot;Viswanath&quot;,&quot;given&quot;:&quot;N. S.M.&quot;,&quot;parse-names&quot;:false,&quot;dropping-particle&quot;:&quot;&quot;,&quot;non-dropping-particle&quot;:&quot;&quot;},{&quot;family&quot;:&quot;Cho&quot;,&quot;given&quot;:&quot;Han&quot;,&quot;parse-names&quot;:false,&quot;dropping-particle&quot;:&quot;bin&quot;,&quot;non-dropping-particle&quot;:&quot;&quot;},{&quot;family&quot;:&quot;Han&quot;,&quot;given&quot;:&quot;Joo Hyeong&quot;,&quot;parse-names&quot;:false,&quot;dropping-particle&quot;:&quot;&quot;,&quot;non-dropping-particle&quot;:&quot;&quot;},{&quot;family&quot;:&quot;Kim&quot;,&quot;given&quot;:&quot;Seong Min&quot;,&quot;parse-names&quot;:false,&quot;dropping-particle&quot;:&quot;&quot;,&quot;non-dropping-particle&quot;:&quot;&quot;},{&quot;family&quot;:&quot;Choi&quot;,&quot;given&quot;:&quot;Sungho&quot;,&quot;parse-names&quot;:false,&quot;dropping-particle&quot;:&quot;&quot;,&quot;non-dropping-particle&quot;:&quot;&quot;},{&quot;family&quot;:&quot;Im&quot;,&quot;given&quot;:&quot;Won&quot;,&quot;parse-names&quot;:false,&quot;dropping-particle&quot;:&quot;bin&quot;,&quot;non-dropping-particle&quot;:&quot;&quot;}],&quot;container-title&quot;:&quot;Journal of Physical Chemistry Letters&quot;,&quot;DOI&quot;:&quot;10.1021/acs.jpclett.0c02384&quot;,&quot;ISSN&quot;:&quot;19487185&quot;,&quot;PMID&quot;:&quot;32870687&quot;,&quot;issued&quot;:{&quot;date-parts&quot;:[[2020,9,17]]},&quot;page&quot;:&quot;7723-7729&quot;,&quot;abstract&quot;:&quot;Cesium copper halides (CCHs) show promise for optoelectronic applications, and their syntheses usually involve high-temperatures and hazard solvents. Herein, the synthesis of highly luminescent and phase-pure Cs3Cu2X5 (X = Cl, Br, and I) and CsCu2I3 via a solvent-free mechanochemical approach through manual grinding is demonstrated. This cost-effective approach can produce CCHs on a scale of tens to hundreds of grams. Rietveld refinement analysis of the X-ray diffraction patterns of the as-synthesized CCHs reveals their structural details. Notably, the emission characteristics of green-emitting, chloride-based CCHs remain stable even at elevated temperatures - maintaining 80% of initial PL efficiency at 150 °C. Lastly, a postsynthetic reversible transformation between zero- and one-dimensional CCH materials is demonstrated, indicating the labile nature of their crystal structure. The proposed study suggests that mechanochemistry can be an alternative and promising synthetic tool for fabricating high-quality lead-free metal halides.&quot;,&quot;publisher&quot;:&quot;American Chemical Society&quot;,&quot;issue&quot;:&quot;18&quot;,&quot;volume&quot;:&quot;11&quot;,&quot;container-title-short&quot;:&quot;&quot;},&quot;isTemporary&quot;:false}]},{&quot;citationID&quot;:&quot;MENDELEY_CITATION_8e27c69b-aa5f-4c11-83c0-9db0dda5bac3&quot;,&quot;properties&quot;:{&quot;noteIndex&quot;:0},&quot;isEdited&quot;:false,&quot;manualOverride&quot;:{&quot;isManuallyOverridden&quot;:false,&quot;citeprocText&quot;:&quot;[19]&quot;,&quot;manualOverrideText&quot;:&quot;&quot;},&quot;citationTag&quot;:&quot;MENDELEY_CITATION_v3_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&quot;,&quot;citationItems&quot;:[{&quot;id&quot;:&quot;b5062a16-e930-357e-917b-71eba88804c7&quot;,&quot;itemData&quot;:{&quot;type&quot;:&quot;article-journal&quot;,&quot;id&quot;:&quot;b5062a16-e930-357e-917b-71eba88804c7&quot;,&quot;title&quot;:&quot;Self-trapped exciton emission and piezochromism in conventional 3D lead bromide perovskite nanocrystals under high pressure&quot;,&quot;author&quot;:[{&quot;family&quot;:&quot;Shi&quot;,&quot;given&quot;:&quot;Yue&quot;,&quot;parse-names&quot;:false,&quot;dropping-particle&quot;:&quot;&quot;,&quot;non-dropping-particle&quot;:&quot;&quot;},{&quot;family&quot;:&quot;Zhao&quot;,&quot;given&quot;:&quot;Wenya&quot;,&quot;parse-names&quot;:false,&quot;dropping-particle&quot;:&quot;&quot;,&quot;non-dropping-particle&quot;:&quot;&quot;},{&quot;family&quot;:&quot;Ma&quot;,&quot;given&quot;:&quot;Zhiwei&quot;,&quot;parse-names&quot;:false,&quot;dropping-particle&quot;:&quot;&quot;,&quot;non-dropping-particle&quot;:&quot;&quot;},{&quot;family&quot;:&quot;Xiao&quot;,&quot;given&quot;:&quot;Guanjun&quot;,&quot;parse-names&quot;:false,&quot;dropping-particle&quot;:&quot;&quot;,&quot;non-dropping-particle&quot;:&quot;&quot;},{&quot;family&quot;:&quot;Zou&quot;,&quot;given&quot;:&quot;Bo&quot;,&quot;parse-names&quot;:false,&quot;dropping-particle&quot;:&quot;&quot;,&quot;non-dropping-particle&quot;:&quot;&quot;}],&quot;container-title&quot;:&quot;Chemical Science&quot;,&quot;DOI&quot;:&quot;10.1039/d1sc04987a&quot;,&quot;ISSN&quot;:&quot;20416539&quot;,&quot;issued&quot;:{&quot;date-parts&quot;:[[2021,11,28]]},&quot;page&quot;:&quot;14711-14717&quot;,&quot;abstract&quot;:&quot;Developing single-component materials with bright-white emission is required for energy-saving applications. Self-trapped exciton (STE) emission is regarded as a robust way to generate intrinsic white light in halide perovskites. However, STE emission usually occurs in low-dimensional perovskites whereby a lower level of structural connectivity reduces the conductivity. Enabling conventional three-dimensional (3D) perovskites to produce STEs to elicit competitive white emission is challenging. Here, we first achieved STEs-related emission of white light with outstanding chromaticity coordinates of (0.330, 0.325) in typical 3D perovskites, Mn-doped CsPbBr3 nanocrystals (NCs), through pressure processing. Remarkable piezochromism from red to blue was also realized in compressed Mn-doped CsPbBr3 NCs. Doping engineering by size-mismatched Mn dopants could give rise to the formation of localized carriers. Hence, high pressure could further induce octahedra distortion to accommodate the STEs, which has never occurred in pure 3D perovskites. Our study not only offers deep insights into the photophysical nature of perovskites, it also provides a promising strategy towards high-quality, stable white-light emission. This journal is&quot;,&quot;publisher&quot;:&quot;Royal Society of Chemistry&quot;,&quot;issue&quot;:&quot;44&quot;,&quot;volume&quot;:&quot;12&quot;,&quot;container-title-short&quot;:&quot;&quot;},&quot;isTemporary&quot;:false}]},{&quot;citationID&quot;:&quot;MENDELEY_CITATION_29f28445-d0ec-44cf-b9e9-d0c4840d8c49&quot;,&quot;properties&quot;:{&quot;noteIndex&quot;:0},&quot;isEdited&quot;:false,&quot;manualOverride&quot;:{&quot;isManuallyOverridden&quot;:false,&quot;citeprocText&quot;:&quot;[20]&quot;,&quot;manualOverrideText&quot;:&quot;&quot;},&quot;citationTag&quot;:&quot;MENDELEY_CITATION_v3_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&quot;,&quot;citationItems&quot;:[{&quot;id&quot;:&quot;593470af-6467-35ff-9827-f6912493bc4a&quot;,&quot;itemData&quot;:{&quot;type&quot;:&quot;report&quot;,&quot;id&quot;:&quot;593470af-6467-35ff-9827-f6912493bc4a&quot;,&quot;title&quot;:&quot;Exciton dynamics related with phase transitions in CsPbCl 3 single crystals&quot;,&quot;author&quot;:[{&quot;family&quot;:&quot;Hayashi&quot;,&quot;given&quot;:&quot;T&quot;,&quot;parse-names&quot;:false,&quot;dropping-particle&quot;:&quot;&quot;,&quot;non-dropping-particle&quot;:&quot;&quot;},{&quot;family&quot;:&quot;Kobayashi&quot;,&quot;given&quot;:&quot;T&quot;,&quot;parse-names&quot;:false,&quot;dropping-particle&quot;:&quot;&quot;,&quot;non-dropping-particle&quot;:&quot;&quot;},{&quot;family&quot;:&quot;Iwanaga&quot;,&quot;given&quot;:&quot;M&quot;,&quot;parse-names&quot;:false,&quot;dropping-particle&quot;:&quot;&quot;,&quot;non-dropping-particle&quot;:&quot;&quot;},{&quot;family&quot;:&quot;Watanabe&quot;,&quot;given&quot;:&quot;M&quot;,&quot;parse-names&quot;:false,&quot;dropping-particle&quot;:&quot;&quot;,&quot;non-dropping-particle&quot;:&quot;&quot;}],&quot;container-title&quot;:&quot;Journal of Luminescence&quot;,&quot;issued&quot;:{&quot;date-parts&quot;:[[2001]]},&quot;number-of-pages&quot;:&quot;255-259&quot;,&quot;abstract&quot;:&quot;Characteristics of excitonic luminescence in CsPbCl 3 single crystals have been investigated in a wide range of temperature. A blue luminescence band observed in the temperature range 4-300 K is due to radiative decay of free excitons. In addition to the blue band, a broad red band appears below B180 K. Temperature dependence of the steepness of the Urbach absorption tail suggests that a relaxation pathway of excitons into a self-trapped state gets opened below B180 K. The change in the excitonic luminescence as well as in the steepness of the absorption tail is ascribed to a phase transition at 176 K. r&quot;,&quot;container-title-short&quot;:&quot;&quot;},&quot;isTemporary&quot;:false}]},{&quot;citationID&quot;:&quot;MENDELEY_CITATION_968b5b0e-5f2a-4a3f-a36f-0a055b263cc8&quot;,&quot;properties&quot;:{&quot;noteIndex&quot;:0},&quot;isEdited&quot;:false,&quot;manualOverride&quot;:{&quot;isManuallyOverridden&quot;:false,&quot;citeprocText&quot;:&quot;[21–24]&quot;,&quot;manualOverrideText&quot;:&quot;&quot;},&quot;citationTag&quot;:&quot;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&quot;,&quot;citationItems&quot;:[{&quot;id&quot;:&quot;f7ea7e17-bd0f-3019-b225-0ab2b13d2f80&quot;,&quot;itemData&quot;:{&quot;type&quot;:&quot;article-journal&quot;,&quot;id&quot;:&quot;f7ea7e17-bd0f-3019-b225-0ab2b13d2f80&quot;,&quot;title&quot;:&quot;Photoluminescence Temperature Dependence, Dynamics, and Quantum Efficiencies in Mn2+-Doped CsPbCl3 Perovskite Nanocrystals with Varied Dopant Concentration&quot;,&quot;author&quot;:[{&quot;family&quot;:&quot;Yuan&quot;,&quot;given&quot;:&quot;Xi&quot;,&quot;parse-names&quot;:false,&quot;dropping-particle&quot;:&quot;&quot;,&quot;non-dropping-particle&quot;:&quot;&quot;},{&quot;family&quot;:&quot;Ji&quot;,&quot;given&quot;:&quot;Sihang&quot;,&quot;parse-names&quot;:false,&quot;dropping-particle&quot;:&quot;&quot;,&quot;non-dropping-particle&quot;:&quot;&quot;},{&quot;family&quot;:&quot;Siena&quot;,&quot;given&quot;:&quot;Michael C.&quot;,&quot;parse-names&quot;:false,&quot;dropping-particle&quot;:&quot;&quot;,&quot;non-dropping-particle&quot;:&quot;de&quot;},{&quot;family&quot;:&quot;Fei&quot;,&quot;given&quot;:&quot;Liling&quot;,&quot;parse-names&quot;:false,&quot;dropping-particle&quot;:&quot;&quot;,&quot;non-dropping-particle&quot;:&quot;&quot;},{&quot;family&quot;:&quot;Zhao&quot;,&quot;given&quot;:&quot;Zhao&quot;,&quot;parse-names&quot;:false,&quot;dropping-particle&quot;:&quot;&quot;,&quot;non-dropping-particle&quot;:&quot;&quot;},{&quot;family&quot;:&quot;Wang&quot;,&quot;given&quot;:&quot;Yunjun&quot;,&quot;parse-names&quot;:false,&quot;dropping-particle&quot;:&quot;&quot;,&quot;non-dropping-particle&quot;:&quot;&quot;},{&quot;family&quot;:&quot;Li&quot;,&quot;given&quot;:&quot;Haibo&quot;,&quot;parse-names&quot;:false,&quot;dropping-particle&quot;:&quot;&quot;,&quot;non-dropping-particle&quot;:&quot;&quot;},{&quot;family&quot;:&quot;Zhao&quot;,&quot;given&quot;:&quot;Jialong&quot;,&quot;parse-names&quot;:false,&quot;dropping-particle&quot;:&quot;&quot;,&quot;non-dropping-particle&quot;:&quot;&quot;},{&quot;family&quot;:&quot;Gamelin&quot;,&quot;given&quot;:&quot;Daniel R.&quot;,&quot;parse-names&quot;:false,&quot;dropping-particle&quot;:&quot;&quot;,&quot;non-dropping-particle&quot;:&quot;&quot;}],&quot;container-title&quot;:&quot;Chemistry of Materials&quot;,&quot;DOI&quot;:&quot;10.1021/acs.chemmater.7b03311&quot;,&quot;ISSN&quot;:&quot;15205002&quot;,&quot;issued&quot;:{&quot;date-parts&quot;:[[2017,9,26]]},&quot;page&quot;:&quot;8003-8011&quot;,&quot;abstract&quot;:&quot;A series of Mn2+-doped CsPbCl3 nanocrystals (NCs) was synthesized using reaction temperature and precursor concentration to tune Mn2+ concentrations up to 14%, and then studied using variable-temperature photoluminescence (PL) spectroscopy. All doped NCs show Mn2+4T1g → 6A1g d-d luminescence within the optical gap coexisting with excitonic luminescence at the NC absorption edge. Room-temperature Mn2+ PL quantum yields increase with increased doping, reaching ∼60% at ∼3 ± 1% Mn2+ before decreasing at higher concentrations. The low-doping regime is characterized by single-exponential PL decay with a concentration-independent lifetime of 1.8 ms, reflecting efficient luminescence of isolated Mn2+. At elevated doping, the decay is shorter, multiexponential, and concentration-dependent, reflecting the introduction of Mn2+-Mn2+ dimers and energy migration to traps. A large, anomalous decrease in Mn2+ PL intensity is observed with decreasing temperature, stemming from the strongly temperature-dependent exciton lifetime and slow exciton-to-Mn2+ energy transfer, which combine to give a strongly temperature-dependent branching ratio for Mn2+ sensitization.&quot;,&quot;publisher&quot;:&quot;American Chemical Society&quot;,&quot;issue&quot;:&quot;18&quot;,&quot;volume&quot;:&quot;29&quot;,&quot;container-title-short&quot;:&quot;&quot;},&quot;isTemporary&quot;:false},{&quot;id&quot;:&quot;c96780cd-27ef-3857-bb44-1e4a008f4c20&quot;,&quot;itemData&quot;:{&quot;type&quot;:&quot;article-journal&quot;,&quot;id&quot;:&quot;c96780cd-27ef-3857-bb44-1e4a008f4c20&quot;,&quot;title&quot;:&quot;Mn2+-Doped Lead Halide Perovskite Nanocrystals with Dual-Color Emission Controlled by Halide Content&quot;,&quot;author&quot;:[{&quot;family&quot;:&quot;Liu&quot;,&quot;given&quot;:&quot;Wenyong&quot;,&quot;parse-names&quot;:false,&quot;dropping-particle&quot;:&quot;&quot;,&quot;non-dropping-particle&quot;:&quot;&quot;},{&quot;family&quot;:&quot;Lin&quot;,&quot;given&quot;:&quot;Qianglu&quot;,&quot;parse-names&quot;:false,&quot;dropping-particle&quot;:&quot;&quot;,&quot;non-dropping-particle&quot;:&quot;&quot;},{&quot;family&quot;:&quot;Li&quot;,&quot;given&quot;:&quot;Hongbo&quot;,&quot;parse-names&quot;:false,&quot;dropping-particle&quot;:&quot;&quot;,&quot;non-dropping-particle&quot;:&quot;&quot;},{&quot;family&quot;:&quot;Wu&quot;,&quot;given&quot;:&quot;Kaifeng&quot;,&quot;parse-names&quot;:false,&quot;dropping-particle&quot;:&quot;&quot;,&quot;non-dropping-particle&quot;:&quot;&quot;},{&quot;family&quot;:&quot;Robel&quot;,&quot;given&quot;:&quot;István&quot;,&quot;parse-names&quot;:false,&quot;dropping-particle&quot;:&quot;&quot;,&quot;non-dropping-particle&quot;:&quot;&quot;},{&quot;family&quot;:&quot;Pietryga&quot;,&quot;given&quot;:&quot;Jeffrey M.&quot;,&quot;parse-names&quot;:false,&quot;dropping-particle&quot;:&quot;&quot;,&quot;non-dropping-particle&quot;:&quot;&quot;},{&quot;family&quot;:&quot;Klimov&quot;,&quot;given&quot;:&quot;Victor I.&quot;,&quot;parse-names&quot;:false,&quot;dropping-particle&quot;:&quot;&quot;,&quot;non-dropping-particle&quot;:&quot;&quot;}],&quot;container-title&quot;:&quot;Journal of the American Chemical Society&quot;,&quot;container-title-short&quot;:&quot;J Am Chem Soc&quot;,&quot;DOI&quot;:&quot;10.1021/jacs.6b08085&quot;,&quot;ISSN&quot;:&quot;15205126&quot;,&quot;issued&quot;:{&quot;date-parts&quot;:[[2016,11,16]]},&quot;page&quot;:&quot;14954-14961&quot;,&quot;abstract&quot;:&quot;Impurity doping has been widely used to endow semiconductor nanocrystals with novel optical, electronic, and magnetic functionalities. Here, we introduce a new family of doped NCs offering unique insights into the chemical mechanism of doping, as well as into the fundamental interactions between the dopant and the semiconductor host. Specifically, by elucidating the role of relative bond strengths within the precursor and the host lattice, we develop an effective approach for incorporating manganese (Mn) ions into nanocrystals of lead-halide perovskites (CsPbX3, where X = Cl, Br, or I). In a key enabling step not possible in, for example, II-VI nanocrystals, we use gentle chemical means to finely and reversibly tune the nanocrystal band gap over a wide range of energies (1.8-3.1 eV) via postsynthetic anion exchange. We observe a dramatic effect of halide identity on relative intensities of intrinsic band-edge and Mn emission bands, which we ascribe to the influence of the energy difference between the corresponding transitions on the characteristics of energy transfer between the Mn ion and the semiconductor host.&quot;,&quot;publisher&quot;:&quot;American Chemical Society&quot;,&quot;issue&quot;:&quot;45&quot;,&quot;volume&quot;:&quot;138&quot;},&quot;isTemporary&quot;:false},{&quot;id&quot;:&quot;c501a07d-53eb-3932-a534-e4f9b644795c&quot;,&quot;itemData&quot;:{&quot;type&quot;:&quot;article-journal&quot;,&quot;id&quot;:&quot;c501a07d-53eb-3932-a534-e4f9b644795c&quot;,&quot;title&quot;:&quot;Insights of Doping and the Photoluminescence Properties of Mn-Doped Perovskite Nanocrystals&quot;,&quot;author&quot;:[{&quot;family&quot;:&quot;Adhikari&quot;,&quot;given&quot;:&quot;Samrat&quot;,&quot;parse-names&quot;:false,&quot;dropping-particle&quot;:&quot;&quot;,&quot;non-dropping-particle&quot;:&quot;das&quot;},{&quot;family&quot;:&quot;Guria&quot;,&quot;given&quot;:&quot;Amit K.&quot;,&quot;parse-names&quot;:false,&quot;dropping-particle&quot;:&quot;&quot;,&quot;non-dropping-particle&quot;:&quot;&quot;},{&quot;family&quot;:&quot;Pradhan&quot;,&quot;given&quot;:&quot;Narayan&quot;,&quot;parse-names&quot;:false,&quot;dropping-particle&quot;:&quot;&quot;,&quot;non-dropping-particle&quot;:&quot;&quot;}],&quot;container-title&quot;:&quot;Journal of Physical Chemistry Letters&quot;,&quot;DOI&quot;:&quot;10.1021/acs.jpclett.9b00182&quot;,&quot;ISSN&quot;:&quot;19487185&quot;,&quot;PMID&quot;:&quot;30990324&quot;,&quot;issued&quot;:{&quot;date-parts&quot;:[[2019,5,2]]},&quot;page&quot;:&quot;2250-2257&quot;,&quot;abstract&quot;:&quot;Doping Mn 2+ in semiconductor nanocrystals is widely known for its long-lifetime Mn d-d orange emission. While this had been extensively studied for chalcogenide nanostructures, recently this was also extended to perovskite nanocrystals. Being that CsPbCl 3 has a wide bandgap, the exciton energy transfer was found to be more efficient, but the dopant-induced photoluminescence was also obtained for layered perovskites and quantum-confined CsPbBr 3 nanocrystals. In recent years significant advances have been achieved in understanding the physical insights of doping following various approaches and optimizing the conditions for obtaining intense dopant emission. In addition, several new properties associated with these doped nanocrystals were also reported, and by modulating the compositions, the host bandgap and the dopant emission positions were also tuned. Keeping all of these developments in mind, this Perspective focuses on the insights of doping and the photoluminescence properties of Mn 2+ -doped perovskite nanocrystals. In addition, it also proposes possible future prospects of both synthesis and optical properties of these nanomaterials.&quot;,&quot;publisher&quot;:&quot;American Chemical Society&quot;,&quot;issue&quot;:&quot;9&quot;,&quot;volume&quot;:&quot;10&quot;,&quot;container-title-short&quot;:&quot;&quot;},&quot;isTemporary&quot;:false},{&quot;id&quot;:&quot;87cba802-7628-3565-b03a-ed5932ff6e92&quot;,&quot;itemData&quot;:{&quot;type&quot;:&quot;article-journal&quot;,&quot;id&quot;:&quot;87cba802-7628-3565-b03a-ed5932ff6e92&quot;,&quot;title&quot;:&quot;Colloidal Organolead Halide Perovskite with a High Mn Solubility Limit: A Step Toward Pb-Free Luminescent Quantum Dots&quot;,&quot;author&quot;:[{&quot;family&quot;:&quot;Arunkumar&quot;,&quot;given&quot;:&quot;Paulraj&quot;,&quot;parse-names&quot;:false,&quot;dropping-particle&quot;:&quot;&quot;,&quot;non-dropping-particle&quot;:&quot;&quot;},{&quot;family&quot;:&quot;Gil&quot;,&quot;given&quot;:&quot;Kyeong Hun&quot;,&quot;parse-names&quot;:false,&quot;dropping-particle&quot;:&quot;&quot;,&quot;non-dropping-particle&quot;:&quot;&quot;},{&quot;family&quot;:&quot;Won&quot;,&quot;given&quot;:&quot;Seob&quot;,&quot;parse-names&quot;:false,&quot;dropping-particle&quot;:&quot;&quot;,&quot;non-dropping-particle&quot;:&quot;&quot;},{&quot;family&quot;:&quot;Unithrattil&quot;,&quot;given&quot;:&quot;Sanjith&quot;,&quot;parse-names&quot;:false,&quot;dropping-particle&quot;:&quot;&quot;,&quot;non-dropping-particle&quot;:&quot;&quot;},{&quot;family&quot;:&quot;Kim&quot;,&quot;given&quot;:&quot;Yoon Hwa&quot;,&quot;parse-names&quot;:false,&quot;dropping-particle&quot;:&quot;&quot;,&quot;non-dropping-particle&quot;:&quot;&quot;},{&quot;family&quot;:&quot;Kim&quot;,&quot;given&quot;:&quot;Ha Jun&quot;,&quot;parse-names&quot;:false,&quot;dropping-particle&quot;:&quot;&quot;,&quot;non-dropping-particle&quot;:&quot;&quot;},{&quot;family&quot;:&quot;Im&quot;,&quot;given&quot;:&quot;Won&quot;,&quot;parse-names&quot;:false,&quot;dropping-particle&quot;:&quot;bin&quot;,&quot;non-dropping-particle&quot;:&quot;&quot;}],&quot;container-title&quot;:&quot;Journal of Physical Chemistry Letters&quot;,&quot;DOI&quot;:&quot;10.1021/acs.jpclett.7b01440&quot;,&quot;ISSN&quot;:&quot;19487185&quot;,&quot;PMID&quot;:&quot;28825824&quot;,&quot;issued&quot;:{&quot;date-parts&quot;:[[2017,9,7]]},&quot;page&quot;:&quot;4161-4166&quot;,&quot;abstract&quot;:&quot;Organolead halide perovskites have emerged as a promising optoelectronic material for lighting due to its high quantum yield, color-tunable, and narrow emission. Despite their unique properties, toxicity has intensified the search for ecofriendly alternatives through partial or complete replacement of lead. Herein, we report a room-temperature synthesized Mn2+-substituted 3D-organolead perovskite displacing ∼90% of lead, simultaneously retaining its unique excitonic emission, with an additional orange emission of Mn2+ via energy transfer. A high Mn solubility limit of 90% was attained for the first time in lead halide perovskites, facilitated by the flexible organic cation (CH3NH3)+ network, preserving the perovskite structure. The emission intensities of the exciton and Mn were influenced by the halide identity that regulates the energy transfer to Mn. Homogeneous emission and electron spin resonance characteristics of Mn2+ indicate a uniform distribution of Mn. These results suggest that low-toxicity 3D-CH3NH3Pb1-xMnxBr3-(2x+1)Cl2x+1 nanocrystals may be exploited as magnetically doped quantum dots with unique optoelectronic properties.&quot;,&quot;publisher&quot;:&quot;American Chemical Society&quot;,&quot;issue&quot;:&quot;17&quot;,&quot;volume&quot;:&quot;8&quot;,&quot;container-title-short&quot;:&quot;&quot;},&quot;isTemporary&quot;:false}]},{&quot;citationID&quot;:&quot;MENDELEY_CITATION_ec7264c3-ccf3-452b-b4a0-abe3b84867f2&quot;,&quot;properties&quot;:{&quot;noteIndex&quot;:0},&quot;isEdited&quot;:false,&quot;manualOverride&quot;:{&quot;isManuallyOverridden&quot;:false,&quot;citeprocText&quot;:&quot;[25–27]&quot;,&quot;manualOverrideText&quot;:&quot;&quot;},&quot;citationTag&quot;:&quot;MENDELEY_CITATION_v3_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&quot;,&quot;citationItems&quot;:[{&quot;id&quot;:&quot;2954b6a6-6f98-3058-a756-5568ed0b73da&quot;,&quot;itemData&quot;:{&quot;type&quot;:&quot;article-journal&quot;,&quot;id&quot;:&quot;2954b6a6-6f98-3058-a756-5568ed0b73da&quot;,&quot;title&quot;:&quot;Mass production of Mn2+-doped CsPbCl3 perovskite nanocrystals with high quality and enhanced optical performance&quot;,&quot;author&quot;:[{&quot;family&quot;:&quot;Liu&quot;,&quot;given&quot;:&quot;Wenna&quot;,&quot;parse-names&quot;:false,&quot;dropping-particle&quot;:&quot;&quot;,&quot;non-dropping-particle&quot;:&quot;&quot;},{&quot;family&quot;:&quot;Zheng&quot;,&quot;given&quot;:&quot;Jinju&quot;,&quot;parse-names&quot;:false,&quot;dropping-particle&quot;:&quot;&quot;,&quot;non-dropping-particle&quot;:&quot;&quot;},{&quot;family&quot;:&quot;Cao&quot;,&quot;given&quot;:&quot;Sheng&quot;,&quot;parse-names&quot;:false,&quot;dropping-particle&quot;:&quot;&quot;,&quot;non-dropping-particle&quot;:&quot;&quot;},{&quot;family&quot;:&quot;Wang&quot;,&quot;given&quot;:&quot;Lin&quot;,&quot;parse-names&quot;:false,&quot;dropping-particle&quot;:&quot;&quot;,&quot;non-dropping-particle&quot;:&quot;&quot;},{&quot;family&quot;:&quot;Gao&quot;,&quot;given&quot;:&quot;Fengmei&quot;,&quot;parse-names&quot;:false,&quot;dropping-particle&quot;:&quot;&quot;,&quot;non-dropping-particle&quot;:&quot;&quot;},{&quot;family&quot;:&quot;Chou&quot;,&quot;given&quot;:&quot;Kuo Chih&quot;,&quot;parse-names&quot;:false,&quot;dropping-particle&quot;:&quot;&quot;,&quot;non-dropping-particle&quot;:&quot;&quot;},{&quot;family&quot;:&quot;Hou&quot;,&quot;given&quot;:&quot;Xinmei&quot;,&quot;parse-names&quot;:false,&quot;dropping-particle&quot;:&quot;&quot;,&quot;non-dropping-particle&quot;:&quot;&quot;},{&quot;family&quot;:&quot;Yang&quot;,&quot;given&quot;:&quot;Weiyou&quot;,&quot;parse-names&quot;:false,&quot;dropping-particle&quot;:&quot;&quot;,&quot;non-dropping-particle&quot;:&quot;&quot;}],&quot;container-title&quot;:&quot;Inorganic Chemistry Frontiers&quot;,&quot;DOI&quot;:&quot;10.1039/c8qi00824h&quot;,&quot;ISSN&quot;:&quot;20521553&quot;,&quot;issued&quot;:{&quot;date-parts&quot;:[[2018,10,1]]},&quot;page&quot;:&quot;2641-2647&quot;,&quot;abstract&quot;:&quot;In the present work, an improved hot injection technique, namely microwave-assisted hot injection, for mass production of Mn2+-doped CsPbCl3 (Mn2+:CsPbCl3) perovskite nanocrystals (NCs) was reported. This strategy combines the advantages of both microwave irradiation and hot injection, which represents characteristics such as homogeneous heating and rapid production of Mn2+:CsPbCl3 NCs with a homogeneous size distribution. Meanwhile, it exhibits the capacity for gram-scale synthesis of Mn2+:CsPbCl3 NCs. The Mn2+ doping concentrations can be facilely tailored by controlling the reaction temperatures and feed ratios of the MnCl2 precursor, resulting in their enhanced optical properties with a PL QY up to 65%, which is the highest among the Mn2+-doped perovskite NCs ever reported. The as-constructed light emitting diodes (LEDs) based on Mn2+:CsPbCl3 NCs emit highly bright white light, suggesting their potential applications in optoelectronic devices.&quot;,&quot;publisher&quot;:&quot;Royal Society of Chemistry&quot;,&quot;issue&quot;:&quot;10&quot;,&quot;volume&quot;:&quot;5&quot;,&quot;container-title-short&quot;:&quot;&quot;},&quot;isTemporary&quot;:false},{&quot;id&quot;:&quot;985d900d-dac2-32ee-b462-3c9e354fb0e1&quot;,&quot;itemData&quot;:{&quot;type&quot;:&quot;article-journal&quot;,&quot;id&quot;:&quot;985d900d-dac2-32ee-b462-3c9e354fb0e1&quot;,&quot;title&quot;:&quot;Suppressed Mn2+doping in organometal halide perovskite nanocrystals by formation of two-dimensional (CH3NH3)2MnCl4&quot;,&quot;author&quot;:[{&quot;family&quot;:&quot;Sihn&quot;,&quot;given&quot;:&quot;Moon Ryul&quot;,&quot;parse-names&quot;:false,&quot;dropping-particle&quot;:&quot;&quot;,&quot;non-dropping-particle&quot;:&quot;&quot;},{&quot;family&quot;:&quot;Kirakosyan&quot;,&quot;given&quot;:&quot;Artavazd&quot;,&quot;parse-names&quot;:false,&quot;dropping-particle&quot;:&quot;&quot;,&quot;non-dropping-particle&quot;:&quot;&quot;},{&quot;family&quot;:&quot;Jeon&quot;,&quot;given&quot;:&quot;Min Gi&quot;,&quot;parse-names&quot;:false,&quot;dropping-particle&quot;:&quot;&quot;,&quot;non-dropping-particle&quot;:&quot;&quot;},{&quot;family&quot;:&quot;Choi&quot;,&quot;given&quot;:&quot;Jihoon&quot;,&quot;parse-names&quot;:false,&quot;dropping-particle&quot;:&quot;&quot;,&quot;non-dropping-particle&quot;:&quot;&quot;}],&quot;container-title&quot;:&quot;Chemical Communications&quot;,&quot;DOI&quot;:&quot;10.1039/d1cc00334h&quot;,&quot;ISSN&quot;:&quot;1364548X&quot;,&quot;PMID&quot;:&quot;33881418&quot;,&quot;issued&quot;:{&quot;date-parts&quot;:[[2021,5,21]]},&quot;page&quot;:&quot;5055-5058&quot;,&quot;abstract&quot;:&quot;The additional (CH3NH3)2MnCl4 phase was observed upon increasing the Mn2+ dopant concentration, preventing the formation of Mn2+-doped CH3NH3PbCl3 NCs. We introduce an approach to avoid the formation of an impurity phase by switching the sequence for the addition of MnCl2 in the crystal growth process.&quot;,&quot;publisher&quot;:&quot;Royal Society of Chemistry&quot;,&quot;issue&quot;:&quot;41&quot;,&quot;volume&quot;:&quot;57&quot;,&quot;container-title-short&quot;:&quot;&quot;},&quot;isTemporary&quot;:false},{&quot;id&quot;:&quot;c7e624b9-2ddb-3c4e-acdd-4cc3f90e8b98&quot;,&quot;itemData&quot;:{&quot;type&quot;:&quot;article&quot;,&quot;id&quot;:&quot;c7e624b9-2ddb-3c4e-acdd-4cc3f90e8b98&quot;,&quot;title&quot;:&quot;Doping Mn2+ in Lead Halide Perovskite Nanocrystals: Successes and Challenges&quot;,&quot;author&quot;:[{&quot;family&quot;:&quot;Guria&quot;,&quot;given&quot;:&quot;Amit K.&quot;,&quot;parse-names&quot;:false,&quot;dropping-particle&quot;:&quot;&quot;,&quot;non-dropping-particle&quot;:&quot;&quot;},{&quot;family&quot;:&quot;Dutta&quot;,&quot;given&quot;:&quot;Sumit K.&quot;,&quot;parse-names&quot;:false,&quot;dropping-particle&quot;:&quot;&quot;,&quot;non-dropping-particle&quot;:&quot;&quot;},{&quot;family&quot;:&quot;Adhikari&quot;,&quot;given&quot;:&quot;Samrat&quot;,&quot;parse-names&quot;:false,&quot;dropping-particle&quot;:&quot;das&quot;,&quot;non-dropping-particle&quot;:&quot;&quot;},{&quot;family&quot;:&quot;Pradhan&quot;,&quot;given&quot;:&quot;Narayan&quot;,&quot;parse-names&quot;:false,&quot;dropping-particle&quot;:&quot;&quot;,&quot;non-dropping-particle&quot;:&quot;&quot;}],&quot;container-title&quot;:&quot;ACS Energy Letters&quot;,&quot;DOI&quot;:&quot;10.1021/acsenergylett.7b00177&quot;,&quot;ISSN&quot;:&quot;23808195&quot;,&quot;issued&quot;:{&quot;date-parts&quot;:[[2017,5,12]]},&quot;page&quot;:&quot;1014-1021&quot;,&quot;abstract&quot;:&quot;Mn2+ ions doped in high-energy absorbing semiconductor host nanocrystals take away the exciton energy and result in spin-polarized d-d emission. For the last three decades this has been widely studied on group II-VI semiconductors. Recently, the doping has been extended to CsPbX3 perovskite nanocrystals. Although the optical transition follows a similar principle, in which the exciton energy is transferred to dopant Mn d-state, doping in perovskite also revealed several new fundamental aspects of doping and dopant-induced new optical properties. Here, anions which mostly tune the band gap controlled the fate of the appearance of Mn emission. Also, the doping process was observed to be different than traditional growth doping. Hence, in perovskite host nanocrystals, while some aspects of Mn doping are found to be in agreement with previous findings, some new facts also surfaced. Combining all these facts, this Perspective focuses on the journey of Mn doping from group II-VI semiconductors to lead halide perovskite nanostructures and provides an outline for plausible future studies.&quot;,&quot;publisher&quot;:&quot;American Chemical Society&quot;,&quot;issue&quot;:&quot;5&quot;,&quot;volume&quot;:&quot;2&quot;,&quot;container-title-short&quot;:&quot;&quot;},&quot;isTemporary&quot;:false}]},{&quot;citationID&quot;:&quot;MENDELEY_CITATION_30c17c02-12ba-4589-b3d3-b57f75981a7e&quot;,&quot;properties&quot;:{&quot;noteIndex&quot;:0},&quot;isEdited&quot;:false,&quot;manualOverride&quot;:{&quot;isManuallyOverridden&quot;:false,&quot;citeprocText&quot;:&quot;[28,29]&quot;,&quot;manualOverrideText&quot;:&quot;&quot;},&quot;citationTag&quot;:&quot;MENDELEY_CITATION_v3_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&quot;,&quot;citationItems&quot;:[{&quot;id&quot;:&quot;872b5c8c-7564-3889-912a-456a5fc4d0c0&quot;,&quot;itemData&quot;:{&quot;type&quot;:&quot;article-journal&quot;,&quot;id&quot;:&quot;872b5c8c-7564-3889-912a-456a5fc4d0c0&quot;,&quot;title&quot;:&quot;Dynamics of Exciton-Mn Energy Transfer in Mn-Doped CsPbCl3 Perovskite Nanocrystals&quot;,&quot;author&quot;:[{&quot;family&quot;:&quot;Rossi&quot;,&quot;given&quot;:&quot;Daniel&quot;,&quot;parse-names&quot;:false,&quot;dropping-particle&quot;:&quot;&quot;,&quot;non-dropping-particle&quot;:&quot;&quot;},{&quot;family&quot;:&quot;Parobek&quot;,&quot;given&quot;:&quot;David&quot;,&quot;parse-names&quot;:false,&quot;dropping-particle&quot;:&quot;&quot;,&quot;non-dropping-particle&quot;:&quot;&quot;},{&quot;family&quot;:&quot;Dong&quot;,&quot;given&quot;:&quot;Yitong&quot;,&quot;parse-names&quot;:false,&quot;dropping-particle&quot;:&quot;&quot;,&quot;non-dropping-particle&quot;:&quot;&quot;},{&quot;family&quot;:&quot;Son&quot;,&quot;given&quot;:&quot;Dong Hee&quot;,&quot;parse-names&quot;:false,&quot;dropping-particle&quot;:&quot;&quot;,&quot;non-dropping-particle&quot;:&quot;&quot;}],&quot;container-title&quot;:&quot;Journal of Physical Chemistry C&quot;,&quot;DOI&quot;:&quot;10.1021/acs.jpcc.7b06182&quot;,&quot;ISSN&quot;:&quot;19327455&quot;,&quot;issued&quot;:{&quot;date-parts&quot;:[[2017,8,17]]},&quot;page&quot;:&quot;17143-17149&quot;,&quot;abstract&quot;:&quot;Recent success in Mn2+ ion doping in cesium lead halide (CsPbX3) nanocrystals opened the door to exploring new optical, magnetic and charge carrier transport properties mediated via exciton-dopant exchange coupling in this new family of semiconductor nanocrystals. Here, we studied the dynamics of energy transfer from exciton to Mn2+ ions in Mn-doped CsPbCl3 nanocrystals to gain an insight into the relative strength of exciton-Mn exchange coupling compared to more extensively studied Mn-doped II-VI quantum dots. The comparison of exciton-Mn energy transfer times in CsPbCl3 nanocrystals and CdS/ZnS core/shell quantum dots suggests that exciton-Mn exchange coupling in CsPbX3 is not far behind that of CdS/ZnS despite the lack of quantum confinement. With further progress in the synthesis of Mn-doped CsPbX3 nanocrystals, such as imposing quantum confinement and expanding the range of host chemical composition, one could fully benefit from many properties of CsPbX3 superior to those of other semiconductor nanocrystals for hosting magnetic dopants. (Graph Presented).&quot;,&quot;publisher&quot;:&quot;American Chemical Society&quot;,&quot;issue&quot;:&quot;32&quot;,&quot;volume&quot;:&quot;121&quot;,&quot;container-title-short&quot;:&quot;&quot;},&quot;isTemporary&quot;:false},{&quot;id&quot;:&quot;9c7c8d6e-0956-3303-aa65-981092268155&quot;,&quot;itemData&quot;:{&quot;type&quot;:&quot;article-journal&quot;,&quot;id&quot;:&quot;9c7c8d6e-0956-3303-aa65-981092268155&quot;,&quot;title&quot;:&quot;Tuning Exciton-Mn2+ Energy Transfer in Mixed Halide Perovskite Nanocrystals&quot;,&quot;author&quot;:[{&quot;family&quot;:&quot;Xu&quot;,&quot;given&quot;:&quot;Kunyuan&quot;,&quot;parse-names&quot;:false,&quot;dropping-particle&quot;:&quot;&quot;,&quot;non-dropping-particle&quot;:&quot;&quot;},{&quot;family&quot;:&quot;Meijerink&quot;,&quot;given&quot;:&quot;Andries&quot;,&quot;parse-names&quot;:false,&quot;dropping-particle&quot;:&quot;&quot;,&quot;non-dropping-particle&quot;:&quot;&quot;}],&quot;container-title&quot;:&quot;Chemistry of Materials&quot;,&quot;DOI&quot;:&quot;10.1021/acs.chemmater.8b02157&quot;,&quot;ISSN&quot;:&quot;15205002&quot;,&quot;issued&quot;:{&quot;date-parts&quot;:[[2018,8,14]]},&quot;page&quot;:&quot;5346-5352&quot;,&quot;abstract&quot;:&quot;Doping nanocrystals (NCs) with luminescent activators provides additional color tunability for these highly efficient luminescent materials. In CsPbCl3 perovskite NCs the exciton-to-activator energy transfer (ET) has been observed to be less efficient than in II-VI semiconductor NCs. Here we investigate the evolution of the exciton-to-Mn2+ ET efficiency as a function of composition (Br/Cl ratio) and temperature in CsPbCl3-xBrx:Mn2+ NCs. The results show a strong dependence of the transfer efficiency on Br- content. An initial fast increase in the relative Mn2+ emission intensity with increasing Br- content is followed by a decrease for higher Br- contents. The results are explained by a reduced exciton decay rate and faster exciton-to-Mn2+ ET upon Br- substitution. Further addition of Br- and narrowing of the host bandgap make back-transfer from Mn2+ to the CsPbCl3-xBrx host possible and lead to a reduction in Mn2+ emission. Temperature-dependent measurements provide support for the role of back-transfer as the highest Mn2+-to-exciton emission intensity ratio is reached at higher Br- content at 4.2 K where thermally activated back-transfer is suppressed. With the present results it is possible to pinpoint the position of the Mn2+ excited state relative to the CsPbCl3-xBrx host band states and predict the temperature- and composition-dependent optical properties of Mn2+-doped halide perovskite NCs.&quot;,&quot;publisher&quot;:&quot;American Chemical Society&quot;,&quot;issue&quot;:&quot;15&quot;,&quot;volume&quot;:&quot;30&quot;,&quot;container-title-short&quot;:&quot;&quot;},&quot;isTemporary&quot;:false}]},{&quot;citationID&quot;:&quot;MENDELEY_CITATION_9b05117d-ecc5-4230-8ce1-f609fb0814db&quot;,&quot;properties&quot;:{&quot;noteIndex&quot;:0},&quot;isEdited&quot;:false,&quot;manualOverride&quot;:{&quot;isManuallyOverridden&quot;:false,&quot;citeprocText&quot;:&quot;[30,31]&quot;,&quot;manualOverrideText&quot;:&quot;&quot;},&quot;citationTag&quot;:&quot;MENDELEY_CITATION_v3_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&quot;,&quot;citationItems&quot;:[{&quot;id&quot;:&quot;4a447188-2d8d-3d61-9ed5-3c4b310aa846&quot;,&quot;itemData&quot;:{&quot;type&quot;:&quot;article-journal&quot;,&quot;id&quot;:&quot;4a447188-2d8d-3d61-9ed5-3c4b310aa846&quot;,&quot;title&quot;:&quot;Spectral properties and NIR photoluminescence of Bi+ impurity in CsCdCl3 ternary chloride&quot;,&quot;author&quot;:[{&quot;family&quot;:&quot;Romanov&quot;,&quot;given&quot;:&quot;Alexey N.&quot;,&quot;parse-names&quot;:false,&quot;dropping-particle&quot;:&quot;&quot;,&quot;non-dropping-particle&quot;:&quot;&quot;},{&quot;family&quot;:&quot;Veber&quot;,&quot;given&quot;:&quot;Alexander A.&quot;,&quot;parse-names&quot;:false,&quot;dropping-particle&quot;:&quot;&quot;,&quot;non-dropping-particle&quot;:&quot;&quot;},{&quot;family&quot;:&quot;Fattakhova&quot;,&quot;given&quot;:&quot;Zukhra T.&quot;,&quot;parse-names&quot;:false,&quot;dropping-particle&quot;:&quot;&quot;,&quot;non-dropping-particle&quot;:&quot;&quot;},{&quot;family&quot;:&quot;Vtyurina&quot;,&quot;given&quot;:&quot;Daria N.&quot;,&quot;parse-names&quot;:false,&quot;dropping-particle&quot;:&quot;&quot;,&quot;non-dropping-particle&quot;:&quot;&quot;},{&quot;family&quot;:&quot;Kouznetsov&quot;,&quot;given&quot;:&quot;Mikhail S.&quot;,&quot;parse-names&quot;:false,&quot;dropping-particle&quot;:&quot;&quot;,&quot;non-dropping-particle&quot;:&quot;&quot;},{&quot;family&quot;:&quot;Zaramenskikh&quot;,&quot;given&quot;:&quot;Ksenia S.&quot;,&quot;parse-names&quot;:false,&quot;dropping-particle&quot;:&quot;&quot;,&quot;non-dropping-particle&quot;:&quot;&quot;},{&quot;family&quot;:&quot;Lisitsky&quot;,&quot;given&quot;:&quot;Igor S.&quot;,&quot;parse-names&quot;:false,&quot;dropping-particle&quot;:&quot;&quot;,&quot;non-dropping-particle&quot;:&quot;&quot;},{&quot;family&quot;:&quot;Korchak&quot;,&quot;given&quot;:&quot;Vladimir N.&quot;,&quot;parse-names&quot;:false,&quot;dropping-particle&quot;:&quot;&quot;,&quot;non-dropping-particle&quot;:&quot;&quot;},{&quot;family&quot;:&quot;Tsvetkov&quot;,&quot;given&quot;:&quot;Vladimir B.&quot;,&quot;parse-names&quot;:false,&quot;dropping-particle&quot;:&quot;&quot;,&quot;non-dropping-particle&quot;:&quot;&quot;},{&quot;family&quot;:&quot;Sulimov&quot;,&quot;given&quot;:&quot;Vladimir B.&quot;,&quot;parse-names&quot;:false,&quot;dropping-particle&quot;:&quot;&quot;,&quot;non-dropping-particle&quot;:&quot;&quot;}],&quot;container-title&quot;:&quot;Journal of Luminescence&quot;,&quot;DOI&quot;:&quot;10.1016/j.jlumin.2014.01.049&quot;,&quot;ISSN&quot;:&quot;00222313&quot;,&quot;issued&quot;:{&quot;date-parts&quot;:[[2014,5]]},&quot;page&quot;:&quot;292-296&quot;,&quot;abstract&quot;:&quot;Bi+-doped single crystals of triple chloride CsCdCl3 were prepared by the Bridgman method. Bismuth monocation is responsible for characteristic two-peaked absorption feature in visible and long lived NIR luminescence in this crystal. The splitting of the Bi+ lowest electronic states by crystal field is considered. The absorption spectrum is assigned to optical transitions of A→E type in two nonequivalent Bi + positions of D3h and C3v symmetry. The possibility of Jahn-Teller effect in Bi+ excited states of E type is discussed in relation with absorption and luminescence excitation spectra properties. © 2014 Elsevier B.V.&quot;,&quot;volume&quot;:&quot;149&quot;,&quot;container-title-short&quot;:&quot;&quot;},&quot;isTemporary&quot;:false},{&quot;id&quot;:&quot;6a7b2e4c-3a26-3a42-8ac6-f7592d6b43f6&quot;,&quot;itemData&quot;:{&quot;type&quot;:&quot;article-journal&quot;,&quot;id&quot;:&quot;6a7b2e4c-3a26-3a42-8ac6-f7592d6b43f6&quot;,&quot;title&quot;:&quot;Strong yellow emission of polaronic magnetic exciton in Fe3+-doped CsCdCl3perovskites&quot;,&quot;author&quot;:[{&quot;family&quot;:&quot;Ge&quot;,&quot;given&quot;:&quot;Shuaigang&quot;,&quot;parse-names&quot;:false,&quot;dropping-particle&quot;:&quot;&quot;,&quot;non-dropping-particle&quot;:&quot;&quot;},{&quot;family&quot;:&quot;Wei&quot;,&quot;given&quot;:&quot;Qilin&quot;,&quot;parse-names&quot;:false,&quot;dropping-particle&quot;:&quot;&quot;,&quot;non-dropping-particle&quot;:&quot;&quot;},{&quot;family&quot;:&quot;Jia&quot;,&quot;given&quot;:&quot;Wenyong&quot;,&quot;parse-names&quot;:false,&quot;dropping-particle&quot;:&quot;&quot;,&quot;non-dropping-particle&quot;:&quot;&quot;},{&quot;family&quot;:&quot;Liang&quot;,&quot;given&quot;:&quot;Yi&quot;,&quot;parse-names&quot;:false,&quot;dropping-particle&quot;:&quot;&quot;,&quot;non-dropping-particle&quot;:&quot;&quot;},{&quot;family&quot;:&quot;Peng&quot;,&quot;given&quot;:&quot;Chengyu&quot;,&quot;parse-names&quot;:false,&quot;dropping-particle&quot;:&quot;&quot;,&quot;non-dropping-particle&quot;:&quot;&quot;},{&quot;family&quot;:&quot;Tian&quot;,&quot;given&quot;:&quot;Ye&quot;,&quot;parse-names&quot;:false,&quot;dropping-particle&quot;:&quot;&quot;,&quot;non-dropping-particle&quot;:&quot;&quot;},{&quot;family&quot;:&quot;Zou&quot;,&quot;given&quot;:&quot;Bingsuo&quot;,&quot;parse-names&quot;:false,&quot;dropping-particle&quot;:&quot;&quot;,&quot;non-dropping-particle&quot;:&quot;&quot;}],&quot;container-title&quot;:&quot;Applied Physics Letters&quot;,&quot;DOI&quot;:&quot;10.1063/5.0040536&quot;,&quot;ISSN&quot;:&quot;00036951&quot;,&quot;issued&quot;:{&quot;date-parts&quot;:[[2021,4,12]]},&quot;abstract&quot;:&quot;All-inorganic metal halide perovskite semiconductor materials have a wide range of potential applications for their excellent optoelectronic properties. Among those metal halides studied, cesium cadmium chloride has not been fully studied. Here, we report the simple synthesis and optical properties of Fe3+ doped CsCdCl3 perovskite powder by the hydrothermal technique; the products give a strong yellow photoluminescence quantum yield up to 63.22%. The powder x-ray diffraction pattern shows that the Fe3+ introduction does not change the hexagonal structure of the host lattice, magnetic characterization indicated direct Fe-Fe ferromagnetic coupling, and the photoluminescence enhancement is due to the overlapping of the self-trapped state and the d-d transition of the ferromagnetic Fe3+ pair, i.e., magnetic polarons.&quot;,&quot;publisher&quot;:&quot;American Institute of Physics Inc.&quot;,&quot;issue&quot;:&quot;15&quot;,&quot;volume&quot;:&quot;118&quot;,&quot;container-title-short&quot;:&quot;&quot;},&quot;isTemporary&quot;:false}]},{&quot;citationID&quot;:&quot;MENDELEY_CITATION_cfd270bf-94a3-4379-9b3f-16cd6b41f6b4&quot;,&quot;properties&quot;:{&quot;noteIndex&quot;:0},&quot;isEdited&quot;:false,&quot;manualOverride&quot;:{&quot;isManuallyOverridden&quot;:false,&quot;citeprocText&quot;:&quot;[32]&quot;,&quot;manualOverrideText&quot;:&quot;&quot;},&quot;citationTag&quot;:&quot;MENDELEY_CITATION_v3_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&quot;,&quot;citationItems&quot;:[{&quot;id&quot;:&quot;8f92659c-58f8-3327-95c5-4812d5aec65f&quot;,&quot;itemData&quot;:{&quot;type&quot;:&quot;report&quot;,&quot;id&quot;:&quot;8f92659c-58f8-3327-95c5-4812d5aec65f&quot;,&quot;title&quot;:&quot;The structures of hexagonal CsCdC13 and tetragonal Cs2CdCl4.*&quot;,&quot;author&quot;:[{&quot;family&quot;:&quot;Stanley Siegel&quot;,&quot;given&quot;:&quot;By&quot;,&quot;parse-names&quot;:false,&quot;dropping-particle&quot;:&quot;&quot;,&quot;non-dropping-particle&quot;:&quot;&quot;}],&quot;container-title&quot;:&quot;SHORT COMMUNICATIONS Acta Cryst&quot;,&quot;issued&quot;:{&quot;date-parts&quot;:[[1964]]},&quot;number-of-pages&quot;:&quot;790&quot;,&quot;volume&quot;:&quot;17&quot;,&quot;container-title-short&quot;:&quot;&quot;},&quot;isTemporary&quot;:false}]},{&quot;citationID&quot;:&quot;MENDELEY_CITATION_0f44b98d-e841-4566-a712-55fb52863d93&quot;,&quot;properties&quot;:{&quot;noteIndex&quot;:0},&quot;isEdited&quot;:false,&quot;manualOverride&quot;:{&quot;isManuallyOverridden&quot;:false,&quot;citeprocText&quot;:&quot;[33,34]&quot;,&quot;manualOverrideText&quot;:&quot;&quot;},&quot;citationTag&quot;:&quot;MENDELEY_CITATION_v3_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&quot;,&quot;citationItems&quot;:[{&quot;id&quot;:&quot;33a314a9-0984-3be0-8b63-d7e33e9d2a26&quot;,&quot;itemData&quot;:{&quot;type&quot;:&quot;article-journal&quot;,&quot;id&quot;:&quot;33a314a9-0984-3be0-8b63-d7e33e9d2a26&quot;,&quot;title&quot;:&quot;Cs4Cd1- xMnxBi2Cl12- A Vacancy-Ordered Halide Perovskite Phosphor with High-Efficiency Orange-Red Emission&quot;,&quot;author&quot;:[{&quot;family&quot;:&quot;Holzapfel&quot;,&quot;given&quot;:&quot;Noah P.&quot;,&quot;parse-names&quot;:false,&quot;dropping-particle&quot;:&quot;&quot;,&quot;non-dropping-particle&quot;:&quot;&quot;},{&quot;family&quot;:&quot;Majher&quot;,&quot;given&quot;:&quot;Jackson D.&quot;,&quot;parse-names&quot;:false,&quot;dropping-particle&quot;:&quot;&quot;,&quot;non-dropping-particle&quot;:&quot;&quot;},{&quot;family&quot;:&quot;Strom&quot;,&quot;given&quot;:&quot;T. Amanda&quot;,&quot;parse-names&quot;:false,&quot;dropping-particle&quot;:&quot;&quot;,&quot;non-dropping-particle&quot;:&quot;&quot;},{&quot;family&quot;:&quot;Moore&quot;,&quot;given&quot;:&quot;Curtis E.&quot;,&quot;parse-names&quot;:false,&quot;dropping-particle&quot;:&quot;&quot;,&quot;non-dropping-particle&quot;:&quot;&quot;},{&quot;family&quot;:&quot;Woodward&quot;,&quot;given&quot;:&quot;Patrick M.&quot;,&quot;parse-names&quot;:false,&quot;dropping-particle&quot;:&quot;&quot;,&quot;non-dropping-particle&quot;:&quot;&quot;}],&quot;container-title&quot;:&quot;Chemistry of Materials&quot;,&quot;DOI&quot;:&quot;10.1021/acs.chemmater.0c00454&quot;,&quot;ISSN&quot;:&quot;15205002&quot;,&quot;issued&quot;:{&quot;date-parts&quot;:[[2020,4,28]]},&quot;page&quot;:&quot;3510-3516&quot;,&quot;abstract&quot;:&quot;The structural, optical, and magnetic properties of the vacancy-ordered quadruple perovskites Cs4CdBi2Cl12 and Cs4MnBi2Cl12 and their solid solution have been investigated. Both compounds crystallize with the R3¯ m space group symmetry that arises from the ordering of Bi3+, Mn2+/Cd2+, and cation vacancies into layers that run perpendicular to the b(111»direction of the cubic perovskite structure. Cs4MnBi2Cl12 is paramagnetic down to 2 K with a Weiss constant of -2.88(3) K and an effective moment of 5.840(1) μB. This compound exhibits weak orange-red luminescence, which involves Bi3+ ions absorbing near-UV photons, followed by energy transfer to Mn2+ ions and finally radiative decay that is attributed to a spin-forbidden 4T1(G) → 6A1(S) d-d transition. The emission peak is centered near 605 nm with a fullwidth at half-maximum of b90 nm and a photoluminescence quantum yield (PLQY) of b4%. The isostructural Cs4CdBi2Cl12 is neither magnetic nor does it show detectable PL at room temperature. Replacing Mn2+ with Cd2+ to form Cs4Cd1-xMnxBi2Cl12 leads to a zero-dimensional electronic structure that inhibits energy migration to defect sites where nonradiative decay can occur, increasing the room temperature PLQY to 57% in the x = 0.27 sample. Cs4Cd1-xMnxBi2Cl12 phosphors are easily synthesized from solution, do not contain rare-earth ions, and possess emission spectra that compare favorably to narrow band, red phosphors containing Eu2+.&quot;,&quot;publisher&quot;:&quot;American Chemical Society&quot;,&quot;issue&quot;:&quot;8&quot;,&quot;volume&quot;:&quot;32&quot;,&quot;container-title-short&quot;:&quot;&quot;},&quot;isTemporary&quot;:false},{&quot;id&quot;:&quot;7816edf7-c084-3701-9ec0-051ba1446c27&quot;,&quot;itemData&quot;:{&quot;type&quot;:&quot;article-journal&quot;,&quot;id&quot;:&quot;7816edf7-c084-3701-9ec0-051ba1446c27&quot;,&quot;title&quot;:&quot;Phase-Selective Solution Synthesis of Perovskite-Related Cesium Cadmium Chloride Nanoparticles&quot;,&quot;author&quot;:[{&quot;family&quot;:&quot;Holder&quot;,&quot;given&quot;:&quot;Cameron F.&quot;,&quot;parse-names&quot;:false,&quot;dropping-particle&quot;:&quot;&quot;,&quot;non-dropping-particle&quot;:&quot;&quot;},{&quot;family&quot;:&quot;Fanghanel&quot;,&quot;given&quot;:&quot;Julian&quot;,&quot;parse-names&quot;:false,&quot;dropping-particle&quot;:&quot;&quot;,&quot;non-dropping-particle&quot;:&quot;&quot;},{&quot;family&quot;:&quot;Xiong&quot;,&quot;given&quot;:&quot;Yihuang&quot;,&quot;parse-names&quot;:false,&quot;dropping-particle&quot;:&quot;&quot;,&quot;non-dropping-particle&quot;:&quot;&quot;},{&quot;family&quot;:&quot;Dabo&quot;,&quot;given&quot;:&quot;Ismaila&quot;,&quot;parse-names&quot;:false,&quot;dropping-particle&quot;:&quot;&quot;,&quot;non-dropping-particle&quot;:&quot;&quot;},{&quot;family&quot;:&quot;Schaak&quot;,&quot;given&quot;:&quot;Raymond E.&quot;,&quot;parse-names&quot;:false,&quot;dropping-particle&quot;:&quot;&quot;,&quot;non-dropping-particle&quot;:&quot;&quot;}],&quot;container-title&quot;:&quot;Inorganic Chemistry&quot;,&quot;DOI&quot;:&quot;10.1021/acs.inorgchem.0c01574&quot;,&quot;ISSN&quot;:&quot;1520510X&quot;,&quot;PMID&quot;:&quot;32799504&quot;,&quot;issued&quot;:{&quot;date-parts&quot;:[[2020,8,17]]},&quot;page&quot;:&quot;11688-11694&quot;,&quot;abstract&quot;:&quot;All-inorganic metal halide perovskite-related phases are semiconducting materials that are of significant interest for a wide range of applications. Nanoparticles of these materials are particularly useful because they permit solution processing while offering unique and tunable properties. Of the many metal halide systems that have been studied extensively, cesium cadmium chlorides remain underexplored, and synthetic routes to access them as nanoscale materials have not been established. Here we demonstrate that a simple solution-phase reaction involving the injection of a cesium oleate solution into a cadmium chloride solution produces three distinct cesium cadmium chlorides: hexagonal CsCdCl3 and the Ruddlesden-Popper layered perovskites Cs2CdCl4 and Cs3Cd2Cl7. The phase-selective synthesis emerges from differences in reagent concentrations, temperature, and injection rates. A key variable is the rate at which the cesium oleate solution is injected into the cadmium chloride solution, which is believed to influence the local Cs:Cd concentration during precipitation, leading to control over the phase that forms. Band structure calculations indicate that hexagonal CsCdCl3 is a direct band gap semiconductor while Cs2CdCl4 and Cs3Cd2Cl7 have indirect band gaps. The experimentally determined band gap values for CsCdCl3, Cs2CdCl4, and Cs3Cd2Cl7 are 5.13, 4.91, and 4.70 eV, respectively, which places them in a rare category of ultrawide-band-gap semiconductors.&quot;,&quot;publisher&quot;:&quot;American Chemical Society&quot;,&quot;issue&quot;:&quot;16&quot;,&quot;volume&quot;:&quot;59&quot;,&quot;container-title-short&quot;:&quot;&quot;},&quot;isTemporary&quot;:false}]},{&quot;citationID&quot;:&quot;MENDELEY_CITATION_d1e08c61-928a-4c51-8e1b-9ff8c63e9d74&quot;,&quot;properties&quot;:{&quot;noteIndex&quot;:0},&quot;isEdited&quot;:false,&quot;manualOverride&quot;:{&quot;isManuallyOverridden&quot;:false,&quot;citeprocText&quot;:&quot;[27]&quot;,&quot;manualOverrideText&quot;:&quot;&quot;},&quot;citationTag&quot;:&quot;MENDELEY_CITATION_v3_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&quot;,&quot;citationItems&quot;:[{&quot;id&quot;:&quot;c7e624b9-2ddb-3c4e-acdd-4cc3f90e8b98&quot;,&quot;itemData&quot;:{&quot;type&quot;:&quot;article&quot;,&quot;id&quot;:&quot;c7e624b9-2ddb-3c4e-acdd-4cc3f90e8b98&quot;,&quot;title&quot;:&quot;Doping Mn2+ in Lead Halide Perovskite Nanocrystals: Successes and Challenges&quot;,&quot;author&quot;:[{&quot;family&quot;:&quot;Guria&quot;,&quot;given&quot;:&quot;Amit K.&quot;,&quot;parse-names&quot;:false,&quot;dropping-particle&quot;:&quot;&quot;,&quot;non-dropping-particle&quot;:&quot;&quot;},{&quot;family&quot;:&quot;Dutta&quot;,&quot;given&quot;:&quot;Sumit K.&quot;,&quot;parse-names&quot;:false,&quot;dropping-particle&quot;:&quot;&quot;,&quot;non-dropping-particle&quot;:&quot;&quot;},{&quot;family&quot;:&quot;Adhikari&quot;,&quot;given&quot;:&quot;Samrat&quot;,&quot;parse-names&quot;:false,&quot;dropping-particle&quot;:&quot;das&quot;,&quot;non-dropping-particle&quot;:&quot;&quot;},{&quot;family&quot;:&quot;Pradhan&quot;,&quot;given&quot;:&quot;Narayan&quot;,&quot;parse-names&quot;:false,&quot;dropping-particle&quot;:&quot;&quot;,&quot;non-dropping-particle&quot;:&quot;&quot;}],&quot;container-title&quot;:&quot;ACS Energy Letters&quot;,&quot;DOI&quot;:&quot;10.1021/acsenergylett.7b00177&quot;,&quot;ISSN&quot;:&quot;23808195&quot;,&quot;issued&quot;:{&quot;date-parts&quot;:[[2017,5,12]]},&quot;page&quot;:&quot;1014-1021&quot;,&quot;abstract&quot;:&quot;Mn2+ ions doped in high-energy absorbing semiconductor host nanocrystals take away the exciton energy and result in spin-polarized d-d emission. For the last three decades this has been widely studied on group II-VI semiconductors. Recently, the doping has been extended to CsPbX3 perovskite nanocrystals. Although the optical transition follows a similar principle, in which the exciton energy is transferred to dopant Mn d-state, doping in perovskite also revealed several new fundamental aspects of doping and dopant-induced new optical properties. Here, anions which mostly tune the band gap controlled the fate of the appearance of Mn emission. Also, the doping process was observed to be different than traditional growth doping. Hence, in perovskite host nanocrystals, while some aspects of Mn doping are found to be in agreement with previous findings, some new facts also surfaced. Combining all these facts, this Perspective focuses on the journey of Mn doping from group II-VI semiconductors to lead halide perovskite nanostructures and provides an outline for plausible future studies.&quot;,&quot;publisher&quot;:&quot;American Chemical Society&quot;,&quot;issue&quot;:&quot;5&quot;,&quot;volume&quot;:&quot;2&quot;,&quot;container-title-short&quot;:&quot;&quot;},&quot;isTemporary&quot;:false}]},{&quot;citationID&quot;:&quot;MENDELEY_CITATION_71ffdf34-b76d-4775-913e-2099eae5afda&quot;,&quot;properties&quot;:{&quot;noteIndex&quot;:0},&quot;isEdited&quot;:false,&quot;manualOverride&quot;:{&quot;isManuallyOverridden&quot;:false,&quot;citeprocText&quot;:&quot;[35]&quot;,&quot;manualOverrideText&quot;:&quot;&quot;},&quot;citationTag&quot;:&quot;MENDELEY_CITATION_v3_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&quot;,&quot;citationItems&quot;:[{&quot;id&quot;:&quot;015bc70b-c0c2-31fc-abb7-52decf7b3881&quot;,&quot;itemData&quot;:{&quot;type&quot;:&quot;article-journal&quot;,&quot;id&quot;:&quot;015bc70b-c0c2-31fc-abb7-52decf7b3881&quot;,&quot;title&quot;:&quot;Mn2+-Doped Lead Halide Perovskite Nanocrystals with Dual-Color Emission Controlled by Halide Content&quot;,&quot;author&quot;:[{&quot;family&quot;:&quot;Liu&quot;,&quot;given&quot;:&quot;Wenyong&quot;,&quot;parse-names&quot;:false,&quot;dropping-particle&quot;:&quot;&quot;,&quot;non-dropping-particle&quot;:&quot;&quot;},{&quot;family&quot;:&quot;Lin&quot;,&quot;given&quot;:&quot;Qianglu&quot;,&quot;parse-names&quot;:false,&quot;dropping-particle&quot;:&quot;&quot;,&quot;non-dropping-particle&quot;:&quot;&quot;},{&quot;family&quot;:&quot;Li&quot;,&quot;given&quot;:&quot;Hongbo&quot;,&quot;parse-names&quot;:false,&quot;dropping-particle&quot;:&quot;&quot;,&quot;non-dropping-particle&quot;:&quot;&quot;},{&quot;family&quot;:&quot;Wu&quot;,&quot;given&quot;:&quot;Kaifeng&quot;,&quot;parse-names&quot;:false,&quot;dropping-particle&quot;:&quot;&quot;,&quot;non-dropping-particle&quot;:&quot;&quot;},{&quot;family&quot;:&quot;Robel&quot;,&quot;given&quot;:&quot;István&quot;,&quot;parse-names&quot;:false,&quot;dropping-particle&quot;:&quot;&quot;,&quot;non-dropping-particle&quot;:&quot;&quot;},{&quot;family&quot;:&quot;Pietryga&quot;,&quot;given&quot;:&quot;Jeffrey M.&quot;,&quot;parse-names&quot;:false,&quot;dropping-particle&quot;:&quot;&quot;,&quot;non-dropping-particle&quot;:&quot;&quot;},{&quot;family&quot;:&quot;Klimov&quot;,&quot;given&quot;:&quot;Victor I.&quot;,&quot;parse-names&quot;:false,&quot;dropping-particle&quot;:&quot;&quot;,&quot;non-dropping-particle&quot;:&quot;&quot;}],&quot;container-title&quot;:&quot;Journal of the American Chemical Society&quot;,&quot;container-title-short&quot;:&quot;J Am Chem Soc&quot;,&quot;DOI&quot;:&quot;10.1021/jacs.6b08085&quot;,&quot;ISSN&quot;:&quot;15205126&quot;,&quot;issued&quot;:{&quot;date-parts&quot;:[[2016,11,16]]},&quot;page&quot;:&quot;14954-14961&quot;,&quot;abstract&quot;:&quot;Impurity doping has been widely used to endow semiconductor nanocrystals with novel optical, electronic, and magnetic functionalities. Here, we introduce a new family of doped NCs offering unique insights into the chemical mechanism of doping, as well as into the fundamental interactions between the dopant and the semiconductor host. Specifically, by elucidating the role of relative bond strengths within the precursor and the host lattice, we develop an effective approach for incorporating manganese (Mn) ions into nanocrystals of lead-halide perovskites (CsPbX3, where X = Cl, Br, or I). In a key enabling step not possible in, for example, II-VI nanocrystals, we use gentle chemical means to finely and reversibly tune the nanocrystal band gap over a wide range of energies (1.8-3.1 eV) via postsynthetic anion exchange. We observe a dramatic effect of halide identity on relative intensities of intrinsic band-edge and Mn emission bands, which we ascribe to the influence of the energy difference between the corresponding transitions on the characteristics of energy transfer between the Mn ion and the semiconductor host.&quot;,&quot;publisher&quot;:&quot;American Chemical Society&quot;,&quot;issue&quot;:&quot;45&quot;,&quot;volume&quot;:&quot;138&quot;},&quot;isTemporary&quot;:false}]},{&quot;citationID&quot;:&quot;MENDELEY_CITATION_a394df07-6730-4e13-a1e7-139bc96fe49f&quot;,&quot;properties&quot;:{&quot;noteIndex&quot;:0},&quot;isEdited&quot;:false,&quot;manualOverride&quot;:{&quot;isManuallyOverridden&quot;:false,&quot;citeprocText&quot;:&quot;[35]&quot;,&quot;manualOverrideText&quot;:&quot;&quot;},&quot;citationTag&quot;:&quot;MENDELEY_CITATION_v3_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&quot;,&quot;citationItems&quot;:[{&quot;id&quot;:&quot;015bc70b-c0c2-31fc-abb7-52decf7b3881&quot;,&quot;itemData&quot;:{&quot;type&quot;:&quot;article-journal&quot;,&quot;id&quot;:&quot;015bc70b-c0c2-31fc-abb7-52decf7b3881&quot;,&quot;title&quot;:&quot;Mn2+-Doped Lead Halide Perovskite Nanocrystals with Dual-Color Emission Controlled by Halide Content&quot;,&quot;author&quot;:[{&quot;family&quot;:&quot;Liu&quot;,&quot;given&quot;:&quot;Wenyong&quot;,&quot;parse-names&quot;:false,&quot;dropping-particle&quot;:&quot;&quot;,&quot;non-dropping-particle&quot;:&quot;&quot;},{&quot;family&quot;:&quot;Lin&quot;,&quot;given&quot;:&quot;Qianglu&quot;,&quot;parse-names&quot;:false,&quot;dropping-particle&quot;:&quot;&quot;,&quot;non-dropping-particle&quot;:&quot;&quot;},{&quot;family&quot;:&quot;Li&quot;,&quot;given&quot;:&quot;Hongbo&quot;,&quot;parse-names&quot;:false,&quot;dropping-particle&quot;:&quot;&quot;,&quot;non-dropping-particle&quot;:&quot;&quot;},{&quot;family&quot;:&quot;Wu&quot;,&quot;given&quot;:&quot;Kaifeng&quot;,&quot;parse-names&quot;:false,&quot;dropping-particle&quot;:&quot;&quot;,&quot;non-dropping-particle&quot;:&quot;&quot;},{&quot;family&quot;:&quot;Robel&quot;,&quot;given&quot;:&quot;István&quot;,&quot;parse-names&quot;:false,&quot;dropping-particle&quot;:&quot;&quot;,&quot;non-dropping-particle&quot;:&quot;&quot;},{&quot;family&quot;:&quot;Pietryga&quot;,&quot;given&quot;:&quot;Jeffrey M.&quot;,&quot;parse-names&quot;:false,&quot;dropping-particle&quot;:&quot;&quot;,&quot;non-dropping-particle&quot;:&quot;&quot;},{&quot;family&quot;:&quot;Klimov&quot;,&quot;given&quot;:&quot;Victor I.&quot;,&quot;parse-names&quot;:false,&quot;dropping-particle&quot;:&quot;&quot;,&quot;non-dropping-particle&quot;:&quot;&quot;}],&quot;container-title&quot;:&quot;Journal of the American Chemical Society&quot;,&quot;container-title-short&quot;:&quot;J Am Chem Soc&quot;,&quot;DOI&quot;:&quot;10.1021/jacs.6b08085&quot;,&quot;ISSN&quot;:&quot;15205126&quot;,&quot;issued&quot;:{&quot;date-parts&quot;:[[2016,11,16]]},&quot;page&quot;:&quot;14954-14961&quot;,&quot;abstract&quot;:&quot;Impurity doping has been widely used to endow semiconductor nanocrystals with novel optical, electronic, and magnetic functionalities. Here, we introduce a new family of doped NCs offering unique insights into the chemical mechanism of doping, as well as into the fundamental interactions between the dopant and the semiconductor host. Specifically, by elucidating the role of relative bond strengths within the precursor and the host lattice, we develop an effective approach for incorporating manganese (Mn) ions into nanocrystals of lead-halide perovskites (CsPbX3, where X = Cl, Br, or I). In a key enabling step not possible in, for example, II-VI nanocrystals, we use gentle chemical means to finely and reversibly tune the nanocrystal band gap over a wide range of energies (1.8-3.1 eV) via postsynthetic anion exchange. We observe a dramatic effect of halide identity on relative intensities of intrinsic band-edge and Mn emission bands, which we ascribe to the influence of the energy difference between the corresponding transitions on the characteristics of energy transfer between the Mn ion and the semiconductor host.&quot;,&quot;publisher&quot;:&quot;American Chemical Society&quot;,&quot;issue&quot;:&quot;45&quot;,&quot;volume&quot;:&quot;138&quot;},&quot;isTemporary&quot;:false}]}]"/>
    <we:property name="MENDELEY_CITATIONS_STYLE" value="{&quot;id&quot;:&quot;https://www.zotero.org/styles/chemical-engineering-journal&quot;,&quot;title&quot;:&quot;Chemical Engineering Journal&quot;,&quot;format&quot;:&quot;numeric&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4E7E1F16-3AAD-41B7-A082-72125263179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EAF299BAD5C443B7B94D359352909D" ma:contentTypeVersion="13" ma:contentTypeDescription="Create a new document." ma:contentTypeScope="" ma:versionID="4842a0b491ceedf1f2e6e3ca3ac6584c">
  <xsd:schema xmlns:xsd="http://www.w3.org/2001/XMLSchema" xmlns:xs="http://www.w3.org/2001/XMLSchema" xmlns:p="http://schemas.microsoft.com/office/2006/metadata/properties" xmlns:ns3="0c4992ee-a5fe-4357-9f94-bbd1fb75d23e" xmlns:ns4="0557a493-af67-429d-80c7-3ec9377d9df9" targetNamespace="http://schemas.microsoft.com/office/2006/metadata/properties" ma:root="true" ma:fieldsID="dbf8565a9e5a1fa3854d2b8dcd16ed82" ns3:_="" ns4:_="">
    <xsd:import namespace="0c4992ee-a5fe-4357-9f94-bbd1fb75d23e"/>
    <xsd:import namespace="0557a493-af67-429d-80c7-3ec9377d9d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992ee-a5fe-4357-9f94-bbd1fb75d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7a493-af67-429d-80c7-3ec9377d9df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5.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FE695C-2F88-4CE8-8E6E-7A5663333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992ee-a5fe-4357-9f94-bbd1fb75d23e"/>
    <ds:schemaRef ds:uri="0557a493-af67-429d-80c7-3ec9377d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15A56C-52AB-4733-B7C6-A48211A4023B}">
  <ds:schemaRefs>
    <ds:schemaRef ds:uri="http://schemas.openxmlformats.org/officeDocument/2006/bibliography"/>
  </ds:schemaRefs>
</ds:datastoreItem>
</file>

<file path=customXml/itemProps5.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Pages>
  <Words>372</Words>
  <Characters>2123</Characters>
  <Application>Microsoft Office Word</Application>
  <DocSecurity>0</DocSecurity>
  <Lines>17</Lines>
  <Paragraphs>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Rishikesh Raul</dc:creator>
  <cp:lastModifiedBy>한주형</cp:lastModifiedBy>
  <cp:revision>18</cp:revision>
  <dcterms:created xsi:type="dcterms:W3CDTF">2025-12-03T05:15:00Z</dcterms:created>
  <dcterms:modified xsi:type="dcterms:W3CDTF">2026-01-28T11:15:00Z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0x0101008BEAF299BAD5C443B7B94D359352909D</vt:lpwstr>
  </property>
</Properties>
</file>