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FDD246" w14:textId="59E74C26" w:rsidR="00B1752B" w:rsidRPr="00057972" w:rsidRDefault="00F42557">
      <w:pPr>
        <w:rPr>
          <w:rFonts w:ascii="Times New Roman" w:hAnsi="Times New Roman" w:cs="Times New Roman"/>
          <w:color w:val="4472C4" w:themeColor="accent1"/>
        </w:rPr>
      </w:pPr>
      <w:r w:rsidRPr="00057972">
        <w:rPr>
          <w:rFonts w:ascii="Times New Roman" w:hAnsi="Times New Roman" w:cs="Times New Roman"/>
        </w:rPr>
        <w:t>EPSP-D-25-00119R1</w:t>
      </w:r>
      <w:r w:rsidRPr="00057972">
        <w:rPr>
          <w:rFonts w:ascii="Times New Roman" w:hAnsi="Times New Roman" w:cs="Times New Roman"/>
        </w:rPr>
        <w:br/>
        <w:t>No evidence of slow slip events but anomalous transients in horizontal displacement time series along the Sumatra-Andaman subduction zone</w:t>
      </w:r>
      <w:r w:rsidRPr="00057972">
        <w:rPr>
          <w:rFonts w:ascii="Times New Roman" w:hAnsi="Times New Roman" w:cs="Times New Roman"/>
        </w:rPr>
        <w:br/>
        <w:t xml:space="preserve">Nidhi Parashar; Vineet K. Gahalaut; Roland </w:t>
      </w:r>
      <w:proofErr w:type="spellStart"/>
      <w:r w:rsidRPr="00057972">
        <w:rPr>
          <w:rFonts w:ascii="Times New Roman" w:hAnsi="Times New Roman" w:cs="Times New Roman"/>
        </w:rPr>
        <w:t>Bürgmann</w:t>
      </w:r>
      <w:proofErr w:type="spellEnd"/>
      <w:r w:rsidRPr="00057972">
        <w:rPr>
          <w:rFonts w:ascii="Times New Roman" w:hAnsi="Times New Roman" w:cs="Times New Roman"/>
        </w:rPr>
        <w:t xml:space="preserve">; </w:t>
      </w:r>
      <w:proofErr w:type="spellStart"/>
      <w:r w:rsidRPr="00057972">
        <w:rPr>
          <w:rFonts w:ascii="Times New Roman" w:hAnsi="Times New Roman" w:cs="Times New Roman"/>
        </w:rPr>
        <w:t>Dipankar</w:t>
      </w:r>
      <w:proofErr w:type="spellEnd"/>
      <w:r w:rsidRPr="00057972">
        <w:rPr>
          <w:rFonts w:ascii="Times New Roman" w:hAnsi="Times New Roman" w:cs="Times New Roman"/>
        </w:rPr>
        <w:t xml:space="preserve"> </w:t>
      </w:r>
      <w:proofErr w:type="spellStart"/>
      <w:r w:rsidRPr="00057972">
        <w:rPr>
          <w:rFonts w:ascii="Times New Roman" w:hAnsi="Times New Roman" w:cs="Times New Roman"/>
        </w:rPr>
        <w:t>Saikia</w:t>
      </w:r>
      <w:proofErr w:type="spellEnd"/>
      <w:r w:rsidRPr="00057972">
        <w:rPr>
          <w:rFonts w:ascii="Times New Roman" w:hAnsi="Times New Roman" w:cs="Times New Roman"/>
        </w:rPr>
        <w:t xml:space="preserve">; Joshi K. Catherine; Simhadri M. Naidu; Neeraj Gurjar; A. P. </w:t>
      </w:r>
      <w:proofErr w:type="spellStart"/>
      <w:r w:rsidRPr="00057972">
        <w:rPr>
          <w:rFonts w:ascii="Times New Roman" w:hAnsi="Times New Roman" w:cs="Times New Roman"/>
        </w:rPr>
        <w:t>Dimri</w:t>
      </w:r>
      <w:proofErr w:type="spellEnd"/>
      <w:r w:rsidRPr="00057972">
        <w:rPr>
          <w:rFonts w:ascii="Times New Roman" w:hAnsi="Times New Roman" w:cs="Times New Roman"/>
        </w:rPr>
        <w:t xml:space="preserve">; M. Ponraj; V. </w:t>
      </w:r>
      <w:proofErr w:type="spellStart"/>
      <w:r w:rsidRPr="00057972">
        <w:rPr>
          <w:rFonts w:ascii="Times New Roman" w:hAnsi="Times New Roman" w:cs="Times New Roman"/>
        </w:rPr>
        <w:t>Rajeshwara</w:t>
      </w:r>
      <w:proofErr w:type="spellEnd"/>
      <w:r w:rsidRPr="00057972">
        <w:rPr>
          <w:rFonts w:ascii="Times New Roman" w:hAnsi="Times New Roman" w:cs="Times New Roman"/>
        </w:rPr>
        <w:t xml:space="preserve"> Rao</w:t>
      </w:r>
      <w:r w:rsidRPr="00057972">
        <w:rPr>
          <w:rFonts w:ascii="Times New Roman" w:hAnsi="Times New Roman" w:cs="Times New Roman"/>
        </w:rPr>
        <w:br/>
        <w:t>Earth, Planets and Space</w:t>
      </w:r>
      <w:r w:rsidRPr="00057972">
        <w:rPr>
          <w:rFonts w:ascii="Times New Roman" w:hAnsi="Times New Roman" w:cs="Times New Roman"/>
        </w:rPr>
        <w:br/>
      </w:r>
      <w:r w:rsidRPr="00057972">
        <w:rPr>
          <w:rFonts w:ascii="Times New Roman" w:hAnsi="Times New Roman" w:cs="Times New Roman"/>
        </w:rPr>
        <w:br/>
      </w:r>
      <w:r w:rsidRPr="00057972">
        <w:rPr>
          <w:rFonts w:ascii="Times New Roman" w:hAnsi="Times New Roman" w:cs="Times New Roman"/>
        </w:rPr>
        <w:br/>
        <w:t>Reviewer reports:</w:t>
      </w:r>
      <w:r w:rsidRPr="00057972">
        <w:rPr>
          <w:rFonts w:ascii="Times New Roman" w:hAnsi="Times New Roman" w:cs="Times New Roman"/>
        </w:rPr>
        <w:br/>
      </w:r>
      <w:r w:rsidRPr="00057972">
        <w:rPr>
          <w:rFonts w:ascii="Times New Roman" w:hAnsi="Times New Roman" w:cs="Times New Roman"/>
        </w:rPr>
        <w:br/>
        <w:t>Vice Editor in Chief:</w:t>
      </w:r>
      <w:r w:rsidRPr="00057972">
        <w:rPr>
          <w:rFonts w:ascii="Times New Roman" w:hAnsi="Times New Roman" w:cs="Times New Roman"/>
        </w:rPr>
        <w:br/>
        <w:t>In light of one of the Reviewer’s report and the recommendation from the Handling Editor, the current decision is "Reject with resubmission (open reject)."</w:t>
      </w:r>
      <w:r w:rsidRPr="00057972">
        <w:rPr>
          <w:rFonts w:ascii="Times New Roman" w:hAnsi="Times New Roman" w:cs="Times New Roman"/>
        </w:rPr>
        <w:br/>
        <w:t>The "Reject with resubmission" decision allows authors to spend more time revising the manuscript thoroughly than they would in a regular revision.</w:t>
      </w:r>
      <w:r w:rsidRPr="00057972">
        <w:rPr>
          <w:rFonts w:ascii="Times New Roman" w:hAnsi="Times New Roman" w:cs="Times New Roman"/>
        </w:rPr>
        <w:br/>
        <w:t>On your resubmission, please provide point-by-point responses to all the review comments.</w:t>
      </w:r>
      <w:r w:rsidRPr="00057972">
        <w:rPr>
          <w:rFonts w:ascii="Times New Roman" w:hAnsi="Times New Roman" w:cs="Times New Roman"/>
        </w:rPr>
        <w:br/>
      </w:r>
      <w:r w:rsidRPr="00057972">
        <w:rPr>
          <w:rFonts w:ascii="Times New Roman" w:hAnsi="Times New Roman" w:cs="Times New Roman"/>
        </w:rPr>
        <w:br/>
        <w:t>We are excited to receive your resubmission.</w:t>
      </w:r>
      <w:r w:rsidRPr="00057972">
        <w:rPr>
          <w:rFonts w:ascii="Times New Roman" w:hAnsi="Times New Roman" w:cs="Times New Roman"/>
        </w:rPr>
        <w:br/>
      </w:r>
      <w:r w:rsidRPr="00057972">
        <w:rPr>
          <w:rFonts w:ascii="Times New Roman" w:hAnsi="Times New Roman" w:cs="Times New Roman"/>
        </w:rPr>
        <w:br/>
        <w:t>Best regards,</w:t>
      </w:r>
      <w:r w:rsidRPr="00057972">
        <w:rPr>
          <w:rFonts w:ascii="Times New Roman" w:hAnsi="Times New Roman" w:cs="Times New Roman"/>
        </w:rPr>
        <w:br/>
        <w:t xml:space="preserve">T. </w:t>
      </w:r>
      <w:proofErr w:type="spellStart"/>
      <w:r w:rsidRPr="00057972">
        <w:rPr>
          <w:rFonts w:ascii="Times New Roman" w:hAnsi="Times New Roman" w:cs="Times New Roman"/>
        </w:rPr>
        <w:t>Ohkura</w:t>
      </w:r>
      <w:proofErr w:type="spellEnd"/>
      <w:r w:rsidRPr="00057972">
        <w:rPr>
          <w:rFonts w:ascii="Times New Roman" w:hAnsi="Times New Roman" w:cs="Times New Roman"/>
        </w:rPr>
        <w:br/>
      </w:r>
      <w:r w:rsidRPr="00057972">
        <w:rPr>
          <w:rFonts w:ascii="Times New Roman" w:hAnsi="Times New Roman" w:cs="Times New Roman"/>
        </w:rPr>
        <w:br/>
      </w:r>
      <w:r w:rsidR="00B1752B" w:rsidRPr="00057972">
        <w:rPr>
          <w:rFonts w:ascii="Times New Roman" w:hAnsi="Times New Roman" w:cs="Times New Roman"/>
          <w:color w:val="4472C4" w:themeColor="accent1"/>
        </w:rPr>
        <w:t xml:space="preserve">Response: </w:t>
      </w:r>
      <w:r w:rsidR="00434FC1" w:rsidRPr="00057972">
        <w:rPr>
          <w:rFonts w:ascii="Times New Roman" w:hAnsi="Times New Roman" w:cs="Times New Roman"/>
          <w:color w:val="4472C4" w:themeColor="accent1"/>
        </w:rPr>
        <w:t xml:space="preserve">Thank you for </w:t>
      </w:r>
      <w:r w:rsidR="00D15B41">
        <w:rPr>
          <w:rFonts w:ascii="Times New Roman" w:hAnsi="Times New Roman" w:cs="Times New Roman"/>
          <w:color w:val="4472C4" w:themeColor="accent1"/>
        </w:rPr>
        <w:t xml:space="preserve">the opportunity to the resubmit the manuscript. We hope the </w:t>
      </w:r>
      <w:r w:rsidR="009325D0">
        <w:rPr>
          <w:rFonts w:ascii="Times New Roman" w:hAnsi="Times New Roman" w:cs="Times New Roman"/>
          <w:color w:val="4472C4" w:themeColor="accent1"/>
        </w:rPr>
        <w:t>changes made in the manuscript answers the concerns of the reviewers and you find it fit for publication in your journal.</w:t>
      </w:r>
    </w:p>
    <w:p w14:paraId="245CCAAD" w14:textId="32F7A190" w:rsidR="00BD2513" w:rsidRPr="00057972" w:rsidRDefault="00F42557">
      <w:pPr>
        <w:rPr>
          <w:rFonts w:ascii="Times New Roman" w:hAnsi="Times New Roman" w:cs="Times New Roman"/>
        </w:rPr>
      </w:pPr>
      <w:r w:rsidRPr="00057972">
        <w:rPr>
          <w:rFonts w:ascii="Times New Roman" w:hAnsi="Times New Roman" w:cs="Times New Roman"/>
        </w:rPr>
        <w:br/>
        <w:t>Handling editor:</w:t>
      </w:r>
      <w:r w:rsidRPr="00057972">
        <w:rPr>
          <w:rFonts w:ascii="Times New Roman" w:hAnsi="Times New Roman" w:cs="Times New Roman"/>
        </w:rPr>
        <w:br/>
        <w:t xml:space="preserve">Thank you for your revision. The revised manuscript has been reviewed by the same two reviewers. This time, I received a totally split decision, one accept and one reject. Reviewer #1 acknowledged the revision of the manuscript by the authors and recommended publication. On the other hand, Reviewer #2 pointed out a critical flaw of the manuscript, which is about the interpretation of Fig. S7, which was newly added in this revision. Although the authors mentioned "We don't find any increased multipath values or reduced signal to noise ratio that </w:t>
      </w:r>
      <w:proofErr w:type="spellStart"/>
      <w:r w:rsidRPr="00057972">
        <w:rPr>
          <w:rFonts w:ascii="Times New Roman" w:hAnsi="Times New Roman" w:cs="Times New Roman"/>
        </w:rPr>
        <w:t>mght</w:t>
      </w:r>
      <w:proofErr w:type="spellEnd"/>
      <w:r w:rsidRPr="00057972">
        <w:rPr>
          <w:rFonts w:ascii="Times New Roman" w:hAnsi="Times New Roman" w:cs="Times New Roman"/>
        </w:rPr>
        <w:t xml:space="preserve"> indicate degraded data quality", Reviewer #2 noticed a correlated trend change of multipath (MPs) without a change in SN ratio. The change indicates a possibility of a change in the radio-receiving environment of the site and needs to be investigated more carefully. One suggestion is to check the multipath in 2023 when another transient was recorded. </w:t>
      </w:r>
    </w:p>
    <w:p w14:paraId="155277E7" w14:textId="6EF0FB20" w:rsidR="00BD2513" w:rsidRPr="008C62C2" w:rsidRDefault="00BD2513">
      <w:pPr>
        <w:rPr>
          <w:rFonts w:ascii="Times New Roman" w:hAnsi="Times New Roman" w:cs="Times New Roman"/>
          <w:color w:val="4472C4" w:themeColor="accent1"/>
        </w:rPr>
      </w:pPr>
      <w:r w:rsidRPr="008C62C2">
        <w:rPr>
          <w:rFonts w:ascii="Times New Roman" w:hAnsi="Times New Roman" w:cs="Times New Roman"/>
          <w:color w:val="4472C4" w:themeColor="accent1"/>
        </w:rPr>
        <w:t xml:space="preserve">Response: </w:t>
      </w:r>
      <w:r w:rsidR="00986867">
        <w:rPr>
          <w:rFonts w:ascii="Times New Roman" w:hAnsi="Times New Roman" w:cs="Times New Roman"/>
          <w:color w:val="4472C4" w:themeColor="accent1"/>
        </w:rPr>
        <w:t xml:space="preserve">Thank you for </w:t>
      </w:r>
      <w:r w:rsidR="00162D43" w:rsidRPr="008C62C2">
        <w:rPr>
          <w:rFonts w:ascii="Times New Roman" w:hAnsi="Times New Roman" w:cs="Times New Roman"/>
          <w:color w:val="4472C4" w:themeColor="accent1"/>
        </w:rPr>
        <w:t xml:space="preserve">your constructive suggestion. </w:t>
      </w:r>
      <w:r w:rsidRPr="008C62C2">
        <w:rPr>
          <w:rFonts w:ascii="Times New Roman" w:hAnsi="Times New Roman" w:cs="Times New Roman"/>
          <w:color w:val="4472C4" w:themeColor="accent1"/>
        </w:rPr>
        <w:t>We have included that in now revised figure S7 in the supplementary data.</w:t>
      </w:r>
    </w:p>
    <w:p w14:paraId="1966BE79" w14:textId="77777777" w:rsidR="00BD2513" w:rsidRPr="00057972" w:rsidRDefault="00F42557">
      <w:pPr>
        <w:rPr>
          <w:rFonts w:ascii="Times New Roman" w:hAnsi="Times New Roman" w:cs="Times New Roman"/>
        </w:rPr>
      </w:pPr>
      <w:r w:rsidRPr="00057972">
        <w:rPr>
          <w:rFonts w:ascii="Times New Roman" w:hAnsi="Times New Roman" w:cs="Times New Roman"/>
        </w:rPr>
        <w:t>Also, the authors can check the multipath hemispherical map (e.g., Dong et al., 2016) to identify the location of possible scatter sources. As the authors showed in Fig. 1, the circumstances of the antenna also suggest such a possibility.</w:t>
      </w:r>
    </w:p>
    <w:p w14:paraId="3C073B9C" w14:textId="06EED4E4" w:rsidR="00BD2513" w:rsidRPr="008C62C2" w:rsidRDefault="00BD2513">
      <w:pPr>
        <w:rPr>
          <w:rFonts w:ascii="Times New Roman" w:hAnsi="Times New Roman" w:cs="Times New Roman"/>
          <w:color w:val="4472C4" w:themeColor="accent1"/>
        </w:rPr>
      </w:pPr>
      <w:r w:rsidRPr="008C62C2">
        <w:rPr>
          <w:rFonts w:ascii="Times New Roman" w:hAnsi="Times New Roman" w:cs="Times New Roman"/>
          <w:color w:val="4472C4" w:themeColor="accent1"/>
        </w:rPr>
        <w:t>Re</w:t>
      </w:r>
      <w:r w:rsidR="00057972" w:rsidRPr="008C62C2">
        <w:rPr>
          <w:rFonts w:ascii="Times New Roman" w:hAnsi="Times New Roman" w:cs="Times New Roman"/>
          <w:color w:val="4472C4" w:themeColor="accent1"/>
        </w:rPr>
        <w:t>s</w:t>
      </w:r>
      <w:r w:rsidRPr="008C62C2">
        <w:rPr>
          <w:rFonts w:ascii="Times New Roman" w:hAnsi="Times New Roman" w:cs="Times New Roman"/>
          <w:color w:val="4472C4" w:themeColor="accent1"/>
        </w:rPr>
        <w:t xml:space="preserve">ponse: We have included </w:t>
      </w:r>
      <w:proofErr w:type="spellStart"/>
      <w:r w:rsidRPr="008C62C2">
        <w:rPr>
          <w:rFonts w:ascii="Times New Roman" w:hAnsi="Times New Roman" w:cs="Times New Roman"/>
          <w:color w:val="4472C4" w:themeColor="accent1"/>
        </w:rPr>
        <w:t>skyplots</w:t>
      </w:r>
      <w:proofErr w:type="spellEnd"/>
      <w:r w:rsidRPr="008C62C2">
        <w:rPr>
          <w:rFonts w:ascii="Times New Roman" w:hAnsi="Times New Roman" w:cs="Times New Roman"/>
          <w:color w:val="4472C4" w:themeColor="accent1"/>
        </w:rPr>
        <w:t xml:space="preserve"> in the supplementary figure S7 in lieu of multipath hemispherical maps.</w:t>
      </w:r>
    </w:p>
    <w:p w14:paraId="1395FC53" w14:textId="58DD475A" w:rsidR="00D37BBA" w:rsidRPr="00057972" w:rsidRDefault="00F42557">
      <w:pPr>
        <w:rPr>
          <w:rFonts w:ascii="Times New Roman" w:hAnsi="Times New Roman" w:cs="Times New Roman"/>
        </w:rPr>
      </w:pPr>
      <w:r w:rsidRPr="00057972">
        <w:rPr>
          <w:rFonts w:ascii="Times New Roman" w:hAnsi="Times New Roman" w:cs="Times New Roman"/>
        </w:rPr>
        <w:br/>
        <w:t>To conduct these additional checks, I think the authors need more time and effort. Therefore, I make the following decision: "Reject with resubmission" (open reject)"</w:t>
      </w:r>
      <w:r w:rsidRPr="00057972">
        <w:rPr>
          <w:rFonts w:ascii="Times New Roman" w:hAnsi="Times New Roman" w:cs="Times New Roman"/>
        </w:rPr>
        <w:br/>
        <w:t>The authors are encouraged to spend more time revising their manuscript thoroughly and resubmit it.</w:t>
      </w:r>
      <w:r w:rsidRPr="00057972">
        <w:rPr>
          <w:rFonts w:ascii="Times New Roman" w:hAnsi="Times New Roman" w:cs="Times New Roman"/>
        </w:rPr>
        <w:br/>
      </w:r>
      <w:r w:rsidRPr="00057972">
        <w:rPr>
          <w:rFonts w:ascii="Times New Roman" w:hAnsi="Times New Roman" w:cs="Times New Roman"/>
        </w:rPr>
        <w:lastRenderedPageBreak/>
        <w:t>When you submit the revised manuscript as a new submission, please provide point-by-point responses to the review comments just like a regular revision.</w:t>
      </w:r>
      <w:r w:rsidRPr="00057972">
        <w:rPr>
          <w:rFonts w:ascii="Times New Roman" w:hAnsi="Times New Roman" w:cs="Times New Roman"/>
        </w:rPr>
        <w:br/>
        <w:t>I look forward to receiving your resubmission in the near future.</w:t>
      </w:r>
      <w:r w:rsidRPr="00057972">
        <w:rPr>
          <w:rFonts w:ascii="Times New Roman" w:hAnsi="Times New Roman" w:cs="Times New Roman"/>
        </w:rPr>
        <w:br/>
      </w:r>
      <w:r w:rsidRPr="00057972">
        <w:rPr>
          <w:rFonts w:ascii="Times New Roman" w:hAnsi="Times New Roman" w:cs="Times New Roman"/>
        </w:rPr>
        <w:br/>
        <w:t>Best regards,</w:t>
      </w:r>
      <w:r w:rsidRPr="00057972">
        <w:rPr>
          <w:rFonts w:ascii="Times New Roman" w:hAnsi="Times New Roman" w:cs="Times New Roman"/>
        </w:rPr>
        <w:br/>
        <w:t>Takeshi Sagiya</w:t>
      </w:r>
      <w:r w:rsidRPr="00057972">
        <w:rPr>
          <w:rFonts w:ascii="Times New Roman" w:hAnsi="Times New Roman" w:cs="Times New Roman"/>
        </w:rPr>
        <w:br/>
      </w:r>
      <w:r w:rsidRPr="00057972">
        <w:rPr>
          <w:rFonts w:ascii="Times New Roman" w:hAnsi="Times New Roman" w:cs="Times New Roman"/>
        </w:rPr>
        <w:br/>
        <w:t>Reference</w:t>
      </w:r>
      <w:r w:rsidRPr="00057972">
        <w:rPr>
          <w:rFonts w:ascii="Times New Roman" w:hAnsi="Times New Roman" w:cs="Times New Roman"/>
        </w:rPr>
        <w:br/>
        <w:t>Dong, D., Wang, M., Chen, W. et al. Mitigation of multipath effect in GNSS short baseline positioning by the multipath hemispherical map. J Geod 90, 255–262 (2016). https://doi.org/10.1007/s00190-015-0870-9</w:t>
      </w:r>
      <w:r w:rsidRPr="00057972">
        <w:rPr>
          <w:rFonts w:ascii="Times New Roman" w:hAnsi="Times New Roman" w:cs="Times New Roman"/>
        </w:rPr>
        <w:br/>
      </w:r>
      <w:r w:rsidRPr="00057972">
        <w:rPr>
          <w:rFonts w:ascii="Times New Roman" w:hAnsi="Times New Roman" w:cs="Times New Roman"/>
        </w:rPr>
        <w:br/>
      </w:r>
      <w:r w:rsidRPr="00057972">
        <w:rPr>
          <w:rFonts w:ascii="Times New Roman" w:hAnsi="Times New Roman" w:cs="Times New Roman"/>
        </w:rPr>
        <w:br/>
        <w:t>Reviewer #1: I appreciate the authors carefully reviewed the points raised by the editor and the reviewers and revised the manuscript accordingly. I think the manuscript is ready for publication. This paper provides an important observation in the Andaman -Nicobar region.</w:t>
      </w:r>
      <w:r w:rsidRPr="00057972">
        <w:rPr>
          <w:rFonts w:ascii="Times New Roman" w:hAnsi="Times New Roman" w:cs="Times New Roman"/>
        </w:rPr>
        <w:br/>
        <w:t xml:space="preserve">There is only one minor comments: </w:t>
      </w:r>
      <w:proofErr w:type="spellStart"/>
      <w:r w:rsidRPr="00057972">
        <w:rPr>
          <w:rFonts w:ascii="Times New Roman" w:hAnsi="Times New Roman" w:cs="Times New Roman"/>
        </w:rPr>
        <w:t>Estey</w:t>
      </w:r>
      <w:proofErr w:type="spellEnd"/>
      <w:r w:rsidRPr="00057972">
        <w:rPr>
          <w:rFonts w:ascii="Times New Roman" w:hAnsi="Times New Roman" w:cs="Times New Roman"/>
        </w:rPr>
        <w:t xml:space="preserve"> and </w:t>
      </w:r>
      <w:proofErr w:type="spellStart"/>
      <w:r w:rsidRPr="00057972">
        <w:rPr>
          <w:rFonts w:ascii="Times New Roman" w:hAnsi="Times New Roman" w:cs="Times New Roman"/>
        </w:rPr>
        <w:t>Meerterns</w:t>
      </w:r>
      <w:proofErr w:type="spellEnd"/>
      <w:r w:rsidRPr="00057972">
        <w:rPr>
          <w:rFonts w:ascii="Times New Roman" w:hAnsi="Times New Roman" w:cs="Times New Roman"/>
        </w:rPr>
        <w:t xml:space="preserve"> is not referred in the main text (line 341).</w:t>
      </w:r>
    </w:p>
    <w:p w14:paraId="63D2356B" w14:textId="41C45963" w:rsidR="00D37BBA" w:rsidRPr="00057972" w:rsidRDefault="00D37BBA">
      <w:pPr>
        <w:rPr>
          <w:rFonts w:ascii="Times New Roman" w:hAnsi="Times New Roman" w:cs="Times New Roman"/>
        </w:rPr>
      </w:pPr>
      <w:r w:rsidRPr="008C62C2">
        <w:rPr>
          <w:rFonts w:ascii="Times New Roman" w:hAnsi="Times New Roman" w:cs="Times New Roman"/>
          <w:color w:val="4472C4" w:themeColor="accent1"/>
        </w:rPr>
        <w:t xml:space="preserve">Response: Thank you for your kind comments. Estey and Merteens is now cited at </w:t>
      </w:r>
      <w:r w:rsidR="007305BC">
        <w:rPr>
          <w:rFonts w:ascii="Times New Roman" w:hAnsi="Times New Roman" w:cs="Times New Roman"/>
          <w:color w:val="4472C4" w:themeColor="accent1"/>
        </w:rPr>
        <w:t>L.</w:t>
      </w:r>
      <w:r w:rsidRPr="008C62C2">
        <w:rPr>
          <w:rFonts w:ascii="Times New Roman" w:hAnsi="Times New Roman" w:cs="Times New Roman"/>
          <w:color w:val="4472C4" w:themeColor="accent1"/>
        </w:rPr>
        <w:t xml:space="preserve"> 24</w:t>
      </w:r>
      <w:r w:rsidR="00162D43" w:rsidRPr="008C62C2">
        <w:rPr>
          <w:rFonts w:ascii="Times New Roman" w:hAnsi="Times New Roman" w:cs="Times New Roman"/>
          <w:color w:val="4472C4" w:themeColor="accent1"/>
        </w:rPr>
        <w:t>6</w:t>
      </w:r>
      <w:r w:rsidRPr="008C62C2">
        <w:rPr>
          <w:rFonts w:ascii="Times New Roman" w:hAnsi="Times New Roman" w:cs="Times New Roman"/>
          <w:color w:val="4472C4" w:themeColor="accent1"/>
        </w:rPr>
        <w:t xml:space="preserve"> of the clean copy of manuscript.</w:t>
      </w:r>
      <w:r w:rsidR="00F42557" w:rsidRPr="008C62C2">
        <w:rPr>
          <w:rFonts w:ascii="Times New Roman" w:hAnsi="Times New Roman" w:cs="Times New Roman"/>
        </w:rPr>
        <w:br/>
      </w:r>
      <w:r w:rsidR="00F42557" w:rsidRPr="00057972">
        <w:rPr>
          <w:rFonts w:ascii="Times New Roman" w:hAnsi="Times New Roman" w:cs="Times New Roman"/>
        </w:rPr>
        <w:br/>
        <w:t>Masayuki Kano</w:t>
      </w:r>
      <w:r w:rsidR="00F42557" w:rsidRPr="00057972">
        <w:rPr>
          <w:rFonts w:ascii="Times New Roman" w:hAnsi="Times New Roman" w:cs="Times New Roman"/>
        </w:rPr>
        <w:br/>
      </w:r>
      <w:r w:rsidR="00F42557" w:rsidRPr="00057972">
        <w:rPr>
          <w:rFonts w:ascii="Times New Roman" w:hAnsi="Times New Roman" w:cs="Times New Roman"/>
        </w:rPr>
        <w:br/>
      </w:r>
      <w:r w:rsidR="00F42557" w:rsidRPr="00057972">
        <w:rPr>
          <w:rFonts w:ascii="Times New Roman" w:hAnsi="Times New Roman" w:cs="Times New Roman"/>
        </w:rPr>
        <w:br/>
        <w:t>Reviewer #2: I thank the authors for the revised manuscript and for their efforts to address my previous feedback. While the revisions clarified several points, the inclusion of the new results, particularly those presented in Figure S7 (Multipath and SNR data), has introduced a major concern that undermines the central conclusion of the paper.</w:t>
      </w:r>
    </w:p>
    <w:p w14:paraId="336B9FB2" w14:textId="76D7E59C" w:rsidR="00875A58" w:rsidRPr="00057972" w:rsidRDefault="00D37BBA">
      <w:pPr>
        <w:rPr>
          <w:rFonts w:ascii="Times New Roman" w:hAnsi="Times New Roman" w:cs="Times New Roman"/>
        </w:rPr>
      </w:pPr>
      <w:r w:rsidRPr="008C62C2">
        <w:rPr>
          <w:rFonts w:ascii="Times New Roman" w:hAnsi="Times New Roman" w:cs="Times New Roman"/>
          <w:color w:val="4472C4" w:themeColor="accent1"/>
        </w:rPr>
        <w:t xml:space="preserve">Response: Figure S7 is now </w:t>
      </w:r>
      <w:r w:rsidR="008830BD" w:rsidRPr="008C62C2">
        <w:rPr>
          <w:rFonts w:ascii="Times New Roman" w:hAnsi="Times New Roman" w:cs="Times New Roman"/>
          <w:color w:val="4472C4" w:themeColor="accent1"/>
        </w:rPr>
        <w:t xml:space="preserve">thoroughly </w:t>
      </w:r>
      <w:r w:rsidRPr="008C62C2">
        <w:rPr>
          <w:rFonts w:ascii="Times New Roman" w:hAnsi="Times New Roman" w:cs="Times New Roman"/>
          <w:color w:val="4472C4" w:themeColor="accent1"/>
        </w:rPr>
        <w:t>revised in the supplementary document. It now includes the extended analysis of Multipath and SNR data for years 2020 to 2023. It also includes a detailed look at multipath</w:t>
      </w:r>
      <w:r w:rsidR="00875A58" w:rsidRPr="008C62C2">
        <w:rPr>
          <w:rFonts w:ascii="Times New Roman" w:hAnsi="Times New Roman" w:cs="Times New Roman"/>
          <w:color w:val="4472C4" w:themeColor="accent1"/>
        </w:rPr>
        <w:t xml:space="preserve"> on the GNSS site at HBAY, for clean days and days with transient for comparison, in </w:t>
      </w:r>
      <w:r w:rsidR="003C0C99">
        <w:rPr>
          <w:rFonts w:ascii="Times New Roman" w:hAnsi="Times New Roman" w:cs="Times New Roman"/>
          <w:color w:val="4472C4" w:themeColor="accent1"/>
        </w:rPr>
        <w:t xml:space="preserve">the </w:t>
      </w:r>
      <w:r w:rsidR="00875A58" w:rsidRPr="008C62C2">
        <w:rPr>
          <w:rFonts w:ascii="Times New Roman" w:hAnsi="Times New Roman" w:cs="Times New Roman"/>
          <w:color w:val="4472C4" w:themeColor="accent1"/>
        </w:rPr>
        <w:t xml:space="preserve">form of </w:t>
      </w:r>
      <w:proofErr w:type="spellStart"/>
      <w:r w:rsidR="00875A58" w:rsidRPr="008C62C2">
        <w:rPr>
          <w:rFonts w:ascii="Times New Roman" w:hAnsi="Times New Roman" w:cs="Times New Roman"/>
          <w:color w:val="4472C4" w:themeColor="accent1"/>
        </w:rPr>
        <w:t>skyplots</w:t>
      </w:r>
      <w:proofErr w:type="spellEnd"/>
      <w:r w:rsidR="00875A58" w:rsidRPr="008C62C2">
        <w:rPr>
          <w:rFonts w:ascii="Times New Roman" w:hAnsi="Times New Roman" w:cs="Times New Roman"/>
          <w:color w:val="4472C4" w:themeColor="accent1"/>
        </w:rPr>
        <w:t>.</w:t>
      </w:r>
      <w:r w:rsidRPr="00057972">
        <w:rPr>
          <w:rFonts w:ascii="Times New Roman" w:hAnsi="Times New Roman" w:cs="Times New Roman"/>
        </w:rPr>
        <w:t xml:space="preserve"> </w:t>
      </w:r>
      <w:r w:rsidR="00F42557" w:rsidRPr="00057972">
        <w:rPr>
          <w:rFonts w:ascii="Times New Roman" w:hAnsi="Times New Roman" w:cs="Times New Roman"/>
        </w:rPr>
        <w:br/>
      </w:r>
      <w:r w:rsidR="00F42557" w:rsidRPr="00057972">
        <w:rPr>
          <w:rFonts w:ascii="Times New Roman" w:hAnsi="Times New Roman" w:cs="Times New Roman"/>
        </w:rPr>
        <w:br/>
        <w:t>My most significant concern is the correlation observed in Figure S7. I noted a systematic change in the multipath (MP) values coinciding with the proposed SSE signal: MP values decreased across all signals during this period, while the daily SNR values remained largely unchanged.</w:t>
      </w:r>
    </w:p>
    <w:p w14:paraId="709203CF" w14:textId="66432B28" w:rsidR="00875A58" w:rsidRPr="00057972" w:rsidRDefault="00875A58">
      <w:pPr>
        <w:rPr>
          <w:rFonts w:ascii="Times New Roman" w:hAnsi="Times New Roman" w:cs="Times New Roman"/>
        </w:rPr>
      </w:pPr>
      <w:r w:rsidRPr="008C62C2">
        <w:rPr>
          <w:rFonts w:ascii="Times New Roman" w:hAnsi="Times New Roman" w:cs="Times New Roman"/>
          <w:color w:val="4472C4" w:themeColor="accent1"/>
        </w:rPr>
        <w:t xml:space="preserve">Response: </w:t>
      </w:r>
      <w:r w:rsidR="00A469B0" w:rsidRPr="008C62C2">
        <w:rPr>
          <w:rFonts w:ascii="Times New Roman" w:hAnsi="Times New Roman" w:cs="Times New Roman"/>
          <w:color w:val="4472C4" w:themeColor="accent1"/>
        </w:rPr>
        <w:t xml:space="preserve">First of </w:t>
      </w:r>
      <w:proofErr w:type="gramStart"/>
      <w:r w:rsidR="00A469B0" w:rsidRPr="008C62C2">
        <w:rPr>
          <w:rFonts w:ascii="Times New Roman" w:hAnsi="Times New Roman" w:cs="Times New Roman"/>
          <w:color w:val="4472C4" w:themeColor="accent1"/>
        </w:rPr>
        <w:t>all</w:t>
      </w:r>
      <w:proofErr w:type="gramEnd"/>
      <w:r w:rsidR="00A469B0" w:rsidRPr="008C62C2">
        <w:rPr>
          <w:rFonts w:ascii="Times New Roman" w:hAnsi="Times New Roman" w:cs="Times New Roman"/>
          <w:color w:val="4472C4" w:themeColor="accent1"/>
        </w:rPr>
        <w:t xml:space="preserve"> thanks for your insightful comments and making us do a more thorough investigation of our data. </w:t>
      </w:r>
      <w:r w:rsidRPr="008C62C2">
        <w:rPr>
          <w:rFonts w:ascii="Times New Roman" w:hAnsi="Times New Roman" w:cs="Times New Roman"/>
          <w:color w:val="4472C4" w:themeColor="accent1"/>
        </w:rPr>
        <w:t>We have now extended the time series plot of Multipath and SNR data to include the years 2020 to 2023 to get a better look at the overarching trend.</w:t>
      </w:r>
      <w:r w:rsidR="008830BD" w:rsidRPr="00057972">
        <w:rPr>
          <w:rFonts w:ascii="Times New Roman" w:hAnsi="Times New Roman" w:cs="Times New Roman"/>
        </w:rPr>
        <w:t xml:space="preserve"> </w:t>
      </w:r>
      <w:r w:rsidR="00F42557" w:rsidRPr="00057972">
        <w:rPr>
          <w:rFonts w:ascii="Times New Roman" w:hAnsi="Times New Roman" w:cs="Times New Roman"/>
        </w:rPr>
        <w:br/>
      </w:r>
      <w:r w:rsidR="00F42557" w:rsidRPr="00057972">
        <w:rPr>
          <w:rFonts w:ascii="Times New Roman" w:hAnsi="Times New Roman" w:cs="Times New Roman"/>
        </w:rPr>
        <w:br/>
        <w:t>This pattern (a correlated change in MP values without a corresponding change in SNR) suggests a change in the local antenna environment or nearby reflector. When considered alongside the authors' currently unsatisfactory tectonic SSE models, I believe the observed signal is much more likely to be a local, non-tectonic phenomenon rather than a tectonic one. Given this, I feel the study does not offer sufficient value to warrant publication.</w:t>
      </w:r>
    </w:p>
    <w:p w14:paraId="3045F46A" w14:textId="2BD2A203" w:rsidR="00875A58" w:rsidRPr="008C62C2" w:rsidRDefault="00875A58">
      <w:pPr>
        <w:rPr>
          <w:rFonts w:ascii="Times New Roman" w:hAnsi="Times New Roman" w:cs="Times New Roman"/>
          <w:color w:val="4472C4" w:themeColor="accent1"/>
        </w:rPr>
      </w:pPr>
      <w:r w:rsidRPr="008C62C2">
        <w:rPr>
          <w:rFonts w:ascii="Times New Roman" w:hAnsi="Times New Roman" w:cs="Times New Roman"/>
          <w:color w:val="4472C4" w:themeColor="accent1"/>
        </w:rPr>
        <w:t xml:space="preserve">Response: In addition to the timeseries plots of MP and SNR </w:t>
      </w:r>
      <w:proofErr w:type="gramStart"/>
      <w:r w:rsidRPr="008C62C2">
        <w:rPr>
          <w:rFonts w:ascii="Times New Roman" w:hAnsi="Times New Roman" w:cs="Times New Roman"/>
          <w:color w:val="4472C4" w:themeColor="accent1"/>
        </w:rPr>
        <w:t>data</w:t>
      </w:r>
      <w:r w:rsidR="00162D43" w:rsidRPr="008C62C2">
        <w:rPr>
          <w:rFonts w:ascii="Times New Roman" w:hAnsi="Times New Roman" w:cs="Times New Roman"/>
          <w:color w:val="4472C4" w:themeColor="accent1"/>
        </w:rPr>
        <w:t xml:space="preserve"> </w:t>
      </w:r>
      <w:r w:rsidRPr="008C62C2">
        <w:rPr>
          <w:rFonts w:ascii="Times New Roman" w:hAnsi="Times New Roman" w:cs="Times New Roman"/>
          <w:color w:val="4472C4" w:themeColor="accent1"/>
        </w:rPr>
        <w:t>,</w:t>
      </w:r>
      <w:proofErr w:type="gramEnd"/>
      <w:r w:rsidRPr="008C62C2">
        <w:rPr>
          <w:rFonts w:ascii="Times New Roman" w:hAnsi="Times New Roman" w:cs="Times New Roman"/>
          <w:color w:val="4472C4" w:themeColor="accent1"/>
        </w:rPr>
        <w:t xml:space="preserve"> we have also included </w:t>
      </w:r>
      <w:proofErr w:type="spellStart"/>
      <w:r w:rsidRPr="008C62C2">
        <w:rPr>
          <w:rFonts w:ascii="Times New Roman" w:hAnsi="Times New Roman" w:cs="Times New Roman"/>
          <w:color w:val="4472C4" w:themeColor="accent1"/>
        </w:rPr>
        <w:t>skyplots</w:t>
      </w:r>
      <w:proofErr w:type="spellEnd"/>
      <w:r w:rsidRPr="008C62C2">
        <w:rPr>
          <w:rFonts w:ascii="Times New Roman" w:hAnsi="Times New Roman" w:cs="Times New Roman"/>
          <w:color w:val="4472C4" w:themeColor="accent1"/>
        </w:rPr>
        <w:t xml:space="preserve"> for multipath values (</w:t>
      </w:r>
      <w:r w:rsidR="003C0C99">
        <w:rPr>
          <w:rFonts w:ascii="Times New Roman" w:hAnsi="Times New Roman" w:cs="Times New Roman"/>
          <w:color w:val="4472C4" w:themeColor="accent1"/>
        </w:rPr>
        <w:t>M</w:t>
      </w:r>
      <w:r w:rsidRPr="008C62C2">
        <w:rPr>
          <w:rFonts w:ascii="Times New Roman" w:hAnsi="Times New Roman" w:cs="Times New Roman"/>
          <w:color w:val="4472C4" w:themeColor="accent1"/>
        </w:rPr>
        <w:t xml:space="preserve">12 specifically) for same days in all four years 2020 to 2023, so that we get a </w:t>
      </w:r>
      <w:proofErr w:type="spellStart"/>
      <w:r w:rsidRPr="008C62C2">
        <w:rPr>
          <w:rFonts w:ascii="Times New Roman" w:hAnsi="Times New Roman" w:cs="Times New Roman"/>
          <w:color w:val="4472C4" w:themeColor="accent1"/>
        </w:rPr>
        <w:t>well rounded</w:t>
      </w:r>
      <w:proofErr w:type="spellEnd"/>
      <w:r w:rsidRPr="008C62C2">
        <w:rPr>
          <w:rFonts w:ascii="Times New Roman" w:hAnsi="Times New Roman" w:cs="Times New Roman"/>
          <w:color w:val="4472C4" w:themeColor="accent1"/>
        </w:rPr>
        <w:t xml:space="preserve"> look at</w:t>
      </w:r>
      <w:r w:rsidR="00162D43" w:rsidRPr="008C62C2">
        <w:rPr>
          <w:rFonts w:ascii="Times New Roman" w:hAnsi="Times New Roman" w:cs="Times New Roman"/>
          <w:color w:val="4472C4" w:themeColor="accent1"/>
        </w:rPr>
        <w:t xml:space="preserve"> the site behaviour</w:t>
      </w:r>
      <w:r w:rsidRPr="008C62C2">
        <w:rPr>
          <w:rFonts w:ascii="Times New Roman" w:hAnsi="Times New Roman" w:cs="Times New Roman"/>
          <w:color w:val="4472C4" w:themeColor="accent1"/>
        </w:rPr>
        <w:t>.</w:t>
      </w:r>
      <w:r w:rsidR="00162D43" w:rsidRPr="008C62C2">
        <w:rPr>
          <w:rFonts w:ascii="Times New Roman" w:hAnsi="Times New Roman" w:cs="Times New Roman"/>
          <w:color w:val="4472C4" w:themeColor="accent1"/>
        </w:rPr>
        <w:t xml:space="preserve">( See </w:t>
      </w:r>
      <w:r w:rsidR="003C0C99">
        <w:rPr>
          <w:rFonts w:ascii="Times New Roman" w:hAnsi="Times New Roman" w:cs="Times New Roman"/>
          <w:color w:val="4472C4" w:themeColor="accent1"/>
        </w:rPr>
        <w:t xml:space="preserve">now revised </w:t>
      </w:r>
      <w:r w:rsidR="00162D43" w:rsidRPr="008C62C2">
        <w:rPr>
          <w:rFonts w:ascii="Times New Roman" w:hAnsi="Times New Roman" w:cs="Times New Roman"/>
          <w:color w:val="4472C4" w:themeColor="accent1"/>
        </w:rPr>
        <w:t>Figure S7)</w:t>
      </w:r>
    </w:p>
    <w:p w14:paraId="099F9C34" w14:textId="4120A90B" w:rsidR="00A469B0" w:rsidRPr="00057972" w:rsidRDefault="00875A58">
      <w:pPr>
        <w:rPr>
          <w:rFonts w:ascii="Times New Roman" w:hAnsi="Times New Roman" w:cs="Times New Roman"/>
        </w:rPr>
      </w:pPr>
      <w:r w:rsidRPr="008C62C2">
        <w:rPr>
          <w:rFonts w:ascii="Times New Roman" w:hAnsi="Times New Roman" w:cs="Times New Roman"/>
          <w:color w:val="4472C4" w:themeColor="accent1"/>
        </w:rPr>
        <w:lastRenderedPageBreak/>
        <w:t xml:space="preserve">In our opinion, the correlation you observed between the decreasing MP values, coinciding with the transient signal is </w:t>
      </w:r>
      <w:r w:rsidR="003C0C99">
        <w:rPr>
          <w:rFonts w:ascii="Times New Roman" w:hAnsi="Times New Roman" w:cs="Times New Roman"/>
          <w:color w:val="4472C4" w:themeColor="accent1"/>
        </w:rPr>
        <w:t xml:space="preserve">just a coincidence </w:t>
      </w:r>
      <w:r w:rsidRPr="008C62C2">
        <w:rPr>
          <w:rFonts w:ascii="Times New Roman" w:hAnsi="Times New Roman" w:cs="Times New Roman"/>
          <w:color w:val="4472C4" w:themeColor="accent1"/>
        </w:rPr>
        <w:t xml:space="preserve">and not the causation. The systematic change/decrease in the MP values is present throughout the time series for all four years, and possibly relates to </w:t>
      </w:r>
      <w:r w:rsidR="008830BD" w:rsidRPr="008C62C2">
        <w:rPr>
          <w:rFonts w:ascii="Times New Roman" w:hAnsi="Times New Roman" w:cs="Times New Roman"/>
          <w:color w:val="4472C4" w:themeColor="accent1"/>
        </w:rPr>
        <w:t>annual</w:t>
      </w:r>
      <w:r w:rsidRPr="008C62C2">
        <w:rPr>
          <w:rFonts w:ascii="Times New Roman" w:hAnsi="Times New Roman" w:cs="Times New Roman"/>
          <w:color w:val="4472C4" w:themeColor="accent1"/>
        </w:rPr>
        <w:t xml:space="preserve"> changes. Its connection to the transient is a coincidence at best, because there is no corresponding change in the displacement time series</w:t>
      </w:r>
      <w:r w:rsidR="00A469B0" w:rsidRPr="008C62C2">
        <w:rPr>
          <w:rFonts w:ascii="Times New Roman" w:hAnsi="Times New Roman" w:cs="Times New Roman"/>
          <w:color w:val="4472C4" w:themeColor="accent1"/>
        </w:rPr>
        <w:t>, during the next year</w:t>
      </w:r>
      <w:r w:rsidR="00162D43" w:rsidRPr="008C62C2">
        <w:rPr>
          <w:rFonts w:ascii="Times New Roman" w:hAnsi="Times New Roman" w:cs="Times New Roman"/>
          <w:color w:val="4472C4" w:themeColor="accent1"/>
        </w:rPr>
        <w:t>s’ decrease in multipath</w:t>
      </w:r>
      <w:r w:rsidR="00A469B0" w:rsidRPr="008C62C2">
        <w:rPr>
          <w:rFonts w:ascii="Times New Roman" w:hAnsi="Times New Roman" w:cs="Times New Roman"/>
          <w:color w:val="4472C4" w:themeColor="accent1"/>
        </w:rPr>
        <w:t xml:space="preserve">. </w:t>
      </w:r>
      <w:r w:rsidR="00A373E8" w:rsidRPr="008C62C2">
        <w:rPr>
          <w:rFonts w:ascii="Times New Roman" w:hAnsi="Times New Roman" w:cs="Times New Roman"/>
          <w:color w:val="4472C4" w:themeColor="accent1"/>
        </w:rPr>
        <w:t xml:space="preserve">Also the decreasing trend of MP values </w:t>
      </w:r>
      <w:r w:rsidR="003C0C99">
        <w:rPr>
          <w:rFonts w:ascii="Times New Roman" w:hAnsi="Times New Roman" w:cs="Times New Roman"/>
          <w:color w:val="4472C4" w:themeColor="accent1"/>
        </w:rPr>
        <w:t xml:space="preserve">in 2020 </w:t>
      </w:r>
      <w:r w:rsidR="00A373E8" w:rsidRPr="008C62C2">
        <w:rPr>
          <w:rFonts w:ascii="Times New Roman" w:hAnsi="Times New Roman" w:cs="Times New Roman"/>
          <w:color w:val="4472C4" w:themeColor="accent1"/>
        </w:rPr>
        <w:t>start</w:t>
      </w:r>
      <w:r w:rsidR="008830BD" w:rsidRPr="008C62C2">
        <w:rPr>
          <w:rFonts w:ascii="Times New Roman" w:hAnsi="Times New Roman" w:cs="Times New Roman"/>
          <w:color w:val="4472C4" w:themeColor="accent1"/>
        </w:rPr>
        <w:t>s</w:t>
      </w:r>
      <w:r w:rsidR="00A373E8" w:rsidRPr="008C62C2">
        <w:rPr>
          <w:rFonts w:ascii="Times New Roman" w:hAnsi="Times New Roman" w:cs="Times New Roman"/>
          <w:color w:val="4472C4" w:themeColor="accent1"/>
        </w:rPr>
        <w:t xml:space="preserve"> before the onset time of </w:t>
      </w:r>
      <w:r w:rsidR="008830BD" w:rsidRPr="008C62C2">
        <w:rPr>
          <w:rFonts w:ascii="Times New Roman" w:hAnsi="Times New Roman" w:cs="Times New Roman"/>
          <w:color w:val="4472C4" w:themeColor="accent1"/>
        </w:rPr>
        <w:t xml:space="preserve">the </w:t>
      </w:r>
      <w:r w:rsidR="00A373E8" w:rsidRPr="008C62C2">
        <w:rPr>
          <w:rFonts w:ascii="Times New Roman" w:hAnsi="Times New Roman" w:cs="Times New Roman"/>
          <w:color w:val="4472C4" w:themeColor="accent1"/>
        </w:rPr>
        <w:t xml:space="preserve">transient. </w:t>
      </w:r>
      <w:r w:rsidR="00162D43" w:rsidRPr="008C62C2">
        <w:rPr>
          <w:rFonts w:ascii="Times New Roman" w:hAnsi="Times New Roman" w:cs="Times New Roman"/>
          <w:color w:val="4472C4" w:themeColor="accent1"/>
        </w:rPr>
        <w:t xml:space="preserve">This is also added now in the main text in </w:t>
      </w:r>
      <w:r w:rsidR="007305BC">
        <w:rPr>
          <w:rFonts w:ascii="Times New Roman" w:hAnsi="Times New Roman" w:cs="Times New Roman"/>
          <w:color w:val="4472C4" w:themeColor="accent1"/>
        </w:rPr>
        <w:t>L.</w:t>
      </w:r>
      <w:r w:rsidR="00162D43" w:rsidRPr="008C62C2">
        <w:rPr>
          <w:rFonts w:ascii="Times New Roman" w:hAnsi="Times New Roman" w:cs="Times New Roman"/>
          <w:color w:val="4472C4" w:themeColor="accent1"/>
        </w:rPr>
        <w:t xml:space="preserve"> 249 -253.</w:t>
      </w:r>
      <w:r w:rsidR="00A13A31" w:rsidRPr="008C62C2">
        <w:rPr>
          <w:rFonts w:ascii="Times New Roman" w:hAnsi="Times New Roman" w:cs="Times New Roman"/>
          <w:color w:val="4472C4" w:themeColor="accent1"/>
        </w:rPr>
        <w:t xml:space="preserve"> </w:t>
      </w:r>
      <w:r w:rsidR="00A469B0" w:rsidRPr="008C62C2">
        <w:rPr>
          <w:rFonts w:ascii="Times New Roman" w:hAnsi="Times New Roman" w:cs="Times New Roman"/>
          <w:color w:val="4472C4" w:themeColor="accent1"/>
        </w:rPr>
        <w:t xml:space="preserve">The transient motion in our GPS site was observed coincidentally in the months of April – June, which follows the seasonal trend. </w:t>
      </w:r>
      <w:r w:rsidR="003C0C99">
        <w:rPr>
          <w:rFonts w:ascii="Times New Roman" w:hAnsi="Times New Roman" w:cs="Times New Roman"/>
          <w:color w:val="4472C4" w:themeColor="accent1"/>
        </w:rPr>
        <w:t>This is s</w:t>
      </w:r>
      <w:r w:rsidR="00A469B0" w:rsidRPr="008C62C2">
        <w:rPr>
          <w:rFonts w:ascii="Times New Roman" w:hAnsi="Times New Roman" w:cs="Times New Roman"/>
          <w:color w:val="4472C4" w:themeColor="accent1"/>
        </w:rPr>
        <w:t xml:space="preserve">imilar to how </w:t>
      </w:r>
      <w:proofErr w:type="spellStart"/>
      <w:r w:rsidR="00A469B0" w:rsidRPr="008C62C2">
        <w:rPr>
          <w:rFonts w:ascii="Times New Roman" w:hAnsi="Times New Roman" w:cs="Times New Roman"/>
          <w:color w:val="4472C4" w:themeColor="accent1"/>
        </w:rPr>
        <w:t>microseisms</w:t>
      </w:r>
      <w:proofErr w:type="spellEnd"/>
      <w:r w:rsidR="00A469B0" w:rsidRPr="008C62C2">
        <w:rPr>
          <w:rFonts w:ascii="Times New Roman" w:hAnsi="Times New Roman" w:cs="Times New Roman"/>
          <w:color w:val="4472C4" w:themeColor="accent1"/>
        </w:rPr>
        <w:t xml:space="preserve"> during the cyclone Amphan coincided with the transient, but had no real effect on the site displacement.</w:t>
      </w:r>
      <w:r w:rsidR="00A469B0" w:rsidRPr="00057972">
        <w:rPr>
          <w:rFonts w:ascii="Times New Roman" w:hAnsi="Times New Roman" w:cs="Times New Roman"/>
        </w:rPr>
        <w:t xml:space="preserve"> </w:t>
      </w:r>
    </w:p>
    <w:p w14:paraId="0C70A407" w14:textId="0845B6C8" w:rsidR="007C7E07" w:rsidRPr="00057972" w:rsidRDefault="00F42557">
      <w:pPr>
        <w:rPr>
          <w:rFonts w:ascii="Times New Roman" w:hAnsi="Times New Roman" w:cs="Times New Roman"/>
        </w:rPr>
      </w:pPr>
      <w:r w:rsidRPr="00057972">
        <w:rPr>
          <w:rFonts w:ascii="Times New Roman" w:hAnsi="Times New Roman" w:cs="Times New Roman"/>
        </w:rPr>
        <w:br/>
        <w:t>Furthermore, the new paragraph in Section 3.1 simply attributes the lack of SSE observations to insufficient instrumentation. However, explaining the absence of evidence solely by citing a lack of stations is inadequate. It raises a key question: What is the scientific value of publishing this study now, before sufficient data have been collected to capture the expected SSE?</w:t>
      </w:r>
    </w:p>
    <w:p w14:paraId="4420291B" w14:textId="3BDB2237" w:rsidR="007C7E07" w:rsidRPr="00057972" w:rsidRDefault="007C7E07">
      <w:pPr>
        <w:rPr>
          <w:rFonts w:ascii="Times New Roman" w:hAnsi="Times New Roman" w:cs="Times New Roman"/>
        </w:rPr>
      </w:pPr>
      <w:r w:rsidRPr="008C62C2">
        <w:rPr>
          <w:rFonts w:ascii="Times New Roman" w:hAnsi="Times New Roman" w:cs="Times New Roman"/>
          <w:color w:val="4472C4" w:themeColor="accent1"/>
        </w:rPr>
        <w:t xml:space="preserve">Response: We have now added new text in the manuscript </w:t>
      </w:r>
      <w:r w:rsidR="005E3365" w:rsidRPr="008C62C2">
        <w:rPr>
          <w:rFonts w:ascii="Times New Roman" w:hAnsi="Times New Roman" w:cs="Times New Roman"/>
          <w:color w:val="4472C4" w:themeColor="accent1"/>
        </w:rPr>
        <w:t>in section 3.1 (</w:t>
      </w:r>
      <w:r w:rsidR="003C0C99">
        <w:rPr>
          <w:rFonts w:ascii="Times New Roman" w:hAnsi="Times New Roman" w:cs="Times New Roman"/>
          <w:color w:val="4472C4" w:themeColor="accent1"/>
        </w:rPr>
        <w:t xml:space="preserve">starting from </w:t>
      </w:r>
      <w:r w:rsidR="007305BC">
        <w:rPr>
          <w:rFonts w:ascii="Times New Roman" w:hAnsi="Times New Roman" w:cs="Times New Roman"/>
          <w:color w:val="4472C4" w:themeColor="accent1"/>
        </w:rPr>
        <w:t>L.</w:t>
      </w:r>
      <w:r w:rsidR="005E3365" w:rsidRPr="008C62C2">
        <w:rPr>
          <w:rFonts w:ascii="Times New Roman" w:hAnsi="Times New Roman" w:cs="Times New Roman"/>
          <w:color w:val="4472C4" w:themeColor="accent1"/>
        </w:rPr>
        <w:t xml:space="preserve"> 151), </w:t>
      </w:r>
      <w:r w:rsidRPr="008C62C2">
        <w:rPr>
          <w:rFonts w:ascii="Times New Roman" w:hAnsi="Times New Roman" w:cs="Times New Roman"/>
          <w:color w:val="4472C4" w:themeColor="accent1"/>
        </w:rPr>
        <w:t>addressing this (</w:t>
      </w:r>
      <w:r w:rsidR="007305BC">
        <w:rPr>
          <w:rFonts w:ascii="Times New Roman" w:hAnsi="Times New Roman" w:cs="Times New Roman"/>
          <w:color w:val="4472C4" w:themeColor="accent1"/>
        </w:rPr>
        <w:t>L.</w:t>
      </w:r>
      <w:r w:rsidRPr="008C62C2">
        <w:rPr>
          <w:rFonts w:ascii="Times New Roman" w:hAnsi="Times New Roman" w:cs="Times New Roman"/>
          <w:color w:val="4472C4" w:themeColor="accent1"/>
        </w:rPr>
        <w:t xml:space="preserve"> </w:t>
      </w:r>
      <w:r w:rsidR="005E3365" w:rsidRPr="008C62C2">
        <w:rPr>
          <w:rFonts w:ascii="Times New Roman" w:hAnsi="Times New Roman" w:cs="Times New Roman"/>
          <w:color w:val="4472C4" w:themeColor="accent1"/>
        </w:rPr>
        <w:t>190</w:t>
      </w:r>
      <w:r w:rsidR="00A13A31" w:rsidRPr="008C62C2">
        <w:rPr>
          <w:rFonts w:ascii="Times New Roman" w:hAnsi="Times New Roman" w:cs="Times New Roman"/>
          <w:color w:val="4472C4" w:themeColor="accent1"/>
        </w:rPr>
        <w:t>-211</w:t>
      </w:r>
      <w:r w:rsidRPr="008C62C2">
        <w:rPr>
          <w:rFonts w:ascii="Times New Roman" w:hAnsi="Times New Roman" w:cs="Times New Roman"/>
          <w:color w:val="4472C4" w:themeColor="accent1"/>
        </w:rPr>
        <w:t>)</w:t>
      </w:r>
      <w:r w:rsidR="008830BD" w:rsidRPr="008C62C2">
        <w:rPr>
          <w:rFonts w:ascii="Times New Roman" w:hAnsi="Times New Roman" w:cs="Times New Roman"/>
          <w:color w:val="4472C4" w:themeColor="accent1"/>
        </w:rPr>
        <w:t xml:space="preserve"> which elaborates on the reasons for the absence of SSEs in Andaman Sumatra and also limitations in the data.</w:t>
      </w:r>
      <w:r w:rsidR="00F42557" w:rsidRPr="00057972">
        <w:rPr>
          <w:rFonts w:ascii="Times New Roman" w:hAnsi="Times New Roman" w:cs="Times New Roman"/>
        </w:rPr>
        <w:br/>
      </w:r>
      <w:r w:rsidR="00F42557" w:rsidRPr="00057972">
        <w:rPr>
          <w:rFonts w:ascii="Times New Roman" w:hAnsi="Times New Roman" w:cs="Times New Roman"/>
        </w:rPr>
        <w:br/>
        <w:t>I had hoped the authors would provide a more in-depth scientific discussion of the regional tectonics as compared to other subduction zones globally. This discussion could better address the possibility and underlying reasons for the genuine absence of SSEs in this specific context.</w:t>
      </w:r>
    </w:p>
    <w:p w14:paraId="63136610" w14:textId="78867EB6" w:rsidR="007C7E07" w:rsidRPr="00057972" w:rsidRDefault="007C7E07">
      <w:pPr>
        <w:rPr>
          <w:rFonts w:ascii="Times New Roman" w:hAnsi="Times New Roman" w:cs="Times New Roman"/>
        </w:rPr>
      </w:pPr>
      <w:r w:rsidRPr="008C62C2">
        <w:rPr>
          <w:rFonts w:ascii="Times New Roman" w:hAnsi="Times New Roman" w:cs="Times New Roman"/>
          <w:color w:val="4472C4" w:themeColor="accent1"/>
        </w:rPr>
        <w:t xml:space="preserve">Response: </w:t>
      </w:r>
      <w:r w:rsidR="008830BD" w:rsidRPr="008C62C2">
        <w:rPr>
          <w:rFonts w:ascii="Times New Roman" w:hAnsi="Times New Roman" w:cs="Times New Roman"/>
          <w:color w:val="4472C4" w:themeColor="accent1"/>
        </w:rPr>
        <w:t>We have now added new text in the manuscript addressing this (</w:t>
      </w:r>
      <w:r w:rsidR="007305BC">
        <w:rPr>
          <w:rFonts w:ascii="Times New Roman" w:hAnsi="Times New Roman" w:cs="Times New Roman"/>
          <w:color w:val="4472C4" w:themeColor="accent1"/>
        </w:rPr>
        <w:t>L.</w:t>
      </w:r>
      <w:r w:rsidR="008830BD" w:rsidRPr="008C62C2">
        <w:rPr>
          <w:rFonts w:ascii="Times New Roman" w:hAnsi="Times New Roman" w:cs="Times New Roman"/>
          <w:color w:val="4472C4" w:themeColor="accent1"/>
        </w:rPr>
        <w:t xml:space="preserve"> 19</w:t>
      </w:r>
      <w:r w:rsidR="00A13A31" w:rsidRPr="008C62C2">
        <w:rPr>
          <w:rFonts w:ascii="Times New Roman" w:hAnsi="Times New Roman" w:cs="Times New Roman"/>
          <w:color w:val="4472C4" w:themeColor="accent1"/>
        </w:rPr>
        <w:t>0</w:t>
      </w:r>
      <w:r w:rsidR="008830BD" w:rsidRPr="008C62C2">
        <w:rPr>
          <w:rFonts w:ascii="Times New Roman" w:hAnsi="Times New Roman" w:cs="Times New Roman"/>
          <w:color w:val="4472C4" w:themeColor="accent1"/>
        </w:rPr>
        <w:t>-21</w:t>
      </w:r>
      <w:r w:rsidR="00A13A31" w:rsidRPr="008C62C2">
        <w:rPr>
          <w:rFonts w:ascii="Times New Roman" w:hAnsi="Times New Roman" w:cs="Times New Roman"/>
          <w:color w:val="4472C4" w:themeColor="accent1"/>
        </w:rPr>
        <w:t>1</w:t>
      </w:r>
      <w:r w:rsidR="008C62C2">
        <w:rPr>
          <w:rFonts w:ascii="Times New Roman" w:hAnsi="Times New Roman" w:cs="Times New Roman"/>
          <w:color w:val="4472C4" w:themeColor="accent1"/>
        </w:rPr>
        <w:t>).</w:t>
      </w:r>
      <w:r w:rsidR="00F42557" w:rsidRPr="00057972">
        <w:rPr>
          <w:rFonts w:ascii="Times New Roman" w:hAnsi="Times New Roman" w:cs="Times New Roman"/>
        </w:rPr>
        <w:br/>
      </w:r>
      <w:r w:rsidR="00F42557" w:rsidRPr="00057972">
        <w:rPr>
          <w:rFonts w:ascii="Times New Roman" w:hAnsi="Times New Roman" w:cs="Times New Roman"/>
        </w:rPr>
        <w:br/>
        <w:t>For future consideration, the authors may find McLellan and Audet (2020) useful, as their work on deep SSEs could be more relevant to the Andaman network, since the network is more likely to observe deep SSEs than shallow ones.</w:t>
      </w:r>
      <w:r w:rsidR="00F42557" w:rsidRPr="00057972">
        <w:rPr>
          <w:rFonts w:ascii="Times New Roman" w:hAnsi="Times New Roman" w:cs="Times New Roman"/>
        </w:rPr>
        <w:br/>
      </w:r>
      <w:r w:rsidR="00F42557" w:rsidRPr="00057972">
        <w:rPr>
          <w:rFonts w:ascii="Times New Roman" w:hAnsi="Times New Roman" w:cs="Times New Roman"/>
        </w:rPr>
        <w:br/>
        <w:t xml:space="preserve">McLellan, M., &amp; Audet, P. (2020). Uncovering the physical controls of deep subduction zone slow slip using supervised classification of subducting plate features. Geophysical Journal International, 94-110. </w:t>
      </w:r>
      <w:hyperlink r:id="rId4" w:history="1">
        <w:r w:rsidRPr="00057972">
          <w:rPr>
            <w:rStyle w:val="Hyperlink"/>
            <w:rFonts w:ascii="Times New Roman" w:hAnsi="Times New Roman" w:cs="Times New Roman"/>
          </w:rPr>
          <w:t>https://doi.org/10.1093/gji/ggaa285</w:t>
        </w:r>
      </w:hyperlink>
    </w:p>
    <w:p w14:paraId="7119AFE9" w14:textId="77777777" w:rsidR="0017300D" w:rsidRDefault="007C7E07">
      <w:pPr>
        <w:rPr>
          <w:rFonts w:ascii="Times New Roman" w:hAnsi="Times New Roman" w:cs="Times New Roman"/>
          <w:color w:val="4472C4" w:themeColor="accent1"/>
        </w:rPr>
      </w:pPr>
      <w:r w:rsidRPr="008C62C2">
        <w:rPr>
          <w:rFonts w:ascii="Times New Roman" w:hAnsi="Times New Roman" w:cs="Times New Roman"/>
          <w:color w:val="4472C4" w:themeColor="accent1"/>
        </w:rPr>
        <w:t xml:space="preserve">Response: </w:t>
      </w:r>
      <w:r w:rsidR="008830BD" w:rsidRPr="008C62C2">
        <w:rPr>
          <w:rFonts w:ascii="Times New Roman" w:hAnsi="Times New Roman" w:cs="Times New Roman"/>
          <w:color w:val="4472C4" w:themeColor="accent1"/>
        </w:rPr>
        <w:t>Thanks. We have gone th</w:t>
      </w:r>
      <w:r w:rsidR="00434FC1" w:rsidRPr="008C62C2">
        <w:rPr>
          <w:rFonts w:ascii="Times New Roman" w:hAnsi="Times New Roman" w:cs="Times New Roman"/>
          <w:color w:val="4472C4" w:themeColor="accent1"/>
        </w:rPr>
        <w:t>r</w:t>
      </w:r>
      <w:r w:rsidR="008830BD" w:rsidRPr="008C62C2">
        <w:rPr>
          <w:rFonts w:ascii="Times New Roman" w:hAnsi="Times New Roman" w:cs="Times New Roman"/>
          <w:color w:val="4472C4" w:themeColor="accent1"/>
        </w:rPr>
        <w:t>ough this paper and have cited it in the added paragraph (L.19</w:t>
      </w:r>
      <w:r w:rsidR="00A13A31" w:rsidRPr="008C62C2">
        <w:rPr>
          <w:rFonts w:ascii="Times New Roman" w:hAnsi="Times New Roman" w:cs="Times New Roman"/>
          <w:color w:val="4472C4" w:themeColor="accent1"/>
        </w:rPr>
        <w:t>0</w:t>
      </w:r>
      <w:r w:rsidR="008830BD" w:rsidRPr="008C62C2">
        <w:rPr>
          <w:rFonts w:ascii="Times New Roman" w:hAnsi="Times New Roman" w:cs="Times New Roman"/>
          <w:color w:val="4472C4" w:themeColor="accent1"/>
        </w:rPr>
        <w:t>-21</w:t>
      </w:r>
      <w:r w:rsidR="00A13A31" w:rsidRPr="008C62C2">
        <w:rPr>
          <w:rFonts w:ascii="Times New Roman" w:hAnsi="Times New Roman" w:cs="Times New Roman"/>
          <w:color w:val="4472C4" w:themeColor="accent1"/>
        </w:rPr>
        <w:t>1</w:t>
      </w:r>
      <w:r w:rsidR="008830BD" w:rsidRPr="008C62C2">
        <w:rPr>
          <w:rFonts w:ascii="Times New Roman" w:hAnsi="Times New Roman" w:cs="Times New Roman"/>
          <w:color w:val="4472C4" w:themeColor="accent1"/>
        </w:rPr>
        <w:t>)</w:t>
      </w:r>
      <w:r w:rsidR="008C62C2">
        <w:rPr>
          <w:rFonts w:ascii="Times New Roman" w:hAnsi="Times New Roman" w:cs="Times New Roman"/>
          <w:color w:val="4472C4" w:themeColor="accent1"/>
        </w:rPr>
        <w:t>.</w:t>
      </w:r>
    </w:p>
    <w:p w14:paraId="5D662C0C" w14:textId="1DC9811F" w:rsidR="009E6ECD" w:rsidRPr="00057972" w:rsidRDefault="0017300D">
      <w:pPr>
        <w:rPr>
          <w:rFonts w:ascii="Times New Roman" w:hAnsi="Times New Roman" w:cs="Times New Roman"/>
        </w:rPr>
      </w:pPr>
      <w:proofErr w:type="spellStart"/>
      <w:r w:rsidRPr="0017300D">
        <w:rPr>
          <w:rFonts w:ascii="Times New Roman" w:hAnsi="Times New Roman" w:cs="Times New Roman"/>
        </w:rPr>
        <w:t>Lujia</w:t>
      </w:r>
      <w:proofErr w:type="spellEnd"/>
      <w:r w:rsidRPr="0017300D">
        <w:rPr>
          <w:rFonts w:ascii="Times New Roman" w:hAnsi="Times New Roman" w:cs="Times New Roman"/>
        </w:rPr>
        <w:t xml:space="preserve"> Feng</w:t>
      </w:r>
      <w:bookmarkStart w:id="0" w:name="_GoBack"/>
      <w:bookmarkEnd w:id="0"/>
      <w:r w:rsidR="00F42557" w:rsidRPr="00057972">
        <w:rPr>
          <w:rFonts w:ascii="Times New Roman" w:hAnsi="Times New Roman" w:cs="Times New Roman"/>
        </w:rPr>
        <w:br/>
      </w:r>
      <w:r w:rsidR="00F42557" w:rsidRPr="00057972">
        <w:rPr>
          <w:rFonts w:ascii="Times New Roman" w:hAnsi="Times New Roman" w:cs="Times New Roman"/>
        </w:rPr>
        <w:br/>
      </w:r>
    </w:p>
    <w:sectPr w:rsidR="009E6ECD" w:rsidRPr="00057972">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557"/>
    <w:rsid w:val="00057972"/>
    <w:rsid w:val="001175AF"/>
    <w:rsid w:val="00162D43"/>
    <w:rsid w:val="0017300D"/>
    <w:rsid w:val="003C0C99"/>
    <w:rsid w:val="004203BB"/>
    <w:rsid w:val="00434FC1"/>
    <w:rsid w:val="005E3365"/>
    <w:rsid w:val="00693225"/>
    <w:rsid w:val="007305BC"/>
    <w:rsid w:val="007C7E07"/>
    <w:rsid w:val="007F3191"/>
    <w:rsid w:val="00834583"/>
    <w:rsid w:val="00875A58"/>
    <w:rsid w:val="008830BD"/>
    <w:rsid w:val="008C62C2"/>
    <w:rsid w:val="008D37C2"/>
    <w:rsid w:val="009325D0"/>
    <w:rsid w:val="00986867"/>
    <w:rsid w:val="009E6ECD"/>
    <w:rsid w:val="00A13A31"/>
    <w:rsid w:val="00A373E8"/>
    <w:rsid w:val="00A469B0"/>
    <w:rsid w:val="00AC5EDE"/>
    <w:rsid w:val="00B1752B"/>
    <w:rsid w:val="00BD2513"/>
    <w:rsid w:val="00C85770"/>
    <w:rsid w:val="00D15B41"/>
    <w:rsid w:val="00D37BBA"/>
    <w:rsid w:val="00E66A6C"/>
    <w:rsid w:val="00F4255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89BD9"/>
  <w15:chartTrackingRefBased/>
  <w15:docId w15:val="{92296A6E-AD1D-4EE6-99E5-8636DBA4B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425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425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4255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4255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4255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425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25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25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25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25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425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4255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4255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4255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425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25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25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2557"/>
    <w:rPr>
      <w:rFonts w:eastAsiaTheme="majorEastAsia" w:cstheme="majorBidi"/>
      <w:color w:val="272727" w:themeColor="text1" w:themeTint="D8"/>
    </w:rPr>
  </w:style>
  <w:style w:type="paragraph" w:styleId="Title">
    <w:name w:val="Title"/>
    <w:basedOn w:val="Normal"/>
    <w:next w:val="Normal"/>
    <w:link w:val="TitleChar"/>
    <w:uiPriority w:val="10"/>
    <w:qFormat/>
    <w:rsid w:val="00F425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25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25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25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2557"/>
    <w:pPr>
      <w:spacing w:before="160"/>
      <w:jc w:val="center"/>
    </w:pPr>
    <w:rPr>
      <w:i/>
      <w:iCs/>
      <w:color w:val="404040" w:themeColor="text1" w:themeTint="BF"/>
    </w:rPr>
  </w:style>
  <w:style w:type="character" w:customStyle="1" w:styleId="QuoteChar">
    <w:name w:val="Quote Char"/>
    <w:basedOn w:val="DefaultParagraphFont"/>
    <w:link w:val="Quote"/>
    <w:uiPriority w:val="29"/>
    <w:rsid w:val="00F42557"/>
    <w:rPr>
      <w:i/>
      <w:iCs/>
      <w:color w:val="404040" w:themeColor="text1" w:themeTint="BF"/>
    </w:rPr>
  </w:style>
  <w:style w:type="paragraph" w:styleId="ListParagraph">
    <w:name w:val="List Paragraph"/>
    <w:basedOn w:val="Normal"/>
    <w:uiPriority w:val="34"/>
    <w:qFormat/>
    <w:rsid w:val="00F42557"/>
    <w:pPr>
      <w:ind w:left="720"/>
      <w:contextualSpacing/>
    </w:pPr>
  </w:style>
  <w:style w:type="character" w:styleId="IntenseEmphasis">
    <w:name w:val="Intense Emphasis"/>
    <w:basedOn w:val="DefaultParagraphFont"/>
    <w:uiPriority w:val="21"/>
    <w:qFormat/>
    <w:rsid w:val="00F42557"/>
    <w:rPr>
      <w:i/>
      <w:iCs/>
      <w:color w:val="2F5496" w:themeColor="accent1" w:themeShade="BF"/>
    </w:rPr>
  </w:style>
  <w:style w:type="paragraph" w:styleId="IntenseQuote">
    <w:name w:val="Intense Quote"/>
    <w:basedOn w:val="Normal"/>
    <w:next w:val="Normal"/>
    <w:link w:val="IntenseQuoteChar"/>
    <w:uiPriority w:val="30"/>
    <w:qFormat/>
    <w:rsid w:val="00F425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42557"/>
    <w:rPr>
      <w:i/>
      <w:iCs/>
      <w:color w:val="2F5496" w:themeColor="accent1" w:themeShade="BF"/>
    </w:rPr>
  </w:style>
  <w:style w:type="character" w:styleId="IntenseReference">
    <w:name w:val="Intense Reference"/>
    <w:basedOn w:val="DefaultParagraphFont"/>
    <w:uiPriority w:val="32"/>
    <w:qFormat/>
    <w:rsid w:val="00F42557"/>
    <w:rPr>
      <w:b/>
      <w:bCs/>
      <w:smallCaps/>
      <w:color w:val="2F5496" w:themeColor="accent1" w:themeShade="BF"/>
      <w:spacing w:val="5"/>
    </w:rPr>
  </w:style>
  <w:style w:type="paragraph" w:styleId="Revision">
    <w:name w:val="Revision"/>
    <w:hidden/>
    <w:uiPriority w:val="99"/>
    <w:semiHidden/>
    <w:rsid w:val="00D37BBA"/>
    <w:pPr>
      <w:spacing w:after="0" w:line="240" w:lineRule="auto"/>
    </w:pPr>
  </w:style>
  <w:style w:type="character" w:styleId="Hyperlink">
    <w:name w:val="Hyperlink"/>
    <w:basedOn w:val="DefaultParagraphFont"/>
    <w:uiPriority w:val="99"/>
    <w:unhideWhenUsed/>
    <w:rsid w:val="007C7E07"/>
    <w:rPr>
      <w:color w:val="0563C1" w:themeColor="hyperlink"/>
      <w:u w:val="single"/>
    </w:rPr>
  </w:style>
  <w:style w:type="character" w:customStyle="1" w:styleId="UnresolvedMention1">
    <w:name w:val="Unresolved Mention1"/>
    <w:basedOn w:val="DefaultParagraphFont"/>
    <w:uiPriority w:val="99"/>
    <w:semiHidden/>
    <w:unhideWhenUsed/>
    <w:rsid w:val="007C7E07"/>
    <w:rPr>
      <w:color w:val="605E5C"/>
      <w:shd w:val="clear" w:color="auto" w:fill="E1DFDD"/>
    </w:rPr>
  </w:style>
  <w:style w:type="paragraph" w:styleId="BalloonText">
    <w:name w:val="Balloon Text"/>
    <w:basedOn w:val="Normal"/>
    <w:link w:val="BalloonTextChar"/>
    <w:uiPriority w:val="99"/>
    <w:semiHidden/>
    <w:unhideWhenUsed/>
    <w:rsid w:val="00162D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2D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1093/gji/ggaa28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3</Pages>
  <Words>1219</Words>
  <Characters>6952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Nidhi Parashar</dc:creator>
  <cp:keywords/>
  <dc:description/>
  <cp:lastModifiedBy>Nidhi Parashar</cp:lastModifiedBy>
  <cp:revision>22</cp:revision>
  <dcterms:created xsi:type="dcterms:W3CDTF">2026-01-26T08:03:00Z</dcterms:created>
  <dcterms:modified xsi:type="dcterms:W3CDTF">2026-01-28T13:30:00Z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563957fc-8859-46ed-8f94-ddb29d871a4a</vt:lpwstr>
  </property>
</Properties>
</file>