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EB4D1" w14:textId="1F9D5024" w:rsidR="002E520E" w:rsidRPr="00D1653D" w:rsidRDefault="00D01F87">
      <w:pPr>
        <w:widowControl/>
        <w:tabs>
          <w:tab w:val="left" w:pos="948"/>
        </w:tabs>
        <w:jc w:val="left"/>
        <w:rPr>
          <w:rFonts w:ascii="Times New Roman" w:eastAsia="Times New Roman" w:hAnsi="Times New Roman" w:cs="Times New Roman" w:hint="eastAsia"/>
          <w:b/>
          <w:color w:val="000000"/>
          <w:sz w:val="24"/>
          <w:szCs w:val="24"/>
        </w:rPr>
      </w:pPr>
      <w:r w:rsidRPr="00E94585">
        <w:rPr>
          <w:rFonts w:ascii="Times New Roman" w:eastAsia="Times New Roman" w:hAnsi="Times New Roman" w:cs="Times New Roman" w:hint="eastAsia"/>
          <w:b/>
          <w:color w:val="000000"/>
          <w:sz w:val="24"/>
          <w:szCs w:val="24"/>
        </w:rPr>
        <w:t>S</w:t>
      </w:r>
      <w:r w:rsidRPr="00E945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upplementa</w:t>
      </w:r>
      <w:r w:rsidR="003E3B17" w:rsidRPr="00E945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ry</w:t>
      </w:r>
      <w:r w:rsidRPr="00E945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Materials</w:t>
      </w:r>
    </w:p>
    <w:p w14:paraId="0CAEE5A4" w14:textId="1B1A40A0" w:rsidR="001653D4" w:rsidRPr="00044A63" w:rsidRDefault="00D01F87">
      <w:pPr>
        <w:widowControl/>
        <w:tabs>
          <w:tab w:val="left" w:pos="948"/>
        </w:tabs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44A6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Table</w:t>
      </w:r>
      <w:r w:rsidR="00BA3C0A" w:rsidRPr="00044A6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44A6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</w:t>
      </w:r>
      <w:r w:rsidR="00D165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A00C12" w:rsidRPr="00044A6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00C12" w:rsidRPr="00044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Sensitivity analysis for</w:t>
      </w:r>
      <w:r w:rsidR="00A00C12" w:rsidRPr="00044A6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374A5" w:rsidRPr="00044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="00A00C12" w:rsidRPr="00044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relationship between </w:t>
      </w:r>
      <w:r w:rsidR="00D165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diffuse sulcal hyperintensity</w:t>
      </w:r>
      <w:r w:rsidR="00A00C12" w:rsidRPr="00044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D165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transient neurological dysfunction</w:t>
      </w:r>
      <w:r w:rsidR="00A00C12" w:rsidRPr="00044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(multiple imputation for missing values).</w:t>
      </w:r>
    </w:p>
    <w:tbl>
      <w:tblPr>
        <w:tblStyle w:val="a8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3467"/>
        <w:gridCol w:w="3060"/>
        <w:gridCol w:w="1947"/>
      </w:tblGrid>
      <w:tr w:rsidR="00044A63" w:rsidRPr="00044A63" w14:paraId="32FCBD97" w14:textId="77777777" w:rsidTr="00971587">
        <w:tc>
          <w:tcPr>
            <w:tcW w:w="34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CAC876A" w14:textId="434C9107" w:rsidR="001653D4" w:rsidRPr="00044A63" w:rsidRDefault="00A00C12" w:rsidP="00971587">
            <w:pPr>
              <w:widowControl/>
              <w:tabs>
                <w:tab w:val="left" w:pos="210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4A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Variable</w:t>
            </w:r>
          </w:p>
        </w:tc>
        <w:tc>
          <w:tcPr>
            <w:tcW w:w="30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1D3C83E" w14:textId="77777777" w:rsidR="001653D4" w:rsidRPr="00044A63" w:rsidRDefault="00A00C12" w:rsidP="00971587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4A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Adjusted OR (95% CI)</w:t>
            </w:r>
          </w:p>
        </w:tc>
        <w:tc>
          <w:tcPr>
            <w:tcW w:w="194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4B5F173" w14:textId="0CA57AA5" w:rsidR="001653D4" w:rsidRPr="00044A63" w:rsidRDefault="00490EDB" w:rsidP="00971587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4A6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</w:t>
            </w:r>
            <w:r w:rsidR="00B06F44" w:rsidRPr="00044A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r w:rsidR="00A00C12" w:rsidRPr="00044A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value</w:t>
            </w:r>
          </w:p>
        </w:tc>
      </w:tr>
      <w:tr w:rsidR="00044A63" w:rsidRPr="00044A63" w14:paraId="77C0E37C" w14:textId="77777777" w:rsidTr="00971587">
        <w:tc>
          <w:tcPr>
            <w:tcW w:w="3467" w:type="dxa"/>
            <w:tcBorders>
              <w:top w:val="single" w:sz="8" w:space="0" w:color="auto"/>
            </w:tcBorders>
          </w:tcPr>
          <w:p w14:paraId="13033DC2" w14:textId="4D9EAB1C" w:rsidR="007E3C3F" w:rsidRPr="00044A63" w:rsidRDefault="00154E3A" w:rsidP="00971587">
            <w:pPr>
              <w:widowControl/>
              <w:tabs>
                <w:tab w:val="left" w:pos="2100"/>
              </w:tabs>
              <w:spacing w:line="240" w:lineRule="auto"/>
              <w:jc w:val="left"/>
              <w:rPr>
                <w:rFonts w:ascii="Times New Roman" w:eastAsia="Times New Roman" w:hAnsi="Times New Roman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ixed density hematoma</w:t>
            </w:r>
          </w:p>
        </w:tc>
        <w:tc>
          <w:tcPr>
            <w:tcW w:w="3060" w:type="dxa"/>
            <w:tcBorders>
              <w:top w:val="single" w:sz="8" w:space="0" w:color="auto"/>
            </w:tcBorders>
          </w:tcPr>
          <w:p w14:paraId="7E650188" w14:textId="01D6C574" w:rsidR="007E3C3F" w:rsidRPr="00044A63" w:rsidRDefault="00AC3F4B" w:rsidP="00971587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7E3C3F" w:rsidRPr="00044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C21759" w:rsidRPr="00044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7E3C3F" w:rsidRPr="00044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(0.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="007E3C3F" w:rsidRPr="00044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7B3AD4" w:rsidRPr="00044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7E3C3F" w:rsidRPr="00044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47" w:type="dxa"/>
            <w:tcBorders>
              <w:top w:val="single" w:sz="8" w:space="0" w:color="auto"/>
            </w:tcBorders>
          </w:tcPr>
          <w:p w14:paraId="03F8B83E" w14:textId="2B5ACCBA" w:rsidR="007E3C3F" w:rsidRPr="00044A63" w:rsidRDefault="007E3C3F" w:rsidP="00971587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</w:t>
            </w:r>
            <w:r w:rsidR="00AC3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044A63" w:rsidRPr="00044A63" w14:paraId="448B5936" w14:textId="77777777" w:rsidTr="00971587">
        <w:tc>
          <w:tcPr>
            <w:tcW w:w="3467" w:type="dxa"/>
            <w:tcBorders>
              <w:bottom w:val="single" w:sz="8" w:space="0" w:color="auto"/>
            </w:tcBorders>
          </w:tcPr>
          <w:p w14:paraId="02AB8368" w14:textId="7B1E1BFC" w:rsidR="001653D4" w:rsidRPr="00044A63" w:rsidRDefault="00154E3A" w:rsidP="00971587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Diffuse sulcal hyperintensity</w:t>
            </w:r>
          </w:p>
        </w:tc>
        <w:tc>
          <w:tcPr>
            <w:tcW w:w="3060" w:type="dxa"/>
            <w:tcBorders>
              <w:bottom w:val="single" w:sz="8" w:space="0" w:color="auto"/>
            </w:tcBorders>
          </w:tcPr>
          <w:p w14:paraId="08DCECEC" w14:textId="3442355B" w:rsidR="001653D4" w:rsidRPr="00044A63" w:rsidRDefault="00C21759" w:rsidP="00971587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C3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4A138F" w:rsidRPr="00044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AC3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  <w:r w:rsidR="00A00C12" w:rsidRPr="00044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AC3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4A138F" w:rsidRPr="00044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AC3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BA3C0A" w:rsidRPr="00044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AC3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  <w:r w:rsidR="004A138F" w:rsidRPr="00044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AC3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  <w:r w:rsidR="00A00C12" w:rsidRPr="00044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47" w:type="dxa"/>
            <w:tcBorders>
              <w:bottom w:val="single" w:sz="8" w:space="0" w:color="auto"/>
            </w:tcBorders>
          </w:tcPr>
          <w:p w14:paraId="1E79DFCC" w14:textId="5239C16E" w:rsidR="001653D4" w:rsidRPr="00044A63" w:rsidRDefault="00785D79" w:rsidP="00971587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&lt;0.01</w:t>
            </w:r>
          </w:p>
        </w:tc>
      </w:tr>
    </w:tbl>
    <w:p w14:paraId="636630BB" w14:textId="11C3403B" w:rsidR="00AE2CD4" w:rsidRPr="00044A63" w:rsidRDefault="001A192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44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Abbreviations:</w:t>
      </w:r>
      <w:r w:rsidR="00490EDB" w:rsidRPr="00044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0C12" w:rsidRPr="00044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OR, odds ratio;</w:t>
      </w:r>
      <w:r w:rsidR="008263FA" w:rsidRPr="00044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7D02" w:rsidRPr="00044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CI, confidence interval</w:t>
      </w:r>
    </w:p>
    <w:p w14:paraId="0315B98B" w14:textId="77777777" w:rsidR="00924AEB" w:rsidRPr="00044A63" w:rsidRDefault="00924AE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226B531" w14:textId="0D2EB881" w:rsidR="009863E4" w:rsidRPr="00044A63" w:rsidRDefault="009863E4" w:rsidP="009863E4">
      <w:pPr>
        <w:widowControl/>
        <w:tabs>
          <w:tab w:val="left" w:pos="948"/>
        </w:tabs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44A6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Table S</w:t>
      </w:r>
      <w:r w:rsidR="00D165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044A6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44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Sensitivity analysis for</w:t>
      </w:r>
      <w:r w:rsidRPr="00044A6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44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relationship between </w:t>
      </w:r>
      <w:r w:rsidR="00D165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diffuse sulcal hyperintensity</w:t>
      </w:r>
      <w:r w:rsidR="00D1653D" w:rsidRPr="00044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D165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transient neurological dysfunction</w:t>
      </w:r>
      <w:r w:rsidRPr="00044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(multiple imputation for missing values).</w:t>
      </w:r>
    </w:p>
    <w:tbl>
      <w:tblPr>
        <w:tblStyle w:val="a8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3467"/>
        <w:gridCol w:w="3060"/>
        <w:gridCol w:w="1947"/>
      </w:tblGrid>
      <w:tr w:rsidR="00044A63" w:rsidRPr="00044A63" w14:paraId="0AC3AE43" w14:textId="77777777" w:rsidTr="00594EE2">
        <w:tc>
          <w:tcPr>
            <w:tcW w:w="34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20209B9" w14:textId="77777777" w:rsidR="009863E4" w:rsidRPr="00044A63" w:rsidRDefault="009863E4" w:rsidP="00594EE2">
            <w:pPr>
              <w:widowControl/>
              <w:tabs>
                <w:tab w:val="left" w:pos="210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4A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Variable</w:t>
            </w:r>
          </w:p>
        </w:tc>
        <w:tc>
          <w:tcPr>
            <w:tcW w:w="30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33BA76B" w14:textId="77777777" w:rsidR="009863E4" w:rsidRPr="00044A63" w:rsidRDefault="009863E4" w:rsidP="00594EE2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4A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Adjusted OR (95% CI)</w:t>
            </w:r>
          </w:p>
        </w:tc>
        <w:tc>
          <w:tcPr>
            <w:tcW w:w="194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29289F7" w14:textId="77777777" w:rsidR="009863E4" w:rsidRPr="00044A63" w:rsidRDefault="009863E4" w:rsidP="00594EE2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4A6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</w:t>
            </w:r>
            <w:r w:rsidRPr="00044A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r w:rsidRPr="00044A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value</w:t>
            </w:r>
          </w:p>
        </w:tc>
      </w:tr>
      <w:tr w:rsidR="00044A63" w:rsidRPr="00044A63" w14:paraId="75B80374" w14:textId="77777777" w:rsidTr="00594EE2">
        <w:tc>
          <w:tcPr>
            <w:tcW w:w="3467" w:type="dxa"/>
            <w:tcBorders>
              <w:top w:val="single" w:sz="8" w:space="0" w:color="auto"/>
            </w:tcBorders>
          </w:tcPr>
          <w:p w14:paraId="1000F88A" w14:textId="73A547B8" w:rsidR="009863E4" w:rsidRPr="00044A63" w:rsidRDefault="00154E3A" w:rsidP="00594EE2">
            <w:pPr>
              <w:widowControl/>
              <w:tabs>
                <w:tab w:val="left" w:pos="2100"/>
              </w:tabs>
              <w:spacing w:line="240" w:lineRule="auto"/>
              <w:jc w:val="left"/>
              <w:rPr>
                <w:rFonts w:ascii="Times New Roman" w:eastAsia="Times New Roman" w:hAnsi="Times New Roman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Male</w:t>
            </w:r>
          </w:p>
        </w:tc>
        <w:tc>
          <w:tcPr>
            <w:tcW w:w="3060" w:type="dxa"/>
            <w:tcBorders>
              <w:top w:val="single" w:sz="8" w:space="0" w:color="auto"/>
            </w:tcBorders>
          </w:tcPr>
          <w:p w14:paraId="104B8274" w14:textId="773D06D2" w:rsidR="009863E4" w:rsidRPr="00044A63" w:rsidRDefault="00AC3F4B" w:rsidP="00594EE2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9863E4" w:rsidRPr="00044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9863E4" w:rsidRPr="00044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(0.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  <w:r w:rsidR="009863E4" w:rsidRPr="00044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  <w:r w:rsidR="009863E4" w:rsidRPr="00044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  <w:r w:rsidR="009863E4" w:rsidRPr="00044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47" w:type="dxa"/>
            <w:tcBorders>
              <w:top w:val="single" w:sz="8" w:space="0" w:color="auto"/>
            </w:tcBorders>
          </w:tcPr>
          <w:p w14:paraId="3BD85815" w14:textId="56F5374C" w:rsidR="009863E4" w:rsidRPr="00044A63" w:rsidRDefault="009863E4" w:rsidP="00594EE2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</w:t>
            </w:r>
            <w:r w:rsidR="00AC3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051</w:t>
            </w:r>
          </w:p>
        </w:tc>
      </w:tr>
      <w:tr w:rsidR="00044A63" w:rsidRPr="00044A63" w14:paraId="2C2A0EA3" w14:textId="77777777" w:rsidTr="00594EE2">
        <w:tc>
          <w:tcPr>
            <w:tcW w:w="3467" w:type="dxa"/>
            <w:tcBorders>
              <w:bottom w:val="single" w:sz="8" w:space="0" w:color="auto"/>
            </w:tcBorders>
          </w:tcPr>
          <w:p w14:paraId="2F697393" w14:textId="462A674B" w:rsidR="009863E4" w:rsidRPr="00044A63" w:rsidRDefault="00154E3A" w:rsidP="00594EE2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Diffuse sulcal hyperintensity</w:t>
            </w:r>
          </w:p>
        </w:tc>
        <w:tc>
          <w:tcPr>
            <w:tcW w:w="3060" w:type="dxa"/>
            <w:tcBorders>
              <w:bottom w:val="single" w:sz="8" w:space="0" w:color="auto"/>
            </w:tcBorders>
          </w:tcPr>
          <w:p w14:paraId="7B83A0BF" w14:textId="79BF5C42" w:rsidR="009863E4" w:rsidRPr="00044A63" w:rsidRDefault="00AF2A5E" w:rsidP="00594EE2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C3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9863E4" w:rsidRPr="00044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AC3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  <w:r w:rsidR="009863E4" w:rsidRPr="00044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AC3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9863E4" w:rsidRPr="00044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AC3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  <w:r w:rsidR="009863E4" w:rsidRPr="00044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AC3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73.23</w:t>
            </w:r>
            <w:r w:rsidR="009863E4" w:rsidRPr="00044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47" w:type="dxa"/>
            <w:tcBorders>
              <w:bottom w:val="single" w:sz="8" w:space="0" w:color="auto"/>
            </w:tcBorders>
          </w:tcPr>
          <w:p w14:paraId="03BAB122" w14:textId="5AEEE074" w:rsidR="009863E4" w:rsidRPr="00044A63" w:rsidRDefault="00AF2A5E" w:rsidP="00594EE2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&lt;0.01</w:t>
            </w:r>
          </w:p>
        </w:tc>
      </w:tr>
    </w:tbl>
    <w:p w14:paraId="64806046" w14:textId="4D14208F" w:rsidR="009863E4" w:rsidRPr="00044A63" w:rsidRDefault="009863E4" w:rsidP="009863E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44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Abbreviations: OR, odds ratio; CI, confidence interval</w:t>
      </w:r>
    </w:p>
    <w:p w14:paraId="50C89284" w14:textId="77777777" w:rsidR="00F27ACF" w:rsidRPr="00044A63" w:rsidRDefault="00F27AC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32531F" w14:textId="07B35A79" w:rsidR="001653D4" w:rsidRPr="00044A63" w:rsidRDefault="00D01F87">
      <w:pPr>
        <w:widowControl/>
        <w:tabs>
          <w:tab w:val="left" w:pos="948"/>
        </w:tabs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44A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Table</w:t>
      </w:r>
      <w:r w:rsidR="00BA3C0A" w:rsidRPr="00044A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44A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D165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A00C12" w:rsidRPr="00044A6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00C12" w:rsidRPr="00044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Sensitivity analysis for</w:t>
      </w:r>
      <w:r w:rsidR="00A00C12" w:rsidRPr="00044A6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52D6E" w:rsidRPr="00044A6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the </w:t>
      </w:r>
      <w:r w:rsidR="00A00C12" w:rsidRPr="00044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relationship between </w:t>
      </w:r>
      <w:r w:rsidR="00D165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diffuse sulcal hyperintensity</w:t>
      </w:r>
      <w:r w:rsidR="00D1653D" w:rsidRPr="00044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D165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transient neurological dysfunction</w:t>
      </w:r>
      <w:r w:rsidR="00A00C12" w:rsidRPr="00044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(multiple imputation for missing values).</w:t>
      </w:r>
    </w:p>
    <w:tbl>
      <w:tblPr>
        <w:tblStyle w:val="a8"/>
        <w:tblW w:w="0" w:type="auto"/>
        <w:tblBorders>
          <w:top w:val="single" w:sz="8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3469"/>
        <w:gridCol w:w="3057"/>
        <w:gridCol w:w="1948"/>
      </w:tblGrid>
      <w:tr w:rsidR="00044A63" w:rsidRPr="00044A63" w14:paraId="17BE64BD" w14:textId="77777777" w:rsidTr="00971587">
        <w:tc>
          <w:tcPr>
            <w:tcW w:w="3469" w:type="dxa"/>
            <w:tcBorders>
              <w:bottom w:val="single" w:sz="8" w:space="0" w:color="auto"/>
            </w:tcBorders>
            <w:shd w:val="clear" w:color="auto" w:fill="auto"/>
          </w:tcPr>
          <w:p w14:paraId="49ABCFC3" w14:textId="64952E93" w:rsidR="001653D4" w:rsidRPr="00044A63" w:rsidRDefault="00A00C12" w:rsidP="00971587">
            <w:pPr>
              <w:widowControl/>
              <w:tabs>
                <w:tab w:val="left" w:pos="210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4A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Variable</w:t>
            </w:r>
          </w:p>
        </w:tc>
        <w:tc>
          <w:tcPr>
            <w:tcW w:w="3057" w:type="dxa"/>
            <w:tcBorders>
              <w:bottom w:val="single" w:sz="8" w:space="0" w:color="auto"/>
            </w:tcBorders>
            <w:shd w:val="clear" w:color="auto" w:fill="auto"/>
          </w:tcPr>
          <w:p w14:paraId="5F4E3D49" w14:textId="77777777" w:rsidR="001653D4" w:rsidRPr="00044A63" w:rsidRDefault="00A00C12" w:rsidP="00971587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4A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Adjusted OR (95% CI)</w:t>
            </w:r>
          </w:p>
        </w:tc>
        <w:tc>
          <w:tcPr>
            <w:tcW w:w="1948" w:type="dxa"/>
            <w:tcBorders>
              <w:bottom w:val="single" w:sz="8" w:space="0" w:color="auto"/>
            </w:tcBorders>
            <w:shd w:val="clear" w:color="auto" w:fill="auto"/>
          </w:tcPr>
          <w:p w14:paraId="5792045E" w14:textId="4803E0DF" w:rsidR="001653D4" w:rsidRPr="00044A63" w:rsidRDefault="00490EDB" w:rsidP="00971587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4A6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</w:t>
            </w:r>
            <w:r w:rsidR="00B06F44" w:rsidRPr="00044A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r w:rsidR="00A00C12" w:rsidRPr="00044A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value</w:t>
            </w:r>
          </w:p>
        </w:tc>
      </w:tr>
      <w:tr w:rsidR="00044A63" w:rsidRPr="00044A63" w14:paraId="4D3FF678" w14:textId="77777777" w:rsidTr="00971587">
        <w:tc>
          <w:tcPr>
            <w:tcW w:w="3469" w:type="dxa"/>
            <w:tcBorders>
              <w:bottom w:val="single" w:sz="4" w:space="0" w:color="auto"/>
            </w:tcBorders>
          </w:tcPr>
          <w:p w14:paraId="56BCE49E" w14:textId="06731556" w:rsidR="00313EDB" w:rsidRPr="00044A63" w:rsidRDefault="00154E3A" w:rsidP="00971587">
            <w:pPr>
              <w:widowControl/>
              <w:tabs>
                <w:tab w:val="left" w:pos="2100"/>
              </w:tabs>
              <w:spacing w:line="240" w:lineRule="auto"/>
              <w:jc w:val="left"/>
              <w:rPr>
                <w:rFonts w:ascii="Times New Roman" w:eastAsia="Times New Roman" w:hAnsi="Times New Roman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 w:themeColor="text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eft side hematoma</w:t>
            </w:r>
          </w:p>
        </w:tc>
        <w:tc>
          <w:tcPr>
            <w:tcW w:w="3057" w:type="dxa"/>
            <w:tcBorders>
              <w:bottom w:val="single" w:sz="4" w:space="0" w:color="auto"/>
            </w:tcBorders>
          </w:tcPr>
          <w:p w14:paraId="279B5339" w14:textId="319C0E21" w:rsidR="00313EDB" w:rsidRPr="00044A63" w:rsidRDefault="00992FC4" w:rsidP="00971587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  <w:r w:rsidR="00D11E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44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D11E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044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11E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Pr="00044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D11E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044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11E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Pr="00044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14:paraId="0CD472AC" w14:textId="190162B2" w:rsidR="00313EDB" w:rsidRPr="00044A63" w:rsidRDefault="00992FC4" w:rsidP="00971587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</w:t>
            </w:r>
            <w:r w:rsidR="00D11E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  <w:bookmarkStart w:id="0" w:name="_GoBack"/>
            <w:bookmarkEnd w:id="0"/>
          </w:p>
        </w:tc>
      </w:tr>
      <w:tr w:rsidR="00044A63" w:rsidRPr="00044A63" w14:paraId="156A04D0" w14:textId="77777777" w:rsidTr="00971587">
        <w:tc>
          <w:tcPr>
            <w:tcW w:w="3469" w:type="dxa"/>
            <w:tcBorders>
              <w:bottom w:val="single" w:sz="4" w:space="0" w:color="auto"/>
            </w:tcBorders>
          </w:tcPr>
          <w:p w14:paraId="7E2B7149" w14:textId="048A90BD" w:rsidR="001653D4" w:rsidRPr="00044A63" w:rsidRDefault="00154E3A" w:rsidP="00971587">
            <w:pPr>
              <w:widowControl/>
              <w:tabs>
                <w:tab w:val="left" w:pos="2100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Diffuse sulcal hyperintensity</w:t>
            </w:r>
          </w:p>
        </w:tc>
        <w:tc>
          <w:tcPr>
            <w:tcW w:w="3057" w:type="dxa"/>
            <w:tcBorders>
              <w:bottom w:val="single" w:sz="4" w:space="0" w:color="auto"/>
            </w:tcBorders>
          </w:tcPr>
          <w:p w14:paraId="63A5FA6C" w14:textId="475AD94F" w:rsidR="001653D4" w:rsidRPr="00044A63" w:rsidRDefault="00700618" w:rsidP="00971587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A00C12" w:rsidRPr="00044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  <w:r w:rsidR="00A00C12" w:rsidRPr="00044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D11E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A00C12" w:rsidRPr="00044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11E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  <w:r w:rsidR="00BA3C0A" w:rsidRPr="00044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D11E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  <w:r w:rsidR="00992FC4" w:rsidRPr="00044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081315" w:rsidRPr="00044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11E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A00C12" w:rsidRPr="00044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14:paraId="7184F9A4" w14:textId="3ACD84A0" w:rsidR="001653D4" w:rsidRPr="00044A63" w:rsidRDefault="00D11E7A" w:rsidP="00971587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&lt;0.01</w:t>
            </w:r>
          </w:p>
        </w:tc>
      </w:tr>
    </w:tbl>
    <w:p w14:paraId="3C3E8BFF" w14:textId="150FDBA5" w:rsidR="003A4C1F" w:rsidRPr="00044A63" w:rsidRDefault="001A1924" w:rsidP="00AE2CD4">
      <w:pPr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lang w:val="en-US"/>
        </w:rPr>
      </w:pPr>
      <w:r w:rsidRPr="00044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Abbreviations: </w:t>
      </w:r>
      <w:r w:rsidR="00407D02" w:rsidRPr="00044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OR, odds ratio; </w:t>
      </w:r>
      <w:r w:rsidR="00AE2CD4" w:rsidRPr="00044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CI, confidence interval</w:t>
      </w:r>
    </w:p>
    <w:sectPr w:rsidR="003A4C1F" w:rsidRPr="00044A63" w:rsidSect="003C5A30">
      <w:pgSz w:w="11906" w:h="16838"/>
      <w:pgMar w:top="720" w:right="720" w:bottom="720" w:left="720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4F520" w14:textId="77777777" w:rsidR="00211ED2" w:rsidRDefault="00211ED2">
      <w:pPr>
        <w:spacing w:after="0" w:line="240" w:lineRule="auto"/>
      </w:pPr>
      <w:r>
        <w:separator/>
      </w:r>
    </w:p>
  </w:endnote>
  <w:endnote w:type="continuationSeparator" w:id="0">
    <w:p w14:paraId="34805DA0" w14:textId="77777777" w:rsidR="00211ED2" w:rsidRDefault="00211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8353F" w14:textId="77777777" w:rsidR="00211ED2" w:rsidRDefault="00211ED2">
      <w:pPr>
        <w:spacing w:after="0" w:line="240" w:lineRule="auto"/>
      </w:pPr>
      <w:r>
        <w:separator/>
      </w:r>
    </w:p>
  </w:footnote>
  <w:footnote w:type="continuationSeparator" w:id="0">
    <w:p w14:paraId="5E7263F9" w14:textId="77777777" w:rsidR="00211ED2" w:rsidRDefault="00211E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3D4"/>
    <w:rsid w:val="0002303B"/>
    <w:rsid w:val="00032DAA"/>
    <w:rsid w:val="00040852"/>
    <w:rsid w:val="00044A63"/>
    <w:rsid w:val="00081315"/>
    <w:rsid w:val="000864DC"/>
    <w:rsid w:val="000A148A"/>
    <w:rsid w:val="000D4CC3"/>
    <w:rsid w:val="000D6C87"/>
    <w:rsid w:val="000F70A1"/>
    <w:rsid w:val="001374A5"/>
    <w:rsid w:val="00154E3A"/>
    <w:rsid w:val="00156104"/>
    <w:rsid w:val="001653D4"/>
    <w:rsid w:val="001A1924"/>
    <w:rsid w:val="001E716E"/>
    <w:rsid w:val="00211ED2"/>
    <w:rsid w:val="002C6EFE"/>
    <w:rsid w:val="002E520E"/>
    <w:rsid w:val="002E7E71"/>
    <w:rsid w:val="002F7C5E"/>
    <w:rsid w:val="00313EDB"/>
    <w:rsid w:val="00351434"/>
    <w:rsid w:val="0037789E"/>
    <w:rsid w:val="0038116B"/>
    <w:rsid w:val="003A4C1F"/>
    <w:rsid w:val="003C511C"/>
    <w:rsid w:val="003C5A30"/>
    <w:rsid w:val="003E3B17"/>
    <w:rsid w:val="00400F09"/>
    <w:rsid w:val="00407D02"/>
    <w:rsid w:val="00420153"/>
    <w:rsid w:val="00420D72"/>
    <w:rsid w:val="00443469"/>
    <w:rsid w:val="00490EDB"/>
    <w:rsid w:val="00491647"/>
    <w:rsid w:val="004A138F"/>
    <w:rsid w:val="004D1699"/>
    <w:rsid w:val="004D5789"/>
    <w:rsid w:val="00510D07"/>
    <w:rsid w:val="0053604C"/>
    <w:rsid w:val="00537689"/>
    <w:rsid w:val="00552D6E"/>
    <w:rsid w:val="005B0478"/>
    <w:rsid w:val="005E1704"/>
    <w:rsid w:val="005E58DC"/>
    <w:rsid w:val="00603750"/>
    <w:rsid w:val="006202E6"/>
    <w:rsid w:val="006343AE"/>
    <w:rsid w:val="00654C49"/>
    <w:rsid w:val="00662303"/>
    <w:rsid w:val="006C39F7"/>
    <w:rsid w:val="006D4542"/>
    <w:rsid w:val="006E412E"/>
    <w:rsid w:val="00700618"/>
    <w:rsid w:val="00723A7F"/>
    <w:rsid w:val="00724337"/>
    <w:rsid w:val="00781B5D"/>
    <w:rsid w:val="00785D79"/>
    <w:rsid w:val="007A543B"/>
    <w:rsid w:val="007B3AD4"/>
    <w:rsid w:val="007E3C3F"/>
    <w:rsid w:val="00802D30"/>
    <w:rsid w:val="008101DE"/>
    <w:rsid w:val="008263FA"/>
    <w:rsid w:val="00891D1F"/>
    <w:rsid w:val="008A75E1"/>
    <w:rsid w:val="008E7AFB"/>
    <w:rsid w:val="0090106E"/>
    <w:rsid w:val="00924AEB"/>
    <w:rsid w:val="009329C6"/>
    <w:rsid w:val="00942671"/>
    <w:rsid w:val="00944B17"/>
    <w:rsid w:val="00971587"/>
    <w:rsid w:val="009744B9"/>
    <w:rsid w:val="00980C86"/>
    <w:rsid w:val="009863E4"/>
    <w:rsid w:val="00992FC4"/>
    <w:rsid w:val="009B029B"/>
    <w:rsid w:val="009B1728"/>
    <w:rsid w:val="009C675B"/>
    <w:rsid w:val="00A00C12"/>
    <w:rsid w:val="00A764E9"/>
    <w:rsid w:val="00A86F40"/>
    <w:rsid w:val="00A908F3"/>
    <w:rsid w:val="00AC3F4B"/>
    <w:rsid w:val="00AC7348"/>
    <w:rsid w:val="00AE2CD4"/>
    <w:rsid w:val="00AF2A5E"/>
    <w:rsid w:val="00B053DE"/>
    <w:rsid w:val="00B06F44"/>
    <w:rsid w:val="00B226B4"/>
    <w:rsid w:val="00B332E3"/>
    <w:rsid w:val="00B82432"/>
    <w:rsid w:val="00B87486"/>
    <w:rsid w:val="00BA3C0A"/>
    <w:rsid w:val="00BC675D"/>
    <w:rsid w:val="00C17904"/>
    <w:rsid w:val="00C20860"/>
    <w:rsid w:val="00C21759"/>
    <w:rsid w:val="00C318F7"/>
    <w:rsid w:val="00C5244C"/>
    <w:rsid w:val="00C55244"/>
    <w:rsid w:val="00C948C7"/>
    <w:rsid w:val="00C96631"/>
    <w:rsid w:val="00CA34AC"/>
    <w:rsid w:val="00CE5418"/>
    <w:rsid w:val="00CE7181"/>
    <w:rsid w:val="00D01F87"/>
    <w:rsid w:val="00D11D61"/>
    <w:rsid w:val="00D11E7A"/>
    <w:rsid w:val="00D1653D"/>
    <w:rsid w:val="00D444B4"/>
    <w:rsid w:val="00D45034"/>
    <w:rsid w:val="00D73939"/>
    <w:rsid w:val="00D95293"/>
    <w:rsid w:val="00DA4D96"/>
    <w:rsid w:val="00DC224A"/>
    <w:rsid w:val="00DC7118"/>
    <w:rsid w:val="00DF3C9D"/>
    <w:rsid w:val="00E554E7"/>
    <w:rsid w:val="00E94585"/>
    <w:rsid w:val="00E94A52"/>
    <w:rsid w:val="00EA2B61"/>
    <w:rsid w:val="00ED5C53"/>
    <w:rsid w:val="00F16D21"/>
    <w:rsid w:val="00F27ACF"/>
    <w:rsid w:val="00FB6739"/>
    <w:rsid w:val="00FF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3A6B10"/>
  <w15:docId w15:val="{54B37C02-0FEC-E047-8538-9B024B4F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Light" w:uiPriority="40"/>
  </w:latentStyles>
  <w:style w:type="paragraph" w:default="1" w:styleId="a">
    <w:name w:val="Normal"/>
    <w:qFormat/>
    <w:pPr>
      <w:widowControl w:val="0"/>
      <w:spacing w:after="160" w:line="480" w:lineRule="auto"/>
      <w:jc w:val="both"/>
    </w:pPr>
    <w:rPr>
      <w:lang w:val="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pPr>
      <w:spacing w:line="305" w:lineRule="auto"/>
    </w:pPr>
    <w:rPr>
      <w:rFonts w:ascii="Calibri" w:eastAsia="Calibri" w:hAnsi="Calibri" w:cs="Calibri"/>
      <w:sz w:val="26"/>
    </w:rPr>
  </w:style>
  <w:style w:type="paragraph" w:styleId="2">
    <w:name w:val="toc 2"/>
    <w:basedOn w:val="a"/>
    <w:pPr>
      <w:spacing w:line="330" w:lineRule="auto"/>
    </w:pPr>
    <w:rPr>
      <w:rFonts w:ascii="Calibri" w:eastAsia="Calibri" w:hAnsi="Calibri" w:cs="Calibri"/>
      <w:sz w:val="24"/>
    </w:rPr>
  </w:style>
  <w:style w:type="paragraph" w:styleId="3">
    <w:name w:val="toc 3"/>
    <w:basedOn w:val="a"/>
    <w:pPr>
      <w:spacing w:line="360" w:lineRule="auto"/>
    </w:pPr>
    <w:rPr>
      <w:rFonts w:ascii="Calibri" w:eastAsia="Calibri" w:hAnsi="Calibri" w:cs="Calibri"/>
      <w:sz w:val="22"/>
    </w:rPr>
  </w:style>
  <w:style w:type="paragraph" w:styleId="4">
    <w:name w:val="toc 4"/>
    <w:basedOn w:val="a"/>
    <w:pPr>
      <w:spacing w:line="330" w:lineRule="exact"/>
    </w:pPr>
    <w:rPr>
      <w:rFonts w:ascii="Calibri" w:eastAsia="Calibri" w:hAnsi="Calibri" w:cs="Calibri"/>
    </w:rPr>
  </w:style>
  <w:style w:type="paragraph" w:styleId="5">
    <w:name w:val="toc 5"/>
    <w:basedOn w:val="a"/>
    <w:pPr>
      <w:spacing w:line="330" w:lineRule="exact"/>
    </w:pPr>
    <w:rPr>
      <w:rFonts w:ascii="Calibri" w:eastAsia="Calibri" w:hAnsi="Calibri" w:cs="Calibri"/>
    </w:rPr>
  </w:style>
  <w:style w:type="paragraph" w:styleId="6">
    <w:name w:val="toc 6"/>
    <w:basedOn w:val="a"/>
    <w:pPr>
      <w:spacing w:line="330" w:lineRule="exact"/>
    </w:pPr>
    <w:rPr>
      <w:rFonts w:ascii="Calibri" w:eastAsia="Calibri" w:hAnsi="Calibri" w:cs="Calibri"/>
    </w:rPr>
  </w:style>
  <w:style w:type="paragraph" w:styleId="7">
    <w:name w:val="toc 7"/>
    <w:basedOn w:val="a"/>
    <w:pPr>
      <w:spacing w:line="330" w:lineRule="exact"/>
    </w:pPr>
    <w:rPr>
      <w:rFonts w:ascii="Calibri" w:eastAsia="Calibri" w:hAnsi="Calibri" w:cs="Calibri"/>
    </w:rPr>
  </w:style>
  <w:style w:type="paragraph" w:styleId="8">
    <w:name w:val="toc 8"/>
    <w:basedOn w:val="a"/>
    <w:pPr>
      <w:spacing w:line="330" w:lineRule="exact"/>
    </w:pPr>
    <w:rPr>
      <w:rFonts w:ascii="Calibri" w:eastAsia="Calibri" w:hAnsi="Calibri" w:cs="Calibri"/>
    </w:rPr>
  </w:style>
  <w:style w:type="paragraph" w:styleId="9">
    <w:name w:val="toc 9"/>
    <w:basedOn w:val="a"/>
    <w:pPr>
      <w:spacing w:line="330" w:lineRule="exact"/>
    </w:pPr>
    <w:rPr>
      <w:rFonts w:ascii="Calibri" w:eastAsia="Calibri" w:hAnsi="Calibri" w:cs="Calibri"/>
    </w:rPr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ldDefaultTableStyle">
    <w:name w:val="Old Default Table Style"/>
    <w:tblPr>
      <w:tblOverlap w:val="never"/>
      <w:tblCellMar>
        <w:top w:w="0" w:type="dxa"/>
        <w:left w:w="10" w:type="dxa"/>
        <w:bottom w:w="0" w:type="dxa"/>
        <w:right w:w="10" w:type="dxa"/>
      </w:tblCellMar>
    </w:tblPr>
  </w:style>
  <w:style w:type="character" w:styleId="a4">
    <w:name w:val="annotation reference"/>
    <w:basedOn w:val="a0"/>
    <w:rPr>
      <w:sz w:val="16"/>
    </w:rPr>
  </w:style>
  <w:style w:type="character" w:styleId="a5">
    <w:name w:val="endnote reference"/>
    <w:basedOn w:val="a0"/>
    <w:rPr>
      <w:vertAlign w:val="superscript"/>
    </w:rPr>
  </w:style>
  <w:style w:type="character" w:styleId="a6">
    <w:name w:val="footnote reference"/>
    <w:basedOn w:val="a0"/>
    <w:rPr>
      <w:vertAlign w:val="superscript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Grid Table Light"/>
    <w:basedOn w:val="a1"/>
    <w:uiPriority w:val="40"/>
    <w:pPr>
      <w:spacing w:after="160" w:line="48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a9">
    <w:name w:val="line number"/>
    <w:basedOn w:val="a0"/>
  </w:style>
  <w:style w:type="paragraph" w:customStyle="1" w:styleId="TableList">
    <w:name w:val="Table List"/>
    <w:basedOn w:val="a"/>
    <w:pPr>
      <w:ind w:left="300" w:hanging="300"/>
      <w:jc w:val="left"/>
    </w:pPr>
    <w:rPr>
      <w:rFonts w:ascii="Calibri" w:eastAsia="Calibri" w:hAnsi="Calibri" w:cs="Calibri"/>
      <w:sz w:val="20"/>
    </w:rPr>
  </w:style>
  <w:style w:type="character" w:customStyle="1" w:styleId="GivenName">
    <w:name w:val="Given Name"/>
    <w:basedOn w:val="a0"/>
    <w:rPr>
      <w:shd w:val="clear" w:color="auto" w:fill="D0FCE2"/>
    </w:rPr>
  </w:style>
  <w:style w:type="character" w:customStyle="1" w:styleId="FamilyName">
    <w:name w:val="Family Name"/>
    <w:basedOn w:val="a0"/>
    <w:rPr>
      <w:shd w:val="clear" w:color="auto" w:fill="88F4BE"/>
    </w:rPr>
  </w:style>
  <w:style w:type="paragraph" w:customStyle="1" w:styleId="List8">
    <w:name w:val="List 8"/>
    <w:basedOn w:val="a"/>
    <w:pPr>
      <w:spacing w:line="360" w:lineRule="auto"/>
      <w:ind w:left="1980" w:hanging="400"/>
    </w:pPr>
    <w:rPr>
      <w:rFonts w:ascii="Calibri" w:eastAsia="Calibri" w:hAnsi="Calibri" w:cs="Calibri"/>
      <w:sz w:val="22"/>
    </w:rPr>
  </w:style>
  <w:style w:type="character" w:customStyle="1" w:styleId="Cross-reference">
    <w:name w:val="Cross-reference"/>
    <w:basedOn w:val="a0"/>
    <w:rPr>
      <w:shd w:val="clear" w:color="auto" w:fill="FFE3C9"/>
    </w:rPr>
  </w:style>
  <w:style w:type="character" w:customStyle="1" w:styleId="Postcode">
    <w:name w:val="Postcode"/>
    <w:basedOn w:val="a0"/>
    <w:rPr>
      <w:shd w:val="clear" w:color="auto" w:fill="BEBEBE"/>
    </w:rPr>
  </w:style>
  <w:style w:type="paragraph" w:customStyle="1" w:styleId="Authors">
    <w:name w:val="Authors"/>
    <w:basedOn w:val="a"/>
    <w:pPr>
      <w:spacing w:before="360" w:after="120" w:line="283" w:lineRule="auto"/>
      <w:jc w:val="left"/>
    </w:pPr>
    <w:rPr>
      <w:rFonts w:ascii="Calibri" w:eastAsia="Calibri" w:hAnsi="Calibri" w:cs="Calibri"/>
      <w:sz w:val="28"/>
    </w:rPr>
  </w:style>
  <w:style w:type="character" w:customStyle="1" w:styleId="GrantID">
    <w:name w:val="Grant ID"/>
    <w:basedOn w:val="a0"/>
    <w:rPr>
      <w:shd w:val="clear" w:color="auto" w:fill="DDA5FF"/>
    </w:rPr>
  </w:style>
  <w:style w:type="paragraph" w:customStyle="1" w:styleId="Annotation">
    <w:name w:val="Annotation"/>
    <w:basedOn w:val="a"/>
    <w:pPr>
      <w:spacing w:line="360" w:lineRule="auto"/>
      <w:ind w:left="400"/>
      <w:jc w:val="left"/>
    </w:pPr>
    <w:rPr>
      <w:rFonts w:ascii="Calibri" w:eastAsia="Calibri" w:hAnsi="Calibri" w:cs="Calibri"/>
      <w:sz w:val="22"/>
    </w:rPr>
  </w:style>
  <w:style w:type="paragraph" w:customStyle="1" w:styleId="Note">
    <w:name w:val="Note"/>
    <w:basedOn w:val="a"/>
    <w:pPr>
      <w:shd w:val="clear" w:color="auto" w:fill="EDF0FF"/>
      <w:spacing w:line="432" w:lineRule="auto"/>
    </w:pPr>
    <w:rPr>
      <w:rFonts w:ascii="Calibri" w:eastAsia="Calibri" w:hAnsi="Calibri" w:cs="Calibri"/>
      <w:sz w:val="20"/>
      <w:shd w:val="clear" w:color="auto" w:fill="EDF0FF"/>
    </w:rPr>
  </w:style>
  <w:style w:type="paragraph" w:customStyle="1" w:styleId="Copyright">
    <w:name w:val="Copyright"/>
    <w:basedOn w:val="a"/>
    <w:pPr>
      <w:shd w:val="clear" w:color="auto" w:fill="E9F9FF"/>
    </w:pPr>
    <w:rPr>
      <w:rFonts w:ascii="Calibri" w:eastAsia="Calibri" w:hAnsi="Calibri" w:cs="Calibri"/>
      <w:sz w:val="18"/>
      <w:shd w:val="clear" w:color="auto" w:fill="E9F9FF"/>
    </w:rPr>
  </w:style>
  <w:style w:type="paragraph" w:styleId="aa">
    <w:name w:val="footnote text"/>
    <w:basedOn w:val="a"/>
    <w:rPr>
      <w:rFonts w:ascii="Calibri" w:eastAsia="Calibri" w:hAnsi="Calibri" w:cs="Calibri"/>
    </w:rPr>
  </w:style>
  <w:style w:type="paragraph" w:customStyle="1" w:styleId="Formula">
    <w:name w:val="Formula"/>
    <w:basedOn w:val="a"/>
    <w:pPr>
      <w:shd w:val="clear" w:color="auto" w:fill="FFF5ED"/>
      <w:spacing w:before="120" w:after="120" w:line="360" w:lineRule="auto"/>
      <w:jc w:val="left"/>
    </w:pPr>
    <w:rPr>
      <w:rFonts w:ascii="Calibri" w:eastAsia="Calibri" w:hAnsi="Calibri" w:cs="Calibri"/>
      <w:sz w:val="22"/>
      <w:shd w:val="clear" w:color="auto" w:fill="FFF5ED"/>
    </w:rPr>
  </w:style>
  <w:style w:type="paragraph" w:customStyle="1" w:styleId="Abstract">
    <w:name w:val="Abstract"/>
    <w:basedOn w:val="a"/>
    <w:pPr>
      <w:spacing w:line="360" w:lineRule="auto"/>
      <w:ind w:left="1440" w:right="1440"/>
    </w:pPr>
    <w:rPr>
      <w:rFonts w:ascii="Calibri" w:eastAsia="Calibri" w:hAnsi="Calibri" w:cs="Calibri"/>
      <w:sz w:val="22"/>
    </w:rPr>
  </w:style>
  <w:style w:type="paragraph" w:customStyle="1" w:styleId="Reference">
    <w:name w:val="Reference"/>
    <w:basedOn w:val="a"/>
    <w:pPr>
      <w:spacing w:after="320" w:line="360" w:lineRule="auto"/>
      <w:ind w:left="400" w:hanging="400"/>
    </w:pPr>
    <w:rPr>
      <w:rFonts w:ascii="Calibri" w:eastAsia="Calibri" w:hAnsi="Calibri" w:cs="Calibri"/>
      <w:sz w:val="22"/>
    </w:rPr>
  </w:style>
  <w:style w:type="character" w:customStyle="1" w:styleId="Label">
    <w:name w:val="Label"/>
    <w:basedOn w:val="a0"/>
    <w:rPr>
      <w:shd w:val="clear" w:color="auto" w:fill="FFC391"/>
      <w:vertAlign w:val="baseline"/>
    </w:rPr>
  </w:style>
  <w:style w:type="paragraph" w:customStyle="1" w:styleId="Keywords">
    <w:name w:val="Keywords"/>
    <w:basedOn w:val="a"/>
    <w:pPr>
      <w:spacing w:line="396" w:lineRule="auto"/>
      <w:ind w:left="1000"/>
      <w:jc w:val="left"/>
    </w:pPr>
    <w:rPr>
      <w:rFonts w:ascii="Calibri" w:eastAsia="Calibri" w:hAnsi="Calibri" w:cs="Calibri"/>
      <w:sz w:val="20"/>
    </w:rPr>
  </w:style>
  <w:style w:type="character" w:customStyle="1" w:styleId="Organization">
    <w:name w:val="Organization"/>
    <w:basedOn w:val="a0"/>
    <w:rPr>
      <w:shd w:val="clear" w:color="auto" w:fill="D1FFB5"/>
    </w:rPr>
  </w:style>
  <w:style w:type="paragraph" w:styleId="20">
    <w:name w:val="List 2"/>
    <w:basedOn w:val="a"/>
    <w:pPr>
      <w:spacing w:line="360" w:lineRule="auto"/>
      <w:ind w:left="800" w:hanging="400"/>
    </w:pPr>
    <w:rPr>
      <w:rFonts w:ascii="Calibri" w:eastAsia="Calibri" w:hAnsi="Calibri" w:cs="Calibri"/>
      <w:sz w:val="22"/>
    </w:rPr>
  </w:style>
  <w:style w:type="character" w:customStyle="1" w:styleId="GlossaryTerm">
    <w:name w:val="Glossary Term"/>
    <w:basedOn w:val="a0"/>
    <w:rPr>
      <w:shd w:val="clear" w:color="auto" w:fill="FFCFD7"/>
    </w:rPr>
  </w:style>
  <w:style w:type="paragraph" w:styleId="ab">
    <w:name w:val="endnote text"/>
    <w:basedOn w:val="a"/>
    <w:rPr>
      <w:rFonts w:ascii="Calibri" w:eastAsia="Calibri" w:hAnsi="Calibri" w:cs="Calibri"/>
    </w:rPr>
  </w:style>
  <w:style w:type="paragraph" w:styleId="ac">
    <w:name w:val="Block Text"/>
    <w:basedOn w:val="a"/>
    <w:pPr>
      <w:spacing w:line="360" w:lineRule="auto"/>
      <w:ind w:left="1200"/>
    </w:pPr>
    <w:rPr>
      <w:rFonts w:ascii="Calibri" w:eastAsia="Calibri" w:hAnsi="Calibri" w:cs="Calibri"/>
      <w:sz w:val="22"/>
    </w:rPr>
  </w:style>
  <w:style w:type="character" w:customStyle="1" w:styleId="ArticleTitle">
    <w:name w:val="Article Title"/>
    <w:basedOn w:val="a0"/>
    <w:qFormat/>
    <w:rPr>
      <w:shd w:val="clear" w:color="auto" w:fill="E9F9FF"/>
    </w:rPr>
  </w:style>
  <w:style w:type="character" w:customStyle="1" w:styleId="City">
    <w:name w:val="City"/>
    <w:basedOn w:val="a0"/>
    <w:rPr>
      <w:shd w:val="clear" w:color="auto" w:fill="D7D7D7"/>
    </w:rPr>
  </w:style>
  <w:style w:type="character" w:styleId="ad">
    <w:name w:val="Hyperlink"/>
    <w:basedOn w:val="a0"/>
    <w:rPr>
      <w:color w:val="0563C1"/>
    </w:rPr>
  </w:style>
  <w:style w:type="character" w:customStyle="1" w:styleId="Region">
    <w:name w:val="Region"/>
    <w:basedOn w:val="a0"/>
    <w:rPr>
      <w:shd w:val="clear" w:color="auto" w:fill="D8E9EE"/>
    </w:rPr>
  </w:style>
  <w:style w:type="paragraph" w:customStyle="1" w:styleId="Correspondence">
    <w:name w:val="Correspondence"/>
    <w:basedOn w:val="a"/>
    <w:pPr>
      <w:shd w:val="clear" w:color="auto" w:fill="F3F7F9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  <w:shd w:val="clear" w:color="auto" w:fill="F3F7F9"/>
    </w:rPr>
  </w:style>
  <w:style w:type="character" w:customStyle="1" w:styleId="DatabaseLink">
    <w:name w:val="Database Link"/>
    <w:basedOn w:val="a0"/>
    <w:rPr>
      <w:shd w:val="clear" w:color="auto" w:fill="AFBEFF"/>
    </w:rPr>
  </w:style>
  <w:style w:type="paragraph" w:styleId="40">
    <w:name w:val="List 4"/>
    <w:basedOn w:val="a"/>
    <w:pPr>
      <w:spacing w:line="360" w:lineRule="auto"/>
      <w:ind w:left="1600" w:hanging="400"/>
    </w:pPr>
    <w:rPr>
      <w:rFonts w:ascii="Calibri" w:eastAsia="Calibri" w:hAnsi="Calibri" w:cs="Calibri"/>
      <w:sz w:val="22"/>
    </w:rPr>
  </w:style>
  <w:style w:type="paragraph" w:customStyle="1" w:styleId="AbstractSubheading">
    <w:name w:val="Abstract Subheading"/>
    <w:basedOn w:val="a"/>
    <w:pPr>
      <w:numPr>
        <w:ilvl w:val="8"/>
      </w:numPr>
      <w:ind w:left="1440"/>
      <w:outlineLvl w:val="8"/>
    </w:pPr>
    <w:rPr>
      <w:sz w:val="22"/>
    </w:rPr>
  </w:style>
  <w:style w:type="paragraph" w:customStyle="1" w:styleId="QuotationSource">
    <w:name w:val="Quotation Source"/>
    <w:basedOn w:val="a"/>
    <w:pPr>
      <w:spacing w:after="170" w:line="360" w:lineRule="auto"/>
      <w:ind w:left="1200"/>
      <w:jc w:val="right"/>
    </w:pPr>
    <w:rPr>
      <w:rFonts w:ascii="Calibri" w:eastAsia="Calibri" w:hAnsi="Calibri" w:cs="Calibri"/>
      <w:sz w:val="22"/>
    </w:rPr>
  </w:style>
  <w:style w:type="paragraph" w:customStyle="1" w:styleId="Glossary">
    <w:name w:val="Glossary"/>
    <w:basedOn w:val="a"/>
    <w:pPr>
      <w:shd w:val="clear" w:color="auto" w:fill="FFEDF0"/>
      <w:spacing w:before="120" w:after="120" w:line="432" w:lineRule="auto"/>
    </w:pPr>
    <w:rPr>
      <w:rFonts w:ascii="Calibri" w:eastAsia="Calibri" w:hAnsi="Calibri" w:cs="Calibri"/>
      <w:sz w:val="20"/>
      <w:shd w:val="clear" w:color="auto" w:fill="FFEDF0"/>
    </w:rPr>
  </w:style>
  <w:style w:type="paragraph" w:customStyle="1" w:styleId="List7">
    <w:name w:val="List 7"/>
    <w:basedOn w:val="a"/>
    <w:pPr>
      <w:spacing w:line="360" w:lineRule="auto"/>
      <w:ind w:left="1920" w:hanging="400"/>
    </w:pPr>
    <w:rPr>
      <w:rFonts w:ascii="Calibri" w:eastAsia="Calibri" w:hAnsi="Calibri" w:cs="Calibri"/>
      <w:sz w:val="22"/>
    </w:rPr>
  </w:style>
  <w:style w:type="character" w:customStyle="1" w:styleId="Country">
    <w:name w:val="Country"/>
    <w:basedOn w:val="a0"/>
    <w:rPr>
      <w:shd w:val="clear" w:color="auto" w:fill="97C5D1"/>
    </w:rPr>
  </w:style>
  <w:style w:type="paragraph" w:customStyle="1" w:styleId="Acknowledgements">
    <w:name w:val="Acknowledgements"/>
    <w:basedOn w:val="a"/>
    <w:pPr>
      <w:shd w:val="clear" w:color="auto" w:fill="F9EDFF"/>
      <w:spacing w:line="396" w:lineRule="auto"/>
    </w:pPr>
    <w:rPr>
      <w:rFonts w:ascii="Calibri" w:eastAsia="Calibri" w:hAnsi="Calibri" w:cs="Calibri"/>
      <w:sz w:val="20"/>
      <w:shd w:val="clear" w:color="auto" w:fill="F9EDFF"/>
    </w:rPr>
  </w:style>
  <w:style w:type="character" w:customStyle="1" w:styleId="PageNumbers">
    <w:name w:val="Page Numbers"/>
    <w:basedOn w:val="a0"/>
    <w:rPr>
      <w:shd w:val="clear" w:color="auto" w:fill="FFEDF0"/>
    </w:rPr>
  </w:style>
  <w:style w:type="paragraph" w:styleId="ae">
    <w:name w:val="Normal Indent"/>
    <w:basedOn w:val="a"/>
    <w:qFormat/>
    <w:pPr>
      <w:ind w:firstLine="480"/>
    </w:pPr>
    <w:rPr>
      <w:sz w:val="22"/>
    </w:rPr>
  </w:style>
  <w:style w:type="paragraph" w:customStyle="1" w:styleId="Affiliation">
    <w:name w:val="Affiliation"/>
    <w:basedOn w:val="a"/>
    <w:pPr>
      <w:shd w:val="clear" w:color="auto" w:fill="F4FFED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  <w:shd w:val="clear" w:color="auto" w:fill="F4FFED"/>
    </w:rPr>
  </w:style>
  <w:style w:type="character" w:customStyle="1" w:styleId="VolumeNumber">
    <w:name w:val="Volume Number"/>
    <w:basedOn w:val="a0"/>
    <w:rPr>
      <w:shd w:val="clear" w:color="auto" w:fill="EDF0FF"/>
    </w:rPr>
  </w:style>
  <w:style w:type="character" w:customStyle="1" w:styleId="GeneSequence">
    <w:name w:val="Gene Sequence"/>
    <w:basedOn w:val="a0"/>
    <w:rPr>
      <w:shd w:val="clear" w:color="auto" w:fill="FFCDF2"/>
    </w:rPr>
  </w:style>
  <w:style w:type="paragraph" w:styleId="af">
    <w:name w:val="Balloon Text"/>
    <w:basedOn w:val="a"/>
    <w:rPr>
      <w:rFonts w:ascii="Calibri" w:eastAsia="Calibri" w:hAnsi="Calibri" w:cs="Calibri"/>
      <w:color w:val="000000"/>
      <w:sz w:val="16"/>
    </w:rPr>
  </w:style>
  <w:style w:type="character" w:customStyle="1" w:styleId="IssueNumber">
    <w:name w:val="Issue Number"/>
    <w:basedOn w:val="a0"/>
    <w:rPr>
      <w:shd w:val="clear" w:color="auto" w:fill="CDD5FF"/>
    </w:rPr>
  </w:style>
  <w:style w:type="paragraph" w:styleId="af0">
    <w:name w:val="List"/>
    <w:basedOn w:val="a"/>
    <w:pPr>
      <w:spacing w:line="360" w:lineRule="auto"/>
      <w:ind w:left="400" w:hanging="400"/>
    </w:pPr>
    <w:rPr>
      <w:rFonts w:ascii="Calibri" w:eastAsia="Calibri" w:hAnsi="Calibri" w:cs="Calibri"/>
      <w:sz w:val="22"/>
    </w:rPr>
  </w:style>
  <w:style w:type="character" w:customStyle="1" w:styleId="Edition">
    <w:name w:val="Edition"/>
    <w:basedOn w:val="a0"/>
    <w:rPr>
      <w:shd w:val="clear" w:color="auto" w:fill="FFF6A4"/>
    </w:rPr>
  </w:style>
  <w:style w:type="paragraph" w:customStyle="1" w:styleId="Biography">
    <w:name w:val="Biography"/>
    <w:basedOn w:val="a"/>
    <w:pPr>
      <w:shd w:val="clear" w:color="auto" w:fill="EEFEF4"/>
      <w:spacing w:line="396" w:lineRule="auto"/>
    </w:pPr>
    <w:rPr>
      <w:rFonts w:ascii="Calibri" w:eastAsia="Calibri" w:hAnsi="Calibri" w:cs="Calibri"/>
      <w:sz w:val="20"/>
      <w:shd w:val="clear" w:color="auto" w:fill="EEFEF4"/>
    </w:rPr>
  </w:style>
  <w:style w:type="paragraph" w:styleId="30">
    <w:name w:val="List 3"/>
    <w:basedOn w:val="a"/>
    <w:pPr>
      <w:spacing w:line="360" w:lineRule="auto"/>
      <w:ind w:left="1200" w:hanging="400"/>
    </w:pPr>
    <w:rPr>
      <w:rFonts w:ascii="Calibri" w:eastAsia="Calibri" w:hAnsi="Calibri" w:cs="Calibri"/>
      <w:sz w:val="22"/>
    </w:rPr>
  </w:style>
  <w:style w:type="character" w:customStyle="1" w:styleId="Conference">
    <w:name w:val="Conference"/>
    <w:basedOn w:val="a0"/>
    <w:rPr>
      <w:shd w:val="clear" w:color="auto" w:fill="FFAFBC"/>
    </w:rPr>
  </w:style>
  <w:style w:type="paragraph" w:customStyle="1" w:styleId="Surtitle">
    <w:name w:val="Surtitle"/>
    <w:basedOn w:val="a"/>
    <w:qFormat/>
    <w:pPr>
      <w:spacing w:line="208" w:lineRule="auto"/>
      <w:jc w:val="left"/>
    </w:pPr>
    <w:rPr>
      <w:rFonts w:ascii="Calibri" w:eastAsia="Calibri" w:hAnsi="Calibri" w:cs="Calibri"/>
      <w:sz w:val="38"/>
    </w:rPr>
  </w:style>
  <w:style w:type="paragraph" w:customStyle="1" w:styleId="TableHeadSpan">
    <w:name w:val="Table Head Span"/>
    <w:basedOn w:val="a"/>
    <w:pPr>
      <w:shd w:val="clear" w:color="auto" w:fill="FFEDFA"/>
      <w:jc w:val="left"/>
    </w:pPr>
    <w:rPr>
      <w:rFonts w:ascii="Calibri" w:eastAsia="Calibri" w:hAnsi="Calibri" w:cs="Calibri"/>
      <w:shd w:val="clear" w:color="auto" w:fill="FFEDFA"/>
    </w:rPr>
  </w:style>
  <w:style w:type="character" w:customStyle="1" w:styleId="Miscellaneous">
    <w:name w:val="Miscellaneous"/>
    <w:basedOn w:val="a0"/>
    <w:rPr>
      <w:shd w:val="clear" w:color="auto" w:fill="F0F0F0"/>
    </w:rPr>
  </w:style>
  <w:style w:type="paragraph" w:customStyle="1" w:styleId="List6">
    <w:name w:val="List 6"/>
    <w:basedOn w:val="a"/>
    <w:pPr>
      <w:spacing w:line="360" w:lineRule="auto"/>
      <w:ind w:left="1860" w:hanging="400"/>
    </w:pPr>
    <w:rPr>
      <w:rFonts w:ascii="Calibri" w:eastAsia="Calibri" w:hAnsi="Calibri" w:cs="Calibri"/>
      <w:sz w:val="22"/>
    </w:rPr>
  </w:style>
  <w:style w:type="character" w:customStyle="1" w:styleId="Heading">
    <w:name w:val="Heading:"/>
    <w:basedOn w:val="a0"/>
    <w:rPr>
      <w:color w:val="5B89C1"/>
    </w:rPr>
  </w:style>
  <w:style w:type="character" w:customStyle="1" w:styleId="Source">
    <w:name w:val="Source"/>
    <w:basedOn w:val="a0"/>
    <w:rPr>
      <w:shd w:val="clear" w:color="auto" w:fill="C1EDFF"/>
    </w:rPr>
  </w:style>
  <w:style w:type="paragraph" w:styleId="af1">
    <w:name w:val="Subtitle"/>
    <w:basedOn w:val="a"/>
    <w:qFormat/>
    <w:pPr>
      <w:spacing w:line="208" w:lineRule="auto"/>
      <w:jc w:val="left"/>
    </w:pPr>
    <w:rPr>
      <w:rFonts w:ascii="Calibri" w:eastAsia="Calibri" w:hAnsi="Calibri" w:cs="Calibri"/>
      <w:sz w:val="38"/>
    </w:rPr>
  </w:style>
  <w:style w:type="character" w:customStyle="1" w:styleId="NameScientific">
    <w:name w:val="Name Scientific"/>
    <w:basedOn w:val="a0"/>
    <w:rPr>
      <w:shd w:val="clear" w:color="auto" w:fill="91E0FF"/>
    </w:rPr>
  </w:style>
  <w:style w:type="paragraph" w:customStyle="1" w:styleId="Statement">
    <w:name w:val="Statement"/>
    <w:basedOn w:val="a"/>
    <w:pPr>
      <w:ind w:left="900"/>
    </w:pPr>
    <w:rPr>
      <w:rFonts w:ascii="Calibri" w:eastAsia="Calibri" w:hAnsi="Calibri" w:cs="Calibri"/>
      <w:sz w:val="22"/>
    </w:rPr>
  </w:style>
  <w:style w:type="paragraph" w:customStyle="1" w:styleId="TableHead">
    <w:name w:val="Table Head"/>
    <w:basedOn w:val="a"/>
    <w:pPr>
      <w:shd w:val="clear" w:color="auto" w:fill="FFEDFA"/>
      <w:jc w:val="left"/>
    </w:pPr>
    <w:rPr>
      <w:rFonts w:ascii="Calibri" w:eastAsia="Calibri" w:hAnsi="Calibri" w:cs="Calibri"/>
      <w:sz w:val="20"/>
      <w:shd w:val="clear" w:color="auto" w:fill="FFEDFA"/>
    </w:rPr>
  </w:style>
  <w:style w:type="paragraph" w:customStyle="1" w:styleId="Quotation">
    <w:name w:val="Quotation"/>
    <w:basedOn w:val="a"/>
    <w:pPr>
      <w:spacing w:line="360" w:lineRule="auto"/>
      <w:ind w:left="1200" w:right="1200"/>
    </w:pPr>
    <w:rPr>
      <w:rFonts w:ascii="Calibri" w:eastAsia="Calibri" w:hAnsi="Calibri" w:cs="Calibri"/>
      <w:sz w:val="22"/>
    </w:rPr>
  </w:style>
  <w:style w:type="paragraph" w:customStyle="1" w:styleId="TableNote">
    <w:name w:val="Table Note"/>
    <w:basedOn w:val="a"/>
    <w:rPr>
      <w:rFonts w:ascii="Calibri" w:eastAsia="Calibri" w:hAnsi="Calibri" w:cs="Calibri"/>
      <w:sz w:val="18"/>
    </w:rPr>
  </w:style>
  <w:style w:type="character" w:customStyle="1" w:styleId="Year">
    <w:name w:val="Year"/>
    <w:basedOn w:val="a0"/>
    <w:rPr>
      <w:shd w:val="clear" w:color="auto" w:fill="FFF9C9"/>
    </w:rPr>
  </w:style>
  <w:style w:type="paragraph" w:customStyle="1" w:styleId="TableBody">
    <w:name w:val="Table Body"/>
    <w:basedOn w:val="a"/>
    <w:pPr>
      <w:spacing w:line="396" w:lineRule="auto"/>
      <w:jc w:val="left"/>
    </w:pPr>
    <w:rPr>
      <w:rFonts w:ascii="Calibri" w:eastAsia="Calibri" w:hAnsi="Calibri" w:cs="Calibri"/>
      <w:sz w:val="20"/>
    </w:rPr>
  </w:style>
  <w:style w:type="character" w:customStyle="1" w:styleId="Location">
    <w:name w:val="Location"/>
    <w:basedOn w:val="a0"/>
    <w:rPr>
      <w:shd w:val="clear" w:color="auto" w:fill="F9EDFF"/>
    </w:rPr>
  </w:style>
  <w:style w:type="paragraph" w:customStyle="1" w:styleId="ChapterNumber">
    <w:name w:val="Chapter Number"/>
    <w:basedOn w:val="a"/>
    <w:rPr>
      <w:rFonts w:ascii="Calibri" w:eastAsia="Calibri" w:hAnsi="Calibri" w:cs="Calibri"/>
    </w:rPr>
  </w:style>
  <w:style w:type="paragraph" w:styleId="50">
    <w:name w:val="List 5"/>
    <w:basedOn w:val="a"/>
    <w:pPr>
      <w:spacing w:line="360" w:lineRule="auto"/>
      <w:ind w:left="1800" w:hanging="400"/>
    </w:pPr>
    <w:rPr>
      <w:rFonts w:ascii="Calibri" w:eastAsia="Calibri" w:hAnsi="Calibri" w:cs="Calibri"/>
      <w:sz w:val="22"/>
    </w:rPr>
  </w:style>
  <w:style w:type="paragraph" w:styleId="af2">
    <w:name w:val="annotation text"/>
    <w:basedOn w:val="a"/>
    <w:link w:val="af3"/>
    <w:pPr>
      <w:spacing w:after="0"/>
      <w:jc w:val="left"/>
    </w:pPr>
    <w:rPr>
      <w:rFonts w:ascii="Calibri" w:eastAsia="Calibri" w:hAnsi="Calibri" w:cs="Calibri"/>
      <w:sz w:val="20"/>
    </w:rPr>
  </w:style>
  <w:style w:type="character" w:customStyle="1" w:styleId="Publisher">
    <w:name w:val="Publisher"/>
    <w:basedOn w:val="a0"/>
    <w:rPr>
      <w:shd w:val="clear" w:color="auto" w:fill="F2DDFF"/>
    </w:rPr>
  </w:style>
  <w:style w:type="paragraph" w:styleId="af4">
    <w:name w:val="caption"/>
    <w:basedOn w:val="a"/>
    <w:pPr>
      <w:shd w:val="clear" w:color="auto" w:fill="FFF5ED"/>
      <w:spacing w:before="240" w:line="349" w:lineRule="auto"/>
    </w:pPr>
    <w:rPr>
      <w:rFonts w:ascii="Calibri" w:eastAsia="Calibri" w:hAnsi="Calibri" w:cs="Calibri"/>
      <w:sz w:val="22"/>
      <w:shd w:val="clear" w:color="auto" w:fill="FFF5ED"/>
    </w:rPr>
  </w:style>
  <w:style w:type="paragraph" w:customStyle="1" w:styleId="List1">
    <w:name w:val="List 1"/>
    <w:basedOn w:val="a"/>
    <w:pPr>
      <w:ind w:left="1200" w:hanging="600"/>
    </w:pPr>
    <w:rPr>
      <w:rFonts w:ascii="Times New Roman" w:eastAsia="Times New Roman" w:hAnsi="Times New Roman" w:cs="Times New Roman"/>
      <w:sz w:val="22"/>
    </w:rPr>
  </w:style>
  <w:style w:type="paragraph" w:customStyle="1" w:styleId="List9">
    <w:name w:val="List 9"/>
    <w:basedOn w:val="a"/>
    <w:pPr>
      <w:ind w:left="1200" w:hanging="600"/>
    </w:pPr>
    <w:rPr>
      <w:rFonts w:ascii="Times New Roman" w:eastAsia="Times New Roman" w:hAnsi="Times New Roman" w:cs="Times New Roman"/>
      <w:sz w:val="22"/>
    </w:rPr>
  </w:style>
  <w:style w:type="paragraph" w:styleId="af5">
    <w:name w:val="Revision"/>
    <w:hidden/>
    <w:uiPriority w:val="99"/>
    <w:rsid w:val="00BA3C0A"/>
    <w:rPr>
      <w:lang w:val=""/>
    </w:rPr>
  </w:style>
  <w:style w:type="paragraph" w:styleId="af6">
    <w:name w:val="annotation subject"/>
    <w:basedOn w:val="af2"/>
    <w:next w:val="af2"/>
    <w:link w:val="af7"/>
    <w:uiPriority w:val="99"/>
    <w:rsid w:val="00BA3C0A"/>
    <w:pPr>
      <w:spacing w:after="160" w:line="240" w:lineRule="auto"/>
      <w:jc w:val="both"/>
    </w:pPr>
    <w:rPr>
      <w:rFonts w:asciiTheme="minorHAnsi" w:eastAsiaTheme="minorEastAsia" w:hAnsiTheme="minorHAnsi" w:cstheme="minorBidi"/>
      <w:b/>
      <w:bCs/>
      <w:szCs w:val="20"/>
    </w:rPr>
  </w:style>
  <w:style w:type="character" w:customStyle="1" w:styleId="af3">
    <w:name w:val="コメント文字列 (文字)"/>
    <w:basedOn w:val="a0"/>
    <w:link w:val="af2"/>
    <w:rsid w:val="00BA3C0A"/>
    <w:rPr>
      <w:rFonts w:ascii="Calibri" w:eastAsia="Calibri" w:hAnsi="Calibri" w:cs="Calibri"/>
      <w:sz w:val="20"/>
      <w:lang w:val=""/>
    </w:rPr>
  </w:style>
  <w:style w:type="character" w:customStyle="1" w:styleId="af7">
    <w:name w:val="コメント内容 (文字)"/>
    <w:basedOn w:val="af3"/>
    <w:link w:val="af6"/>
    <w:uiPriority w:val="99"/>
    <w:rsid w:val="00BA3C0A"/>
    <w:rPr>
      <w:rFonts w:ascii="Calibri" w:eastAsia="Calibri" w:hAnsi="Calibri" w:cs="Calibri"/>
      <w:b/>
      <w:bCs/>
      <w:sz w:val="20"/>
      <w:szCs w:val="20"/>
      <w:lang w:val=""/>
    </w:rPr>
  </w:style>
  <w:style w:type="paragraph" w:styleId="af8">
    <w:name w:val="header"/>
    <w:basedOn w:val="a"/>
    <w:link w:val="af9"/>
    <w:uiPriority w:val="99"/>
    <w:rsid w:val="00971587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0"/>
    <w:link w:val="af8"/>
    <w:uiPriority w:val="99"/>
    <w:rsid w:val="00971587"/>
    <w:rPr>
      <w:lang w:val=""/>
    </w:rPr>
  </w:style>
  <w:style w:type="paragraph" w:customStyle="1" w:styleId="FirstPara">
    <w:name w:val="FirstPara"/>
    <w:basedOn w:val="a"/>
    <w:qFormat/>
    <w:rsid w:val="00F27ACF"/>
    <w:pPr>
      <w:widowControl/>
      <w:autoSpaceDE w:val="0"/>
      <w:autoSpaceDN w:val="0"/>
      <w:spacing w:before="80" w:after="0" w:line="276" w:lineRule="auto"/>
      <w:jc w:val="left"/>
    </w:pPr>
    <w:rPr>
      <w:rFonts w:eastAsia="Times New Roman" w:cstheme="minorHAnsi"/>
      <w:kern w:val="0"/>
      <w:sz w:val="24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吉村 正太</cp:lastModifiedBy>
  <cp:revision>88</cp:revision>
  <cp:lastPrinted>2024-04-05T01:24:00Z</cp:lastPrinted>
  <dcterms:created xsi:type="dcterms:W3CDTF">2023-02-18T00:56:00Z</dcterms:created>
  <dcterms:modified xsi:type="dcterms:W3CDTF">2026-01-17T03:58:00Z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urnalID">
    <vt:lpwstr/>
  </property>
  <property fmtid="{D5CDD505-2E9C-101B-9397-08002B2CF9AE}" pid="3" name="Source">
    <vt:lpwstr/>
  </property>
  <property fmtid="{D5CDD505-2E9C-101B-9397-08002B2CF9AE}" pid="4" name="Source-short">
    <vt:lpwstr/>
  </property>
  <property fmtid="{D5CDD505-2E9C-101B-9397-08002B2CF9AE}" pid="5" name="Source-abbreviated">
    <vt:lpwstr/>
  </property>
  <property fmtid="{D5CDD505-2E9C-101B-9397-08002B2CF9AE}" pid="6" name="epub">
    <vt:lpwstr/>
  </property>
  <property fmtid="{D5CDD505-2E9C-101B-9397-08002B2CF9AE}" pid="7" name="ppub">
    <vt:lpwstr/>
  </property>
  <property fmtid="{D5CDD505-2E9C-101B-9397-08002B2CF9AE}" pid="8" name="Publisher">
    <vt:lpwstr/>
  </property>
  <property fmtid="{D5CDD505-2E9C-101B-9397-08002B2CF9AE}" pid="9" name="Publisher-location">
    <vt:lpwstr/>
  </property>
  <property fmtid="{D5CDD505-2E9C-101B-9397-08002B2CF9AE}" pid="10" name="DOI">
    <vt:lpwstr/>
  </property>
  <property fmtid="{D5CDD505-2E9C-101B-9397-08002B2CF9AE}" pid="11" name="ReceivedDate">
    <vt:lpwstr/>
  </property>
  <property fmtid="{D5CDD505-2E9C-101B-9397-08002B2CF9AE}" pid="12" name="AcceptedDate">
    <vt:lpwstr/>
  </property>
  <property fmtid="{D5CDD505-2E9C-101B-9397-08002B2CF9AE}" pid="13" name="Reference citation style">
    <vt:lpwstr>numerical</vt:lpwstr>
  </property>
  <property fmtid="{D5CDD505-2E9C-101B-9397-08002B2CF9AE}" pid="14" name="Subject">
    <vt:lpwstr/>
  </property>
  <property fmtid="{D5CDD505-2E9C-101B-9397-08002B2CF9AE}" pid="15" name="Merops word count">
    <vt:lpwstr>442</vt:lpwstr>
  </property>
  <property fmtid="{D5CDD505-2E9C-101B-9397-08002B2CF9AE}" pid="16" name="Merops references count">
    <vt:lpwstr>0</vt:lpwstr>
  </property>
  <property fmtid="{D5CDD505-2E9C-101B-9397-08002B2CF9AE}" pid="17" name="Merops PubMed links count">
    <vt:lpwstr>0</vt:lpwstr>
  </property>
  <property fmtid="{D5CDD505-2E9C-101B-9397-08002B2CF9AE}" pid="18" name="Merops DOI links count">
    <vt:lpwstr>0</vt:lpwstr>
  </property>
  <property fmtid="{D5CDD505-2E9C-101B-9397-08002B2CF9AE}" pid="19" name="Merops tables count">
    <vt:lpwstr>4</vt:lpwstr>
  </property>
  <property fmtid="{D5CDD505-2E9C-101B-9397-08002B2CF9AE}" pid="20" name="Merops figures count">
    <vt:lpwstr>0</vt:lpwstr>
  </property>
  <property fmtid="{D5CDD505-2E9C-101B-9397-08002B2CF9AE}" pid="21" name="Merops graphics count">
    <vt:lpwstr>0</vt:lpwstr>
  </property>
  <property fmtid="{D5CDD505-2E9C-101B-9397-08002B2CF9AE}" pid="22" name="Merops footnotes/endnotes count">
    <vt:lpwstr>0</vt:lpwstr>
  </property>
  <property fmtid="{D5CDD505-2E9C-101B-9397-08002B2CF9AE}" pid="23" name="Merops email addresses count">
    <vt:lpwstr>0</vt:lpwstr>
  </property>
  <property fmtid="{D5CDD505-2E9C-101B-9397-08002B2CF9AE}" pid="24" name="Merops intra-document links count">
    <vt:lpwstr>0</vt:lpwstr>
  </property>
  <property fmtid="{D5CDD505-2E9C-101B-9397-08002B2CF9AE}" pid="25" name="Merops Standard Set">
    <vt:lpwstr>*</vt:lpwstr>
  </property>
  <property fmtid="{D5CDD505-2E9C-101B-9397-08002B2CF9AE}" pid="26" name="Merops Standard Set modified">
    <vt:lpwstr>*</vt:lpwstr>
  </property>
  <property fmtid="{D5CDD505-2E9C-101B-9397-08002B2CF9AE}" pid="27" name="Merops client version">
    <vt:lpwstr>*</vt:lpwstr>
  </property>
  <property fmtid="{D5CDD505-2E9C-101B-9397-08002B2CF9AE}" pid="28" name="Merops input file path">
    <vt:lpwstr>*</vt:lpwstr>
  </property>
  <property fmtid="{D5CDD505-2E9C-101B-9397-08002B2CF9AE}" pid="29" name="Merops -Original extension">
    <vt:lpwstr>docx</vt:lpwstr>
  </property>
  <property fmtid="{D5CDD505-2E9C-101B-9397-08002B2CF9AE}" pid="30" name="Merops server path">
    <vt:lpwstr>*</vt:lpwstr>
  </property>
  <property fmtid="{D5CDD505-2E9C-101B-9397-08002B2CF9AE}" pid="31" name="Merops processed date">
    <vt:lpwstr>2023/02/17 05:31:21 AM</vt:lpwstr>
  </property>
  <property fmtid="{D5CDD505-2E9C-101B-9397-08002B2CF9AE}" pid="32" name="Merops WorldCat links count">
    <vt:lpwstr>0</vt:lpwstr>
  </property>
  <property fmtid="{D5CDD505-2E9C-101B-9397-08002B2CF9AE}" pid="33" name="Merops Scopus links count">
    <vt:lpwstr>0</vt:lpwstr>
  </property>
  <property fmtid="{D5CDD505-2E9C-101B-9397-08002B2CF9AE}" pid="34" name="Merops comment count">
    <vt:lpwstr>0</vt:lpwstr>
  </property>
  <property fmtid="{D5CDD505-2E9C-101B-9397-08002B2CF9AE}" pid="35" name="Merops change count">
    <vt:lpwstr>8</vt:lpwstr>
  </property>
</Properties>
</file>