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9B5992" w14:textId="1DD3AAF7" w:rsidR="005D3C0D" w:rsidRDefault="005D3C0D"/>
    <w:p w14:paraId="70E4450E" w14:textId="639936D6" w:rsidR="005D3C0D" w:rsidRDefault="005D3C0D"/>
    <w:p w14:paraId="601E5944" w14:textId="5B71D68C" w:rsidR="00D679F6" w:rsidRDefault="00D679F6" w:rsidP="00D679F6">
      <w:pPr>
        <w:rPr>
          <w:rFonts w:asciiTheme="majorBidi" w:hAnsiTheme="majorBidi" w:cstheme="majorBidi"/>
          <w:i/>
          <w:iCs/>
        </w:rPr>
      </w:pPr>
    </w:p>
    <w:p w14:paraId="7A99916D" w14:textId="5C527C80" w:rsidR="00D679F6" w:rsidRDefault="00D679F6" w:rsidP="00D679F6">
      <w:pPr>
        <w:rPr>
          <w:rFonts w:asciiTheme="majorBidi" w:hAnsiTheme="majorBidi" w:cstheme="majorBidi"/>
          <w:i/>
          <w:iCs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045DC09" wp14:editId="3C84ABB2">
            <wp:simplePos x="0" y="0"/>
            <wp:positionH relativeFrom="column">
              <wp:posOffset>7620</wp:posOffset>
            </wp:positionH>
            <wp:positionV relativeFrom="paragraph">
              <wp:posOffset>152593</wp:posOffset>
            </wp:positionV>
            <wp:extent cx="5943600" cy="3877310"/>
            <wp:effectExtent l="0" t="0" r="0" b="0"/>
            <wp:wrapNone/>
            <wp:docPr id="427443872" name="Picture 1" descr="A group of graphs showing different colored lin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7443872" name="Picture 1" descr="A group of graphs showing different colored lines&#10;&#10;AI-generated content may be incorrect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77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0D20711" w14:textId="2D79F0EF" w:rsidR="00D679F6" w:rsidRDefault="00D679F6" w:rsidP="00D679F6">
      <w:pPr>
        <w:rPr>
          <w:rFonts w:asciiTheme="majorBidi" w:hAnsiTheme="majorBidi" w:cstheme="majorBidi"/>
          <w:i/>
          <w:iCs/>
        </w:rPr>
      </w:pPr>
    </w:p>
    <w:p w14:paraId="432FD6E8" w14:textId="6DF78D27" w:rsidR="00D679F6" w:rsidRDefault="00D679F6" w:rsidP="00D679F6">
      <w:pPr>
        <w:rPr>
          <w:rFonts w:asciiTheme="majorBidi" w:hAnsiTheme="majorBidi" w:cstheme="majorBidi"/>
          <w:i/>
          <w:iCs/>
        </w:rPr>
      </w:pPr>
    </w:p>
    <w:p w14:paraId="45CF806B" w14:textId="62D12FBF" w:rsidR="00D679F6" w:rsidRDefault="00D679F6" w:rsidP="00D679F6">
      <w:pPr>
        <w:rPr>
          <w:rFonts w:asciiTheme="majorBidi" w:hAnsiTheme="majorBidi" w:cstheme="majorBidi"/>
          <w:i/>
          <w:iCs/>
        </w:rPr>
      </w:pPr>
    </w:p>
    <w:p w14:paraId="4260D1FA" w14:textId="18CCBB45" w:rsidR="00D679F6" w:rsidRDefault="00D679F6" w:rsidP="00D679F6">
      <w:pPr>
        <w:rPr>
          <w:rFonts w:asciiTheme="majorBidi" w:hAnsiTheme="majorBidi" w:cstheme="majorBidi"/>
          <w:i/>
          <w:iCs/>
        </w:rPr>
      </w:pPr>
    </w:p>
    <w:p w14:paraId="791A6B08" w14:textId="07E37362" w:rsidR="00D679F6" w:rsidRDefault="00D679F6" w:rsidP="00D679F6">
      <w:pPr>
        <w:rPr>
          <w:rFonts w:asciiTheme="majorBidi" w:hAnsiTheme="majorBidi" w:cstheme="majorBidi"/>
          <w:i/>
          <w:iCs/>
        </w:rPr>
      </w:pPr>
    </w:p>
    <w:p w14:paraId="76D34A8E" w14:textId="6C047950" w:rsidR="00D679F6" w:rsidRDefault="00D679F6" w:rsidP="00D679F6">
      <w:pPr>
        <w:rPr>
          <w:rFonts w:asciiTheme="majorBidi" w:hAnsiTheme="majorBidi" w:cstheme="majorBidi"/>
          <w:i/>
          <w:iCs/>
        </w:rPr>
      </w:pPr>
    </w:p>
    <w:p w14:paraId="091B0550" w14:textId="0E51A2F7" w:rsidR="00D679F6" w:rsidRDefault="00D679F6" w:rsidP="00D679F6">
      <w:pPr>
        <w:rPr>
          <w:rFonts w:asciiTheme="majorBidi" w:hAnsiTheme="majorBidi" w:cstheme="majorBidi"/>
          <w:i/>
          <w:iCs/>
        </w:rPr>
      </w:pPr>
    </w:p>
    <w:p w14:paraId="7299EBDC" w14:textId="4EFDBF4C" w:rsidR="00D679F6" w:rsidRDefault="00D679F6" w:rsidP="00D679F6">
      <w:pPr>
        <w:rPr>
          <w:rFonts w:asciiTheme="majorBidi" w:hAnsiTheme="majorBidi" w:cstheme="majorBidi"/>
          <w:i/>
          <w:iCs/>
        </w:rPr>
      </w:pPr>
    </w:p>
    <w:p w14:paraId="3F747DCE" w14:textId="77777777" w:rsidR="00D679F6" w:rsidRDefault="00D679F6" w:rsidP="00D679F6">
      <w:pPr>
        <w:rPr>
          <w:rFonts w:asciiTheme="majorBidi" w:hAnsiTheme="majorBidi" w:cstheme="majorBidi"/>
          <w:i/>
          <w:iCs/>
        </w:rPr>
      </w:pPr>
    </w:p>
    <w:p w14:paraId="0B43309A" w14:textId="7514FFF0" w:rsidR="00D679F6" w:rsidRDefault="00D679F6" w:rsidP="00D679F6">
      <w:pPr>
        <w:rPr>
          <w:rFonts w:asciiTheme="majorBidi" w:hAnsiTheme="majorBidi" w:cstheme="majorBidi"/>
          <w:i/>
          <w:iCs/>
        </w:rPr>
      </w:pPr>
    </w:p>
    <w:p w14:paraId="0BB6DACD" w14:textId="77777777" w:rsidR="00D679F6" w:rsidRDefault="00D679F6" w:rsidP="00D679F6">
      <w:pPr>
        <w:rPr>
          <w:rFonts w:asciiTheme="majorBidi" w:hAnsiTheme="majorBidi" w:cstheme="majorBidi"/>
          <w:i/>
          <w:iCs/>
        </w:rPr>
      </w:pPr>
    </w:p>
    <w:p w14:paraId="462AE49E" w14:textId="11F32220" w:rsidR="00D679F6" w:rsidRDefault="00D679F6" w:rsidP="00D679F6">
      <w:pPr>
        <w:rPr>
          <w:rFonts w:asciiTheme="majorBidi" w:hAnsiTheme="majorBidi" w:cstheme="majorBidi"/>
          <w:i/>
          <w:iCs/>
        </w:rPr>
      </w:pPr>
    </w:p>
    <w:p w14:paraId="42298781" w14:textId="77777777" w:rsidR="00D679F6" w:rsidRDefault="00D679F6" w:rsidP="00D679F6">
      <w:pPr>
        <w:rPr>
          <w:rFonts w:asciiTheme="majorBidi" w:hAnsiTheme="majorBidi" w:cstheme="majorBidi"/>
          <w:i/>
          <w:iCs/>
        </w:rPr>
      </w:pPr>
    </w:p>
    <w:p w14:paraId="0DF022BA" w14:textId="77777777" w:rsidR="00D679F6" w:rsidRDefault="00D679F6" w:rsidP="00D679F6">
      <w:pPr>
        <w:rPr>
          <w:rFonts w:asciiTheme="majorBidi" w:hAnsiTheme="majorBidi" w:cstheme="majorBidi"/>
          <w:i/>
          <w:iCs/>
        </w:rPr>
      </w:pPr>
    </w:p>
    <w:p w14:paraId="15FB05C7" w14:textId="6ADE74DF" w:rsidR="00D679F6" w:rsidRDefault="00D679F6" w:rsidP="00D679F6">
      <w:pPr>
        <w:rPr>
          <w:rFonts w:asciiTheme="majorBidi" w:hAnsiTheme="majorBidi" w:cstheme="majorBidi"/>
          <w:i/>
          <w:iCs/>
        </w:rPr>
      </w:pPr>
    </w:p>
    <w:p w14:paraId="309A6DC8" w14:textId="4759AC51" w:rsidR="00D679F6" w:rsidRDefault="00D679F6" w:rsidP="00D679F6">
      <w:pPr>
        <w:rPr>
          <w:rFonts w:asciiTheme="majorBidi" w:hAnsiTheme="majorBidi" w:cstheme="majorBidi"/>
          <w:i/>
          <w:iCs/>
        </w:rPr>
      </w:pPr>
    </w:p>
    <w:p w14:paraId="44068912" w14:textId="77777777" w:rsidR="00D679F6" w:rsidRDefault="00D679F6" w:rsidP="00D679F6">
      <w:pPr>
        <w:rPr>
          <w:rFonts w:asciiTheme="majorBidi" w:hAnsiTheme="majorBidi" w:cstheme="majorBidi"/>
          <w:i/>
          <w:iCs/>
        </w:rPr>
      </w:pPr>
    </w:p>
    <w:p w14:paraId="23793023" w14:textId="77777777" w:rsidR="00D679F6" w:rsidRDefault="00D679F6" w:rsidP="00D679F6">
      <w:pPr>
        <w:rPr>
          <w:rFonts w:asciiTheme="majorBidi" w:hAnsiTheme="majorBidi" w:cstheme="majorBidi"/>
          <w:i/>
          <w:iCs/>
        </w:rPr>
      </w:pPr>
    </w:p>
    <w:p w14:paraId="4237A8A1" w14:textId="77777777" w:rsidR="00D679F6" w:rsidRDefault="00D679F6" w:rsidP="00D679F6">
      <w:pPr>
        <w:rPr>
          <w:rFonts w:asciiTheme="majorBidi" w:hAnsiTheme="majorBidi" w:cstheme="majorBidi"/>
          <w:i/>
          <w:iCs/>
        </w:rPr>
      </w:pPr>
    </w:p>
    <w:p w14:paraId="6205DAAF" w14:textId="77777777" w:rsidR="00D679F6" w:rsidRDefault="00D679F6" w:rsidP="00D679F6">
      <w:pPr>
        <w:rPr>
          <w:rFonts w:asciiTheme="majorBidi" w:hAnsiTheme="majorBidi" w:cstheme="majorBidi"/>
          <w:i/>
          <w:iCs/>
        </w:rPr>
      </w:pPr>
    </w:p>
    <w:p w14:paraId="38061301" w14:textId="77777777" w:rsidR="00D679F6" w:rsidRDefault="00D679F6" w:rsidP="00D679F6">
      <w:pPr>
        <w:rPr>
          <w:rFonts w:asciiTheme="majorBidi" w:hAnsiTheme="majorBidi" w:cstheme="majorBidi"/>
          <w:i/>
          <w:iCs/>
        </w:rPr>
      </w:pPr>
    </w:p>
    <w:p w14:paraId="7E9FF557" w14:textId="77777777" w:rsidR="00D679F6" w:rsidRDefault="00D679F6" w:rsidP="00D679F6">
      <w:pPr>
        <w:rPr>
          <w:rFonts w:asciiTheme="majorBidi" w:hAnsiTheme="majorBidi" w:cstheme="majorBidi"/>
          <w:i/>
          <w:iCs/>
        </w:rPr>
      </w:pPr>
    </w:p>
    <w:p w14:paraId="515F5228" w14:textId="77777777" w:rsidR="00D679F6" w:rsidRDefault="00D679F6" w:rsidP="00D679F6">
      <w:pPr>
        <w:rPr>
          <w:rFonts w:asciiTheme="majorBidi" w:hAnsiTheme="majorBidi" w:cstheme="majorBidi"/>
          <w:i/>
          <w:iCs/>
        </w:rPr>
      </w:pPr>
    </w:p>
    <w:p w14:paraId="4AFE10A1" w14:textId="417852B3" w:rsidR="00D679F6" w:rsidRPr="00A93EFE" w:rsidRDefault="00D679F6" w:rsidP="00D679F6">
      <w:pPr>
        <w:rPr>
          <w:rFonts w:asciiTheme="majorBidi" w:hAnsiTheme="majorBidi" w:cstheme="majorBidi"/>
          <w:b/>
          <w:bCs/>
          <w:i/>
          <w:iCs/>
        </w:rPr>
      </w:pPr>
      <w:r>
        <w:rPr>
          <w:rFonts w:asciiTheme="majorBidi" w:hAnsiTheme="majorBidi" w:cstheme="majorBidi"/>
          <w:i/>
          <w:iCs/>
        </w:rPr>
        <w:t>Supplementary f</w:t>
      </w:r>
      <w:r w:rsidRPr="00A93EFE">
        <w:rPr>
          <w:rFonts w:asciiTheme="majorBidi" w:hAnsiTheme="majorBidi" w:cstheme="majorBidi"/>
          <w:i/>
          <w:iCs/>
        </w:rPr>
        <w:t>igure 1: Optical density (OD</w:t>
      </w:r>
      <w:r w:rsidRPr="00A93EFE">
        <w:rPr>
          <w:rFonts w:asciiTheme="majorBidi" w:hAnsiTheme="majorBidi" w:cstheme="majorBidi"/>
          <w:i/>
          <w:iCs/>
          <w:vertAlign w:val="subscript"/>
        </w:rPr>
        <w:t>600</w:t>
      </w:r>
      <w:r w:rsidRPr="00A93EFE">
        <w:rPr>
          <w:rFonts w:asciiTheme="majorBidi" w:hAnsiTheme="majorBidi" w:cstheme="majorBidi"/>
          <w:i/>
          <w:iCs/>
        </w:rPr>
        <w:t xml:space="preserve">) measurements of cultures incubated over 14 days in the NaCl gradient experiment (125 – 250 </w:t>
      </w:r>
      <w:r w:rsidRPr="00A93EFE">
        <w:rPr>
          <w:rStyle w:val="normaltextrun"/>
          <w:rFonts w:asciiTheme="majorBidi" w:hAnsiTheme="majorBidi" w:cstheme="majorBidi"/>
          <w:i/>
          <w:iCs/>
        </w:rPr>
        <w:t>g l</w:t>
      </w:r>
      <w:r w:rsidRPr="00A93EFE">
        <w:rPr>
          <w:rStyle w:val="normaltextrun"/>
          <w:rFonts w:asciiTheme="majorBidi" w:hAnsiTheme="majorBidi" w:cstheme="majorBidi"/>
          <w:i/>
          <w:iCs/>
          <w:vertAlign w:val="superscript"/>
        </w:rPr>
        <w:t>-1</w:t>
      </w:r>
      <w:r w:rsidRPr="00A93EFE">
        <w:rPr>
          <w:rFonts w:asciiTheme="majorBidi" w:hAnsiTheme="majorBidi" w:cstheme="majorBidi"/>
          <w:i/>
          <w:iCs/>
        </w:rPr>
        <w:t>). Solid lines indicate OD</w:t>
      </w:r>
      <w:r w:rsidRPr="00A93EFE">
        <w:rPr>
          <w:rFonts w:asciiTheme="majorBidi" w:hAnsiTheme="majorBidi" w:cstheme="majorBidi"/>
          <w:i/>
          <w:iCs/>
          <w:vertAlign w:val="subscript"/>
        </w:rPr>
        <w:t>600</w:t>
      </w:r>
      <w:r w:rsidRPr="00A93EFE">
        <w:rPr>
          <w:rFonts w:asciiTheme="majorBidi" w:hAnsiTheme="majorBidi" w:cstheme="majorBidi"/>
          <w:i/>
          <w:iCs/>
        </w:rPr>
        <w:t xml:space="preserve"> values for the respective alternative electron acceptor (20 mM) and dashed lines indicate negative controls for each NaCl treatment with change in OD</w:t>
      </w:r>
      <w:r w:rsidRPr="00A93EFE">
        <w:rPr>
          <w:rFonts w:asciiTheme="majorBidi" w:hAnsiTheme="majorBidi" w:cstheme="majorBidi"/>
          <w:i/>
          <w:iCs/>
          <w:vertAlign w:val="subscript"/>
        </w:rPr>
        <w:t>600</w:t>
      </w:r>
      <w:r w:rsidRPr="00A93EFE">
        <w:rPr>
          <w:rFonts w:asciiTheme="majorBidi" w:hAnsiTheme="majorBidi" w:cstheme="majorBidi"/>
          <w:i/>
          <w:iCs/>
        </w:rPr>
        <w:t xml:space="preserve"> solely from growth on dissolved oxygen. </w:t>
      </w:r>
      <w:r w:rsidRPr="00A93EFE">
        <w:rPr>
          <w:rFonts w:asciiTheme="majorBidi" w:hAnsiTheme="majorBidi" w:cstheme="majorBidi"/>
          <w:b/>
          <w:bCs/>
          <w:i/>
          <w:iCs/>
        </w:rPr>
        <w:t>A</w:t>
      </w:r>
      <w:r w:rsidRPr="00A93EFE">
        <w:rPr>
          <w:rFonts w:asciiTheme="majorBidi" w:hAnsiTheme="majorBidi" w:cstheme="majorBidi"/>
          <w:i/>
          <w:iCs/>
        </w:rPr>
        <w:t xml:space="preserve">) Anoxic conditions with nitrate as an alternative electron acceptor. </w:t>
      </w:r>
      <w:r w:rsidRPr="00A93EFE">
        <w:rPr>
          <w:rFonts w:asciiTheme="majorBidi" w:hAnsiTheme="majorBidi" w:cstheme="majorBidi"/>
          <w:b/>
          <w:bCs/>
          <w:i/>
          <w:iCs/>
        </w:rPr>
        <w:t>B</w:t>
      </w:r>
      <w:r w:rsidRPr="00A93EFE">
        <w:rPr>
          <w:rFonts w:asciiTheme="majorBidi" w:hAnsiTheme="majorBidi" w:cstheme="majorBidi"/>
          <w:i/>
          <w:iCs/>
        </w:rPr>
        <w:t xml:space="preserve">) Anoxic conditions with perchlorate as an alternative electron acceptor. </w:t>
      </w:r>
      <w:r w:rsidRPr="00A93EFE">
        <w:rPr>
          <w:rFonts w:asciiTheme="majorBidi" w:hAnsiTheme="majorBidi" w:cstheme="majorBidi"/>
          <w:b/>
          <w:bCs/>
          <w:i/>
          <w:iCs/>
        </w:rPr>
        <w:t xml:space="preserve">C) </w:t>
      </w:r>
      <w:r w:rsidRPr="00A93EFE">
        <w:rPr>
          <w:rFonts w:asciiTheme="majorBidi" w:hAnsiTheme="majorBidi" w:cstheme="majorBidi"/>
          <w:i/>
          <w:iCs/>
        </w:rPr>
        <w:t xml:space="preserve">Anoxic conditions with chlorate as an alternative electron acceptor. </w:t>
      </w:r>
      <w:r w:rsidRPr="00A93EFE">
        <w:rPr>
          <w:rFonts w:asciiTheme="majorBidi" w:hAnsiTheme="majorBidi" w:cstheme="majorBidi"/>
          <w:b/>
          <w:bCs/>
          <w:i/>
          <w:iCs/>
        </w:rPr>
        <w:t>D</w:t>
      </w:r>
      <w:r w:rsidRPr="00A93EFE">
        <w:rPr>
          <w:rFonts w:asciiTheme="majorBidi" w:hAnsiTheme="majorBidi" w:cstheme="majorBidi"/>
          <w:i/>
          <w:iCs/>
        </w:rPr>
        <w:t xml:space="preserve">) Comparison of anaerobic growth on all three alternative electron acceptors at 175 </w:t>
      </w:r>
      <w:r w:rsidRPr="00A93EFE">
        <w:rPr>
          <w:rStyle w:val="normaltextrun"/>
          <w:rFonts w:asciiTheme="majorBidi" w:hAnsiTheme="majorBidi" w:cstheme="majorBidi"/>
          <w:i/>
          <w:iCs/>
        </w:rPr>
        <w:t>g l</w:t>
      </w:r>
      <w:r w:rsidRPr="00A93EFE">
        <w:rPr>
          <w:rStyle w:val="normaltextrun"/>
          <w:rFonts w:asciiTheme="majorBidi" w:hAnsiTheme="majorBidi" w:cstheme="majorBidi"/>
          <w:i/>
          <w:iCs/>
          <w:vertAlign w:val="superscript"/>
        </w:rPr>
        <w:t>-1</w:t>
      </w:r>
      <w:r w:rsidRPr="00A93EFE">
        <w:rPr>
          <w:rFonts w:asciiTheme="majorBidi" w:hAnsiTheme="majorBidi" w:cstheme="majorBidi"/>
          <w:i/>
          <w:iCs/>
        </w:rPr>
        <w:t xml:space="preserve"> NaCl, the NaCl concentration where anaerobic growth on perchlorate is induced.</w:t>
      </w:r>
      <w:r w:rsidRPr="00A93EFE">
        <w:rPr>
          <w:rFonts w:asciiTheme="majorBidi" w:hAnsiTheme="majorBidi" w:cstheme="majorBidi"/>
        </w:rPr>
        <w:t xml:space="preserve"> </w:t>
      </w:r>
      <w:r w:rsidRPr="00A93EFE">
        <w:rPr>
          <w:rFonts w:asciiTheme="majorBidi" w:hAnsiTheme="majorBidi" w:cstheme="majorBidi"/>
          <w:i/>
          <w:iCs/>
        </w:rPr>
        <w:t>Asterisks indicate statistical significance,</w:t>
      </w:r>
      <w:r w:rsidRPr="00A93EFE">
        <w:rPr>
          <w:rFonts w:asciiTheme="majorBidi" w:hAnsiTheme="majorBidi" w:cstheme="majorBidi"/>
          <w:color w:val="000000"/>
        </w:rPr>
        <w:t xml:space="preserve"> *** p &lt; 0.001, **** p &lt; 0.0001.</w:t>
      </w:r>
    </w:p>
    <w:p w14:paraId="0267FE92" w14:textId="16660E51" w:rsidR="00214076" w:rsidRDefault="00214076"/>
    <w:p w14:paraId="1CA4F945" w14:textId="77777777" w:rsidR="00D679F6" w:rsidRDefault="00D679F6"/>
    <w:p w14:paraId="6ED183BC" w14:textId="77777777" w:rsidR="00D679F6" w:rsidRDefault="00D679F6"/>
    <w:p w14:paraId="7FD179E7" w14:textId="77777777" w:rsidR="00D679F6" w:rsidRDefault="00D679F6"/>
    <w:p w14:paraId="55656098" w14:textId="77777777" w:rsidR="00D679F6" w:rsidRDefault="00D679F6"/>
    <w:p w14:paraId="4733790A" w14:textId="77777777" w:rsidR="00D679F6" w:rsidRDefault="00D679F6"/>
    <w:p w14:paraId="420A89F2" w14:textId="77777777" w:rsidR="00D679F6" w:rsidRDefault="00D679F6"/>
    <w:p w14:paraId="1CD40DA5" w14:textId="77777777" w:rsidR="00D679F6" w:rsidRDefault="00D679F6"/>
    <w:p w14:paraId="69CC7F1A" w14:textId="77777777" w:rsidR="00D679F6" w:rsidRDefault="00D679F6"/>
    <w:p w14:paraId="39B1727E" w14:textId="77777777" w:rsidR="00D679F6" w:rsidRDefault="00D679F6"/>
    <w:p w14:paraId="06852E3D" w14:textId="77777777" w:rsidR="00D679F6" w:rsidRDefault="00D679F6"/>
    <w:p w14:paraId="7212A891" w14:textId="0DAB70CD" w:rsidR="00D679F6" w:rsidRDefault="0089606E">
      <w:r>
        <w:rPr>
          <w:noProof/>
          <w14:ligatures w14:val="standardContextual"/>
        </w:rPr>
        <w:drawing>
          <wp:anchor distT="0" distB="0" distL="114300" distR="114300" simplePos="0" relativeHeight="251660288" behindDoc="0" locked="0" layoutInCell="1" allowOverlap="1" wp14:anchorId="051318A8" wp14:editId="7B4FB94D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5765800" cy="3479800"/>
            <wp:effectExtent l="0" t="0" r="0" b="0"/>
            <wp:wrapNone/>
            <wp:docPr id="1474066564" name="Picture 2" descr="A graph of a number of colored lin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4066564" name="Picture 2" descr="A graph of a number of colored lines&#10;&#10;AI-generated content may be incorrec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5800" cy="3479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929C916" w14:textId="77777777" w:rsidR="0089606E" w:rsidRDefault="0089606E" w:rsidP="00D679F6">
      <w:pPr>
        <w:rPr>
          <w:rFonts w:asciiTheme="majorBidi" w:hAnsiTheme="majorBidi" w:cstheme="majorBidi"/>
          <w:i/>
          <w:iCs/>
        </w:rPr>
      </w:pPr>
    </w:p>
    <w:p w14:paraId="27EFBCBA" w14:textId="77777777" w:rsidR="0089606E" w:rsidRDefault="0089606E" w:rsidP="00D679F6">
      <w:pPr>
        <w:rPr>
          <w:rFonts w:asciiTheme="majorBidi" w:hAnsiTheme="majorBidi" w:cstheme="majorBidi"/>
          <w:i/>
          <w:iCs/>
        </w:rPr>
      </w:pPr>
    </w:p>
    <w:p w14:paraId="1BF51D6A" w14:textId="77777777" w:rsidR="0089606E" w:rsidRDefault="0089606E" w:rsidP="00D679F6">
      <w:pPr>
        <w:rPr>
          <w:rFonts w:asciiTheme="majorBidi" w:hAnsiTheme="majorBidi" w:cstheme="majorBidi"/>
          <w:i/>
          <w:iCs/>
        </w:rPr>
      </w:pPr>
    </w:p>
    <w:p w14:paraId="3F72BC83" w14:textId="77777777" w:rsidR="0089606E" w:rsidRDefault="0089606E" w:rsidP="00D679F6">
      <w:pPr>
        <w:rPr>
          <w:rFonts w:asciiTheme="majorBidi" w:hAnsiTheme="majorBidi" w:cstheme="majorBidi"/>
          <w:i/>
          <w:iCs/>
        </w:rPr>
      </w:pPr>
    </w:p>
    <w:p w14:paraId="1269947F" w14:textId="77777777" w:rsidR="0089606E" w:rsidRDefault="0089606E" w:rsidP="00D679F6">
      <w:pPr>
        <w:rPr>
          <w:rFonts w:asciiTheme="majorBidi" w:hAnsiTheme="majorBidi" w:cstheme="majorBidi"/>
          <w:i/>
          <w:iCs/>
        </w:rPr>
      </w:pPr>
    </w:p>
    <w:p w14:paraId="01C1173E" w14:textId="77777777" w:rsidR="0089606E" w:rsidRDefault="0089606E" w:rsidP="00D679F6">
      <w:pPr>
        <w:rPr>
          <w:rFonts w:asciiTheme="majorBidi" w:hAnsiTheme="majorBidi" w:cstheme="majorBidi"/>
          <w:i/>
          <w:iCs/>
        </w:rPr>
      </w:pPr>
    </w:p>
    <w:p w14:paraId="4B93BAD9" w14:textId="77777777" w:rsidR="0089606E" w:rsidRDefault="0089606E" w:rsidP="00D679F6">
      <w:pPr>
        <w:rPr>
          <w:rFonts w:asciiTheme="majorBidi" w:hAnsiTheme="majorBidi" w:cstheme="majorBidi"/>
          <w:i/>
          <w:iCs/>
        </w:rPr>
      </w:pPr>
    </w:p>
    <w:p w14:paraId="65E19143" w14:textId="77777777" w:rsidR="0089606E" w:rsidRDefault="0089606E" w:rsidP="00D679F6">
      <w:pPr>
        <w:rPr>
          <w:rFonts w:asciiTheme="majorBidi" w:hAnsiTheme="majorBidi" w:cstheme="majorBidi"/>
          <w:i/>
          <w:iCs/>
        </w:rPr>
      </w:pPr>
    </w:p>
    <w:p w14:paraId="1301A2B9" w14:textId="77777777" w:rsidR="0089606E" w:rsidRDefault="0089606E" w:rsidP="00D679F6">
      <w:pPr>
        <w:rPr>
          <w:rFonts w:asciiTheme="majorBidi" w:hAnsiTheme="majorBidi" w:cstheme="majorBidi"/>
          <w:i/>
          <w:iCs/>
        </w:rPr>
      </w:pPr>
    </w:p>
    <w:p w14:paraId="7958A6E1" w14:textId="77777777" w:rsidR="0089606E" w:rsidRDefault="0089606E" w:rsidP="00D679F6">
      <w:pPr>
        <w:rPr>
          <w:rFonts w:asciiTheme="majorBidi" w:hAnsiTheme="majorBidi" w:cstheme="majorBidi"/>
          <w:i/>
          <w:iCs/>
        </w:rPr>
      </w:pPr>
    </w:p>
    <w:p w14:paraId="7BF4D1E2" w14:textId="77777777" w:rsidR="0089606E" w:rsidRDefault="0089606E" w:rsidP="00D679F6">
      <w:pPr>
        <w:rPr>
          <w:rFonts w:asciiTheme="majorBidi" w:hAnsiTheme="majorBidi" w:cstheme="majorBidi"/>
          <w:i/>
          <w:iCs/>
        </w:rPr>
      </w:pPr>
    </w:p>
    <w:p w14:paraId="6F536F9E" w14:textId="77777777" w:rsidR="0089606E" w:rsidRDefault="0089606E" w:rsidP="00D679F6">
      <w:pPr>
        <w:rPr>
          <w:rFonts w:asciiTheme="majorBidi" w:hAnsiTheme="majorBidi" w:cstheme="majorBidi"/>
          <w:i/>
          <w:iCs/>
        </w:rPr>
      </w:pPr>
    </w:p>
    <w:p w14:paraId="3C579D28" w14:textId="77777777" w:rsidR="0089606E" w:rsidRDefault="0089606E" w:rsidP="00D679F6">
      <w:pPr>
        <w:rPr>
          <w:rFonts w:asciiTheme="majorBidi" w:hAnsiTheme="majorBidi" w:cstheme="majorBidi"/>
          <w:i/>
          <w:iCs/>
        </w:rPr>
      </w:pPr>
    </w:p>
    <w:p w14:paraId="702F85C0" w14:textId="77777777" w:rsidR="0089606E" w:rsidRDefault="0089606E" w:rsidP="00D679F6">
      <w:pPr>
        <w:rPr>
          <w:rFonts w:asciiTheme="majorBidi" w:hAnsiTheme="majorBidi" w:cstheme="majorBidi"/>
          <w:i/>
          <w:iCs/>
        </w:rPr>
      </w:pPr>
    </w:p>
    <w:p w14:paraId="0F1A030D" w14:textId="77777777" w:rsidR="0089606E" w:rsidRDefault="0089606E" w:rsidP="00D679F6">
      <w:pPr>
        <w:rPr>
          <w:rFonts w:asciiTheme="majorBidi" w:hAnsiTheme="majorBidi" w:cstheme="majorBidi"/>
          <w:i/>
          <w:iCs/>
        </w:rPr>
      </w:pPr>
    </w:p>
    <w:p w14:paraId="6871C1EA" w14:textId="77777777" w:rsidR="0089606E" w:rsidRDefault="0089606E" w:rsidP="00D679F6">
      <w:pPr>
        <w:rPr>
          <w:rFonts w:asciiTheme="majorBidi" w:hAnsiTheme="majorBidi" w:cstheme="majorBidi"/>
          <w:i/>
          <w:iCs/>
        </w:rPr>
      </w:pPr>
    </w:p>
    <w:p w14:paraId="15891136" w14:textId="77777777" w:rsidR="0089606E" w:rsidRDefault="0089606E" w:rsidP="00D679F6">
      <w:pPr>
        <w:rPr>
          <w:rFonts w:asciiTheme="majorBidi" w:hAnsiTheme="majorBidi" w:cstheme="majorBidi"/>
          <w:i/>
          <w:iCs/>
        </w:rPr>
      </w:pPr>
    </w:p>
    <w:p w14:paraId="53866463" w14:textId="77777777" w:rsidR="0089606E" w:rsidRDefault="0089606E" w:rsidP="00D679F6">
      <w:pPr>
        <w:rPr>
          <w:rFonts w:asciiTheme="majorBidi" w:hAnsiTheme="majorBidi" w:cstheme="majorBidi"/>
          <w:i/>
          <w:iCs/>
        </w:rPr>
      </w:pPr>
    </w:p>
    <w:p w14:paraId="78EE831C" w14:textId="77777777" w:rsidR="0089606E" w:rsidRDefault="0089606E" w:rsidP="00D679F6">
      <w:pPr>
        <w:rPr>
          <w:rFonts w:asciiTheme="majorBidi" w:hAnsiTheme="majorBidi" w:cstheme="majorBidi"/>
          <w:i/>
          <w:iCs/>
        </w:rPr>
      </w:pPr>
    </w:p>
    <w:p w14:paraId="40F0E598" w14:textId="77777777" w:rsidR="0089606E" w:rsidRDefault="0089606E" w:rsidP="00D679F6">
      <w:pPr>
        <w:rPr>
          <w:rFonts w:asciiTheme="majorBidi" w:hAnsiTheme="majorBidi" w:cstheme="majorBidi"/>
          <w:i/>
          <w:iCs/>
        </w:rPr>
      </w:pPr>
    </w:p>
    <w:p w14:paraId="705AEF4B" w14:textId="77777777" w:rsidR="0089606E" w:rsidRDefault="0089606E" w:rsidP="00D679F6">
      <w:pPr>
        <w:rPr>
          <w:rFonts w:asciiTheme="majorBidi" w:hAnsiTheme="majorBidi" w:cstheme="majorBidi"/>
          <w:i/>
          <w:iCs/>
        </w:rPr>
      </w:pPr>
    </w:p>
    <w:p w14:paraId="58D2FF2C" w14:textId="74A4C65E" w:rsidR="00D679F6" w:rsidRPr="00A93EFE" w:rsidRDefault="004232D2" w:rsidP="00D679F6">
      <w:pPr>
        <w:rPr>
          <w:rFonts w:asciiTheme="majorBidi" w:hAnsiTheme="majorBidi" w:cstheme="majorBidi"/>
          <w:i/>
          <w:iCs/>
        </w:rPr>
      </w:pPr>
      <w:r>
        <w:rPr>
          <w:rFonts w:asciiTheme="majorBidi" w:hAnsiTheme="majorBidi" w:cstheme="majorBidi"/>
          <w:i/>
          <w:iCs/>
        </w:rPr>
        <w:t>Supplementary f</w:t>
      </w:r>
      <w:r w:rsidRPr="00A93EFE">
        <w:rPr>
          <w:rFonts w:asciiTheme="majorBidi" w:hAnsiTheme="majorBidi" w:cstheme="majorBidi"/>
          <w:i/>
          <w:iCs/>
        </w:rPr>
        <w:t xml:space="preserve">igure </w:t>
      </w:r>
      <w:r w:rsidR="00D679F6" w:rsidRPr="00A93EFE">
        <w:rPr>
          <w:rFonts w:asciiTheme="majorBidi" w:hAnsiTheme="majorBidi" w:cstheme="majorBidi"/>
          <w:i/>
          <w:iCs/>
        </w:rPr>
        <w:t>2: Optical density (OD</w:t>
      </w:r>
      <w:r w:rsidR="00D679F6" w:rsidRPr="00A93EFE">
        <w:rPr>
          <w:rFonts w:asciiTheme="majorBidi" w:hAnsiTheme="majorBidi" w:cstheme="majorBidi"/>
          <w:i/>
          <w:iCs/>
          <w:vertAlign w:val="subscript"/>
        </w:rPr>
        <w:t>600</w:t>
      </w:r>
      <w:r w:rsidR="00D679F6" w:rsidRPr="00A93EFE">
        <w:rPr>
          <w:rFonts w:asciiTheme="majorBidi" w:hAnsiTheme="majorBidi" w:cstheme="majorBidi"/>
          <w:i/>
          <w:iCs/>
        </w:rPr>
        <w:t>) measurements of cultures incubated over 7 days in the pH gradient experiment (pH 6.0 – 8.0). Solid lines indicate OD</w:t>
      </w:r>
      <w:r w:rsidR="00D679F6" w:rsidRPr="00A93EFE">
        <w:rPr>
          <w:rFonts w:asciiTheme="majorBidi" w:hAnsiTheme="majorBidi" w:cstheme="majorBidi"/>
          <w:i/>
          <w:iCs/>
          <w:vertAlign w:val="subscript"/>
        </w:rPr>
        <w:t>600</w:t>
      </w:r>
      <w:r w:rsidR="00D679F6" w:rsidRPr="00A93EFE">
        <w:rPr>
          <w:rFonts w:asciiTheme="majorBidi" w:hAnsiTheme="majorBidi" w:cstheme="majorBidi"/>
          <w:i/>
          <w:iCs/>
        </w:rPr>
        <w:t xml:space="preserve"> values for anaerobic perchlorate-containing (20 mM) cultures, and dashed lines indicate negative controls for each pH treatment, with a change in OD</w:t>
      </w:r>
      <w:r w:rsidR="00D679F6" w:rsidRPr="00A93EFE">
        <w:rPr>
          <w:rFonts w:asciiTheme="majorBidi" w:hAnsiTheme="majorBidi" w:cstheme="majorBidi"/>
          <w:i/>
          <w:iCs/>
          <w:vertAlign w:val="subscript"/>
        </w:rPr>
        <w:t>600</w:t>
      </w:r>
      <w:r w:rsidR="00D679F6" w:rsidRPr="00A93EFE">
        <w:rPr>
          <w:rFonts w:asciiTheme="majorBidi" w:hAnsiTheme="majorBidi" w:cstheme="majorBidi"/>
          <w:i/>
          <w:iCs/>
        </w:rPr>
        <w:t xml:space="preserve"> solely from growth on dissolved oxygen. Asterisks indicate statistical </w:t>
      </w:r>
      <w:proofErr w:type="gramStart"/>
      <w:r w:rsidR="00D679F6" w:rsidRPr="00A93EFE">
        <w:rPr>
          <w:rFonts w:asciiTheme="majorBidi" w:hAnsiTheme="majorBidi" w:cstheme="majorBidi"/>
          <w:i/>
          <w:iCs/>
        </w:rPr>
        <w:t>significance,</w:t>
      </w:r>
      <w:r w:rsidR="00D679F6" w:rsidRPr="00A93EFE">
        <w:rPr>
          <w:rFonts w:asciiTheme="majorBidi" w:hAnsiTheme="majorBidi" w:cstheme="majorBidi"/>
          <w:i/>
          <w:iCs/>
          <w:color w:val="000000"/>
        </w:rPr>
        <w:t>*</w:t>
      </w:r>
      <w:proofErr w:type="gramEnd"/>
      <w:r w:rsidR="00D679F6" w:rsidRPr="00A93EFE">
        <w:rPr>
          <w:rFonts w:asciiTheme="majorBidi" w:hAnsiTheme="majorBidi" w:cstheme="majorBidi"/>
          <w:i/>
          <w:iCs/>
          <w:color w:val="000000"/>
        </w:rPr>
        <w:t>** p &lt; 0.001, **** p &lt; 0.0001.</w:t>
      </w:r>
    </w:p>
    <w:p w14:paraId="4C32EDA0" w14:textId="77777777" w:rsidR="00D679F6" w:rsidRDefault="00D679F6"/>
    <w:p w14:paraId="1281A78C" w14:textId="77777777" w:rsidR="009076E1" w:rsidRDefault="009076E1"/>
    <w:p w14:paraId="4F01CCC2" w14:textId="77777777" w:rsidR="009076E1" w:rsidRDefault="009076E1"/>
    <w:p w14:paraId="446645D2" w14:textId="77777777" w:rsidR="009076E1" w:rsidRDefault="009076E1"/>
    <w:p w14:paraId="3C9511AE" w14:textId="77777777" w:rsidR="009076E1" w:rsidRDefault="009076E1"/>
    <w:p w14:paraId="0D992F28" w14:textId="77777777" w:rsidR="009076E1" w:rsidRDefault="009076E1"/>
    <w:p w14:paraId="0D147136" w14:textId="77777777" w:rsidR="009076E1" w:rsidRDefault="009076E1"/>
    <w:p w14:paraId="360E41CD" w14:textId="77777777" w:rsidR="009076E1" w:rsidRDefault="009076E1"/>
    <w:p w14:paraId="674E272A" w14:textId="77777777" w:rsidR="009076E1" w:rsidRDefault="009076E1"/>
    <w:p w14:paraId="338A7FA6" w14:textId="77777777" w:rsidR="009076E1" w:rsidRDefault="009076E1"/>
    <w:p w14:paraId="06F28800" w14:textId="77777777" w:rsidR="009076E1" w:rsidRDefault="009076E1"/>
    <w:p w14:paraId="4CE66033" w14:textId="77777777" w:rsidR="009076E1" w:rsidRDefault="009076E1"/>
    <w:p w14:paraId="103062C6" w14:textId="77777777" w:rsidR="009076E1" w:rsidRDefault="009076E1"/>
    <w:p w14:paraId="5230C296" w14:textId="77777777" w:rsidR="009076E1" w:rsidRDefault="009076E1"/>
    <w:p w14:paraId="7DCF032E" w14:textId="77777777" w:rsidR="009076E1" w:rsidRDefault="009076E1"/>
    <w:p w14:paraId="40947FA6" w14:textId="77777777" w:rsidR="009076E1" w:rsidRDefault="009076E1"/>
    <w:p w14:paraId="297E3D73" w14:textId="77777777" w:rsidR="009076E1" w:rsidRDefault="009076E1"/>
    <w:p w14:paraId="352372E9" w14:textId="77777777" w:rsidR="009076E1" w:rsidRDefault="009076E1"/>
    <w:p w14:paraId="01993EDD" w14:textId="77777777" w:rsidR="009076E1" w:rsidRDefault="009076E1"/>
    <w:p w14:paraId="6FEC4E7E" w14:textId="77777777" w:rsidR="009076E1" w:rsidRDefault="009076E1"/>
    <w:p w14:paraId="3483BAA9" w14:textId="4EF2CDD8" w:rsidR="009076E1" w:rsidRDefault="009076E1"/>
    <w:p w14:paraId="63FC96FE" w14:textId="586D1088" w:rsidR="009076E1" w:rsidRDefault="00241980">
      <w:r>
        <w:rPr>
          <w:noProof/>
          <w14:ligatures w14:val="standardContextual"/>
        </w:rPr>
        <w:drawing>
          <wp:anchor distT="0" distB="0" distL="114300" distR="114300" simplePos="0" relativeHeight="251661312" behindDoc="0" locked="0" layoutInCell="1" allowOverlap="1" wp14:anchorId="67C3781B" wp14:editId="769989FD">
            <wp:simplePos x="0" y="0"/>
            <wp:positionH relativeFrom="column">
              <wp:posOffset>0</wp:posOffset>
            </wp:positionH>
            <wp:positionV relativeFrom="paragraph">
              <wp:posOffset>94829</wp:posOffset>
            </wp:positionV>
            <wp:extent cx="5943600" cy="3380740"/>
            <wp:effectExtent l="0" t="0" r="0" b="0"/>
            <wp:wrapNone/>
            <wp:docPr id="28243957" name="Picture 3" descr="A graph of a grap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43957" name="Picture 3" descr="A graph of a graph&#10;&#10;AI-generated content may be incorrect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80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5A8E0AC" w14:textId="1B5165E0" w:rsidR="009076E1" w:rsidRDefault="009076E1"/>
    <w:p w14:paraId="67B8C9C5" w14:textId="1F582976" w:rsidR="009076E1" w:rsidRDefault="009076E1"/>
    <w:p w14:paraId="1A3D771D" w14:textId="12674A71" w:rsidR="009076E1" w:rsidRDefault="009076E1"/>
    <w:p w14:paraId="40C17A9C" w14:textId="4743B32E" w:rsidR="009076E1" w:rsidRDefault="009076E1"/>
    <w:p w14:paraId="0BF1BA00" w14:textId="6C56C915" w:rsidR="009076E1" w:rsidRDefault="009076E1"/>
    <w:p w14:paraId="6DDE5154" w14:textId="77777777" w:rsidR="009076E1" w:rsidRDefault="009076E1"/>
    <w:p w14:paraId="0FC58D0D" w14:textId="77777777" w:rsidR="009076E1" w:rsidRDefault="009076E1"/>
    <w:p w14:paraId="0B00108A" w14:textId="77777777" w:rsidR="009076E1" w:rsidRDefault="009076E1"/>
    <w:p w14:paraId="08536D2F" w14:textId="77777777" w:rsidR="009076E1" w:rsidRDefault="009076E1"/>
    <w:p w14:paraId="56418DF3" w14:textId="77777777" w:rsidR="009076E1" w:rsidRDefault="009076E1"/>
    <w:p w14:paraId="203D7B71" w14:textId="77777777" w:rsidR="009076E1" w:rsidRDefault="009076E1"/>
    <w:p w14:paraId="53C91C6E" w14:textId="77777777" w:rsidR="009076E1" w:rsidRDefault="009076E1"/>
    <w:p w14:paraId="7359A379" w14:textId="77777777" w:rsidR="00241980" w:rsidRDefault="00241980"/>
    <w:p w14:paraId="6E999D7C" w14:textId="77777777" w:rsidR="00241980" w:rsidRDefault="00241980"/>
    <w:p w14:paraId="082A2F50" w14:textId="77777777" w:rsidR="00241980" w:rsidRDefault="00241980"/>
    <w:p w14:paraId="3DD4623E" w14:textId="77777777" w:rsidR="00241980" w:rsidRDefault="00241980"/>
    <w:p w14:paraId="3111AD89" w14:textId="77777777" w:rsidR="00241980" w:rsidRDefault="00241980"/>
    <w:p w14:paraId="117AE1E4" w14:textId="77777777" w:rsidR="00241980" w:rsidRDefault="00241980"/>
    <w:p w14:paraId="405D3480" w14:textId="77777777" w:rsidR="00241980" w:rsidRDefault="00241980"/>
    <w:p w14:paraId="5ADABEA6" w14:textId="77777777" w:rsidR="00241980" w:rsidRDefault="00241980"/>
    <w:p w14:paraId="28CFE8C0" w14:textId="77777777" w:rsidR="00241980" w:rsidRDefault="00241980"/>
    <w:p w14:paraId="689DEE0D" w14:textId="3020D509" w:rsidR="009076E1" w:rsidRPr="00A93EFE" w:rsidRDefault="009076E1" w:rsidP="009076E1">
      <w:pPr>
        <w:rPr>
          <w:rFonts w:asciiTheme="majorBidi" w:hAnsiTheme="majorBidi" w:cstheme="majorBidi"/>
          <w:b/>
          <w:bCs/>
          <w:i/>
          <w:iCs/>
        </w:rPr>
      </w:pPr>
      <w:r>
        <w:rPr>
          <w:rFonts w:asciiTheme="majorBidi" w:hAnsiTheme="majorBidi" w:cstheme="majorBidi"/>
          <w:i/>
          <w:iCs/>
        </w:rPr>
        <w:t>Supplementary f</w:t>
      </w:r>
      <w:r w:rsidRPr="00A93EFE">
        <w:rPr>
          <w:rFonts w:asciiTheme="majorBidi" w:hAnsiTheme="majorBidi" w:cstheme="majorBidi"/>
          <w:i/>
          <w:iCs/>
        </w:rPr>
        <w:t>igure 3: Optical density (OD</w:t>
      </w:r>
      <w:r w:rsidRPr="00A93EFE">
        <w:rPr>
          <w:rFonts w:asciiTheme="majorBidi" w:hAnsiTheme="majorBidi" w:cstheme="majorBidi"/>
          <w:i/>
          <w:iCs/>
          <w:vertAlign w:val="subscript"/>
        </w:rPr>
        <w:t>600</w:t>
      </w:r>
      <w:r w:rsidRPr="00A93EFE">
        <w:rPr>
          <w:rFonts w:asciiTheme="majorBidi" w:hAnsiTheme="majorBidi" w:cstheme="majorBidi"/>
          <w:i/>
          <w:iCs/>
        </w:rPr>
        <w:t xml:space="preserve">) measurements of cultures incubated over </w:t>
      </w:r>
      <w:r w:rsidR="00681156">
        <w:rPr>
          <w:rFonts w:asciiTheme="majorBidi" w:hAnsiTheme="majorBidi" w:cstheme="majorBidi"/>
          <w:i/>
          <w:iCs/>
        </w:rPr>
        <w:t>7</w:t>
      </w:r>
      <w:r w:rsidRPr="00A93EFE">
        <w:rPr>
          <w:rFonts w:asciiTheme="majorBidi" w:hAnsiTheme="majorBidi" w:cstheme="majorBidi"/>
          <w:i/>
          <w:iCs/>
        </w:rPr>
        <w:t xml:space="preserve"> days in the carbon sources experiment (5 </w:t>
      </w:r>
      <w:r w:rsidRPr="00A93EFE">
        <w:rPr>
          <w:rStyle w:val="normaltextrun"/>
          <w:rFonts w:asciiTheme="majorBidi" w:hAnsiTheme="majorBidi" w:cstheme="majorBidi"/>
          <w:i/>
          <w:iCs/>
        </w:rPr>
        <w:t>g l</w:t>
      </w:r>
      <w:r w:rsidRPr="00A93EFE">
        <w:rPr>
          <w:rStyle w:val="normaltextrun"/>
          <w:rFonts w:asciiTheme="majorBidi" w:hAnsiTheme="majorBidi" w:cstheme="majorBidi"/>
          <w:i/>
          <w:iCs/>
          <w:vertAlign w:val="superscript"/>
        </w:rPr>
        <w:t>-1</w:t>
      </w:r>
      <w:r w:rsidRPr="00A93EFE">
        <w:rPr>
          <w:rFonts w:asciiTheme="majorBidi" w:hAnsiTheme="majorBidi" w:cstheme="majorBidi"/>
          <w:i/>
          <w:iCs/>
        </w:rPr>
        <w:t>). Solid lines indicate OD</w:t>
      </w:r>
      <w:r w:rsidRPr="00A93EFE">
        <w:rPr>
          <w:rFonts w:asciiTheme="majorBidi" w:hAnsiTheme="majorBidi" w:cstheme="majorBidi"/>
          <w:i/>
          <w:iCs/>
          <w:vertAlign w:val="subscript"/>
        </w:rPr>
        <w:t>600</w:t>
      </w:r>
      <w:r w:rsidRPr="00A93EFE">
        <w:rPr>
          <w:rFonts w:asciiTheme="majorBidi" w:hAnsiTheme="majorBidi" w:cstheme="majorBidi"/>
          <w:i/>
          <w:iCs/>
        </w:rPr>
        <w:t xml:space="preserve"> values for anaerobic perchlorate containing (20 mM) cultures and dashed lines indicate negative controls for each carbon source treatment with change in OD</w:t>
      </w:r>
      <w:r w:rsidRPr="00A93EFE">
        <w:rPr>
          <w:rFonts w:asciiTheme="majorBidi" w:hAnsiTheme="majorBidi" w:cstheme="majorBidi"/>
          <w:i/>
          <w:iCs/>
          <w:vertAlign w:val="subscript"/>
        </w:rPr>
        <w:t>600</w:t>
      </w:r>
      <w:r w:rsidRPr="00A93EFE">
        <w:rPr>
          <w:rFonts w:asciiTheme="majorBidi" w:hAnsiTheme="majorBidi" w:cstheme="majorBidi"/>
          <w:i/>
          <w:iCs/>
        </w:rPr>
        <w:t xml:space="preserve"> solely from growth on dissolved oxygen.</w:t>
      </w:r>
      <w:r w:rsidRPr="00A93EFE">
        <w:rPr>
          <w:rFonts w:asciiTheme="majorBidi" w:hAnsiTheme="majorBidi" w:cstheme="majorBidi"/>
        </w:rPr>
        <w:t xml:space="preserve"> </w:t>
      </w:r>
      <w:r w:rsidRPr="00A93EFE">
        <w:rPr>
          <w:rFonts w:asciiTheme="majorBidi" w:hAnsiTheme="majorBidi" w:cstheme="majorBidi"/>
          <w:i/>
          <w:iCs/>
        </w:rPr>
        <w:t>Asterisks indicate statistical significance</w:t>
      </w:r>
      <w:r w:rsidRPr="00A93EFE">
        <w:rPr>
          <w:rFonts w:asciiTheme="majorBidi" w:hAnsiTheme="majorBidi" w:cstheme="majorBidi"/>
          <w:color w:val="000000"/>
        </w:rPr>
        <w:t xml:space="preserve">, </w:t>
      </w:r>
      <w:r w:rsidRPr="00A93EFE">
        <w:rPr>
          <w:rFonts w:asciiTheme="majorBidi" w:hAnsiTheme="majorBidi" w:cstheme="majorBidi"/>
          <w:i/>
          <w:iCs/>
          <w:color w:val="000000"/>
        </w:rPr>
        <w:t>**** p &lt; 0.0001.</w:t>
      </w:r>
    </w:p>
    <w:p w14:paraId="776E96D9" w14:textId="77777777" w:rsidR="009076E1" w:rsidRDefault="009076E1"/>
    <w:sectPr w:rsidR="009076E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3"/>
  <w:proofState w:spelling="clean" w:grammar="clean"/>
  <w:defaultTabStop w:val="720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3C0D"/>
    <w:rsid w:val="00106BAF"/>
    <w:rsid w:val="00214076"/>
    <w:rsid w:val="00241980"/>
    <w:rsid w:val="00413829"/>
    <w:rsid w:val="004232D2"/>
    <w:rsid w:val="004C7DCB"/>
    <w:rsid w:val="005D3C0D"/>
    <w:rsid w:val="00681156"/>
    <w:rsid w:val="008511E3"/>
    <w:rsid w:val="0089606E"/>
    <w:rsid w:val="009076E1"/>
    <w:rsid w:val="009B412C"/>
    <w:rsid w:val="00CA30AC"/>
    <w:rsid w:val="00D679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842FE98"/>
  <w15:chartTrackingRefBased/>
  <w15:docId w15:val="{FFB4DC53-061A-324B-8342-12B325EB56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679F6"/>
    <w:pPr>
      <w:spacing w:after="0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5D3C0D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D3C0D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D3C0D"/>
    <w:pPr>
      <w:keepNext/>
      <w:keepLines/>
      <w:spacing w:before="160" w:after="80" w:line="278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D3C0D"/>
    <w:pPr>
      <w:keepNext/>
      <w:keepLines/>
      <w:spacing w:before="80" w:after="40" w:line="278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D3C0D"/>
    <w:pPr>
      <w:keepNext/>
      <w:keepLines/>
      <w:spacing w:before="80" w:after="40" w:line="278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D3C0D"/>
    <w:pPr>
      <w:keepNext/>
      <w:keepLines/>
      <w:spacing w:before="40" w:line="278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D3C0D"/>
    <w:pPr>
      <w:keepNext/>
      <w:keepLines/>
      <w:spacing w:before="40" w:line="278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D3C0D"/>
    <w:pPr>
      <w:keepNext/>
      <w:keepLines/>
      <w:spacing w:line="278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D3C0D"/>
    <w:pPr>
      <w:keepNext/>
      <w:keepLines/>
      <w:spacing w:line="278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D3C0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D3C0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D3C0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D3C0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D3C0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D3C0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D3C0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D3C0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D3C0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D3C0D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5D3C0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D3C0D"/>
    <w:pPr>
      <w:numPr>
        <w:ilvl w:val="1"/>
      </w:numPr>
      <w:spacing w:after="160" w:line="278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5D3C0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D3C0D"/>
    <w:pPr>
      <w:spacing w:before="160" w:after="160" w:line="278" w:lineRule="auto"/>
      <w:jc w:val="center"/>
    </w:pPr>
    <w:rPr>
      <w:rFonts w:asciiTheme="minorHAnsi" w:eastAsiaTheme="minorEastAsia" w:hAnsiTheme="minorHAnsi" w:cstheme="minorBidi"/>
      <w:i/>
      <w:iCs/>
      <w:color w:val="404040" w:themeColor="text1" w:themeTint="BF"/>
      <w:kern w:val="2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5D3C0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D3C0D"/>
    <w:pPr>
      <w:spacing w:after="160" w:line="278" w:lineRule="auto"/>
      <w:ind w:left="720"/>
      <w:contextualSpacing/>
    </w:pPr>
    <w:rPr>
      <w:rFonts w:asciiTheme="minorHAnsi" w:eastAsiaTheme="minorEastAsia" w:hAnsiTheme="minorHAnsi" w:cstheme="minorBidi"/>
      <w:kern w:val="2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5D3C0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D3C0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rFonts w:asciiTheme="minorHAnsi" w:eastAsiaTheme="minorEastAsia" w:hAnsiTheme="minorHAnsi" w:cstheme="minorBidi"/>
      <w:i/>
      <w:iCs/>
      <w:color w:val="0F4761" w:themeColor="accent1" w:themeShade="BF"/>
      <w:kern w:val="2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D3C0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D3C0D"/>
    <w:rPr>
      <w:b/>
      <w:bCs/>
      <w:smallCaps/>
      <w:color w:val="0F4761" w:themeColor="accent1" w:themeShade="BF"/>
      <w:spacing w:val="5"/>
    </w:rPr>
  </w:style>
  <w:style w:type="character" w:customStyle="1" w:styleId="normaltextrun">
    <w:name w:val="normaltextrun"/>
    <w:basedOn w:val="DefaultParagraphFont"/>
    <w:rsid w:val="00D679F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268</Words>
  <Characters>1534</Characters>
  <Application>Microsoft Office Word</Application>
  <DocSecurity>0</DocSecurity>
  <Lines>12</Lines>
  <Paragraphs>3</Paragraphs>
  <ScaleCrop>false</ScaleCrop>
  <Company/>
  <LinksUpToDate>false</LinksUpToDate>
  <CharactersWithSpaces>1799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Adam Robinson</dc:creator>
  <cp:keywords/>
  <dc:description/>
  <cp:lastModifiedBy>Adam Robinson</cp:lastModifiedBy>
  <cp:revision>7</cp:revision>
  <dcterms:created xsi:type="dcterms:W3CDTF">2026-03-04T08:16:00Z</dcterms:created>
  <dcterms:modified xsi:type="dcterms:W3CDTF">2026-03-04T08:34:00Z</dcterms:modified>
</cp:coreProperties>
</file>