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87BB2" w14:textId="30E9412E" w:rsidR="007D1B01" w:rsidRPr="005460DD" w:rsidRDefault="00B8499C" w:rsidP="004A4F49">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Methods </w:t>
      </w:r>
      <w:r w:rsidR="007D1B01" w:rsidRPr="005460DD">
        <w:rPr>
          <w:rFonts w:ascii="Times New Roman" w:hAnsi="Times New Roman" w:cs="Times New Roman"/>
          <w:b/>
          <w:bCs/>
          <w:sz w:val="24"/>
          <w:szCs w:val="24"/>
          <w:lang w:val="en-US"/>
        </w:rPr>
        <w:t>used for DNA metabarcoding and bioinformatic processing of pollen samples</w:t>
      </w:r>
    </w:p>
    <w:p w14:paraId="7E2E30C7" w14:textId="77777777" w:rsidR="007D1B01" w:rsidRPr="007D1B01" w:rsidRDefault="007D1B01" w:rsidP="004A4F49">
      <w:pPr>
        <w:spacing w:line="360" w:lineRule="auto"/>
        <w:jc w:val="both"/>
        <w:rPr>
          <w:rFonts w:ascii="Times New Roman" w:hAnsi="Times New Roman" w:cs="Times New Roman"/>
          <w:lang w:val="en-US"/>
        </w:rPr>
      </w:pPr>
      <w:r w:rsidRPr="007D1B01">
        <w:rPr>
          <w:rFonts w:ascii="Times New Roman" w:hAnsi="Times New Roman" w:cs="Times New Roman"/>
          <w:lang w:val="en-US"/>
        </w:rPr>
        <w:t xml:space="preserve">Ethanol was removed with gentle pipetting and by evaporation in a chemical hood, then the pollen pellets were grinded with a Tissue </w:t>
      </w:r>
      <w:proofErr w:type="spellStart"/>
      <w:r w:rsidRPr="007D1B01">
        <w:rPr>
          <w:rFonts w:ascii="Times New Roman" w:hAnsi="Times New Roman" w:cs="Times New Roman"/>
          <w:lang w:val="en-US"/>
        </w:rPr>
        <w:t>Lyser</w:t>
      </w:r>
      <w:proofErr w:type="spellEnd"/>
      <w:r w:rsidRPr="007D1B01">
        <w:rPr>
          <w:rFonts w:ascii="Times New Roman" w:hAnsi="Times New Roman" w:cs="Times New Roman"/>
          <w:lang w:val="en-US"/>
        </w:rPr>
        <w:t xml:space="preserve">® II (Qiagen©, Hilden, Germany) anticipated by a step of freezing in liquid nitrogen. DNA from pollen was extracted with Qiagen </w:t>
      </w:r>
      <w:proofErr w:type="spellStart"/>
      <w:r w:rsidRPr="007D1B01">
        <w:rPr>
          <w:rFonts w:ascii="Times New Roman" w:hAnsi="Times New Roman" w:cs="Times New Roman"/>
          <w:lang w:val="en-US"/>
        </w:rPr>
        <w:t>DNeasy</w:t>
      </w:r>
      <w:proofErr w:type="spellEnd"/>
      <w:r w:rsidRPr="007D1B01">
        <w:rPr>
          <w:rFonts w:ascii="Times New Roman" w:hAnsi="Times New Roman" w:cs="Times New Roman"/>
          <w:lang w:val="en-US"/>
        </w:rPr>
        <w:t xml:space="preserve"> Plant Mini Kit (Qiagen, Hilden, Germany) following manufacturer’s protocol. The ITS2 marker, the nuclear internal transcribed spacer 2 region (primers ITS-3p62plF1 - ITS-4unR1, Kolter &amp; </w:t>
      </w:r>
      <w:proofErr w:type="spellStart"/>
      <w:r w:rsidRPr="007D1B01">
        <w:rPr>
          <w:rFonts w:ascii="Times New Roman" w:hAnsi="Times New Roman" w:cs="Times New Roman"/>
          <w:lang w:val="en-US"/>
        </w:rPr>
        <w:t>Gemeinholzer</w:t>
      </w:r>
      <w:proofErr w:type="spellEnd"/>
      <w:r w:rsidRPr="007D1B01">
        <w:rPr>
          <w:rFonts w:ascii="Times New Roman" w:hAnsi="Times New Roman" w:cs="Times New Roman"/>
          <w:lang w:val="en-US"/>
        </w:rPr>
        <w:t xml:space="preserve">, 2021), was chosen for </w:t>
      </w:r>
      <w:proofErr w:type="spellStart"/>
      <w:r w:rsidRPr="007D1B01">
        <w:rPr>
          <w:rFonts w:ascii="Times New Roman" w:hAnsi="Times New Roman" w:cs="Times New Roman"/>
          <w:lang w:val="en-US"/>
        </w:rPr>
        <w:t>achiving</w:t>
      </w:r>
      <w:proofErr w:type="spellEnd"/>
      <w:r w:rsidRPr="007D1B01">
        <w:rPr>
          <w:rFonts w:ascii="Times New Roman" w:hAnsi="Times New Roman" w:cs="Times New Roman"/>
          <w:lang w:val="en-US"/>
        </w:rPr>
        <w:t xml:space="preserve"> plant molecular identification. Library preparation and sequencing were conducted by a private company (IGA Technology Services </w:t>
      </w:r>
      <w:proofErr w:type="spellStart"/>
      <w:r w:rsidRPr="007D1B01">
        <w:rPr>
          <w:rFonts w:ascii="Times New Roman" w:hAnsi="Times New Roman" w:cs="Times New Roman"/>
          <w:lang w:val="en-US"/>
        </w:rPr>
        <w:t>S.r.l</w:t>
      </w:r>
      <w:proofErr w:type="spellEnd"/>
      <w:r w:rsidRPr="007D1B01">
        <w:rPr>
          <w:rFonts w:ascii="Times New Roman" w:hAnsi="Times New Roman" w:cs="Times New Roman"/>
          <w:lang w:val="en-US"/>
        </w:rPr>
        <w:t xml:space="preserve">., Udine, Italy). </w:t>
      </w:r>
    </w:p>
    <w:p w14:paraId="4D124FAF" w14:textId="77777777" w:rsidR="007D1B01" w:rsidRPr="005460DD" w:rsidRDefault="007D1B01" w:rsidP="004A4F49">
      <w:pPr>
        <w:spacing w:line="360" w:lineRule="auto"/>
        <w:jc w:val="both"/>
        <w:rPr>
          <w:rFonts w:ascii="Times New Roman" w:hAnsi="Times New Roman"/>
          <w:lang w:val="en-US"/>
        </w:rPr>
      </w:pPr>
      <w:r w:rsidRPr="005460DD">
        <w:rPr>
          <w:rFonts w:ascii="Times New Roman" w:hAnsi="Times New Roman"/>
          <w:lang w:val="en-US"/>
        </w:rPr>
        <w:t xml:space="preserve">Initial read quality was assessed using </w:t>
      </w:r>
      <w:proofErr w:type="spellStart"/>
      <w:r w:rsidRPr="005460DD">
        <w:rPr>
          <w:rFonts w:ascii="Times New Roman" w:hAnsi="Times New Roman"/>
          <w:lang w:val="en-US"/>
        </w:rPr>
        <w:t>FastQC</w:t>
      </w:r>
      <w:proofErr w:type="spellEnd"/>
      <w:r w:rsidRPr="005460DD">
        <w:rPr>
          <w:rFonts w:ascii="Times New Roman" w:hAnsi="Times New Roman"/>
          <w:lang w:val="en-US"/>
        </w:rPr>
        <w:t xml:space="preserve"> and </w:t>
      </w:r>
      <w:proofErr w:type="spellStart"/>
      <w:r w:rsidRPr="005460DD">
        <w:rPr>
          <w:rFonts w:ascii="Times New Roman" w:hAnsi="Times New Roman"/>
          <w:lang w:val="en-US"/>
        </w:rPr>
        <w:t>MultiQC</w:t>
      </w:r>
      <w:proofErr w:type="spellEnd"/>
      <w:r w:rsidRPr="005460DD">
        <w:rPr>
          <w:rFonts w:ascii="Times New Roman" w:hAnsi="Times New Roman"/>
          <w:lang w:val="en-US"/>
        </w:rPr>
        <w:t xml:space="preserve"> to inspect sequencing performance, keeping only paired-end reads and </w:t>
      </w:r>
      <w:r w:rsidRPr="006A22A3">
        <w:rPr>
          <w:rFonts w:ascii="Times New Roman" w:hAnsi="Times New Roman"/>
          <w:lang w:val="en-US"/>
        </w:rPr>
        <w:t>applying strict parameters to control overlap, error rate, and ambiguous bases. Amplicon Sequence Variant (ASV) analysis was carried out with DADA2 (Callahan et al., 2016). After primer removal, low-quality reads, ambiguous bases</w:t>
      </w:r>
      <w:r w:rsidRPr="005460DD">
        <w:rPr>
          <w:rFonts w:ascii="Times New Roman" w:hAnsi="Times New Roman"/>
          <w:lang w:val="en-US"/>
        </w:rPr>
        <w:t xml:space="preserve">, </w:t>
      </w:r>
      <w:proofErr w:type="spellStart"/>
      <w:r w:rsidRPr="005460DD">
        <w:rPr>
          <w:rFonts w:ascii="Times New Roman" w:hAnsi="Times New Roman"/>
          <w:lang w:val="en-US"/>
        </w:rPr>
        <w:t>PhiX</w:t>
      </w:r>
      <w:proofErr w:type="spellEnd"/>
      <w:r w:rsidRPr="005460DD">
        <w:rPr>
          <w:rFonts w:ascii="Times New Roman" w:hAnsi="Times New Roman"/>
          <w:lang w:val="en-US"/>
        </w:rPr>
        <w:t xml:space="preserve"> contamination, and reads shorter than 50 bp were removed. ASVs were inferred by denoising forward and reverse reads separately. Chimeric sequences and very rare variants were removed to reduce artifacts. ASV length distributions were examined, and the final ASV tables and representative sequences were prepared for downstream analysis. Taxonomic classification up to the species level was performed using the QIIME2 feature-classifier plugin with a naive Bayes classifier trained on the </w:t>
      </w:r>
      <w:proofErr w:type="spellStart"/>
      <w:r w:rsidRPr="005460DD">
        <w:rPr>
          <w:rFonts w:ascii="Times New Roman" w:hAnsi="Times New Roman"/>
          <w:lang w:val="en-US"/>
        </w:rPr>
        <w:t>MetaCurator</w:t>
      </w:r>
      <w:proofErr w:type="spellEnd"/>
      <w:r w:rsidRPr="005460DD">
        <w:rPr>
          <w:rFonts w:ascii="Times New Roman" w:hAnsi="Times New Roman"/>
          <w:lang w:val="en-US"/>
        </w:rPr>
        <w:t xml:space="preserve"> ITS2 reference database (</w:t>
      </w:r>
      <w:proofErr w:type="spellStart"/>
      <w:r w:rsidRPr="005460DD">
        <w:rPr>
          <w:rFonts w:ascii="Times New Roman" w:hAnsi="Times New Roman"/>
          <w:lang w:val="en-US"/>
        </w:rPr>
        <w:t>Bolyen</w:t>
      </w:r>
      <w:proofErr w:type="spellEnd"/>
      <w:r w:rsidRPr="005460DD">
        <w:rPr>
          <w:rFonts w:ascii="Times New Roman" w:hAnsi="Times New Roman"/>
          <w:lang w:val="en-US"/>
        </w:rPr>
        <w:t xml:space="preserve"> et al., 2019; Richardson et al., 2020), with a confidence threshold of 0.5. The obtained classification of the most abundant and representative ASVs was manually validated with the BLAST algorithm on the whole NCBI database (Madden, 2013) and the known regional distribution of plants (Portal to the Flora of Italy, 2025). Following this, a filtering was applied to remove the ASV with reads &lt;1% of the total of a given sample, following the recommendations by Tommasi et al. (2021).</w:t>
      </w:r>
    </w:p>
    <w:p w14:paraId="70599F9E" w14:textId="77777777" w:rsidR="003A2C2E" w:rsidRPr="009B4533" w:rsidRDefault="003A2C2E">
      <w:pPr>
        <w:rPr>
          <w:rFonts w:ascii="Times New Roman" w:hAnsi="Times New Roman" w:cs="Times New Roman"/>
          <w:lang w:val="en-US"/>
        </w:rPr>
      </w:pPr>
    </w:p>
    <w:sectPr w:rsidR="003A2C2E" w:rsidRPr="009B4533" w:rsidSect="007D1B01">
      <w:headerReference w:type="first" r:id="rId6"/>
      <w:pgSz w:w="11906" w:h="16838" w:code="9"/>
      <w:pgMar w:top="1417"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60EBA" w14:textId="77777777" w:rsidR="00206A99" w:rsidRDefault="00206A99" w:rsidP="00206A99">
      <w:pPr>
        <w:spacing w:after="0" w:line="240" w:lineRule="auto"/>
      </w:pPr>
      <w:r>
        <w:separator/>
      </w:r>
    </w:p>
  </w:endnote>
  <w:endnote w:type="continuationSeparator" w:id="0">
    <w:p w14:paraId="29AE70CA" w14:textId="77777777" w:rsidR="00206A99" w:rsidRDefault="00206A99" w:rsidP="00206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ECCBB" w14:textId="77777777" w:rsidR="00206A99" w:rsidRDefault="00206A99" w:rsidP="00206A99">
      <w:pPr>
        <w:spacing w:after="0" w:line="240" w:lineRule="auto"/>
      </w:pPr>
      <w:r>
        <w:separator/>
      </w:r>
    </w:p>
  </w:footnote>
  <w:footnote w:type="continuationSeparator" w:id="0">
    <w:p w14:paraId="56A72103" w14:textId="77777777" w:rsidR="00206A99" w:rsidRDefault="00206A99" w:rsidP="00206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EEF8" w14:textId="4D6116DD" w:rsidR="00206A99" w:rsidRPr="00206A99" w:rsidRDefault="00206A99" w:rsidP="00206A99">
    <w:pPr>
      <w:spacing w:line="240" w:lineRule="auto"/>
      <w:rPr>
        <w:rFonts w:ascii="Times New Roman" w:hAnsi="Times New Roman"/>
        <w:b/>
        <w:bCs/>
        <w:szCs w:val="20"/>
        <w:lang w:val="en-US"/>
      </w:rPr>
    </w:pPr>
    <w:r w:rsidRPr="00206A99">
      <w:rPr>
        <w:rFonts w:ascii="Times New Roman" w:hAnsi="Times New Roman"/>
        <w:b/>
        <w:bCs/>
        <w:szCs w:val="20"/>
        <w:lang w:val="en-US"/>
      </w:rPr>
      <w:t>Local conditions influence the reproductive strategies and pollen diet of a solitary cavity-nesting bee in a Mediterranean peri-urban environment</w:t>
    </w:r>
  </w:p>
  <w:p w14:paraId="193D71B1" w14:textId="77777777" w:rsidR="00206A99" w:rsidRPr="00206A99" w:rsidRDefault="00206A99" w:rsidP="00206A99">
    <w:pPr>
      <w:spacing w:line="240" w:lineRule="auto"/>
      <w:rPr>
        <w:rFonts w:ascii="Times New Roman" w:hAnsi="Times New Roman"/>
        <w:b/>
        <w:bCs/>
        <w:szCs w:val="20"/>
      </w:rPr>
    </w:pPr>
    <w:r w:rsidRPr="00206A99">
      <w:rPr>
        <w:rFonts w:ascii="Times New Roman" w:hAnsi="Times New Roman"/>
        <w:sz w:val="16"/>
        <w:szCs w:val="14"/>
      </w:rPr>
      <w:t xml:space="preserve">Martino Maggioni, Oana Catalina Moldoveanu, Massimo Martini, Felix Fornoff, Paolo Biella, Andrea Galimberti, Matilde Massetti, Giulia Guerri, Gennaro Albini, Marco Morabito, Francesca Romana Dani </w:t>
    </w:r>
  </w:p>
  <w:p w14:paraId="1690FAE6" w14:textId="10CAC12A" w:rsidR="00206A99" w:rsidRDefault="00206A99">
    <w:pPr>
      <w:pStyle w:val="Intestazione"/>
    </w:pPr>
  </w:p>
  <w:p w14:paraId="2353AAE1" w14:textId="77777777" w:rsidR="00206A99" w:rsidRDefault="00206A9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A85"/>
    <w:rsid w:val="00014DD1"/>
    <w:rsid w:val="00023801"/>
    <w:rsid w:val="00024659"/>
    <w:rsid w:val="00060351"/>
    <w:rsid w:val="0006097E"/>
    <w:rsid w:val="00206A99"/>
    <w:rsid w:val="003A2C2E"/>
    <w:rsid w:val="003D58F1"/>
    <w:rsid w:val="00443289"/>
    <w:rsid w:val="004943A8"/>
    <w:rsid w:val="004A4F49"/>
    <w:rsid w:val="004C6A85"/>
    <w:rsid w:val="005270D7"/>
    <w:rsid w:val="005460DD"/>
    <w:rsid w:val="0057647D"/>
    <w:rsid w:val="006A22A3"/>
    <w:rsid w:val="00701BB5"/>
    <w:rsid w:val="00742DA5"/>
    <w:rsid w:val="007D1B01"/>
    <w:rsid w:val="00816A9A"/>
    <w:rsid w:val="008217E0"/>
    <w:rsid w:val="00877F6B"/>
    <w:rsid w:val="008B5FBD"/>
    <w:rsid w:val="008F051D"/>
    <w:rsid w:val="009B4533"/>
    <w:rsid w:val="00A851B6"/>
    <w:rsid w:val="00A92AC7"/>
    <w:rsid w:val="00B41805"/>
    <w:rsid w:val="00B47B60"/>
    <w:rsid w:val="00B8499C"/>
    <w:rsid w:val="00CA62DE"/>
    <w:rsid w:val="00D2543B"/>
    <w:rsid w:val="00D738EB"/>
    <w:rsid w:val="00DA676B"/>
    <w:rsid w:val="00DB107F"/>
    <w:rsid w:val="00EB0C60"/>
    <w:rsid w:val="00F37650"/>
    <w:rsid w:val="00F734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E25E3"/>
  <w15:chartTrackingRefBased/>
  <w15:docId w15:val="{F777FB9F-F950-447E-9971-87F7318B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C6A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C6A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C6A8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C6A8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C6A8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C6A8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C6A8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C6A8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C6A8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C6A8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C6A8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C6A8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C6A8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C6A8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C6A8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C6A8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C6A8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C6A85"/>
    <w:rPr>
      <w:rFonts w:eastAsiaTheme="majorEastAsia" w:cstheme="majorBidi"/>
      <w:color w:val="272727" w:themeColor="text1" w:themeTint="D8"/>
    </w:rPr>
  </w:style>
  <w:style w:type="paragraph" w:styleId="Titolo">
    <w:name w:val="Title"/>
    <w:basedOn w:val="Normale"/>
    <w:next w:val="Normale"/>
    <w:link w:val="TitoloCarattere"/>
    <w:uiPriority w:val="10"/>
    <w:qFormat/>
    <w:rsid w:val="004C6A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C6A8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C6A8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C6A8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C6A8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C6A85"/>
    <w:rPr>
      <w:i/>
      <w:iCs/>
      <w:color w:val="404040" w:themeColor="text1" w:themeTint="BF"/>
    </w:rPr>
  </w:style>
  <w:style w:type="paragraph" w:styleId="Paragrafoelenco">
    <w:name w:val="List Paragraph"/>
    <w:basedOn w:val="Normale"/>
    <w:uiPriority w:val="34"/>
    <w:qFormat/>
    <w:rsid w:val="004C6A85"/>
    <w:pPr>
      <w:ind w:left="720"/>
      <w:contextualSpacing/>
    </w:pPr>
  </w:style>
  <w:style w:type="character" w:styleId="Enfasiintensa">
    <w:name w:val="Intense Emphasis"/>
    <w:basedOn w:val="Carpredefinitoparagrafo"/>
    <w:uiPriority w:val="21"/>
    <w:qFormat/>
    <w:rsid w:val="004C6A85"/>
    <w:rPr>
      <w:i/>
      <w:iCs/>
      <w:color w:val="0F4761" w:themeColor="accent1" w:themeShade="BF"/>
    </w:rPr>
  </w:style>
  <w:style w:type="paragraph" w:styleId="Citazioneintensa">
    <w:name w:val="Intense Quote"/>
    <w:basedOn w:val="Normale"/>
    <w:next w:val="Normale"/>
    <w:link w:val="CitazioneintensaCarattere"/>
    <w:uiPriority w:val="30"/>
    <w:qFormat/>
    <w:rsid w:val="004C6A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C6A85"/>
    <w:rPr>
      <w:i/>
      <w:iCs/>
      <w:color w:val="0F4761" w:themeColor="accent1" w:themeShade="BF"/>
    </w:rPr>
  </w:style>
  <w:style w:type="character" w:styleId="Riferimentointenso">
    <w:name w:val="Intense Reference"/>
    <w:basedOn w:val="Carpredefinitoparagrafo"/>
    <w:uiPriority w:val="32"/>
    <w:qFormat/>
    <w:rsid w:val="004C6A85"/>
    <w:rPr>
      <w:b/>
      <w:bCs/>
      <w:smallCaps/>
      <w:color w:val="0F4761" w:themeColor="accent1" w:themeShade="BF"/>
      <w:spacing w:val="5"/>
    </w:rPr>
  </w:style>
  <w:style w:type="character" w:styleId="Collegamentoipertestuale">
    <w:name w:val="Hyperlink"/>
    <w:basedOn w:val="Carpredefinitoparagrafo"/>
    <w:uiPriority w:val="99"/>
    <w:unhideWhenUsed/>
    <w:rsid w:val="00014DD1"/>
    <w:rPr>
      <w:color w:val="467886" w:themeColor="hyperlink"/>
      <w:u w:val="single"/>
    </w:rPr>
  </w:style>
  <w:style w:type="character" w:styleId="Menzionenonrisolta">
    <w:name w:val="Unresolved Mention"/>
    <w:basedOn w:val="Carpredefinitoparagrafo"/>
    <w:uiPriority w:val="99"/>
    <w:semiHidden/>
    <w:unhideWhenUsed/>
    <w:rsid w:val="00014DD1"/>
    <w:rPr>
      <w:color w:val="605E5C"/>
      <w:shd w:val="clear" w:color="auto" w:fill="E1DFDD"/>
    </w:rPr>
  </w:style>
  <w:style w:type="paragraph" w:styleId="Intestazione">
    <w:name w:val="header"/>
    <w:basedOn w:val="Normale"/>
    <w:link w:val="IntestazioneCarattere"/>
    <w:uiPriority w:val="99"/>
    <w:unhideWhenUsed/>
    <w:rsid w:val="00206A9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06A99"/>
  </w:style>
  <w:style w:type="paragraph" w:styleId="Pidipagina">
    <w:name w:val="footer"/>
    <w:basedOn w:val="Normale"/>
    <w:link w:val="PidipaginaCarattere"/>
    <w:uiPriority w:val="99"/>
    <w:unhideWhenUsed/>
    <w:rsid w:val="00206A9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06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1802</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Martino Maggioni</dc:creator>
  <cp:keywords/>
  <dc:description/>
  <cp:lastModifiedBy>Martino Maggioni</cp:lastModifiedBy>
  <cp:revision>24</cp:revision>
  <dcterms:created xsi:type="dcterms:W3CDTF">2026-01-20T14:37:00Z</dcterms:created>
  <dcterms:modified xsi:type="dcterms:W3CDTF">2026-01-27T20:24:00Z</dcterms:modified>
</cp:coreProperties>
</file>