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5F433" w14:textId="2F1280AC" w:rsidR="00DD1063" w:rsidRPr="00E1425D" w:rsidRDefault="00E1425D" w:rsidP="00FA35A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1425D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Materials</w:t>
      </w:r>
    </w:p>
    <w:p w14:paraId="640DF0F4" w14:textId="5D8653ED" w:rsidR="00E1425D" w:rsidRPr="009A56A2" w:rsidRDefault="00826119" w:rsidP="00297D11">
      <w:pPr>
        <w:pStyle w:val="TableParagraph"/>
        <w:spacing w:line="48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 w:eastAsia="es-CO"/>
        </w:rPr>
      </w:pPr>
      <w:bookmarkStart w:id="0" w:name="_Hlk177753406"/>
      <w:r w:rsidRPr="009A56A2">
        <w:rPr>
          <w:rFonts w:ascii="Times New Roman" w:eastAsia="Times New Roman" w:hAnsi="Times New Roman" w:cs="Times New Roman"/>
          <w:b/>
          <w:sz w:val="28"/>
          <w:szCs w:val="28"/>
          <w:lang w:val="en-US" w:eastAsia="es-CO"/>
        </w:rPr>
        <w:t>Study of bioformulations of thymol with potential phytosanitary application</w:t>
      </w:r>
    </w:p>
    <w:bookmarkEnd w:id="0"/>
    <w:p w14:paraId="765C988B" w14:textId="77777777" w:rsidR="00826119" w:rsidRPr="00826119" w:rsidRDefault="00826119" w:rsidP="0082611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9550EB8" w14:textId="0C2722B7" w:rsidR="00826119" w:rsidRPr="00826119" w:rsidRDefault="00826119" w:rsidP="0082611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S1. </w:t>
      </w:r>
      <w:r w:rsidR="00575FEB" w:rsidRPr="00575FEB">
        <w:rPr>
          <w:rFonts w:ascii="Times New Roman" w:hAnsi="Times New Roman" w:cs="Times New Roman"/>
          <w:sz w:val="24"/>
          <w:szCs w:val="24"/>
          <w:lang w:val="en-GB"/>
        </w:rPr>
        <w:t>IR/FT</w:t>
      </w:r>
      <w:r w:rsidR="00575FE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575FEB">
        <w:rPr>
          <w:rFonts w:ascii="Times New Roman" w:hAnsi="Times New Roman" w:cs="Times New Roman"/>
          <w:sz w:val="24"/>
          <w:szCs w:val="24"/>
          <w:lang w:val="en-GB"/>
        </w:rPr>
        <w:t>v</w:t>
      </w:r>
      <w:r w:rsidRPr="00826119">
        <w:rPr>
          <w:rFonts w:ascii="Times New Roman" w:hAnsi="Times New Roman" w:cs="Times New Roman"/>
          <w:sz w:val="24"/>
          <w:szCs w:val="24"/>
          <w:lang w:val="en-GB"/>
        </w:rPr>
        <w:t xml:space="preserve">ibrational bands </w:t>
      </w:r>
      <w:r w:rsidR="00575FEB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Pr="00826119">
        <w:rPr>
          <w:rFonts w:ascii="Times New Roman" w:hAnsi="Times New Roman" w:cs="Times New Roman"/>
          <w:sz w:val="24"/>
          <w:szCs w:val="24"/>
          <w:lang w:val="en-GB"/>
        </w:rPr>
        <w:t xml:space="preserve"> thyme essential oil.</w:t>
      </w:r>
    </w:p>
    <w:p w14:paraId="38DE2808" w14:textId="5BCBC29D" w:rsidR="00826119" w:rsidRPr="00826119" w:rsidRDefault="00826119" w:rsidP="0082611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S2. </w:t>
      </w:r>
      <w:r w:rsidRPr="00826119">
        <w:rPr>
          <w:rFonts w:ascii="Times New Roman" w:hAnsi="Times New Roman" w:cs="Times New Roman"/>
          <w:sz w:val="24"/>
          <w:szCs w:val="24"/>
          <w:lang w:val="en"/>
        </w:rPr>
        <w:t>Water activity required for the growth of some microorganisms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"/>
        </w:rPr>
        <w:fldChar w:fldCharType="begin" w:fldLock="1"/>
      </w:r>
      <w:r w:rsidR="00B93282">
        <w:rPr>
          <w:rFonts w:ascii="Times New Roman" w:hAnsi="Times New Roman" w:cs="Times New Roman"/>
          <w:sz w:val="24"/>
          <w:szCs w:val="24"/>
          <w:lang w:val="en"/>
        </w:rPr>
        <w:instrText>ADDIN CSL_CITATION {"citationItems":[{"id":"ITEM-1","itemData":{"DOI":"10.1002/9780470376454.app4","abstract":"The water activity (a w) of a food is the ratio between the vapor pressure of the food itself, when in a completely undisturbed balance with the surrounding air media, and the vapor pressure of distilled water under identical conditions. A water activity of 0.80 means the vapor pressure is 80 percent of that of pure water. The water activity increases with temperature. The moisture condition of a product can be measured as the equilibrium relative humidity (ERH) expressed in percentage or as the water activity expressed as a decimal.","author":[{"dropping-particle":"","family":"Fontana","given":"Anthony J.","non-dropping-particle":"","parse-names":false,"suffix":""}],"container-title":"Water Activity in Foods","id":"ITEM-1","issued":{"date-parts":[["2007","9","25"]]},"page":"405-405","publisher":"John Wiley &amp; Sons, Ltd","title":"Appendix D: Minimum Water Activity Limits for Growth of Microorganisms","type":"article-journal","volume":"406"},"uris":["http://www.mendeley.com/documents/?uuid=6c80090c-2098-3ce8-a15d-5e0b6df8d0c8"]}],"mendeley":{"formattedCitation":"(Fontana, 2007)","plainTextFormattedCitation":"(Fontana, 2007)","previouslyFormattedCitation":"&lt;sup&gt;1&lt;/sup&gt;"},"properties":{"noteIndex":0},"schema":"https://github.com/citation-style-language/schema/raw/master/csl-citation.json"}</w:instrText>
      </w:r>
      <w:r>
        <w:rPr>
          <w:rFonts w:ascii="Times New Roman" w:hAnsi="Times New Roman" w:cs="Times New Roman"/>
          <w:sz w:val="24"/>
          <w:szCs w:val="24"/>
          <w:lang w:val="en"/>
        </w:rPr>
        <w:fldChar w:fldCharType="separate"/>
      </w:r>
      <w:r w:rsidR="00B93282" w:rsidRPr="00B93282">
        <w:rPr>
          <w:rFonts w:ascii="Times New Roman" w:hAnsi="Times New Roman" w:cs="Times New Roman"/>
          <w:noProof/>
          <w:sz w:val="24"/>
          <w:szCs w:val="24"/>
          <w:lang w:val="en"/>
        </w:rPr>
        <w:t>(Fontana, 2007)</w:t>
      </w:r>
      <w:r>
        <w:rPr>
          <w:rFonts w:ascii="Times New Roman" w:hAnsi="Times New Roman" w:cs="Times New Roman"/>
          <w:sz w:val="24"/>
          <w:szCs w:val="24"/>
          <w:lang w:val="en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"/>
        </w:rPr>
        <w:t>.</w:t>
      </w:r>
    </w:p>
    <w:p w14:paraId="5165A247" w14:textId="4FD92403" w:rsidR="00826119" w:rsidRPr="00826119" w:rsidRDefault="00826119" w:rsidP="0082611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 w:rsidR="00B93282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S1 </w:t>
      </w:r>
      <w:proofErr w:type="spellStart"/>
      <w:r w:rsidRPr="00826119">
        <w:rPr>
          <w:rFonts w:ascii="Times New Roman" w:hAnsi="Times New Roman" w:cs="Times New Roman"/>
          <w:sz w:val="24"/>
          <w:szCs w:val="24"/>
          <w:lang w:val="en"/>
        </w:rPr>
        <w:t>Chromatoplate</w:t>
      </w:r>
      <w:proofErr w:type="spellEnd"/>
      <w:r w:rsidR="00575FEB">
        <w:rPr>
          <w:rFonts w:ascii="Times New Roman" w:hAnsi="Times New Roman" w:cs="Times New Roman"/>
          <w:sz w:val="24"/>
          <w:szCs w:val="24"/>
          <w:lang w:val="en"/>
        </w:rPr>
        <w:t xml:space="preserve"> of </w:t>
      </w:r>
      <w:r w:rsidRPr="00826119">
        <w:rPr>
          <w:rFonts w:ascii="Times New Roman" w:hAnsi="Times New Roman" w:cs="Times New Roman"/>
          <w:sz w:val="24"/>
          <w:szCs w:val="24"/>
          <w:lang w:val="en"/>
        </w:rPr>
        <w:t>a) thymol standard, b) commercial thyme oil</w:t>
      </w:r>
      <w:r w:rsidR="00575FEB">
        <w:rPr>
          <w:rFonts w:ascii="Times New Roman" w:hAnsi="Times New Roman" w:cs="Times New Roman"/>
          <w:sz w:val="24"/>
          <w:szCs w:val="24"/>
          <w:lang w:val="en"/>
        </w:rPr>
        <w:t>,</w:t>
      </w:r>
      <w:r w:rsidRPr="00826119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="00575FEB">
        <w:rPr>
          <w:rFonts w:ascii="Times New Roman" w:hAnsi="Times New Roman" w:cs="Times New Roman"/>
          <w:sz w:val="24"/>
          <w:szCs w:val="24"/>
          <w:lang w:val="en"/>
        </w:rPr>
        <w:t>,</w:t>
      </w:r>
      <w:r w:rsidRPr="00826119">
        <w:rPr>
          <w:rFonts w:ascii="Times New Roman" w:hAnsi="Times New Roman" w:cs="Times New Roman"/>
          <w:sz w:val="24"/>
          <w:szCs w:val="24"/>
          <w:lang w:val="en"/>
        </w:rPr>
        <w:t xml:space="preserve"> c) thyme extract.</w:t>
      </w:r>
    </w:p>
    <w:p w14:paraId="32C6CBDC" w14:textId="5F2BD96A" w:rsidR="00826119" w:rsidRPr="00826119" w:rsidRDefault="00826119" w:rsidP="00826119">
      <w:pPr>
        <w:pStyle w:val="TableParagraph"/>
        <w:spacing w:line="480" w:lineRule="auto"/>
        <w:rPr>
          <w:rFonts w:ascii="Times New Roman" w:hAnsi="Times New Roman" w:cs="Times New Roman"/>
          <w:bCs/>
          <w:sz w:val="24"/>
          <w:szCs w:val="24"/>
          <w:lang w:val="en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 w:rsidR="00B93282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S2 </w:t>
      </w:r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>Structure of a) thymol, b) carvacrol and c) p-cymene</w:t>
      </w:r>
      <w:r>
        <w:rPr>
          <w:rFonts w:ascii="Times New Roman" w:hAnsi="Times New Roman" w:cs="Times New Roman"/>
          <w:bCs/>
          <w:sz w:val="24"/>
          <w:szCs w:val="24"/>
          <w:lang w:val="en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"/>
        </w:rPr>
        <w:fldChar w:fldCharType="begin" w:fldLock="1"/>
      </w:r>
      <w:r w:rsidR="00B93282">
        <w:rPr>
          <w:rFonts w:ascii="Times New Roman" w:hAnsi="Times New Roman" w:cs="Times New Roman"/>
          <w:bCs/>
          <w:sz w:val="24"/>
          <w:szCs w:val="24"/>
          <w:lang w:val="en"/>
        </w:rPr>
        <w:instrText>ADDIN CSL_CITATION {"citationItems":[{"id":"ITEM-1","itemData":{"DOI":"10.32854/agrop.v9i11.849","ISSN":"2448-7546","abstract":"El tomillo (Thymus vulgaris L.) se comercializa principalmente por sus hojas y por la extracción de su aceite esencial (AE), compuesto principalmente por monoterpenos (timol, carvacrol y linalol, y-terpineno, p-cimeno, a-Pineno y a-Tujueno). Se conocen diversas propiedades del AE, tales como su actividad antitumoral, antibacteriana, antifúngicas y antioxidante. Se evaluó el efecto que tiene la aplicación de un fitorregulador comercial, la inoculación con rizobacterias promotoras del crecimiento vegetal y hongos micorrízicos arbsculares en el rendimiento, composición y actividad antibacteriana del aceite esencial de tomillo, obteniendo que el mayor rendimiento lo registró el tratamiento P61 con 13.3 mg AE g-1 MS. Se observó que el número de componentes y el porcentaje presente en el AE son diferente en cada tratamiento. El tratamiento que presentó mayor concentración de timol fue el Testigo (52.55%), seguido por el tratamiento inoculado con P61 (51.05%) y Zac19+Cedro (50.66%). Para O-Cimeno el tratamiento inoculado con Zac19 (21.79) presenta la mayor concentración, seguido de Zac19+Cedro y Bioforte con 20.38% y 19.37% respectivamente. Respecto a la concentración de J-terpineno Cedro y P61 mostraron mejor respuesta, con 17.91 y 17.84% respectivamente. Los aceites de T. vulgaris, mostraron actividad antibacteriana contra E. coli., en concentración a 50%, correspondiendo a plantas inoculadas con P61 que demostró mayor diámetro de inhibición.","author":[{"dropping-particle":"","family":"Ruiz-Posadas","given":"L.M.","non-dropping-particle":"","parse-names":false,"suffix":""}],"container-title":"Agro Productividad","id":"ITEM-1","issue":"11","issued":{"date-parts":[["2018","8","1"]]},"publisher":"Colegio de Postgraduados","title":"Actividad antimicrobiana del aceite esencial de tomillo (Thymus vulgaris L.)","type":"article-journal","volume":"9"},"uris":["http://www.mendeley.com/documents/?uuid=019e3c53-5bbe-3022-b38b-2ff802143c8d"]}],"mendeley":{"formattedCitation":"(Ruiz-Posadas, 2018)","plainTextFormattedCitation":"(Ruiz-Posadas, 2018)","previouslyFormattedCitation":"&lt;sup&gt;2&lt;/sup&gt;"},"properties":{"noteIndex":0},"schema":"https://github.com/citation-style-language/schema/raw/master/csl-citation.json"}</w:instrText>
      </w:r>
      <w:r>
        <w:rPr>
          <w:rFonts w:ascii="Times New Roman" w:hAnsi="Times New Roman" w:cs="Times New Roman"/>
          <w:bCs/>
          <w:sz w:val="24"/>
          <w:szCs w:val="24"/>
          <w:lang w:val="en"/>
        </w:rPr>
        <w:fldChar w:fldCharType="separate"/>
      </w:r>
      <w:r w:rsidR="00B93282" w:rsidRPr="00B93282">
        <w:rPr>
          <w:rFonts w:ascii="Times New Roman" w:hAnsi="Times New Roman" w:cs="Times New Roman"/>
          <w:bCs/>
          <w:noProof/>
          <w:sz w:val="24"/>
          <w:szCs w:val="24"/>
          <w:lang w:val="en"/>
        </w:rPr>
        <w:t>(Ruiz-Posadas, 2018)</w:t>
      </w:r>
      <w:r>
        <w:rPr>
          <w:rFonts w:ascii="Times New Roman" w:hAnsi="Times New Roman" w:cs="Times New Roman"/>
          <w:bCs/>
          <w:sz w:val="24"/>
          <w:szCs w:val="24"/>
          <w:lang w:val="en"/>
        </w:rPr>
        <w:fldChar w:fldCharType="end"/>
      </w:r>
      <w:r>
        <w:rPr>
          <w:rFonts w:ascii="Times New Roman" w:hAnsi="Times New Roman" w:cs="Times New Roman"/>
          <w:bCs/>
          <w:sz w:val="24"/>
          <w:szCs w:val="24"/>
          <w:lang w:val="en"/>
        </w:rPr>
        <w:t>.</w:t>
      </w:r>
    </w:p>
    <w:p w14:paraId="2A049970" w14:textId="5A702F46" w:rsidR="00826119" w:rsidRDefault="00826119" w:rsidP="00826119">
      <w:pPr>
        <w:pStyle w:val="TableParagraph"/>
        <w:spacing w:line="480" w:lineRule="auto"/>
        <w:rPr>
          <w:rFonts w:ascii="Times New Roman" w:hAnsi="Times New Roman" w:cs="Times New Roman"/>
          <w:bCs/>
          <w:sz w:val="24"/>
          <w:szCs w:val="24"/>
          <w:lang w:val="en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 w:rsidR="00B93282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S3 </w:t>
      </w:r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>Micrographs of microcapsules of a) calcium alginate</w:t>
      </w:r>
      <w:r w:rsidR="00090339">
        <w:rPr>
          <w:rFonts w:ascii="Times New Roman" w:hAnsi="Times New Roman" w:cs="Times New Roman"/>
          <w:bCs/>
          <w:sz w:val="24"/>
          <w:szCs w:val="24"/>
          <w:lang w:val="en"/>
        </w:rPr>
        <w:t xml:space="preserve"> (</w:t>
      </w:r>
      <w:proofErr w:type="spellStart"/>
      <w:r w:rsidR="00090339">
        <w:rPr>
          <w:rFonts w:ascii="Times New Roman" w:hAnsi="Times New Roman" w:cs="Times New Roman"/>
          <w:bCs/>
          <w:sz w:val="24"/>
          <w:szCs w:val="24"/>
          <w:lang w:val="en"/>
        </w:rPr>
        <w:t>Alg</w:t>
      </w:r>
      <w:proofErr w:type="spellEnd"/>
      <w:r w:rsidR="00090339">
        <w:rPr>
          <w:rFonts w:ascii="Times New Roman" w:hAnsi="Times New Roman" w:cs="Times New Roman"/>
          <w:bCs/>
          <w:sz w:val="24"/>
          <w:szCs w:val="24"/>
          <w:lang w:val="en"/>
        </w:rPr>
        <w:t>)</w:t>
      </w:r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 xml:space="preserve">, b) </w:t>
      </w:r>
      <w:proofErr w:type="spellStart"/>
      <w:r w:rsidR="00090339">
        <w:rPr>
          <w:rFonts w:ascii="Times New Roman" w:hAnsi="Times New Roman" w:cs="Times New Roman"/>
          <w:bCs/>
          <w:sz w:val="24"/>
          <w:szCs w:val="24"/>
          <w:lang w:val="en"/>
        </w:rPr>
        <w:t>Alg-Bt</w:t>
      </w:r>
      <w:proofErr w:type="spellEnd"/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 xml:space="preserve"> (1:0.5), c) </w:t>
      </w:r>
      <w:proofErr w:type="spellStart"/>
      <w:r w:rsidR="00090339">
        <w:rPr>
          <w:rFonts w:ascii="Times New Roman" w:hAnsi="Times New Roman" w:cs="Times New Roman"/>
          <w:bCs/>
          <w:sz w:val="24"/>
          <w:szCs w:val="24"/>
          <w:lang w:val="en"/>
        </w:rPr>
        <w:t>Alg-Bt</w:t>
      </w:r>
      <w:proofErr w:type="spellEnd"/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 xml:space="preserve"> (1:1), and, d) </w:t>
      </w:r>
      <w:proofErr w:type="spellStart"/>
      <w:r w:rsidR="00090339">
        <w:rPr>
          <w:rFonts w:ascii="Times New Roman" w:hAnsi="Times New Roman" w:cs="Times New Roman"/>
          <w:bCs/>
          <w:sz w:val="24"/>
          <w:szCs w:val="24"/>
          <w:lang w:val="en"/>
        </w:rPr>
        <w:t>Alg-Bt</w:t>
      </w:r>
      <w:proofErr w:type="spellEnd"/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 xml:space="preserve"> (1:2).</w:t>
      </w:r>
    </w:p>
    <w:p w14:paraId="5EF99ED2" w14:textId="78972B97" w:rsidR="00826119" w:rsidRPr="00826119" w:rsidRDefault="00826119" w:rsidP="00826119">
      <w:pPr>
        <w:pStyle w:val="TableParagraph"/>
        <w:rPr>
          <w:rFonts w:ascii="Times New Roman" w:hAnsi="Times New Roman" w:cs="Times New Roman"/>
          <w:bCs/>
          <w:sz w:val="24"/>
          <w:szCs w:val="24"/>
          <w:lang w:val="en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>Fig</w:t>
      </w:r>
      <w:r w:rsidR="00B93282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 w:rsidRPr="0082611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S4 </w:t>
      </w:r>
      <w:r w:rsidRPr="00826119">
        <w:rPr>
          <w:rFonts w:ascii="Times New Roman" w:hAnsi="Times New Roman" w:cs="Times New Roman"/>
          <w:bCs/>
          <w:sz w:val="24"/>
          <w:szCs w:val="24"/>
          <w:lang w:val="en"/>
        </w:rPr>
        <w:t>Particle size distribution of microcapsules.</w:t>
      </w:r>
    </w:p>
    <w:p w14:paraId="2F367A0F" w14:textId="77777777" w:rsidR="00826119" w:rsidRPr="00826119" w:rsidRDefault="00826119" w:rsidP="00826119">
      <w:pPr>
        <w:pStyle w:val="TableParagraph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"/>
        </w:rPr>
      </w:pPr>
    </w:p>
    <w:p w14:paraId="4EEB0AA7" w14:textId="77777777" w:rsidR="00826119" w:rsidRPr="00826119" w:rsidRDefault="00826119" w:rsidP="00826119">
      <w:pPr>
        <w:pStyle w:val="TableParagraph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32C3A55" w14:textId="77777777" w:rsidR="00826119" w:rsidRPr="00826119" w:rsidRDefault="00826119" w:rsidP="0082611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E777C09" w14:textId="77777777" w:rsidR="00826119" w:rsidRPr="00826119" w:rsidRDefault="00826119" w:rsidP="00826119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14:paraId="7CBCC7B0" w14:textId="3550C32E" w:rsidR="00E1425D" w:rsidRPr="00826119" w:rsidRDefault="00E1425D" w:rsidP="00826119">
      <w:pPr>
        <w:spacing w:after="0" w:line="480" w:lineRule="auto"/>
        <w:rPr>
          <w:rFonts w:ascii="Times New Roman" w:eastAsia="Arial MT" w:hAnsi="Times New Roman" w:cs="Times New Roman"/>
          <w:sz w:val="24"/>
          <w:szCs w:val="24"/>
          <w:lang w:val="en-US"/>
        </w:rPr>
      </w:pPr>
      <w:r w:rsidRPr="00826119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54DFDA9" w14:textId="3904D794" w:rsidR="00E1425D" w:rsidRDefault="0082611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s-CO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C674FC" wp14:editId="1C20E067">
                <wp:simplePos x="0" y="0"/>
                <wp:positionH relativeFrom="column">
                  <wp:posOffset>765091</wp:posOffset>
                </wp:positionH>
                <wp:positionV relativeFrom="paragraph">
                  <wp:posOffset>4674212</wp:posOffset>
                </wp:positionV>
                <wp:extent cx="2501900" cy="2146376"/>
                <wp:effectExtent l="0" t="0" r="0" b="635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900" cy="2146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A5CA24" w14:textId="6708C3F4" w:rsidR="00F376E9" w:rsidRDefault="00F376E9" w:rsidP="00C13490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lang w:val="en"/>
                              </w:rPr>
                            </w:pPr>
                            <w:r w:rsidRPr="0053345B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GB"/>
                              </w:rPr>
                              <w:t>Table 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GB"/>
                              </w:rPr>
                              <w:t>2</w:t>
                            </w:r>
                            <w:r w:rsidRPr="0053345B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GB"/>
                              </w:rPr>
                              <w:t xml:space="preserve">. </w:t>
                            </w:r>
                            <w:r w:rsidR="00C13490" w:rsidRPr="00C1349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 xml:space="preserve">Water activity required for the growth of some microorganisms </w:t>
                            </w:r>
                            <w:r w:rsidR="00C13490" w:rsidRPr="00C1349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fldChar w:fldCharType="begin" w:fldLock="1"/>
                            </w:r>
                            <w:r w:rsidR="00B93282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instrText>ADDIN CSL_CITATION {"citationItems":[{"id":"ITEM-1","itemData":{"DOI":"10.1002/9780470376454.app4","abstract":"The water activity (a w) of a food is the ratio between the vapor pressure of the food itself, when in a completely undisturbed balance with the surrounding air media, and the vapor pressure of distilled water under identical conditions. A water activity of 0.80 means the vapor pressure is 80 percent of that of pure water. The water activity increases with temperature. The moisture condition of a product can be measured as the equilibrium relative humidity (ERH) expressed in percentage or as the water activity expressed as a decimal.","author":[{"dropping-particle":"","family":"Fontana","given":"Anthony J.","non-dropping-particle":"","parse-names":false,"suffix":""}],"container-title":"Water Activity in Foods","id":"ITEM-1","issued":{"date-parts":[["2007","9","25"]]},"page":"405-405","publisher":"John Wiley &amp; Sons, Ltd","title":"Appendix D: Minimum Water Activity Limits for Growth of Microorganisms","type":"article-journal","volume":"406"},"uris":["http://www.mendeley.com/documents/?uuid=6c80090c-2098-3ce8-a15d-5e0b6df8d0c8"]}],"mendeley":{"formattedCitation":"(Fontana, 2007)","plainTextFormattedCitation":"(Fontana, 2007)","previouslyFormattedCitation":"&lt;sup&gt;1&lt;/sup&gt;"},"properties":{"noteIndex":0},"schema":"https://github.com/citation-style-language/schema/raw/master/csl-citation.json"}</w:instrText>
                            </w:r>
                            <w:r w:rsidR="00C13490" w:rsidRPr="00C1349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fldChar w:fldCharType="separate"/>
                            </w:r>
                            <w:r w:rsidR="00B93282" w:rsidRPr="00B93282">
                              <w:rPr>
                                <w:rFonts w:ascii="Times New Roman" w:hAnsi="Times New Roman" w:cs="Times New Roman"/>
                                <w:noProof/>
                                <w:lang w:val="en"/>
                              </w:rPr>
                              <w:t>(Fontana, 2007)</w:t>
                            </w:r>
                            <w:r w:rsidR="00C13490" w:rsidRPr="00C1349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fldChar w:fldCharType="end"/>
                            </w:r>
                            <w:r w:rsidR="00C13490" w:rsidRPr="00C13490">
                              <w:rPr>
                                <w:rFonts w:ascii="Times New Roman" w:hAnsi="Times New Roman" w:cs="Times New Roman"/>
                                <w:lang w:val="en"/>
                              </w:rPr>
                              <w:t>.</w:t>
                            </w:r>
                          </w:p>
                          <w:p w14:paraId="25D715CC" w14:textId="77777777" w:rsidR="00826119" w:rsidRDefault="00826119" w:rsidP="0082611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</w:p>
                          <w:tbl>
                            <w:tblPr>
                              <w:tblStyle w:val="Tablanormal21"/>
                              <w:tblW w:w="0" w:type="auto"/>
                              <w:tblInd w:w="0" w:type="dxa"/>
                              <w:tblBorders>
                                <w:top w:val="none" w:sz="0" w:space="0" w:color="auto"/>
                                <w:bottom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96"/>
                              <w:gridCol w:w="1469"/>
                            </w:tblGrid>
                            <w:tr w:rsidR="007C7671" w:rsidRPr="007C7671" w14:paraId="387E65F2" w14:textId="77777777" w:rsidTr="007C767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1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1FFC79D" w14:textId="0EF16D7F" w:rsidR="007C7671" w:rsidRPr="007C7671" w:rsidRDefault="007C7671" w:rsidP="00FA35A6">
                                  <w:pPr>
                                    <w:spacing w:after="120"/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</w:pPr>
                                  <w:r w:rsidRPr="007C7671"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Microorganism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hideMark/>
                                </w:tcPr>
                                <w:p w14:paraId="4C998489" w14:textId="144B15FE" w:rsidR="007C7671" w:rsidRPr="007C7671" w:rsidRDefault="007C7671" w:rsidP="00FA35A6">
                                  <w:pPr>
                                    <w:spacing w:after="120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</w:pPr>
                                  <w:r w:rsidRPr="00DE3F7E"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W</w:t>
                                  </w:r>
                                  <w:r w:rsidR="00DE3F7E"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a</w:t>
                                  </w:r>
                                  <w:r w:rsidRPr="00DE3F7E"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ter activity</w:t>
                                  </w:r>
                                </w:p>
                              </w:tc>
                            </w:tr>
                            <w:tr w:rsidR="007C7671" w:rsidRPr="007C7671" w14:paraId="10881049" w14:textId="77777777" w:rsidTr="007C767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tcBorders>
                                    <w:top w:val="single" w:sz="4" w:space="0" w:color="auto"/>
                                    <w:bottom w:val="none" w:sz="0" w:space="0" w:color="auto"/>
                                  </w:tcBorders>
                                  <w:hideMark/>
                                </w:tcPr>
                                <w:p w14:paraId="6419CE27" w14:textId="75D1106C" w:rsidR="007C7671" w:rsidRPr="007C7671" w:rsidRDefault="00DE3F7E" w:rsidP="00FA35A6">
                                  <w:pPr>
                                    <w:spacing w:after="120"/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</w:pPr>
                                  <w:r w:rsidRPr="00DE3F7E"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Most bacteria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4" w:space="0" w:color="auto"/>
                                    <w:bottom w:val="none" w:sz="0" w:space="0" w:color="auto"/>
                                  </w:tcBorders>
                                  <w:hideMark/>
                                </w:tcPr>
                                <w:p w14:paraId="4D0694D2" w14:textId="77777777" w:rsidR="007C7671" w:rsidRPr="007C7671" w:rsidRDefault="007C7671" w:rsidP="00FA35A6">
                                  <w:pPr>
                                    <w:spacing w:after="1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</w:pPr>
                                  <w:r w:rsidRPr="007C7671"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  <w:t>0.756</w:t>
                                  </w:r>
                                </w:p>
                              </w:tc>
                            </w:tr>
                            <w:tr w:rsidR="007C7671" w:rsidRPr="007C7671" w14:paraId="4212026E" w14:textId="77777777" w:rsidTr="007C767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hideMark/>
                                </w:tcPr>
                                <w:p w14:paraId="4EE58BBF" w14:textId="02EA50E5" w:rsidR="007C7671" w:rsidRPr="007C7671" w:rsidRDefault="00DE3F7E" w:rsidP="00FA35A6">
                                  <w:pPr>
                                    <w:spacing w:after="120"/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Most yeast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hideMark/>
                                </w:tcPr>
                                <w:p w14:paraId="572F0650" w14:textId="77777777" w:rsidR="007C7671" w:rsidRPr="007C7671" w:rsidRDefault="007C7671" w:rsidP="00FA35A6">
                                  <w:pPr>
                                    <w:spacing w:after="1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</w:pPr>
                                  <w:r w:rsidRPr="007C7671"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  <w:t>0.642</w:t>
                                  </w:r>
                                </w:p>
                              </w:tc>
                            </w:tr>
                            <w:tr w:rsidR="007C7671" w:rsidRPr="007C7671" w14:paraId="25EA756C" w14:textId="77777777" w:rsidTr="007C767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  <w:hideMark/>
                                </w:tcPr>
                                <w:p w14:paraId="47F407DB" w14:textId="18494D3D" w:rsidR="007C7671" w:rsidRPr="007C7671" w:rsidRDefault="00DE3F7E" w:rsidP="00FA35A6">
                                  <w:pPr>
                                    <w:spacing w:after="120"/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  <w:t>Most fungi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one" w:sz="0" w:space="0" w:color="auto"/>
                                    <w:bottom w:val="none" w:sz="0" w:space="0" w:color="auto"/>
                                  </w:tcBorders>
                                  <w:hideMark/>
                                </w:tcPr>
                                <w:p w14:paraId="77DE4ADA" w14:textId="77777777" w:rsidR="007C7671" w:rsidRPr="007C7671" w:rsidRDefault="007C7671" w:rsidP="00FA35A6">
                                  <w:pPr>
                                    <w:spacing w:after="120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</w:pPr>
                                  <w:r w:rsidRPr="007C7671"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  <w:t>0.523</w:t>
                                  </w:r>
                                </w:p>
                              </w:tc>
                            </w:tr>
                            <w:tr w:rsidR="007C7671" w:rsidRPr="007C7671" w14:paraId="742DD798" w14:textId="77777777" w:rsidTr="007C767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0" w:type="auto"/>
                                  <w:tcBorders>
                                    <w:bottom w:val="single" w:sz="4" w:space="0" w:color="auto"/>
                                  </w:tcBorders>
                                  <w:hideMark/>
                                </w:tcPr>
                                <w:p w14:paraId="2EA77D30" w14:textId="5D220A5D" w:rsidR="007C7671" w:rsidRPr="007C7671" w:rsidRDefault="00DE3F7E" w:rsidP="00FA35A6">
                                  <w:pPr>
                                    <w:spacing w:after="120"/>
                                    <w:rPr>
                                      <w:rFonts w:ascii="Times New Roman" w:hAnsi="Times New Roman"/>
                                      <w:b w:val="0"/>
                                      <w:lang w:val="en-GB"/>
                                    </w:rPr>
                                  </w:pPr>
                                  <w:r w:rsidRPr="00DE3F7E">
                                    <w:rPr>
                                      <w:rFonts w:ascii="Times New Roman" w:hAnsi="Times New Roman"/>
                                      <w:b w:val="0"/>
                                      <w:lang w:val="en"/>
                                    </w:rPr>
                                    <w:t>Halophilic bacteria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bottom w:val="single" w:sz="4" w:space="0" w:color="auto"/>
                                  </w:tcBorders>
                                  <w:hideMark/>
                                </w:tcPr>
                                <w:p w14:paraId="6A7A62D1" w14:textId="77777777" w:rsidR="007C7671" w:rsidRPr="007C7671" w:rsidRDefault="007C7671" w:rsidP="00FA35A6">
                                  <w:pPr>
                                    <w:spacing w:after="120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</w:pPr>
                                  <w:r w:rsidRPr="007C7671">
                                    <w:rPr>
                                      <w:rFonts w:ascii="Times New Roman" w:hAnsi="Times New Roman"/>
                                      <w:lang w:val="en-GB"/>
                                    </w:rPr>
                                    <w:t>0.503</w:t>
                                  </w:r>
                                </w:p>
                              </w:tc>
                            </w:tr>
                          </w:tbl>
                          <w:p w14:paraId="0BCC78B4" w14:textId="77777777" w:rsidR="00F376E9" w:rsidRPr="00F376E9" w:rsidRDefault="00F376E9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674FC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60.25pt;margin-top:368.05pt;width:197pt;height:16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" fillcolor="white [3201]" stroked="f" strokeweight=".5pt">
                <v:textbox>
                  <w:txbxContent>
                    <w:p w14:paraId="1CA5CA24" w14:textId="6708C3F4" w:rsidR="00F376E9" w:rsidRDefault="00F376E9" w:rsidP="00C13490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lang w:val="en"/>
                        </w:rPr>
                      </w:pPr>
                      <w:r w:rsidRPr="0053345B">
                        <w:rPr>
                          <w:rFonts w:ascii="Times New Roman" w:hAnsi="Times New Roman" w:cs="Times New Roman"/>
                          <w:b/>
                          <w:bCs/>
                          <w:lang w:val="en-GB"/>
                        </w:rPr>
                        <w:t>Table 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GB"/>
                        </w:rPr>
                        <w:t>2</w:t>
                      </w:r>
                      <w:r w:rsidRPr="0053345B">
                        <w:rPr>
                          <w:rFonts w:ascii="Times New Roman" w:hAnsi="Times New Roman" w:cs="Times New Roman"/>
                          <w:b/>
                          <w:bCs/>
                          <w:lang w:val="en-GB"/>
                        </w:rPr>
                        <w:t xml:space="preserve">. </w:t>
                      </w:r>
                      <w:r w:rsidR="00C13490" w:rsidRPr="00C13490">
                        <w:rPr>
                          <w:rFonts w:ascii="Times New Roman" w:hAnsi="Times New Roman" w:cs="Times New Roman"/>
                          <w:lang w:val="en"/>
                        </w:rPr>
                        <w:t xml:space="preserve">Water activity required for the growth of some microorganisms </w:t>
                      </w:r>
                      <w:r w:rsidR="00C13490" w:rsidRPr="00C13490">
                        <w:rPr>
                          <w:rFonts w:ascii="Times New Roman" w:hAnsi="Times New Roman" w:cs="Times New Roman"/>
                          <w:lang w:val="en"/>
                        </w:rPr>
                        <w:fldChar w:fldCharType="begin" w:fldLock="1"/>
                      </w:r>
                      <w:r w:rsidR="00B93282">
                        <w:rPr>
                          <w:rFonts w:ascii="Times New Roman" w:hAnsi="Times New Roman" w:cs="Times New Roman"/>
                          <w:lang w:val="en"/>
                        </w:rPr>
                        <w:instrText>ADDIN CSL_CITATION {"citationItems":[{"id":"ITEM-1","itemData":{"DOI":"10.1002/9780470376454.app4","abstract":"The water activity (a w) of a food is the ratio between the vapor pressure of the food itself, when in a completely undisturbed balance with the surrounding air media, and the vapor pressure of distilled water under identical conditions. A water activity of 0.80 means the vapor pressure is 80 percent of that of pure water. The water activity increases with temperature. The moisture condition of a product can be measured as the equilibrium relative humidity (ERH) expressed in percentage or as the water activity expressed as a decimal.","author":[{"dropping-particle":"","family":"Fontana","given":"Anthony J.","non-dropping-particle":"","parse-names":false,"suffix":""}],"container-title":"Water Activity in Foods","id":"ITEM-1","issued":{"date-parts":[["2007","9","25"]]},"page":"405-405","publisher":"John Wiley &amp; Sons, Ltd","title":"Appendix D: Minimum Water Activity Limits for Growth of Microorganisms","type":"article-journal","volume":"406"},"uris":["http://www.mendeley.com/documents/?uuid=6c80090c-2098-3ce8-a15d-5e0b6df8d0c8"]}],"mendeley":{"formattedCitation":"(Fontana, 2007)","plainTextFormattedCitation":"(Fontana, 2007)","previouslyFormattedCitation":"&lt;sup&gt;1&lt;/sup&gt;"},"properties":{"noteIndex":0},"schema":"https://github.com/citation-style-language/schema/raw/master/csl-citation.json"}</w:instrText>
                      </w:r>
                      <w:r w:rsidR="00C13490" w:rsidRPr="00C13490">
                        <w:rPr>
                          <w:rFonts w:ascii="Times New Roman" w:hAnsi="Times New Roman" w:cs="Times New Roman"/>
                          <w:lang w:val="en"/>
                        </w:rPr>
                        <w:fldChar w:fldCharType="separate"/>
                      </w:r>
                      <w:r w:rsidR="00B93282" w:rsidRPr="00B93282">
                        <w:rPr>
                          <w:rFonts w:ascii="Times New Roman" w:hAnsi="Times New Roman" w:cs="Times New Roman"/>
                          <w:noProof/>
                          <w:lang w:val="en"/>
                        </w:rPr>
                        <w:t>(Fontana, 2007)</w:t>
                      </w:r>
                      <w:r w:rsidR="00C13490" w:rsidRPr="00C13490">
                        <w:rPr>
                          <w:rFonts w:ascii="Times New Roman" w:hAnsi="Times New Roman" w:cs="Times New Roman"/>
                          <w:lang w:val="en"/>
                        </w:rPr>
                        <w:fldChar w:fldCharType="end"/>
                      </w:r>
                      <w:r w:rsidR="00C13490" w:rsidRPr="00C13490">
                        <w:rPr>
                          <w:rFonts w:ascii="Times New Roman" w:hAnsi="Times New Roman" w:cs="Times New Roman"/>
                          <w:lang w:val="en"/>
                        </w:rPr>
                        <w:t>.</w:t>
                      </w:r>
                    </w:p>
                    <w:p w14:paraId="25D715CC" w14:textId="77777777" w:rsidR="00826119" w:rsidRDefault="00826119" w:rsidP="0082611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</w:p>
                    <w:tbl>
                      <w:tblPr>
                        <w:tblStyle w:val="Tablanormal21"/>
                        <w:tblW w:w="0" w:type="auto"/>
                        <w:tblInd w:w="0" w:type="dxa"/>
                        <w:tblBorders>
                          <w:top w:val="none" w:sz="0" w:space="0" w:color="auto"/>
                          <w:bottom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96"/>
                        <w:gridCol w:w="1469"/>
                      </w:tblGrid>
                      <w:tr w:rsidR="007C7671" w:rsidRPr="007C7671" w14:paraId="387E65F2" w14:textId="77777777" w:rsidTr="007C767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1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1FFC79D" w14:textId="0EF16D7F" w:rsidR="007C7671" w:rsidRPr="007C7671" w:rsidRDefault="007C7671" w:rsidP="00FA35A6">
                            <w:pPr>
                              <w:spacing w:after="120"/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</w:pPr>
                            <w:r w:rsidRPr="007C7671"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Microorganism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hideMark/>
                          </w:tcPr>
                          <w:p w14:paraId="4C998489" w14:textId="144B15FE" w:rsidR="007C7671" w:rsidRPr="007C7671" w:rsidRDefault="007C7671" w:rsidP="00FA35A6">
                            <w:pPr>
                              <w:spacing w:after="120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</w:pPr>
                            <w:r w:rsidRPr="00DE3F7E"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W</w:t>
                            </w:r>
                            <w:r w:rsidR="00DE3F7E"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a</w:t>
                            </w:r>
                            <w:r w:rsidRPr="00DE3F7E"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ter activity</w:t>
                            </w:r>
                          </w:p>
                        </w:tc>
                      </w:tr>
                      <w:tr w:rsidR="007C7671" w:rsidRPr="007C7671" w14:paraId="10881049" w14:textId="77777777" w:rsidTr="007C767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tcBorders>
                              <w:top w:val="single" w:sz="4" w:space="0" w:color="auto"/>
                              <w:bottom w:val="none" w:sz="0" w:space="0" w:color="auto"/>
                            </w:tcBorders>
                            <w:hideMark/>
                          </w:tcPr>
                          <w:p w14:paraId="6419CE27" w14:textId="75D1106C" w:rsidR="007C7671" w:rsidRPr="007C7671" w:rsidRDefault="00DE3F7E" w:rsidP="00FA35A6">
                            <w:pPr>
                              <w:spacing w:after="120"/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</w:pPr>
                            <w:r w:rsidRPr="00DE3F7E"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Most bacteria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4" w:space="0" w:color="auto"/>
                              <w:bottom w:val="none" w:sz="0" w:space="0" w:color="auto"/>
                            </w:tcBorders>
                            <w:hideMark/>
                          </w:tcPr>
                          <w:p w14:paraId="4D0694D2" w14:textId="77777777" w:rsidR="007C7671" w:rsidRPr="007C7671" w:rsidRDefault="007C7671" w:rsidP="00FA35A6">
                            <w:pPr>
                              <w:spacing w:after="1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lang w:val="en-GB"/>
                              </w:rPr>
                            </w:pPr>
                            <w:r w:rsidRPr="007C7671">
                              <w:rPr>
                                <w:rFonts w:ascii="Times New Roman" w:hAnsi="Times New Roman"/>
                                <w:lang w:val="en-GB"/>
                              </w:rPr>
                              <w:t>0.756</w:t>
                            </w:r>
                          </w:p>
                        </w:tc>
                      </w:tr>
                      <w:tr w:rsidR="007C7671" w:rsidRPr="007C7671" w14:paraId="4212026E" w14:textId="77777777" w:rsidTr="007C767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hideMark/>
                          </w:tcPr>
                          <w:p w14:paraId="4EE58BBF" w14:textId="02EA50E5" w:rsidR="007C7671" w:rsidRPr="007C7671" w:rsidRDefault="00DE3F7E" w:rsidP="00FA35A6">
                            <w:pPr>
                              <w:spacing w:after="120"/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Most yeast</w:t>
                            </w:r>
                          </w:p>
                        </w:tc>
                        <w:tc>
                          <w:tcPr>
                            <w:tcW w:w="0" w:type="auto"/>
                            <w:hideMark/>
                          </w:tcPr>
                          <w:p w14:paraId="572F0650" w14:textId="77777777" w:rsidR="007C7671" w:rsidRPr="007C7671" w:rsidRDefault="007C7671" w:rsidP="00FA35A6">
                            <w:pPr>
                              <w:spacing w:after="1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lang w:val="en-GB"/>
                              </w:rPr>
                            </w:pPr>
                            <w:r w:rsidRPr="007C7671">
                              <w:rPr>
                                <w:rFonts w:ascii="Times New Roman" w:hAnsi="Times New Roman"/>
                                <w:lang w:val="en-GB"/>
                              </w:rPr>
                              <w:t>0.642</w:t>
                            </w:r>
                          </w:p>
                        </w:tc>
                      </w:tr>
                      <w:tr w:rsidR="007C7671" w:rsidRPr="007C7671" w14:paraId="25EA756C" w14:textId="77777777" w:rsidTr="007C767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  <w:hideMark/>
                          </w:tcPr>
                          <w:p w14:paraId="47F407DB" w14:textId="18494D3D" w:rsidR="007C7671" w:rsidRPr="007C7671" w:rsidRDefault="00DE3F7E" w:rsidP="00FA35A6">
                            <w:pPr>
                              <w:spacing w:after="120"/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  <w:t>Most fungi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one" w:sz="0" w:space="0" w:color="auto"/>
                              <w:bottom w:val="none" w:sz="0" w:space="0" w:color="auto"/>
                            </w:tcBorders>
                            <w:hideMark/>
                          </w:tcPr>
                          <w:p w14:paraId="77DE4ADA" w14:textId="77777777" w:rsidR="007C7671" w:rsidRPr="007C7671" w:rsidRDefault="007C7671" w:rsidP="00FA35A6">
                            <w:pPr>
                              <w:spacing w:after="120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lang w:val="en-GB"/>
                              </w:rPr>
                            </w:pPr>
                            <w:r w:rsidRPr="007C7671">
                              <w:rPr>
                                <w:rFonts w:ascii="Times New Roman" w:hAnsi="Times New Roman"/>
                                <w:lang w:val="en-GB"/>
                              </w:rPr>
                              <w:t>0.523</w:t>
                            </w:r>
                          </w:p>
                        </w:tc>
                      </w:tr>
                      <w:tr w:rsidR="007C7671" w:rsidRPr="007C7671" w14:paraId="742DD798" w14:textId="77777777" w:rsidTr="007C767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0" w:type="auto"/>
                            <w:tcBorders>
                              <w:bottom w:val="single" w:sz="4" w:space="0" w:color="auto"/>
                            </w:tcBorders>
                            <w:hideMark/>
                          </w:tcPr>
                          <w:p w14:paraId="2EA77D30" w14:textId="5D220A5D" w:rsidR="007C7671" w:rsidRPr="007C7671" w:rsidRDefault="00DE3F7E" w:rsidP="00FA35A6">
                            <w:pPr>
                              <w:spacing w:after="120"/>
                              <w:rPr>
                                <w:rFonts w:ascii="Times New Roman" w:hAnsi="Times New Roman"/>
                                <w:b w:val="0"/>
                                <w:lang w:val="en-GB"/>
                              </w:rPr>
                            </w:pPr>
                            <w:r w:rsidRPr="00DE3F7E">
                              <w:rPr>
                                <w:rFonts w:ascii="Times New Roman" w:hAnsi="Times New Roman"/>
                                <w:b w:val="0"/>
                                <w:lang w:val="en"/>
                              </w:rPr>
                              <w:t>Halophilic bacteria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bottom w:val="single" w:sz="4" w:space="0" w:color="auto"/>
                            </w:tcBorders>
                            <w:hideMark/>
                          </w:tcPr>
                          <w:p w14:paraId="6A7A62D1" w14:textId="77777777" w:rsidR="007C7671" w:rsidRPr="007C7671" w:rsidRDefault="007C7671" w:rsidP="00FA35A6">
                            <w:pPr>
                              <w:spacing w:after="120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lang w:val="en-GB"/>
                              </w:rPr>
                            </w:pPr>
                            <w:r w:rsidRPr="007C7671">
                              <w:rPr>
                                <w:rFonts w:ascii="Times New Roman" w:hAnsi="Times New Roman"/>
                                <w:lang w:val="en-GB"/>
                              </w:rPr>
                              <w:t>0.503</w:t>
                            </w:r>
                          </w:p>
                        </w:tc>
                      </w:tr>
                    </w:tbl>
                    <w:p w14:paraId="0BCC78B4" w14:textId="77777777" w:rsidR="00F376E9" w:rsidRPr="00F376E9" w:rsidRDefault="00F376E9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val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867071" wp14:editId="1657F367">
                <wp:simplePos x="0" y="0"/>
                <wp:positionH relativeFrom="margin">
                  <wp:posOffset>-155575</wp:posOffset>
                </wp:positionH>
                <wp:positionV relativeFrom="paragraph">
                  <wp:posOffset>1905</wp:posOffset>
                </wp:positionV>
                <wp:extent cx="5699125" cy="3943350"/>
                <wp:effectExtent l="0" t="0" r="0" b="0"/>
                <wp:wrapTopAndBottom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9125" cy="3943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53BF39" w14:textId="3B83344D" w:rsidR="0053345B" w:rsidRDefault="0053345B" w:rsidP="00FA35A6">
                            <w:pPr>
                              <w:spacing w:after="0" w:line="480" w:lineRule="auto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3345B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GB"/>
                              </w:rPr>
                              <w:t xml:space="preserve">Table S1. </w:t>
                            </w:r>
                            <w:r w:rsidR="00090339" w:rsidRPr="00090339">
                              <w:rPr>
                                <w:rFonts w:ascii="Times New Roman" w:hAnsi="Times New Roman" w:cs="Times New Roman"/>
                                <w:bCs/>
                                <w:lang w:val="en-GB"/>
                              </w:rPr>
                              <w:t>IR</w:t>
                            </w:r>
                            <w:r w:rsidR="00575FEB">
                              <w:rPr>
                                <w:rFonts w:ascii="Times New Roman" w:hAnsi="Times New Roman" w:cs="Times New Roman"/>
                                <w:bCs/>
                                <w:lang w:val="en-GB"/>
                              </w:rPr>
                              <w:t>/FT</w:t>
                            </w:r>
                            <w:r w:rsidR="00090339" w:rsidRPr="00090339">
                              <w:rPr>
                                <w:rFonts w:ascii="Times New Roman" w:hAnsi="Times New Roman" w:cs="Times New Roman"/>
                                <w:bCs/>
                                <w:lang w:val="en-GB"/>
                              </w:rPr>
                              <w:t xml:space="preserve"> v</w:t>
                            </w:r>
                            <w:r w:rsidRPr="0009033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ibrational</w:t>
                            </w:r>
                            <w:r w:rsidRPr="0053345B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bands </w:t>
                            </w:r>
                            <w:r w:rsidR="00090339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of</w:t>
                            </w:r>
                            <w:r w:rsidRPr="0053345B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thyme essential oil</w:t>
                            </w:r>
                            <w:r w:rsid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.</w:t>
                            </w:r>
                          </w:p>
                          <w:tbl>
                            <w:tblPr>
                              <w:tblStyle w:val="Tablanormal2"/>
                              <w:tblW w:w="0" w:type="auto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243"/>
                              <w:gridCol w:w="1309"/>
                              <w:gridCol w:w="1276"/>
                              <w:gridCol w:w="1559"/>
                              <w:gridCol w:w="1276"/>
                              <w:gridCol w:w="1417"/>
                            </w:tblGrid>
                            <w:tr w:rsidR="005908C1" w:rsidRPr="005908C1" w14:paraId="317ABE22" w14:textId="77777777" w:rsidTr="00F376E9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552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6D7E3571" w14:textId="63EBBF39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T</w:t>
                                  </w:r>
                                  <w:r w:rsidR="008C1A98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hy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mol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DD52863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Carvacrol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57B2D04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s-CO"/>
                                    </w:rPr>
                                    <w:t xml:space="preserve">p-Cimeno </w:t>
                                  </w:r>
                                </w:p>
                              </w:tc>
                            </w:tr>
                            <w:tr w:rsidR="005908C1" w:rsidRPr="005908C1" w14:paraId="0BFB6A18" w14:textId="77777777" w:rsidTr="00F376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CDCE35C" w14:textId="21D6338A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Functional group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CD05652" w14:textId="77777777" w:rsid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 xml:space="preserve">wavelength </w:t>
                                  </w:r>
                                </w:p>
                                <w:p w14:paraId="510B256D" w14:textId="4D18D5D6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(cm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vertAlign w:val="superscript"/>
                                      <w:lang w:val="en-GB"/>
                                    </w:rPr>
                                    <w:t>-1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3A79ABE" w14:textId="2A7BDE0D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Functional group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C1C1848" w14:textId="77777777" w:rsid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 xml:space="preserve">wavelength </w:t>
                                  </w:r>
                                </w:p>
                                <w:p w14:paraId="3FE84430" w14:textId="71FCD8F5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(cm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vertAlign w:val="superscript"/>
                                      <w:lang w:val="en-GB"/>
                                    </w:rPr>
                                    <w:t>-1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C8CC51F" w14:textId="4B33BC82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Functional group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F730E60" w14:textId="61158689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wavelength (cm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vertAlign w:val="superscript"/>
                                      <w:lang w:val="en-GB"/>
                                    </w:rPr>
                                    <w:t>-1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5908C1" w:rsidRPr="005908C1" w14:paraId="09B4EF3F" w14:textId="77777777" w:rsidTr="00F376E9">
                              <w:trPr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2E798F7A" w14:textId="77777777" w:rsid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</w:rPr>
                                    <w:t xml:space="preserve">C-H </w:t>
                                  </w:r>
                                </w:p>
                                <w:p w14:paraId="4721DFCD" w14:textId="2B4C7036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</w:rPr>
                                    <w:t>out-plane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7993A771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806-804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41BB5557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C-H </w:t>
                                  </w:r>
                                </w:p>
                                <w:p w14:paraId="308B9070" w14:textId="4AC5C126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</w:rPr>
                                    <w:t>out-plane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7530F239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810-807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6417C131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 xml:space="preserve">C-H </w:t>
                                  </w:r>
                                </w:p>
                                <w:p w14:paraId="71C9773B" w14:textId="7E5B58E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out-plane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bottom w:val="nil"/>
                                  </w:tcBorders>
                                </w:tcPr>
                                <w:p w14:paraId="58EFFC75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  <w:t>812-811</w:t>
                                  </w:r>
                                </w:p>
                              </w:tc>
                            </w:tr>
                            <w:tr w:rsidR="005908C1" w:rsidRPr="005908C1" w14:paraId="4AB1D512" w14:textId="77777777" w:rsidTr="00F376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D4AF616" w14:textId="04484284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1:3:4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 xml:space="preserve"> 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substitution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FCF9EA8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1045,1003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B0665D4" w14:textId="3F11620D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1:2:4 substitution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F7D44D7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990-995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3C6C93D" w14:textId="38CA9D38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Para substitution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C2320E5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  <w:t>1055-1019</w:t>
                                  </w:r>
                                </w:p>
                              </w:tc>
                            </w:tr>
                            <w:tr w:rsidR="005908C1" w:rsidRPr="005908C1" w14:paraId="6E61D0C2" w14:textId="77777777" w:rsidTr="00F376E9">
                              <w:trPr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347F240" w14:textId="2B2663A1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m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eta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 xml:space="preserve"> 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substitution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A254B82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1170,1140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3CE6DEE" w14:textId="47E6B399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o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rto substitution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15C03AD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1125-1080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205D0E1" w14:textId="371878BE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Isopropyl group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2AF0BA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  <w:t>1380-1360</w:t>
                                  </w:r>
                                </w:p>
                              </w:tc>
                            </w:tr>
                            <w:tr w:rsidR="005908C1" w:rsidRPr="005908C1" w14:paraId="473CEDBD" w14:textId="77777777" w:rsidTr="00F376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992945E" w14:textId="62E26062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Isopropyl group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752B795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1520,1513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B59BC60" w14:textId="2B99EA9B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Isopropyl group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C9C8245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1380-1360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B3E7147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CH-(CH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vertAlign w:val="subscript"/>
                                      <w:lang w:val="en-GB"/>
                                    </w:rPr>
                                    <w:t>3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58C6CF7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  <w:t>1520-1513</w:t>
                                  </w:r>
                                </w:p>
                              </w:tc>
                            </w:tr>
                            <w:tr w:rsidR="005908C1" w:rsidRPr="005908C1" w14:paraId="31052C5E" w14:textId="77777777" w:rsidTr="00F376E9">
                              <w:trPr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0779335F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CH-(CH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vertAlign w:val="subscript"/>
                                      <w:lang w:val="en-GB"/>
                                    </w:rPr>
                                    <w:t>3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FB47078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1600,1580,1500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584B84D5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CH-(CH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vertAlign w:val="subscript"/>
                                      <w:lang w:val="en-GB"/>
                                    </w:rPr>
                                    <w:t>3</w:t>
                                  </w: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433C607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1520-1513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140F4E7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  <w:t>C-H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4000D26" w14:textId="77777777" w:rsidR="005908C1" w:rsidRPr="005908C1" w:rsidRDefault="005908C1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  <w:t>3000-2850</w:t>
                                  </w:r>
                                </w:p>
                              </w:tc>
                            </w:tr>
                            <w:tr w:rsidR="00F376E9" w:rsidRPr="005908C1" w14:paraId="7E4D29D7" w14:textId="77777777" w:rsidTr="00F376E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232C1894" w14:textId="0664CACD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C=C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6DB7A7A0" w14:textId="63C4C82D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3000-2850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9A6985E" w14:textId="0F405EE9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C=C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47300FB6" w14:textId="3385CE16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1600,1580, 1500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19D7907C" w14:textId="77777777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7DCEB6F1" w14:textId="77777777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</w:p>
                              </w:tc>
                            </w:tr>
                            <w:tr w:rsidR="00F376E9" w:rsidRPr="005908C1" w14:paraId="6210619A" w14:textId="77777777" w:rsidTr="00F376E9">
                              <w:trPr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243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</w:tcPr>
                                <w:p w14:paraId="61168B97" w14:textId="3609556D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lang w:val="en-GB"/>
                                    </w:rPr>
                                    <w:t>-OH</w:t>
                                  </w:r>
                                </w:p>
                              </w:tc>
                              <w:tc>
                                <w:tcPr>
                                  <w:tcW w:w="1309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</w:tcPr>
                                <w:p w14:paraId="38F61113" w14:textId="1F1F1157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3360-3330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</w:tcPr>
                                <w:p w14:paraId="52F9CAFC" w14:textId="05E8E8D0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C-H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</w:tcPr>
                                <w:p w14:paraId="53ED1185" w14:textId="53381B80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</w:pPr>
                                  <w:r w:rsidRPr="005908C1">
                                    <w:rPr>
                                      <w:rFonts w:ascii="Times New Roman" w:hAnsi="Times New Roman" w:cs="Times New Roman"/>
                                      <w:lang w:val="en-GB"/>
                                    </w:rPr>
                                    <w:t>3000-2850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</w:tcPr>
                                <w:p w14:paraId="48C5EB57" w14:textId="77777777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bottom w:val="single" w:sz="4" w:space="0" w:color="auto"/>
                                  </w:tcBorders>
                                </w:tcPr>
                                <w:p w14:paraId="6BE24224" w14:textId="77777777" w:rsidR="00F376E9" w:rsidRPr="005908C1" w:rsidRDefault="00F376E9" w:rsidP="00FA35A6">
                                  <w:pPr>
                                    <w:spacing w:after="120"/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  <w:lang w:val="es-C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6C7154" w14:textId="77777777" w:rsidR="005908C1" w:rsidRPr="0053345B" w:rsidRDefault="005908C1" w:rsidP="00FA35A6">
                            <w:pPr>
                              <w:spacing w:after="120" w:line="240" w:lineRule="auto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67071" id="Cuadro de texto 1" o:spid="_x0000_s1027" type="#_x0000_t202" style="position:absolute;margin-left:-12.25pt;margin-top:.15pt;width:448.75pt;height:31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" fillcolor="white [3201]" stroked="f" strokeweight=".5pt">
                <v:textbox>
                  <w:txbxContent>
                    <w:p w14:paraId="3853BF39" w14:textId="3B83344D" w:rsidR="0053345B" w:rsidRDefault="0053345B" w:rsidP="00FA35A6">
                      <w:pPr>
                        <w:spacing w:after="0" w:line="480" w:lineRule="auto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53345B">
                        <w:rPr>
                          <w:rFonts w:ascii="Times New Roman" w:hAnsi="Times New Roman" w:cs="Times New Roman"/>
                          <w:b/>
                          <w:bCs/>
                          <w:lang w:val="en-GB"/>
                        </w:rPr>
                        <w:t xml:space="preserve">Table S1. </w:t>
                      </w:r>
                      <w:r w:rsidR="00090339" w:rsidRPr="00090339">
                        <w:rPr>
                          <w:rFonts w:ascii="Times New Roman" w:hAnsi="Times New Roman" w:cs="Times New Roman"/>
                          <w:bCs/>
                          <w:lang w:val="en-GB"/>
                        </w:rPr>
                        <w:t>IR</w:t>
                      </w:r>
                      <w:r w:rsidR="00575FEB">
                        <w:rPr>
                          <w:rFonts w:ascii="Times New Roman" w:hAnsi="Times New Roman" w:cs="Times New Roman"/>
                          <w:bCs/>
                          <w:lang w:val="en-GB"/>
                        </w:rPr>
                        <w:t>/FT</w:t>
                      </w:r>
                      <w:r w:rsidR="00090339" w:rsidRPr="00090339">
                        <w:rPr>
                          <w:rFonts w:ascii="Times New Roman" w:hAnsi="Times New Roman" w:cs="Times New Roman"/>
                          <w:bCs/>
                          <w:lang w:val="en-GB"/>
                        </w:rPr>
                        <w:t xml:space="preserve"> v</w:t>
                      </w:r>
                      <w:r w:rsidRPr="00090339">
                        <w:rPr>
                          <w:rFonts w:ascii="Times New Roman" w:hAnsi="Times New Roman" w:cs="Times New Roman"/>
                          <w:lang w:val="en-GB"/>
                        </w:rPr>
                        <w:t>ibrational</w:t>
                      </w:r>
                      <w:r w:rsidRPr="0053345B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bands </w:t>
                      </w:r>
                      <w:r w:rsidR="00090339">
                        <w:rPr>
                          <w:rFonts w:ascii="Times New Roman" w:hAnsi="Times New Roman" w:cs="Times New Roman"/>
                          <w:lang w:val="en-GB"/>
                        </w:rPr>
                        <w:t>of</w:t>
                      </w:r>
                      <w:r w:rsidRPr="0053345B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thyme essential oil</w:t>
                      </w:r>
                      <w:r w:rsidR="005908C1">
                        <w:rPr>
                          <w:rFonts w:ascii="Times New Roman" w:hAnsi="Times New Roman" w:cs="Times New Roman"/>
                          <w:lang w:val="en-GB"/>
                        </w:rPr>
                        <w:t>.</w:t>
                      </w:r>
                    </w:p>
                    <w:tbl>
                      <w:tblPr>
                        <w:tblStyle w:val="Tablanormal2"/>
                        <w:tblW w:w="0" w:type="auto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243"/>
                        <w:gridCol w:w="1309"/>
                        <w:gridCol w:w="1276"/>
                        <w:gridCol w:w="1559"/>
                        <w:gridCol w:w="1276"/>
                        <w:gridCol w:w="1417"/>
                      </w:tblGrid>
                      <w:tr w:rsidR="005908C1" w:rsidRPr="005908C1" w14:paraId="317ABE22" w14:textId="77777777" w:rsidTr="00F376E9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552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6D7E3571" w14:textId="63EBBF39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T</w:t>
                            </w:r>
                            <w:r w:rsidR="008C1A9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hy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mol</w:t>
                            </w:r>
                          </w:p>
                        </w:tc>
                        <w:tc>
                          <w:tcPr>
                            <w:tcW w:w="2835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DD52863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Carvacrol</w:t>
                            </w:r>
                          </w:p>
                        </w:tc>
                        <w:tc>
                          <w:tcPr>
                            <w:tcW w:w="2693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57B2D04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s-CO"/>
                              </w:rPr>
                              <w:t xml:space="preserve">p-Cimeno </w:t>
                            </w:r>
                          </w:p>
                        </w:tc>
                      </w:tr>
                      <w:tr w:rsidR="005908C1" w:rsidRPr="005908C1" w14:paraId="0BFB6A18" w14:textId="77777777" w:rsidTr="00F376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CDCE35C" w14:textId="21D6338A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Functional group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CD05652" w14:textId="77777777" w:rsid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wavelength </w:t>
                            </w:r>
                          </w:p>
                          <w:p w14:paraId="510B256D" w14:textId="4D18D5D6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(cm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vertAlign w:val="superscript"/>
                                <w:lang w:val="en-GB"/>
                              </w:rPr>
                              <w:t>-1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3A79ABE" w14:textId="2A7BDE0D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Functional group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C1C1848" w14:textId="77777777" w:rsid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wavelength </w:t>
                            </w:r>
                          </w:p>
                          <w:p w14:paraId="3FE84430" w14:textId="71FCD8F5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(cm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vertAlign w:val="superscript"/>
                                <w:lang w:val="en-GB"/>
                              </w:rPr>
                              <w:t>-1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C8CC51F" w14:textId="4B33BC82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Functional group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4F730E60" w14:textId="61158689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wavelength (cm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vertAlign w:val="superscript"/>
                                <w:lang w:val="en-GB"/>
                              </w:rPr>
                              <w:t>-1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</w:tc>
                      </w:tr>
                      <w:tr w:rsidR="005908C1" w:rsidRPr="005908C1" w14:paraId="09B4EF3F" w14:textId="77777777" w:rsidTr="00F376E9">
                        <w:trPr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2E798F7A" w14:textId="77777777" w:rsid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</w:rPr>
                              <w:t xml:space="preserve">C-H </w:t>
                            </w:r>
                          </w:p>
                          <w:p w14:paraId="4721DFCD" w14:textId="2B4C7036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</w:rPr>
                              <w:t>out-plane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7993A771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806-804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41BB5557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</w:rPr>
                              <w:t xml:space="preserve">C-H </w:t>
                            </w:r>
                          </w:p>
                          <w:p w14:paraId="308B9070" w14:textId="4AC5C126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</w:rPr>
                              <w:t>out-plane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7530F239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810-807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6417C131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C-H </w:t>
                            </w:r>
                          </w:p>
                          <w:p w14:paraId="71C9773B" w14:textId="7E5B58E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out-plane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bottom w:val="nil"/>
                            </w:tcBorders>
                          </w:tcPr>
                          <w:p w14:paraId="58EFFC75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  <w:t>812-811</w:t>
                            </w:r>
                          </w:p>
                        </w:tc>
                      </w:tr>
                      <w:tr w:rsidR="005908C1" w:rsidRPr="005908C1" w14:paraId="4AB1D512" w14:textId="77777777" w:rsidTr="00F376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D4AF616" w14:textId="04484284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1:3:4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substitution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FCF9EA8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1045,1003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B0665D4" w14:textId="3F11620D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1:2:4 substitution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F7D44D7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990-995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3C6C93D" w14:textId="38CA9D38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Para substitution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C2320E5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  <w:t>1055-1019</w:t>
                            </w:r>
                          </w:p>
                        </w:tc>
                      </w:tr>
                      <w:tr w:rsidR="005908C1" w:rsidRPr="005908C1" w14:paraId="6E61D0C2" w14:textId="77777777" w:rsidTr="00F376E9">
                        <w:trPr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347F240" w14:textId="2B2663A1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m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eta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 xml:space="preserve"> 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substitution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A254B82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1170,1140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3CE6DEE" w14:textId="47E6B399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o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rto substitution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15C03AD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1125-1080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205D0E1" w14:textId="371878BE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Isopropyl group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2AF0BA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  <w:t>1380-1360</w:t>
                            </w:r>
                          </w:p>
                        </w:tc>
                      </w:tr>
                      <w:tr w:rsidR="005908C1" w:rsidRPr="005908C1" w14:paraId="473CEDBD" w14:textId="77777777" w:rsidTr="00F376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992945E" w14:textId="62E26062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Isopropyl group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752B795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1520,1513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B59BC60" w14:textId="2B99EA9B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Isopropyl group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C9C8245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1380-1360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B3E7147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CH-(CH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vertAlign w:val="subscript"/>
                                <w:lang w:val="en-GB"/>
                              </w:rPr>
                              <w:t>3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58C6CF7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  <w:t>1520-1513</w:t>
                            </w:r>
                          </w:p>
                        </w:tc>
                      </w:tr>
                      <w:tr w:rsidR="005908C1" w:rsidRPr="005908C1" w14:paraId="31052C5E" w14:textId="77777777" w:rsidTr="00F376E9">
                        <w:trPr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0779335F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CH-(CH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vertAlign w:val="subscript"/>
                                <w:lang w:val="en-GB"/>
                              </w:rPr>
                              <w:t>3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FB47078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1600,1580,1500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584B84D5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CH-(CH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vertAlign w:val="subscript"/>
                                <w:lang w:val="en-GB"/>
                              </w:rPr>
                              <w:t>3</w:t>
                            </w: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433C607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1520-1513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140F4E7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  <w:t>C-H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4000D26" w14:textId="77777777" w:rsidR="005908C1" w:rsidRPr="005908C1" w:rsidRDefault="005908C1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  <w:t>3000-2850</w:t>
                            </w:r>
                          </w:p>
                        </w:tc>
                      </w:tr>
                      <w:tr w:rsidR="00F376E9" w:rsidRPr="005908C1" w14:paraId="7E4D29D7" w14:textId="77777777" w:rsidTr="00F376E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232C1894" w14:textId="0664CACD" w:rsidR="00F376E9" w:rsidRPr="005908C1" w:rsidRDefault="00F376E9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C=C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6DB7A7A0" w14:textId="63C4C82D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3000-2850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9A6985E" w14:textId="0F405EE9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C=C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47300FB6" w14:textId="3385CE16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1600,1580, 1500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19D7907C" w14:textId="77777777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7DCEB6F1" w14:textId="77777777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</w:p>
                        </w:tc>
                      </w:tr>
                      <w:tr w:rsidR="00F376E9" w:rsidRPr="005908C1" w14:paraId="6210619A" w14:textId="77777777" w:rsidTr="00F376E9">
                        <w:trPr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243" w:type="dxa"/>
                            <w:tcBorders>
                              <w:top w:val="nil"/>
                              <w:bottom w:val="single" w:sz="4" w:space="0" w:color="auto"/>
                            </w:tcBorders>
                          </w:tcPr>
                          <w:p w14:paraId="61168B97" w14:textId="3609556D" w:rsidR="00F376E9" w:rsidRPr="005908C1" w:rsidRDefault="00F376E9" w:rsidP="00FA35A6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lang w:val="en-GB"/>
                              </w:rPr>
                              <w:t>-OH</w:t>
                            </w:r>
                          </w:p>
                        </w:tc>
                        <w:tc>
                          <w:tcPr>
                            <w:tcW w:w="1309" w:type="dxa"/>
                            <w:tcBorders>
                              <w:top w:val="nil"/>
                              <w:bottom w:val="single" w:sz="4" w:space="0" w:color="auto"/>
                            </w:tcBorders>
                          </w:tcPr>
                          <w:p w14:paraId="38F61113" w14:textId="1F1F1157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3360-3330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single" w:sz="4" w:space="0" w:color="auto"/>
                            </w:tcBorders>
                          </w:tcPr>
                          <w:p w14:paraId="52F9CAFC" w14:textId="05E8E8D0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C-H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nil"/>
                              <w:bottom w:val="single" w:sz="4" w:space="0" w:color="auto"/>
                            </w:tcBorders>
                          </w:tcPr>
                          <w:p w14:paraId="53ED1185" w14:textId="53381B80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5908C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3000-2850</w:t>
                            </w:r>
                          </w:p>
                        </w:tc>
                        <w:tc>
                          <w:tcPr>
                            <w:tcW w:w="1276" w:type="dxa"/>
                            <w:tcBorders>
                              <w:top w:val="nil"/>
                              <w:bottom w:val="single" w:sz="4" w:space="0" w:color="auto"/>
                            </w:tcBorders>
                          </w:tcPr>
                          <w:p w14:paraId="48C5EB57" w14:textId="77777777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bottom w:val="single" w:sz="4" w:space="0" w:color="auto"/>
                            </w:tcBorders>
                          </w:tcPr>
                          <w:p w14:paraId="6BE24224" w14:textId="77777777" w:rsidR="00F376E9" w:rsidRPr="005908C1" w:rsidRDefault="00F376E9" w:rsidP="00FA35A6">
                            <w:pPr>
                              <w:spacing w:after="120"/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  <w:lang w:val="es-CO"/>
                              </w:rPr>
                            </w:pPr>
                          </w:p>
                        </w:tc>
                      </w:tr>
                    </w:tbl>
                    <w:p w14:paraId="776C7154" w14:textId="77777777" w:rsidR="005908C1" w:rsidRPr="0053345B" w:rsidRDefault="005908C1" w:rsidP="00FA35A6">
                      <w:pPr>
                        <w:spacing w:after="120" w:line="240" w:lineRule="auto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1425D" w:rsidRPr="009672B0">
        <w:rPr>
          <w:rFonts w:ascii="Times New Roman" w:hAnsi="Times New Roman" w:cs="Times New Roman"/>
          <w:lang w:val="en-US"/>
        </w:rPr>
        <w:br w:type="page"/>
      </w:r>
    </w:p>
    <w:p w14:paraId="32675FBB" w14:textId="06DE9A06" w:rsidR="00E1425D" w:rsidRDefault="00E1425D" w:rsidP="00CA6289">
      <w:pPr>
        <w:pStyle w:val="TableParagraph"/>
        <w:spacing w:line="360" w:lineRule="auto"/>
        <w:rPr>
          <w:rFonts w:ascii="Times New Roman" w:hAnsi="Times New Roman" w:cs="Times New Roman"/>
          <w:lang w:val="en"/>
        </w:rPr>
      </w:pPr>
      <w:r w:rsidRPr="00E1425D">
        <w:rPr>
          <w:rFonts w:ascii="Times New Roman" w:hAnsi="Times New Roman" w:cs="Times New Roman"/>
          <w:b/>
          <w:bCs/>
          <w:lang w:val="en-GB"/>
        </w:rPr>
        <w:lastRenderedPageBreak/>
        <w:t>Fig</w:t>
      </w:r>
      <w:r w:rsidR="00B93282">
        <w:rPr>
          <w:rFonts w:ascii="Times New Roman" w:hAnsi="Times New Roman" w:cs="Times New Roman"/>
          <w:b/>
          <w:bCs/>
          <w:lang w:val="en-GB"/>
        </w:rPr>
        <w:t>.</w:t>
      </w:r>
      <w:r w:rsidRPr="00E1425D">
        <w:rPr>
          <w:rFonts w:ascii="Times New Roman" w:hAnsi="Times New Roman" w:cs="Times New Roman"/>
          <w:b/>
          <w:bCs/>
          <w:lang w:val="en-GB"/>
        </w:rPr>
        <w:t xml:space="preserve"> S1</w:t>
      </w:r>
      <w:r w:rsidR="00B93282">
        <w:rPr>
          <w:rFonts w:ascii="Times New Roman" w:hAnsi="Times New Roman" w:cs="Times New Roman"/>
          <w:b/>
          <w:bCs/>
          <w:lang w:val="en-GB"/>
        </w:rPr>
        <w:t>.</w:t>
      </w:r>
      <w:r w:rsidRPr="00E1425D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E1425D">
        <w:rPr>
          <w:rFonts w:ascii="Times New Roman" w:hAnsi="Times New Roman" w:cs="Times New Roman"/>
          <w:lang w:val="en"/>
        </w:rPr>
        <w:t>Chromatoplate</w:t>
      </w:r>
      <w:proofErr w:type="spellEnd"/>
      <w:r w:rsidR="00575FEB">
        <w:rPr>
          <w:rFonts w:ascii="Times New Roman" w:hAnsi="Times New Roman" w:cs="Times New Roman"/>
          <w:lang w:val="en"/>
        </w:rPr>
        <w:t xml:space="preserve"> of</w:t>
      </w:r>
      <w:r w:rsidR="00090339">
        <w:rPr>
          <w:rFonts w:ascii="Times New Roman" w:hAnsi="Times New Roman" w:cs="Times New Roman"/>
          <w:lang w:val="en"/>
        </w:rPr>
        <w:t xml:space="preserve"> </w:t>
      </w:r>
      <w:r w:rsidRPr="00E1425D">
        <w:rPr>
          <w:rFonts w:ascii="Times New Roman" w:hAnsi="Times New Roman" w:cs="Times New Roman"/>
          <w:lang w:val="en"/>
        </w:rPr>
        <w:t>a) thymol standard, b) commercial thyme oil</w:t>
      </w:r>
      <w:r w:rsidR="00090339">
        <w:rPr>
          <w:rFonts w:ascii="Times New Roman" w:hAnsi="Times New Roman" w:cs="Times New Roman"/>
          <w:lang w:val="en"/>
        </w:rPr>
        <w:t>,</w:t>
      </w:r>
      <w:r w:rsidRPr="00E1425D">
        <w:rPr>
          <w:rFonts w:ascii="Times New Roman" w:hAnsi="Times New Roman" w:cs="Times New Roman"/>
          <w:lang w:val="en"/>
        </w:rPr>
        <w:t xml:space="preserve"> and</w:t>
      </w:r>
      <w:r w:rsidR="00090339">
        <w:rPr>
          <w:rFonts w:ascii="Times New Roman" w:hAnsi="Times New Roman" w:cs="Times New Roman"/>
          <w:lang w:val="en"/>
        </w:rPr>
        <w:t>,</w:t>
      </w:r>
      <w:r w:rsidRPr="00E1425D">
        <w:rPr>
          <w:rFonts w:ascii="Times New Roman" w:hAnsi="Times New Roman" w:cs="Times New Roman"/>
          <w:lang w:val="en"/>
        </w:rPr>
        <w:t xml:space="preserve"> c) thyme extract. </w:t>
      </w:r>
    </w:p>
    <w:p w14:paraId="2842F1C5" w14:textId="77777777" w:rsidR="00CA6289" w:rsidRDefault="00CA6289" w:rsidP="00E1425D">
      <w:pPr>
        <w:pStyle w:val="TableParagraph"/>
        <w:rPr>
          <w:rFonts w:ascii="Times New Roman" w:hAnsi="Times New Roman" w:cs="Times New Roman"/>
          <w:lang w:val="en"/>
        </w:rPr>
      </w:pPr>
    </w:p>
    <w:p w14:paraId="7F537734" w14:textId="401110F5" w:rsidR="00E1425D" w:rsidRDefault="00E1425D" w:rsidP="00E1425D">
      <w:pPr>
        <w:pStyle w:val="TableParagraph"/>
        <w:rPr>
          <w:rFonts w:ascii="Times New Roman" w:hAnsi="Times New Roman" w:cs="Times New Roman"/>
          <w:lang w:val="en"/>
        </w:rPr>
      </w:pPr>
    </w:p>
    <w:p w14:paraId="69C465A3" w14:textId="61282AB3" w:rsidR="00E1425D" w:rsidRDefault="00CA6289" w:rsidP="00E1425D">
      <w:pPr>
        <w:pStyle w:val="TableParagraph"/>
        <w:rPr>
          <w:rFonts w:ascii="Times New Roman" w:hAnsi="Times New Roman" w:cs="Times New Roman"/>
          <w:b/>
          <w:bCs/>
        </w:rPr>
      </w:pPr>
      <w:r w:rsidRPr="00CA6289">
        <w:rPr>
          <w:noProof/>
        </w:rPr>
        <w:drawing>
          <wp:inline distT="0" distB="0" distL="0" distR="0" wp14:anchorId="6EA854FE" wp14:editId="2C7AB0A1">
            <wp:extent cx="5400040" cy="233616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33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2F40C" w14:textId="77777777" w:rsidR="00E1425D" w:rsidRDefault="00E1425D">
      <w:pPr>
        <w:rPr>
          <w:rFonts w:ascii="Times New Roman" w:eastAsia="Arial MT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7C59F9F" w14:textId="0C3F76EB" w:rsidR="009672B0" w:rsidRDefault="009672B0" w:rsidP="00E1425D">
      <w:pPr>
        <w:pStyle w:val="TableParagraph"/>
        <w:rPr>
          <w:rFonts w:ascii="Times New Roman" w:hAnsi="Times New Roman" w:cs="Times New Roman"/>
          <w:b/>
          <w:bCs/>
          <w:lang w:val="en-GB"/>
        </w:rPr>
      </w:pPr>
      <w:r w:rsidRPr="00E1425D">
        <w:rPr>
          <w:rFonts w:ascii="Times New Roman" w:hAnsi="Times New Roman" w:cs="Times New Roman"/>
          <w:b/>
          <w:bCs/>
          <w:lang w:val="en-GB"/>
        </w:rPr>
        <w:lastRenderedPageBreak/>
        <w:t>Fig</w:t>
      </w:r>
      <w:r w:rsidR="00B93282">
        <w:rPr>
          <w:rFonts w:ascii="Times New Roman" w:hAnsi="Times New Roman" w:cs="Times New Roman"/>
          <w:b/>
          <w:bCs/>
          <w:lang w:val="en-GB"/>
        </w:rPr>
        <w:t xml:space="preserve">. </w:t>
      </w:r>
      <w:r w:rsidRPr="00E1425D">
        <w:rPr>
          <w:rFonts w:ascii="Times New Roman" w:hAnsi="Times New Roman" w:cs="Times New Roman"/>
          <w:b/>
          <w:bCs/>
          <w:lang w:val="en-GB"/>
        </w:rPr>
        <w:t>S</w:t>
      </w:r>
      <w:r>
        <w:rPr>
          <w:rFonts w:ascii="Times New Roman" w:hAnsi="Times New Roman" w:cs="Times New Roman"/>
          <w:b/>
          <w:bCs/>
          <w:lang w:val="en-GB"/>
        </w:rPr>
        <w:t>2</w:t>
      </w:r>
      <w:r w:rsidR="00F376E9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C13490" w:rsidRPr="00C13490">
        <w:rPr>
          <w:rFonts w:ascii="Times New Roman" w:hAnsi="Times New Roman" w:cs="Times New Roman"/>
          <w:bCs/>
          <w:lang w:val="en"/>
        </w:rPr>
        <w:t xml:space="preserve">Structure of a) thymol, b) carvacrol and c) p-cymene </w:t>
      </w:r>
      <w:r w:rsidR="00C13490" w:rsidRPr="00C13490">
        <w:rPr>
          <w:rFonts w:ascii="Times New Roman" w:hAnsi="Times New Roman" w:cs="Times New Roman"/>
          <w:bCs/>
          <w:lang w:val="en"/>
        </w:rPr>
        <w:fldChar w:fldCharType="begin" w:fldLock="1"/>
      </w:r>
      <w:r w:rsidR="00B93282">
        <w:rPr>
          <w:rFonts w:ascii="Times New Roman" w:hAnsi="Times New Roman" w:cs="Times New Roman"/>
          <w:bCs/>
          <w:lang w:val="en"/>
        </w:rPr>
        <w:instrText>ADDIN CSL_CITATION {"citationItems":[{"id":"ITEM-1","itemData":{"DOI":"10.32854/agrop.v9i11.849","ISSN":"2448-7546","abstract":"El tomillo (Thymus vulgaris L.) se comercializa principalmente por sus hojas y por la extracción de su aceite esencial (AE), compuesto principalmente por monoterpenos (timol, carvacrol y linalol, y-terpineno, p-cimeno, a-Pineno y a-Tujueno). Se conocen diversas propiedades del AE, tales como su actividad antitumoral, antibacteriana, antifúngicas y antioxidante. Se evaluó el efecto que tiene la aplicación de un fitorregulador comercial, la inoculación con rizobacterias promotoras del crecimiento vegetal y hongos micorrízicos arbsculares en el rendimiento, composición y actividad antibacteriana del aceite esencial de tomillo, obteniendo que el mayor rendimiento lo registró el tratamiento P61 con 13.3 mg AE g-1 MS. Se observó que el número de componentes y el porcentaje presente en el AE son diferente en cada tratamiento. El tratamiento que presentó mayor concentración de timol fue el Testigo (52.55%), seguido por el tratamiento inoculado con P61 (51.05%) y Zac19+Cedro (50.66%). Para O-Cimeno el tratamiento inoculado con Zac19 (21.79) presenta la mayor concentración, seguido de Zac19+Cedro y Bioforte con 20.38% y 19.37% respectivamente. Respecto a la concentración de J-terpineno Cedro y P61 mostraron mejor respuesta, con 17.91 y 17.84% respectivamente. Los aceites de T. vulgaris, mostraron actividad antibacteriana contra E. coli., en concentración a 50%, correspondiendo a plantas inoculadas con P61 que demostró mayor diámetro de inhibición.","author":[{"dropping-particle":"","family":"Ruiz-Posadas","given":"L.M.","non-dropping-particle":"","parse-names":false,"suffix":""}],"container-title":"Agro Productividad","id":"ITEM-1","issue":"11","issued":{"date-parts":[["2018","8","1"]]},"publisher":"Colegio de Postgraduados","title":"Actividad antimicrobiana del aceite esencial de tomillo (Thymus vulgaris L.)","type":"article-journal","volume":"9"},"uris":["http://www.mendeley.com/documents/?uuid=019e3c53-5bbe-3022-b38b-2ff802143c8d"]}],"mendeley":{"formattedCitation":"(Ruiz-Posadas, 2018)","plainTextFormattedCitation":"(Ruiz-Posadas, 2018)","previouslyFormattedCitation":"&lt;sup&gt;2&lt;/sup&gt;"},"properties":{"noteIndex":0},"schema":"https://github.com/citation-style-language/schema/raw/master/csl-citation.json"}</w:instrText>
      </w:r>
      <w:r w:rsidR="00C13490" w:rsidRPr="00C13490">
        <w:rPr>
          <w:rFonts w:ascii="Times New Roman" w:hAnsi="Times New Roman" w:cs="Times New Roman"/>
          <w:bCs/>
          <w:lang w:val="en"/>
        </w:rPr>
        <w:fldChar w:fldCharType="separate"/>
      </w:r>
      <w:r w:rsidR="00B93282" w:rsidRPr="00B93282">
        <w:rPr>
          <w:rFonts w:ascii="Times New Roman" w:hAnsi="Times New Roman" w:cs="Times New Roman"/>
          <w:bCs/>
          <w:noProof/>
          <w:lang w:val="en"/>
        </w:rPr>
        <w:t>(Ruiz-Posadas, 2018)</w:t>
      </w:r>
      <w:r w:rsidR="00C13490" w:rsidRPr="00C13490">
        <w:rPr>
          <w:rFonts w:ascii="Times New Roman" w:hAnsi="Times New Roman" w:cs="Times New Roman"/>
          <w:bCs/>
          <w:lang w:val="en"/>
        </w:rPr>
        <w:fldChar w:fldCharType="end"/>
      </w:r>
      <w:r w:rsidR="00826119" w:rsidRPr="00C13490">
        <w:rPr>
          <w:rFonts w:ascii="Times New Roman" w:hAnsi="Times New Roman" w:cs="Times New Roman"/>
          <w:bCs/>
          <w:lang w:val="en"/>
        </w:rPr>
        <w:t>.</w:t>
      </w:r>
    </w:p>
    <w:p w14:paraId="3681508A" w14:textId="77777777" w:rsidR="00F376E9" w:rsidRDefault="00F376E9">
      <w:pPr>
        <w:rPr>
          <w:rFonts w:ascii="Times New Roman" w:hAnsi="Times New Roman" w:cs="Times New Roman"/>
          <w:b/>
          <w:bCs/>
          <w:lang w:val="en-GB"/>
        </w:rPr>
      </w:pPr>
    </w:p>
    <w:p w14:paraId="532C13BD" w14:textId="77777777" w:rsidR="00F376E9" w:rsidRDefault="00F376E9">
      <w:pPr>
        <w:rPr>
          <w:rFonts w:ascii="Times New Roman" w:hAnsi="Times New Roman" w:cs="Times New Roman"/>
          <w:b/>
          <w:bCs/>
          <w:lang w:val="en-GB"/>
        </w:rPr>
      </w:pPr>
    </w:p>
    <w:p w14:paraId="5CB735EE" w14:textId="0B4BE414" w:rsidR="009672B0" w:rsidRDefault="00F376E9">
      <w:pPr>
        <w:rPr>
          <w:rFonts w:ascii="Times New Roman" w:eastAsia="Arial MT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254B9FD1" wp14:editId="7EB1EFDD">
            <wp:extent cx="4956175" cy="1877695"/>
            <wp:effectExtent l="0" t="0" r="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175" cy="187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672B0">
        <w:rPr>
          <w:rFonts w:ascii="Times New Roman" w:hAnsi="Times New Roman" w:cs="Times New Roman"/>
          <w:b/>
          <w:bCs/>
          <w:lang w:val="en-GB"/>
        </w:rPr>
        <w:br w:type="page"/>
      </w:r>
    </w:p>
    <w:p w14:paraId="24CA0AF6" w14:textId="4F3FE1CA" w:rsidR="00E1425D" w:rsidRPr="00E25086" w:rsidRDefault="009672B0" w:rsidP="00CA6289">
      <w:pPr>
        <w:pStyle w:val="TableParagraph"/>
        <w:spacing w:line="360" w:lineRule="auto"/>
        <w:rPr>
          <w:rFonts w:ascii="Times New Roman" w:hAnsi="Times New Roman" w:cs="Times New Roman"/>
          <w:b/>
          <w:bCs/>
          <w:lang w:val="en-US"/>
        </w:rPr>
      </w:pPr>
      <w:bookmarkStart w:id="1" w:name="_Hlk179272256"/>
      <w:r w:rsidRPr="00E1425D">
        <w:rPr>
          <w:rFonts w:ascii="Times New Roman" w:hAnsi="Times New Roman" w:cs="Times New Roman"/>
          <w:b/>
          <w:bCs/>
          <w:lang w:val="en-GB"/>
        </w:rPr>
        <w:lastRenderedPageBreak/>
        <w:t>Fig</w:t>
      </w:r>
      <w:r w:rsidR="00B93282">
        <w:rPr>
          <w:rFonts w:ascii="Times New Roman" w:hAnsi="Times New Roman" w:cs="Times New Roman"/>
          <w:b/>
          <w:bCs/>
          <w:lang w:val="en-GB"/>
        </w:rPr>
        <w:t>.</w:t>
      </w:r>
      <w:r w:rsidRPr="00E1425D">
        <w:rPr>
          <w:rFonts w:ascii="Times New Roman" w:hAnsi="Times New Roman" w:cs="Times New Roman"/>
          <w:b/>
          <w:bCs/>
          <w:lang w:val="en-GB"/>
        </w:rPr>
        <w:t xml:space="preserve"> S</w:t>
      </w:r>
      <w:r>
        <w:rPr>
          <w:rFonts w:ascii="Times New Roman" w:hAnsi="Times New Roman" w:cs="Times New Roman"/>
          <w:b/>
          <w:bCs/>
          <w:lang w:val="en-GB"/>
        </w:rPr>
        <w:t>3</w:t>
      </w:r>
      <w:r w:rsidR="00E25086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E25086" w:rsidRPr="00E25086">
        <w:rPr>
          <w:rFonts w:ascii="Times New Roman" w:hAnsi="Times New Roman" w:cs="Times New Roman"/>
          <w:bCs/>
          <w:lang w:val="en"/>
        </w:rPr>
        <w:t>Micrographs of microcapsules of a) calcium alginate</w:t>
      </w:r>
      <w:r w:rsidR="00090339">
        <w:rPr>
          <w:rFonts w:ascii="Times New Roman" w:hAnsi="Times New Roman" w:cs="Times New Roman"/>
          <w:bCs/>
          <w:lang w:val="en"/>
        </w:rPr>
        <w:t xml:space="preserve"> (</w:t>
      </w:r>
      <w:proofErr w:type="spellStart"/>
      <w:r w:rsidR="00090339">
        <w:rPr>
          <w:rFonts w:ascii="Times New Roman" w:hAnsi="Times New Roman" w:cs="Times New Roman"/>
          <w:bCs/>
          <w:lang w:val="en"/>
        </w:rPr>
        <w:t>Alg</w:t>
      </w:r>
      <w:proofErr w:type="spellEnd"/>
      <w:r w:rsidR="00090339">
        <w:rPr>
          <w:rFonts w:ascii="Times New Roman" w:hAnsi="Times New Roman" w:cs="Times New Roman"/>
          <w:bCs/>
          <w:lang w:val="en"/>
        </w:rPr>
        <w:t>)</w:t>
      </w:r>
      <w:r w:rsidR="00E25086">
        <w:rPr>
          <w:rFonts w:ascii="Times New Roman" w:hAnsi="Times New Roman" w:cs="Times New Roman"/>
          <w:bCs/>
          <w:lang w:val="en"/>
        </w:rPr>
        <w:t>,</w:t>
      </w:r>
      <w:r w:rsidR="00E25086" w:rsidRPr="00E25086">
        <w:rPr>
          <w:rFonts w:ascii="Times New Roman" w:hAnsi="Times New Roman" w:cs="Times New Roman"/>
          <w:bCs/>
          <w:lang w:val="en"/>
        </w:rPr>
        <w:t xml:space="preserve"> b) </w:t>
      </w:r>
      <w:proofErr w:type="spellStart"/>
      <w:r w:rsidR="00090339">
        <w:rPr>
          <w:rFonts w:ascii="Times New Roman" w:hAnsi="Times New Roman" w:cs="Times New Roman"/>
          <w:bCs/>
          <w:lang w:val="en"/>
        </w:rPr>
        <w:t>Alg-Bt</w:t>
      </w:r>
      <w:proofErr w:type="spellEnd"/>
      <w:r w:rsidR="00E25086" w:rsidRPr="00E25086">
        <w:rPr>
          <w:rFonts w:ascii="Times New Roman" w:hAnsi="Times New Roman" w:cs="Times New Roman"/>
          <w:bCs/>
          <w:lang w:val="en"/>
        </w:rPr>
        <w:t xml:space="preserve"> (1:0.5)</w:t>
      </w:r>
      <w:r w:rsidR="00E25086">
        <w:rPr>
          <w:rFonts w:ascii="Times New Roman" w:hAnsi="Times New Roman" w:cs="Times New Roman"/>
          <w:bCs/>
          <w:lang w:val="en"/>
        </w:rPr>
        <w:t>,</w:t>
      </w:r>
      <w:r w:rsidR="00E25086" w:rsidRPr="00E25086">
        <w:rPr>
          <w:rFonts w:ascii="Times New Roman" w:hAnsi="Times New Roman" w:cs="Times New Roman"/>
          <w:bCs/>
          <w:lang w:val="en"/>
        </w:rPr>
        <w:t xml:space="preserve"> c) </w:t>
      </w:r>
      <w:proofErr w:type="spellStart"/>
      <w:r w:rsidR="00090339">
        <w:rPr>
          <w:rFonts w:ascii="Times New Roman" w:hAnsi="Times New Roman" w:cs="Times New Roman"/>
          <w:bCs/>
          <w:lang w:val="en"/>
        </w:rPr>
        <w:t>Alg-Bt</w:t>
      </w:r>
      <w:proofErr w:type="spellEnd"/>
      <w:r w:rsidR="00E25086" w:rsidRPr="00E25086">
        <w:rPr>
          <w:rFonts w:ascii="Times New Roman" w:hAnsi="Times New Roman" w:cs="Times New Roman"/>
          <w:bCs/>
          <w:lang w:val="en"/>
        </w:rPr>
        <w:t xml:space="preserve"> (1:1)</w:t>
      </w:r>
      <w:r w:rsidR="00E25086">
        <w:rPr>
          <w:rFonts w:ascii="Times New Roman" w:hAnsi="Times New Roman" w:cs="Times New Roman"/>
          <w:bCs/>
          <w:lang w:val="en"/>
        </w:rPr>
        <w:t>,</w:t>
      </w:r>
      <w:r w:rsidR="00E25086" w:rsidRPr="00E25086">
        <w:rPr>
          <w:rFonts w:ascii="Times New Roman" w:hAnsi="Times New Roman" w:cs="Times New Roman"/>
          <w:bCs/>
          <w:lang w:val="en"/>
        </w:rPr>
        <w:t xml:space="preserve"> and</w:t>
      </w:r>
      <w:r w:rsidR="00E25086">
        <w:rPr>
          <w:rFonts w:ascii="Times New Roman" w:hAnsi="Times New Roman" w:cs="Times New Roman"/>
          <w:bCs/>
          <w:lang w:val="en"/>
        </w:rPr>
        <w:t>,</w:t>
      </w:r>
      <w:r w:rsidR="00E25086" w:rsidRPr="00E25086">
        <w:rPr>
          <w:rFonts w:ascii="Times New Roman" w:hAnsi="Times New Roman" w:cs="Times New Roman"/>
          <w:bCs/>
          <w:lang w:val="en"/>
        </w:rPr>
        <w:t xml:space="preserve"> d) </w:t>
      </w:r>
      <w:proofErr w:type="spellStart"/>
      <w:r w:rsidR="00090339">
        <w:rPr>
          <w:rFonts w:ascii="Times New Roman" w:hAnsi="Times New Roman" w:cs="Times New Roman"/>
          <w:bCs/>
          <w:lang w:val="en"/>
        </w:rPr>
        <w:t>Alg-Bt</w:t>
      </w:r>
      <w:proofErr w:type="spellEnd"/>
      <w:r w:rsidR="00E25086" w:rsidRPr="00E25086">
        <w:rPr>
          <w:rFonts w:ascii="Times New Roman" w:hAnsi="Times New Roman" w:cs="Times New Roman"/>
          <w:bCs/>
          <w:lang w:val="en"/>
        </w:rPr>
        <w:t xml:space="preserve"> (1:2).</w:t>
      </w:r>
    </w:p>
    <w:bookmarkEnd w:id="1"/>
    <w:p w14:paraId="106ADB84" w14:textId="77777777" w:rsidR="00E25086" w:rsidRPr="00E25086" w:rsidRDefault="00E25086" w:rsidP="00CA6289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</w:p>
    <w:p w14:paraId="7678BBD8" w14:textId="77777777" w:rsidR="00E25086" w:rsidRPr="00E25086" w:rsidRDefault="00E25086">
      <w:pPr>
        <w:rPr>
          <w:rFonts w:ascii="Times New Roman" w:hAnsi="Times New Roman" w:cs="Times New Roman"/>
          <w:b/>
          <w:bCs/>
          <w:lang w:val="en-US"/>
        </w:rPr>
      </w:pPr>
    </w:p>
    <w:p w14:paraId="5FE02EB7" w14:textId="77777777" w:rsidR="00E25086" w:rsidRPr="00E25086" w:rsidRDefault="00E25086">
      <w:pPr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846"/>
        <w:gridCol w:w="3803"/>
      </w:tblGrid>
      <w:tr w:rsidR="00E25086" w14:paraId="09B848D8" w14:textId="77777777" w:rsidTr="00E25086">
        <w:trPr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362B9D95" w14:textId="1F7DDC52" w:rsidR="00E25086" w:rsidRDefault="00E25086">
            <w:pPr>
              <w:pStyle w:val="NormalWeb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65C68CBA" wp14:editId="765B169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53975</wp:posOffset>
                      </wp:positionV>
                      <wp:extent cx="566420" cy="260985"/>
                      <wp:effectExtent l="0" t="0" r="0" b="0"/>
                      <wp:wrapNone/>
                      <wp:docPr id="217" name="Cuadro de texto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6420" cy="260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F4F772" w14:textId="77777777" w:rsidR="00E25086" w:rsidRDefault="00E25086" w:rsidP="00E25086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C68CBA" id="Cuadro de texto 217" o:spid="_x0000_s1028" type="#_x0000_t202" style="position:absolute;margin-left:-.5pt;margin-top:4.25pt;width:44.6pt;height:20.55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" filled="f" stroked="f">
                      <v:textbox style="mso-fit-shape-to-text:t">
                        <w:txbxContent>
                          <w:p w14:paraId="3AF4F772" w14:textId="77777777" w:rsidR="00E25086" w:rsidRDefault="00E25086" w:rsidP="00E2508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3630" w:dyaOrig="2840" w14:anchorId="45E443D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1.5pt;height:142pt" o:ole="">
                  <v:imagedata r:id="rId9" o:title=""/>
                </v:shape>
                <o:OLEObject Type="Embed" ProgID="PBrush" ShapeID="_x0000_i1025" DrawAspect="Content" ObjectID="_1831112877" r:id="rId10"/>
              </w:objec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42491BB2" w14:textId="3785F325" w:rsidR="00E25086" w:rsidRDefault="00E25086">
            <w:pPr>
              <w:pStyle w:val="NormalWeb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0D11A90B" wp14:editId="3D6A7136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52070</wp:posOffset>
                      </wp:positionV>
                      <wp:extent cx="1948815" cy="260985"/>
                      <wp:effectExtent l="0" t="0" r="0" b="0"/>
                      <wp:wrapNone/>
                      <wp:docPr id="18" name="Cuadro de texto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44725" cy="260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1BE890" w14:textId="77777777" w:rsidR="00E25086" w:rsidRDefault="00E25086" w:rsidP="00E25086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b)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D11A90B" id="Cuadro de texto 18" o:spid="_x0000_s1029" type="#_x0000_t202" style="position:absolute;margin-left:6.9pt;margin-top:4.1pt;width:153.45pt;height:20.55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" filled="f" stroked="f">
                      <v:textbox style="mso-fit-shape-to-text:t">
                        <w:txbxContent>
                          <w:p w14:paraId="521BE890" w14:textId="77777777" w:rsidR="00E25086" w:rsidRDefault="00E25086" w:rsidP="00E2508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3570" w:dyaOrig="2840" w14:anchorId="610BD30B">
                <v:shape id="_x0000_i1026" type="#_x0000_t75" style="width:178.5pt;height:142pt" o:ole="">
                  <v:imagedata r:id="rId11" o:title=""/>
                </v:shape>
                <o:OLEObject Type="Embed" ProgID="PBrush" ShapeID="_x0000_i1026" DrawAspect="Content" ObjectID="_1831112878" r:id="rId12"/>
              </w:object>
            </w:r>
          </w:p>
        </w:tc>
      </w:tr>
      <w:tr w:rsidR="00E25086" w14:paraId="6185BCDA" w14:textId="77777777" w:rsidTr="00E25086">
        <w:trPr>
          <w:jc w:val="center"/>
        </w:trPr>
        <w:tc>
          <w:tcPr>
            <w:tcW w:w="0" w:type="auto"/>
            <w:shd w:val="clear" w:color="auto" w:fill="FFFFFF" w:themeFill="background1"/>
            <w:hideMark/>
          </w:tcPr>
          <w:p w14:paraId="7DCF3D63" w14:textId="6FC80FE1" w:rsidR="00E25086" w:rsidRDefault="00E25086">
            <w:pPr>
              <w:pStyle w:val="NormalWeb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798ECCEE" wp14:editId="0C2E859A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63500</wp:posOffset>
                      </wp:positionV>
                      <wp:extent cx="1947545" cy="260985"/>
                      <wp:effectExtent l="0" t="0" r="0" b="0"/>
                      <wp:wrapNone/>
                      <wp:docPr id="19" name="Cuadro de texto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44725" cy="260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F6F25F" w14:textId="77777777" w:rsidR="00E25086" w:rsidRDefault="00E25086" w:rsidP="00E25086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98ECCEE" id="Cuadro de texto 19" o:spid="_x0000_s1030" type="#_x0000_t202" style="position:absolute;margin-left:3.25pt;margin-top:5pt;width:153.35pt;height:20.55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" filled="f" stroked="f">
                      <v:textbox style="mso-fit-shape-to-text:t">
                        <w:txbxContent>
                          <w:p w14:paraId="3EF6F25F" w14:textId="77777777" w:rsidR="00E25086" w:rsidRDefault="00E25086" w:rsidP="00E2508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3610" w:dyaOrig="2840" w14:anchorId="1DAC2677">
                <v:shape id="_x0000_i1027" type="#_x0000_t75" style="width:180.5pt;height:142pt" o:ole="">
                  <v:imagedata r:id="rId13" o:title=""/>
                </v:shape>
                <o:OLEObject Type="Embed" ProgID="PBrush" ShapeID="_x0000_i1027" DrawAspect="Content" ObjectID="_1831112879" r:id="rId14"/>
              </w:object>
            </w:r>
          </w:p>
        </w:tc>
        <w:tc>
          <w:tcPr>
            <w:tcW w:w="0" w:type="auto"/>
            <w:shd w:val="clear" w:color="auto" w:fill="FFFFFF" w:themeFill="background1"/>
            <w:hideMark/>
          </w:tcPr>
          <w:p w14:paraId="127304A4" w14:textId="3A15B052" w:rsidR="00E25086" w:rsidRDefault="00E25086">
            <w:pPr>
              <w:pStyle w:val="NormalWeb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7658C0AA" wp14:editId="56A2AEB8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85725</wp:posOffset>
                      </wp:positionV>
                      <wp:extent cx="1946275" cy="260985"/>
                      <wp:effectExtent l="0" t="0" r="0" b="0"/>
                      <wp:wrapNone/>
                      <wp:docPr id="20" name="Cuadro de texto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44725" cy="260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8A94405" w14:textId="77777777" w:rsidR="00E25086" w:rsidRDefault="00E25086" w:rsidP="00E25086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d)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658C0AA" id="Cuadro de texto 20" o:spid="_x0000_s1031" type="#_x0000_t202" style="position:absolute;margin-left:-5.65pt;margin-top:6.75pt;width:153.25pt;height:20.55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" filled="f" stroked="f">
                      <v:textbox style="mso-fit-shape-to-text:t">
                        <w:txbxContent>
                          <w:p w14:paraId="48A94405" w14:textId="77777777" w:rsidR="00E25086" w:rsidRDefault="00E25086" w:rsidP="00E25086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3590" w:dyaOrig="2820" w14:anchorId="704C520F">
                <v:shape id="_x0000_i1028" type="#_x0000_t75" style="width:179.3pt;height:141pt" o:ole="">
                  <v:imagedata r:id="rId15" o:title=""/>
                </v:shape>
                <o:OLEObject Type="Embed" ProgID="PBrush" ShapeID="_x0000_i1028" DrawAspect="Content" ObjectID="_1831112880" r:id="rId16"/>
              </w:object>
            </w:r>
          </w:p>
        </w:tc>
      </w:tr>
    </w:tbl>
    <w:p w14:paraId="06FEBD66" w14:textId="10CB3C97" w:rsidR="009672B0" w:rsidRDefault="009672B0">
      <w:pPr>
        <w:rPr>
          <w:rFonts w:ascii="Times New Roman" w:eastAsia="Arial MT" w:hAnsi="Times New Roman" w:cs="Times New Roman"/>
          <w:b/>
          <w:bCs/>
          <w:lang w:val="es-CO"/>
        </w:rPr>
      </w:pPr>
      <w:r>
        <w:rPr>
          <w:rFonts w:ascii="Times New Roman" w:hAnsi="Times New Roman" w:cs="Times New Roman"/>
          <w:b/>
          <w:bCs/>
          <w:lang w:val="es-CO"/>
        </w:rPr>
        <w:br w:type="page"/>
      </w:r>
    </w:p>
    <w:p w14:paraId="5FBB2D1B" w14:textId="2EDE5F95" w:rsidR="00E1425D" w:rsidRDefault="009672B0" w:rsidP="00E1425D">
      <w:pPr>
        <w:pStyle w:val="TableParagraph"/>
        <w:rPr>
          <w:rFonts w:ascii="Times New Roman" w:hAnsi="Times New Roman" w:cs="Times New Roman"/>
          <w:bCs/>
          <w:lang w:val="en"/>
        </w:rPr>
      </w:pPr>
      <w:bookmarkStart w:id="2" w:name="_Hlk179272297"/>
      <w:r w:rsidRPr="00E1425D">
        <w:rPr>
          <w:rFonts w:ascii="Times New Roman" w:hAnsi="Times New Roman" w:cs="Times New Roman"/>
          <w:b/>
          <w:bCs/>
          <w:lang w:val="en-GB"/>
        </w:rPr>
        <w:lastRenderedPageBreak/>
        <w:t>Fig</w:t>
      </w:r>
      <w:r w:rsidR="00B93282">
        <w:rPr>
          <w:rFonts w:ascii="Times New Roman" w:hAnsi="Times New Roman" w:cs="Times New Roman"/>
          <w:b/>
          <w:bCs/>
          <w:lang w:val="en-GB"/>
        </w:rPr>
        <w:t>.</w:t>
      </w:r>
      <w:r w:rsidRPr="00E1425D">
        <w:rPr>
          <w:rFonts w:ascii="Times New Roman" w:hAnsi="Times New Roman" w:cs="Times New Roman"/>
          <w:b/>
          <w:bCs/>
          <w:lang w:val="en-GB"/>
        </w:rPr>
        <w:t xml:space="preserve"> S</w:t>
      </w:r>
      <w:r>
        <w:rPr>
          <w:rFonts w:ascii="Times New Roman" w:hAnsi="Times New Roman" w:cs="Times New Roman"/>
          <w:b/>
          <w:bCs/>
          <w:lang w:val="en-GB"/>
        </w:rPr>
        <w:t>4</w:t>
      </w:r>
      <w:r w:rsidR="00E25086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E25086" w:rsidRPr="00E25086">
        <w:rPr>
          <w:rFonts w:ascii="Times New Roman" w:hAnsi="Times New Roman" w:cs="Times New Roman"/>
          <w:bCs/>
          <w:lang w:val="en"/>
        </w:rPr>
        <w:t>Particle size distribution of microcapsules</w:t>
      </w:r>
    </w:p>
    <w:bookmarkEnd w:id="2"/>
    <w:p w14:paraId="2D9A8003" w14:textId="1B2DC0CB" w:rsidR="00E25086" w:rsidRDefault="00E25086" w:rsidP="00E1425D">
      <w:pPr>
        <w:pStyle w:val="TableParagraph"/>
        <w:rPr>
          <w:rFonts w:ascii="Times New Roman" w:hAnsi="Times New Roman" w:cs="Times New Roman"/>
          <w:bCs/>
          <w:lang w:val="en"/>
        </w:rPr>
      </w:pPr>
    </w:p>
    <w:p w14:paraId="4549ED15" w14:textId="50B60ADB" w:rsidR="00E25086" w:rsidRDefault="00E25086" w:rsidP="00E1425D">
      <w:pPr>
        <w:pStyle w:val="TableParagraph"/>
        <w:rPr>
          <w:rFonts w:ascii="Times New Roman" w:hAnsi="Times New Roman" w:cs="Times New Roman"/>
          <w:bCs/>
          <w:lang w:val="en"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4DB13590" wp14:editId="4ADDA14B">
            <wp:simplePos x="0" y="0"/>
            <wp:positionH relativeFrom="column">
              <wp:posOffset>94615</wp:posOffset>
            </wp:positionH>
            <wp:positionV relativeFrom="paragraph">
              <wp:posOffset>309245</wp:posOffset>
            </wp:positionV>
            <wp:extent cx="2880000" cy="2191465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7210" r="11013"/>
                    <a:stretch/>
                  </pic:blipFill>
                  <pic:spPr bwMode="auto">
                    <a:xfrm>
                      <a:off x="0" y="0"/>
                      <a:ext cx="2880000" cy="219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F2A92" w14:textId="5E88E5AD" w:rsidR="00826119" w:rsidRDefault="00826119">
      <w:pPr>
        <w:rPr>
          <w:rFonts w:ascii="Times New Roman" w:eastAsia="Arial MT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44DFFA9C" w14:textId="11E1D32A" w:rsidR="00E25086" w:rsidRPr="00826119" w:rsidRDefault="00826119" w:rsidP="00E1425D">
      <w:pPr>
        <w:pStyle w:val="TableParagrap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2611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References</w:t>
      </w:r>
    </w:p>
    <w:p w14:paraId="1F6EB459" w14:textId="750975BF" w:rsidR="00826119" w:rsidRPr="00826119" w:rsidRDefault="00826119" w:rsidP="00E1425D">
      <w:pPr>
        <w:pStyle w:val="Table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1D52D097" w14:textId="5F31C13E" w:rsidR="00B93282" w:rsidRPr="00B93282" w:rsidRDefault="00826119" w:rsidP="00B93282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rPr>
          <w:rFonts w:ascii="Times New Roman" w:hAnsi="Times New Roman" w:cs="Times New Roman"/>
          <w:noProof/>
          <w:sz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fldChar w:fldCharType="begin" w:fldLock="1"/>
      </w:r>
      <w:r>
        <w:rPr>
          <w:rFonts w:ascii="Times New Roman" w:hAnsi="Times New Roman" w:cs="Times New Roman"/>
          <w:sz w:val="24"/>
          <w:szCs w:val="24"/>
          <w:lang w:val="en-US"/>
        </w:rPr>
        <w:instrText xml:space="preserve">ADDIN Mendeley Bibliography CSL_BIBLIOGRAPHY </w:instrText>
      </w:r>
      <w:r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B93282" w:rsidRPr="00B93282">
        <w:rPr>
          <w:rFonts w:ascii="Times New Roman" w:hAnsi="Times New Roman" w:cs="Times New Roman"/>
          <w:noProof/>
          <w:sz w:val="24"/>
        </w:rPr>
        <w:t xml:space="preserve">Fontana, A. J. (2007). Appendix D: Minimum Water Activity Limits for Growth of Microorganisms. </w:t>
      </w:r>
      <w:r w:rsidR="00B93282" w:rsidRPr="00B93282">
        <w:rPr>
          <w:rFonts w:ascii="Times New Roman" w:hAnsi="Times New Roman" w:cs="Times New Roman"/>
          <w:i/>
          <w:iCs/>
          <w:noProof/>
          <w:sz w:val="24"/>
        </w:rPr>
        <w:t>Water Activity in Foods</w:t>
      </w:r>
      <w:r w:rsidR="00B93282" w:rsidRPr="00B93282">
        <w:rPr>
          <w:rFonts w:ascii="Times New Roman" w:hAnsi="Times New Roman" w:cs="Times New Roman"/>
          <w:noProof/>
          <w:sz w:val="24"/>
        </w:rPr>
        <w:t xml:space="preserve">, </w:t>
      </w:r>
      <w:r w:rsidR="00B93282" w:rsidRPr="00B93282">
        <w:rPr>
          <w:rFonts w:ascii="Times New Roman" w:hAnsi="Times New Roman" w:cs="Times New Roman"/>
          <w:i/>
          <w:iCs/>
          <w:noProof/>
          <w:sz w:val="24"/>
        </w:rPr>
        <w:t>406</w:t>
      </w:r>
      <w:r w:rsidR="00B93282" w:rsidRPr="00B93282">
        <w:rPr>
          <w:rFonts w:ascii="Times New Roman" w:hAnsi="Times New Roman" w:cs="Times New Roman"/>
          <w:noProof/>
          <w:sz w:val="24"/>
        </w:rPr>
        <w:t>, 405–405. https://doi.org/10.1002/9780470376454.app4</w:t>
      </w:r>
    </w:p>
    <w:p w14:paraId="0D18EDB4" w14:textId="77777777" w:rsidR="00B93282" w:rsidRPr="00B93282" w:rsidRDefault="00B93282" w:rsidP="00B93282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rPr>
          <w:rFonts w:ascii="Times New Roman" w:hAnsi="Times New Roman" w:cs="Times New Roman"/>
          <w:noProof/>
          <w:sz w:val="24"/>
        </w:rPr>
      </w:pPr>
      <w:r w:rsidRPr="00B93282">
        <w:rPr>
          <w:rFonts w:ascii="Times New Roman" w:hAnsi="Times New Roman" w:cs="Times New Roman"/>
          <w:noProof/>
          <w:sz w:val="24"/>
        </w:rPr>
        <w:t xml:space="preserve">Ruiz-Posadas, L. M. (2018). Actividad antimicrobiana del aceite esencial de tomillo (Thymus vulgaris L.). </w:t>
      </w:r>
      <w:r w:rsidRPr="00B93282">
        <w:rPr>
          <w:rFonts w:ascii="Times New Roman" w:hAnsi="Times New Roman" w:cs="Times New Roman"/>
          <w:i/>
          <w:iCs/>
          <w:noProof/>
          <w:sz w:val="24"/>
        </w:rPr>
        <w:t>Agro Productividad</w:t>
      </w:r>
      <w:r w:rsidRPr="00B93282">
        <w:rPr>
          <w:rFonts w:ascii="Times New Roman" w:hAnsi="Times New Roman" w:cs="Times New Roman"/>
          <w:noProof/>
          <w:sz w:val="24"/>
        </w:rPr>
        <w:t xml:space="preserve">, </w:t>
      </w:r>
      <w:r w:rsidRPr="00B93282">
        <w:rPr>
          <w:rFonts w:ascii="Times New Roman" w:hAnsi="Times New Roman" w:cs="Times New Roman"/>
          <w:i/>
          <w:iCs/>
          <w:noProof/>
          <w:sz w:val="24"/>
        </w:rPr>
        <w:t>9</w:t>
      </w:r>
      <w:r w:rsidRPr="00B93282">
        <w:rPr>
          <w:rFonts w:ascii="Times New Roman" w:hAnsi="Times New Roman" w:cs="Times New Roman"/>
          <w:noProof/>
          <w:sz w:val="24"/>
        </w:rPr>
        <w:t>(11). https://doi.org/10.32854/agrop.v9i11.849</w:t>
      </w:r>
    </w:p>
    <w:p w14:paraId="06F7222B" w14:textId="404E2461" w:rsidR="00826119" w:rsidRPr="00826119" w:rsidRDefault="00826119" w:rsidP="001B39E1">
      <w:pPr>
        <w:pStyle w:val="TableParagraph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sectPr w:rsidR="00826119" w:rsidRPr="00826119">
      <w:footnotePr>
        <w:numFmt w:val="chicago"/>
      </w:footnotePr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8E626" w14:textId="77777777" w:rsidR="006552BC" w:rsidRDefault="006552BC" w:rsidP="00E1425D">
      <w:pPr>
        <w:spacing w:after="0" w:line="240" w:lineRule="auto"/>
      </w:pPr>
      <w:r>
        <w:separator/>
      </w:r>
    </w:p>
  </w:endnote>
  <w:endnote w:type="continuationSeparator" w:id="0">
    <w:p w14:paraId="63590F9D" w14:textId="77777777" w:rsidR="006552BC" w:rsidRDefault="006552BC" w:rsidP="00E14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066EF" w14:textId="77777777" w:rsidR="006552BC" w:rsidRDefault="006552BC" w:rsidP="00E1425D">
      <w:pPr>
        <w:spacing w:after="0" w:line="240" w:lineRule="auto"/>
      </w:pPr>
      <w:r>
        <w:separator/>
      </w:r>
    </w:p>
  </w:footnote>
  <w:footnote w:type="continuationSeparator" w:id="0">
    <w:p w14:paraId="2F08CF84" w14:textId="77777777" w:rsidR="006552BC" w:rsidRDefault="006552BC" w:rsidP="00E142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BDE"/>
    <w:rsid w:val="00012CF9"/>
    <w:rsid w:val="00032171"/>
    <w:rsid w:val="000356D1"/>
    <w:rsid w:val="00057F37"/>
    <w:rsid w:val="00090339"/>
    <w:rsid w:val="00143E13"/>
    <w:rsid w:val="001B39E1"/>
    <w:rsid w:val="00297D11"/>
    <w:rsid w:val="002A21D7"/>
    <w:rsid w:val="003B4D2A"/>
    <w:rsid w:val="003C149A"/>
    <w:rsid w:val="00462A89"/>
    <w:rsid w:val="004C728E"/>
    <w:rsid w:val="004D50C9"/>
    <w:rsid w:val="0051714D"/>
    <w:rsid w:val="0053345B"/>
    <w:rsid w:val="00575FEB"/>
    <w:rsid w:val="005908C1"/>
    <w:rsid w:val="006552BC"/>
    <w:rsid w:val="006D3092"/>
    <w:rsid w:val="00731AC7"/>
    <w:rsid w:val="007C7671"/>
    <w:rsid w:val="00821876"/>
    <w:rsid w:val="00826119"/>
    <w:rsid w:val="00837928"/>
    <w:rsid w:val="00894B76"/>
    <w:rsid w:val="00896B91"/>
    <w:rsid w:val="008A0C0A"/>
    <w:rsid w:val="008C1A98"/>
    <w:rsid w:val="009672B0"/>
    <w:rsid w:val="00990085"/>
    <w:rsid w:val="009A56A2"/>
    <w:rsid w:val="00A758C3"/>
    <w:rsid w:val="00AE1C3F"/>
    <w:rsid w:val="00AF52CC"/>
    <w:rsid w:val="00B1313D"/>
    <w:rsid w:val="00B55BDE"/>
    <w:rsid w:val="00B93282"/>
    <w:rsid w:val="00C13490"/>
    <w:rsid w:val="00CA6289"/>
    <w:rsid w:val="00CC486D"/>
    <w:rsid w:val="00DD1063"/>
    <w:rsid w:val="00DE3F7E"/>
    <w:rsid w:val="00DF5D5B"/>
    <w:rsid w:val="00E1425D"/>
    <w:rsid w:val="00E24D67"/>
    <w:rsid w:val="00E25086"/>
    <w:rsid w:val="00E95368"/>
    <w:rsid w:val="00F0727C"/>
    <w:rsid w:val="00F376E9"/>
    <w:rsid w:val="00F609C0"/>
    <w:rsid w:val="00FA35A6"/>
    <w:rsid w:val="00FB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2682C83"/>
  <w15:chartTrackingRefBased/>
  <w15:docId w15:val="{9022541E-0B29-4D23-9E04-52C4B0554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1425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1425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1425D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1425D"/>
    <w:rPr>
      <w:vertAlign w:val="superscript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E1425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E1425D"/>
    <w:rPr>
      <w:rFonts w:ascii="Consolas" w:hAnsi="Consolas"/>
      <w:sz w:val="20"/>
      <w:szCs w:val="20"/>
    </w:rPr>
  </w:style>
  <w:style w:type="table" w:styleId="Tablaconcuadrcula">
    <w:name w:val="Table Grid"/>
    <w:basedOn w:val="Tablanormal"/>
    <w:uiPriority w:val="39"/>
    <w:rsid w:val="00E1425D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14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table" w:styleId="Tablanormal2">
    <w:name w:val="Plain Table 2"/>
    <w:basedOn w:val="Tablanormal"/>
    <w:uiPriority w:val="42"/>
    <w:rsid w:val="005908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21">
    <w:name w:val="Tabla normal 21"/>
    <w:basedOn w:val="Tablanormal"/>
    <w:next w:val="Tablanormal2"/>
    <w:uiPriority w:val="42"/>
    <w:rsid w:val="007C7671"/>
    <w:pPr>
      <w:spacing w:after="0" w:line="240" w:lineRule="auto"/>
    </w:pPr>
    <w:rPr>
      <w:rFonts w:ascii="Calibri" w:eastAsia="Calibri" w:hAnsi="Calibri" w:cs="Times New Roman"/>
      <w:lang w:val="es-CO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Refdenotaalfinal">
    <w:name w:val="endnote reference"/>
    <w:basedOn w:val="Fuentedeprrafopredeter"/>
    <w:uiPriority w:val="99"/>
    <w:semiHidden/>
    <w:unhideWhenUsed/>
    <w:rsid w:val="001B39E1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2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21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4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8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39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8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2.bin"/><Relationship Id="rId17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B1831EB5-E3E4-4E9D-9733-4058EC53F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1173</Words>
  <Characters>6457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Carranza, Mª Dolores</dc:creator>
  <cp:keywords/>
  <dc:description/>
  <cp:lastModifiedBy>MARIA DOLORES ALBA CARRANZA</cp:lastModifiedBy>
  <cp:revision>15</cp:revision>
  <dcterms:created xsi:type="dcterms:W3CDTF">2024-12-03T08:36:00Z</dcterms:created>
  <dcterms:modified xsi:type="dcterms:W3CDTF">2026-01-28T12:41:00Z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6th/7th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18th edition (author-date)</vt:lpwstr>
  </property>
  <property fmtid="{D5CDD505-2E9C-101B-9397-08002B2CF9AE}" pid="12" name="Mendeley Recent Style Id 5_1">
    <vt:lpwstr>http://www.zotero.org/styles/environmental-engineering-science</vt:lpwstr>
  </property>
  <property fmtid="{D5CDD505-2E9C-101B-9397-08002B2CF9AE}" pid="13" name="Mendeley Recent Style Name 5_1">
    <vt:lpwstr>Environmental Engineering Science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(deprecated)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http://www.zotero.org/styles/journal-of-plant-protection-research</vt:lpwstr>
  </property>
  <property fmtid="{D5CDD505-2E9C-101B-9397-08002B2CF9AE}" pid="19" name="Mendeley Recent Style Name 8_1">
    <vt:lpwstr>Journal of Plant Protection Research</vt:lpwstr>
  </property>
  <property fmtid="{D5CDD505-2E9C-101B-9397-08002B2CF9AE}" pid="20" name="Mendeley Recent Style Id 9_1">
    <vt:lpwstr>http://www.zotero.org/styles/physical-chemistry-chemical-physics</vt:lpwstr>
  </property>
  <property fmtid="{D5CDD505-2E9C-101B-9397-08002B2CF9AE}" pid="21" name="Mendeley Recent Style Name 9_1">
    <vt:lpwstr>Physical Chemistry Chemical Physics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b6491bc3-f862-31b0-b840-15b41c7e6f27</vt:lpwstr>
  </property>
  <property fmtid="{D5CDD505-2E9C-101B-9397-08002B2CF9AE}" pid="24" name="Mendeley Citation Style_1">
    <vt:lpwstr>http://www.zotero.org/styles/apa</vt:lpwstr>
  </property>
</Properties>
</file>