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9B854" w14:textId="77777777" w:rsidR="00530E34" w:rsidRPr="00530E34" w:rsidRDefault="00530E34" w:rsidP="00530E34">
      <w:pPr>
        <w:rPr>
          <w:rFonts w:ascii="Arial" w:hAnsi="Arial" w:cs="Arial"/>
          <w:b/>
          <w:bCs/>
          <w:color w:val="000000" w:themeColor="text1"/>
          <w:sz w:val="48"/>
          <w:szCs w:val="48"/>
        </w:rPr>
      </w:pPr>
      <w:r w:rsidRPr="00530E34">
        <w:rPr>
          <w:rFonts w:ascii="Arial" w:hAnsi="Arial" w:cs="Arial"/>
          <w:b/>
          <w:bCs/>
          <w:color w:val="000000" w:themeColor="text1"/>
          <w:sz w:val="48"/>
          <w:szCs w:val="48"/>
        </w:rPr>
        <w:t>Public perceptions of spatial computing in health: Opportunities and barriers for supporting self-care and wellbeing</w:t>
      </w:r>
    </w:p>
    <w:p w14:paraId="1A53A711" w14:textId="77777777" w:rsidR="009528CD" w:rsidRDefault="009528CD">
      <w:pPr>
        <w:rPr>
          <w:rFonts w:ascii="Arial" w:eastAsia="Times New Roman" w:hAnsi="Arial" w:cs="Arial"/>
          <w:b/>
          <w:bCs/>
          <w:szCs w:val="24"/>
          <w:lang w:val="en-US"/>
        </w:rPr>
      </w:pPr>
    </w:p>
    <w:p w14:paraId="52C283EE" w14:textId="50103F27" w:rsidR="003A7159" w:rsidRPr="009528CD" w:rsidRDefault="003A7159">
      <w:pPr>
        <w:rPr>
          <w:rFonts w:ascii="Arial" w:eastAsia="Times New Roman" w:hAnsi="Arial" w:cs="Arial"/>
          <w:b/>
          <w:bCs/>
          <w:sz w:val="28"/>
          <w:szCs w:val="32"/>
          <w:lang w:val="en-US"/>
        </w:rPr>
      </w:pPr>
      <w:r w:rsidRPr="009528CD">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9849"/>
        <w:gridCol w:w="1889"/>
      </w:tblGrid>
      <w:tr w:rsidR="002E4D26" w:rsidRPr="002A3F0C" w14:paraId="189BDBE3" w14:textId="77777777" w:rsidTr="007C36E9">
        <w:tc>
          <w:tcPr>
            <w:tcW w:w="0" w:type="auto"/>
            <w:vAlign w:val="center"/>
            <w:hideMark/>
          </w:tcPr>
          <w:p w14:paraId="0B4C154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b/>
                <w:bCs/>
                <w:i/>
                <w:iCs/>
                <w:szCs w:val="24"/>
                <w:lang w:val="en-US"/>
              </w:rPr>
              <w:t>Checklist Item</w:t>
            </w:r>
          </w:p>
        </w:tc>
        <w:tc>
          <w:tcPr>
            <w:tcW w:w="9905" w:type="dxa"/>
            <w:vAlign w:val="center"/>
            <w:hideMark/>
          </w:tcPr>
          <w:p w14:paraId="00DA34FF"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b/>
                <w:bCs/>
                <w:i/>
                <w:iCs/>
                <w:szCs w:val="24"/>
                <w:lang w:val="en-US"/>
              </w:rPr>
              <w:t>Explanation</w:t>
            </w:r>
          </w:p>
        </w:tc>
        <w:tc>
          <w:tcPr>
            <w:tcW w:w="1893" w:type="dxa"/>
            <w:vAlign w:val="center"/>
          </w:tcPr>
          <w:p w14:paraId="4E2FBE14" w14:textId="77777777" w:rsidR="002E4D26" w:rsidRPr="002A3F0C" w:rsidRDefault="002E4D26" w:rsidP="007C36E9">
            <w:pPr>
              <w:jc w:val="center"/>
              <w:rPr>
                <w:rFonts w:ascii="Arial" w:eastAsia="Times New Roman" w:hAnsi="Arial" w:cs="Arial"/>
                <w:b/>
                <w:bCs/>
                <w:i/>
                <w:iCs/>
                <w:szCs w:val="24"/>
                <w:lang w:val="en-US"/>
              </w:rPr>
            </w:pPr>
            <w:r w:rsidRPr="002A3F0C">
              <w:rPr>
                <w:rFonts w:ascii="Arial" w:eastAsia="Times New Roman" w:hAnsi="Arial" w:cs="Arial"/>
                <w:b/>
                <w:bCs/>
                <w:i/>
                <w:iCs/>
                <w:szCs w:val="24"/>
                <w:lang w:val="en-US"/>
              </w:rPr>
              <w:t>Page Number</w:t>
            </w:r>
          </w:p>
        </w:tc>
      </w:tr>
      <w:tr w:rsidR="002E4D26" w:rsidRPr="002A3F0C" w14:paraId="42D112E6" w14:textId="77777777" w:rsidTr="007C36E9">
        <w:tc>
          <w:tcPr>
            <w:tcW w:w="0" w:type="auto"/>
            <w:vAlign w:val="center"/>
            <w:hideMark/>
          </w:tcPr>
          <w:p w14:paraId="2E4F518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Describe survey design</w:t>
            </w:r>
          </w:p>
        </w:tc>
        <w:tc>
          <w:tcPr>
            <w:tcW w:w="9905" w:type="dxa"/>
            <w:vAlign w:val="center"/>
            <w:hideMark/>
          </w:tcPr>
          <w:p w14:paraId="33F6AAF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target population, sample frame. Is the sample a convenience sample? (In “open” surveys this is most likely.)</w:t>
            </w:r>
          </w:p>
        </w:tc>
        <w:tc>
          <w:tcPr>
            <w:tcW w:w="1893" w:type="dxa"/>
            <w:vAlign w:val="center"/>
          </w:tcPr>
          <w:p w14:paraId="190A7FAF" w14:textId="72F8B630"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5-6</w:t>
            </w:r>
          </w:p>
        </w:tc>
      </w:tr>
      <w:tr w:rsidR="002E4D26" w:rsidRPr="002A3F0C" w14:paraId="06779C56" w14:textId="77777777" w:rsidTr="007C36E9">
        <w:tc>
          <w:tcPr>
            <w:tcW w:w="0" w:type="auto"/>
            <w:vAlign w:val="center"/>
          </w:tcPr>
          <w:p w14:paraId="69CECF7A"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IRB approval</w:t>
            </w:r>
          </w:p>
        </w:tc>
        <w:tc>
          <w:tcPr>
            <w:tcW w:w="9905" w:type="dxa"/>
            <w:vAlign w:val="center"/>
          </w:tcPr>
          <w:p w14:paraId="3DFA77E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Mention whether the study has been approved by an IRB.</w:t>
            </w:r>
          </w:p>
        </w:tc>
        <w:tc>
          <w:tcPr>
            <w:tcW w:w="1893" w:type="dxa"/>
            <w:vAlign w:val="center"/>
          </w:tcPr>
          <w:p w14:paraId="4CD79B8F" w14:textId="4A724C7E"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1E5FF0EC" w14:textId="77777777" w:rsidTr="007C36E9">
        <w:tc>
          <w:tcPr>
            <w:tcW w:w="0" w:type="auto"/>
            <w:vAlign w:val="center"/>
          </w:tcPr>
          <w:p w14:paraId="35B54B7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Informed consent</w:t>
            </w:r>
          </w:p>
        </w:tc>
        <w:tc>
          <w:tcPr>
            <w:tcW w:w="9905" w:type="dxa"/>
            <w:vAlign w:val="center"/>
          </w:tcPr>
          <w:p w14:paraId="071DAF6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vAlign w:val="center"/>
          </w:tcPr>
          <w:p w14:paraId="18DE2C8E" w14:textId="508E2B2D"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538F7680" w14:textId="77777777" w:rsidTr="007C36E9">
        <w:tc>
          <w:tcPr>
            <w:tcW w:w="0" w:type="auto"/>
            <w:vAlign w:val="center"/>
          </w:tcPr>
          <w:p w14:paraId="61AA3D1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Data protection</w:t>
            </w:r>
          </w:p>
        </w:tc>
        <w:tc>
          <w:tcPr>
            <w:tcW w:w="9905" w:type="dxa"/>
            <w:vAlign w:val="center"/>
          </w:tcPr>
          <w:p w14:paraId="5AF66D67"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any personal information was collected or stored, describe what mechanisms were used to protect unauthorized access.</w:t>
            </w:r>
          </w:p>
        </w:tc>
        <w:tc>
          <w:tcPr>
            <w:tcW w:w="1893" w:type="dxa"/>
            <w:vAlign w:val="center"/>
          </w:tcPr>
          <w:p w14:paraId="3ACFDE49" w14:textId="791B4A4A"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07A90A12" w14:textId="77777777" w:rsidTr="007C36E9">
        <w:tc>
          <w:tcPr>
            <w:tcW w:w="0" w:type="auto"/>
            <w:vAlign w:val="center"/>
          </w:tcPr>
          <w:p w14:paraId="41C2007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Development and testing</w:t>
            </w:r>
          </w:p>
        </w:tc>
        <w:tc>
          <w:tcPr>
            <w:tcW w:w="9905" w:type="dxa"/>
            <w:vAlign w:val="center"/>
          </w:tcPr>
          <w:p w14:paraId="4A999C2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893" w:type="dxa"/>
            <w:vAlign w:val="center"/>
          </w:tcPr>
          <w:p w14:paraId="0207FE07" w14:textId="26FDFD22"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347884C5" w14:textId="77777777" w:rsidTr="00A32831">
        <w:tc>
          <w:tcPr>
            <w:tcW w:w="0" w:type="auto"/>
            <w:vAlign w:val="center"/>
            <w:hideMark/>
          </w:tcPr>
          <w:p w14:paraId="7AF3F88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Open survey versus closed survey</w:t>
            </w:r>
          </w:p>
        </w:tc>
        <w:tc>
          <w:tcPr>
            <w:tcW w:w="9905" w:type="dxa"/>
            <w:vAlign w:val="center"/>
            <w:hideMark/>
          </w:tcPr>
          <w:p w14:paraId="7C9164E3"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893" w:type="dxa"/>
            <w:vAlign w:val="center"/>
          </w:tcPr>
          <w:p w14:paraId="70D84914" w14:textId="78E4CBC1"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CD46A59" w14:textId="77777777" w:rsidTr="007C36E9">
        <w:tc>
          <w:tcPr>
            <w:tcW w:w="0" w:type="auto"/>
            <w:vAlign w:val="center"/>
            <w:hideMark/>
          </w:tcPr>
          <w:p w14:paraId="0E8A40D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Contact mode</w:t>
            </w:r>
          </w:p>
        </w:tc>
        <w:tc>
          <w:tcPr>
            <w:tcW w:w="9905" w:type="dxa"/>
            <w:vAlign w:val="center"/>
            <w:hideMark/>
          </w:tcPr>
          <w:p w14:paraId="68E5AE8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or not the initial contact with the potential participants was made on the Internet. (Investigators may also send out questionnaires by mail and allow for Web-based data entry.)</w:t>
            </w:r>
          </w:p>
        </w:tc>
        <w:tc>
          <w:tcPr>
            <w:tcW w:w="1893" w:type="dxa"/>
            <w:vAlign w:val="center"/>
          </w:tcPr>
          <w:p w14:paraId="4E653CA5" w14:textId="7C69931C"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FD69801" w14:textId="77777777" w:rsidTr="007C36E9">
        <w:tc>
          <w:tcPr>
            <w:tcW w:w="0" w:type="auto"/>
            <w:vAlign w:val="center"/>
            <w:hideMark/>
          </w:tcPr>
          <w:p w14:paraId="1C009B1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Advertising the survey</w:t>
            </w:r>
          </w:p>
        </w:tc>
        <w:tc>
          <w:tcPr>
            <w:tcW w:w="9905" w:type="dxa"/>
            <w:vAlign w:val="center"/>
            <w:hideMark/>
          </w:tcPr>
          <w:p w14:paraId="5E4ABB7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vAlign w:val="center"/>
          </w:tcPr>
          <w:p w14:paraId="74078718" w14:textId="28918AA3"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301E52C7" w14:textId="77777777" w:rsidTr="007C36E9">
        <w:tc>
          <w:tcPr>
            <w:tcW w:w="0" w:type="auto"/>
            <w:vAlign w:val="center"/>
            <w:hideMark/>
          </w:tcPr>
          <w:p w14:paraId="46925AF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Web/E-mail</w:t>
            </w:r>
          </w:p>
        </w:tc>
        <w:tc>
          <w:tcPr>
            <w:tcW w:w="9905" w:type="dxa"/>
            <w:vAlign w:val="center"/>
            <w:hideMark/>
          </w:tcPr>
          <w:p w14:paraId="77B8B88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the type of e-survey (eg, one posted on a Web site, or one sent out through e-mail). If it is an e-mail survey, were the responses entered manually into a database, or was there an automatic method for capturing responses?</w:t>
            </w:r>
          </w:p>
        </w:tc>
        <w:tc>
          <w:tcPr>
            <w:tcW w:w="1893" w:type="dxa"/>
            <w:vAlign w:val="center"/>
          </w:tcPr>
          <w:p w14:paraId="048CFEF9" w14:textId="72805066"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4451195C" w14:textId="77777777" w:rsidTr="007C36E9">
        <w:tc>
          <w:tcPr>
            <w:tcW w:w="0" w:type="auto"/>
            <w:vAlign w:val="center"/>
            <w:hideMark/>
          </w:tcPr>
          <w:p w14:paraId="165A583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lastRenderedPageBreak/>
              <w:t>Context</w:t>
            </w:r>
          </w:p>
        </w:tc>
        <w:tc>
          <w:tcPr>
            <w:tcW w:w="9905" w:type="dxa"/>
            <w:vAlign w:val="center"/>
            <w:hideMark/>
          </w:tcPr>
          <w:p w14:paraId="22F7DBA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893" w:type="dxa"/>
            <w:vAlign w:val="center"/>
          </w:tcPr>
          <w:p w14:paraId="19B15D32" w14:textId="663C0608"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1F64B7C0" w14:textId="77777777" w:rsidTr="007C36E9">
        <w:tc>
          <w:tcPr>
            <w:tcW w:w="0" w:type="auto"/>
            <w:vAlign w:val="center"/>
            <w:hideMark/>
          </w:tcPr>
          <w:p w14:paraId="7646C23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Mandatory/voluntary</w:t>
            </w:r>
          </w:p>
        </w:tc>
        <w:tc>
          <w:tcPr>
            <w:tcW w:w="9905" w:type="dxa"/>
            <w:vAlign w:val="center"/>
            <w:hideMark/>
          </w:tcPr>
          <w:p w14:paraId="139602D0"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Was it a mandatory survey to be filled in by every visitor who wanted to enter the Web site, or was it a voluntary survey?</w:t>
            </w:r>
          </w:p>
        </w:tc>
        <w:tc>
          <w:tcPr>
            <w:tcW w:w="1893" w:type="dxa"/>
            <w:vAlign w:val="center"/>
          </w:tcPr>
          <w:p w14:paraId="7CF6B402" w14:textId="44F48F2A"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0B4371BB" w14:textId="77777777" w:rsidTr="007C36E9">
        <w:tc>
          <w:tcPr>
            <w:tcW w:w="0" w:type="auto"/>
            <w:vAlign w:val="center"/>
            <w:hideMark/>
          </w:tcPr>
          <w:p w14:paraId="75EA008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Incentives</w:t>
            </w:r>
          </w:p>
        </w:tc>
        <w:tc>
          <w:tcPr>
            <w:tcW w:w="9905" w:type="dxa"/>
            <w:vAlign w:val="center"/>
            <w:hideMark/>
          </w:tcPr>
          <w:p w14:paraId="2D229189"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any incentives offered (eg, monetary, prizes, or non-monetary incentives such as an offer to provide the survey results)?</w:t>
            </w:r>
          </w:p>
        </w:tc>
        <w:tc>
          <w:tcPr>
            <w:tcW w:w="1893" w:type="dxa"/>
            <w:vAlign w:val="center"/>
          </w:tcPr>
          <w:p w14:paraId="2235F6A2" w14:textId="752524C2"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46566971" w14:textId="77777777" w:rsidTr="007C36E9">
        <w:tc>
          <w:tcPr>
            <w:tcW w:w="0" w:type="auto"/>
            <w:vAlign w:val="center"/>
            <w:hideMark/>
          </w:tcPr>
          <w:p w14:paraId="356ED45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Time/Date</w:t>
            </w:r>
          </w:p>
        </w:tc>
        <w:tc>
          <w:tcPr>
            <w:tcW w:w="9905" w:type="dxa"/>
            <w:vAlign w:val="center"/>
            <w:hideMark/>
          </w:tcPr>
          <w:p w14:paraId="77D523C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what timeframe were the data collected?</w:t>
            </w:r>
          </w:p>
        </w:tc>
        <w:tc>
          <w:tcPr>
            <w:tcW w:w="1893" w:type="dxa"/>
            <w:vAlign w:val="center"/>
          </w:tcPr>
          <w:p w14:paraId="46C9C9FA" w14:textId="2D0012E6" w:rsidR="002E4D26" w:rsidRPr="002A3F0C" w:rsidRDefault="0005386B"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00C835F6" w14:textId="77777777" w:rsidTr="004B66B5">
        <w:tc>
          <w:tcPr>
            <w:tcW w:w="0" w:type="auto"/>
            <w:vAlign w:val="center"/>
            <w:hideMark/>
          </w:tcPr>
          <w:p w14:paraId="7C17E3E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Randomization of items or questionnaires</w:t>
            </w:r>
          </w:p>
        </w:tc>
        <w:tc>
          <w:tcPr>
            <w:tcW w:w="9905" w:type="dxa"/>
            <w:vAlign w:val="center"/>
            <w:hideMark/>
          </w:tcPr>
          <w:p w14:paraId="3B8FC6B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To prevent biases items can be randomized or alternated.</w:t>
            </w:r>
          </w:p>
        </w:tc>
        <w:tc>
          <w:tcPr>
            <w:tcW w:w="1893" w:type="dxa"/>
            <w:vAlign w:val="center"/>
          </w:tcPr>
          <w:p w14:paraId="15C6A582" w14:textId="2DF04162" w:rsidR="002E4D26" w:rsidRPr="002A3F0C" w:rsidRDefault="00C1663D" w:rsidP="007C36E9">
            <w:pPr>
              <w:jc w:val="center"/>
              <w:rPr>
                <w:rFonts w:ascii="Arial" w:eastAsia="Times New Roman" w:hAnsi="Arial" w:cs="Arial"/>
                <w:szCs w:val="24"/>
                <w:lang w:val="en-US"/>
              </w:rPr>
            </w:pPr>
            <w:r>
              <w:t>N</w:t>
            </w:r>
            <w:r w:rsidR="00987DCE">
              <w:t>t used (not applied; implicitly covered p. 6–7)</w:t>
            </w:r>
          </w:p>
        </w:tc>
      </w:tr>
      <w:tr w:rsidR="002E4D26" w:rsidRPr="002A3F0C" w14:paraId="2B4AB56E" w14:textId="77777777" w:rsidTr="00F25BA1">
        <w:tc>
          <w:tcPr>
            <w:tcW w:w="0" w:type="auto"/>
            <w:vAlign w:val="center"/>
            <w:hideMark/>
          </w:tcPr>
          <w:p w14:paraId="1BCAC7A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Adaptive questioning</w:t>
            </w:r>
          </w:p>
        </w:tc>
        <w:tc>
          <w:tcPr>
            <w:tcW w:w="9905" w:type="dxa"/>
            <w:vAlign w:val="center"/>
            <w:hideMark/>
          </w:tcPr>
          <w:p w14:paraId="4D5A2EB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893" w:type="dxa"/>
            <w:vAlign w:val="center"/>
          </w:tcPr>
          <w:p w14:paraId="17BF91D7" w14:textId="5C58A56F"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48A87839" w14:textId="77777777" w:rsidTr="00F25BA1">
        <w:tc>
          <w:tcPr>
            <w:tcW w:w="0" w:type="auto"/>
            <w:vAlign w:val="center"/>
            <w:hideMark/>
          </w:tcPr>
          <w:p w14:paraId="6C1F0C0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Items</w:t>
            </w:r>
          </w:p>
        </w:tc>
        <w:tc>
          <w:tcPr>
            <w:tcW w:w="9905" w:type="dxa"/>
            <w:vAlign w:val="center"/>
            <w:hideMark/>
          </w:tcPr>
          <w:p w14:paraId="7E1C9AC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What was the number of questionnaire items per page? The number of items is an important factor for the completion rate.</w:t>
            </w:r>
          </w:p>
        </w:tc>
        <w:tc>
          <w:tcPr>
            <w:tcW w:w="1893" w:type="dxa"/>
            <w:vAlign w:val="center"/>
          </w:tcPr>
          <w:p w14:paraId="2A6A3CBA" w14:textId="4FCF6BAA"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6AA27E7A" w14:textId="77777777" w:rsidTr="00F25BA1">
        <w:tc>
          <w:tcPr>
            <w:tcW w:w="0" w:type="auto"/>
            <w:vAlign w:val="center"/>
            <w:hideMark/>
          </w:tcPr>
          <w:p w14:paraId="0218F595"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screens (pages)</w:t>
            </w:r>
          </w:p>
        </w:tc>
        <w:tc>
          <w:tcPr>
            <w:tcW w:w="9905" w:type="dxa"/>
            <w:vAlign w:val="center"/>
            <w:hideMark/>
          </w:tcPr>
          <w:p w14:paraId="1292049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Over how many pages was the questionnaire distributed? The number of items is an important factor for the completion rate.</w:t>
            </w:r>
          </w:p>
        </w:tc>
        <w:tc>
          <w:tcPr>
            <w:tcW w:w="1893" w:type="dxa"/>
            <w:vAlign w:val="center"/>
          </w:tcPr>
          <w:p w14:paraId="06C5BAF8" w14:textId="63623884"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C1C8D53" w14:textId="77777777" w:rsidTr="00F25BA1">
        <w:tc>
          <w:tcPr>
            <w:tcW w:w="0" w:type="auto"/>
            <w:vAlign w:val="center"/>
            <w:hideMark/>
          </w:tcPr>
          <w:p w14:paraId="76DB0BF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Completeness check</w:t>
            </w:r>
          </w:p>
        </w:tc>
        <w:tc>
          <w:tcPr>
            <w:tcW w:w="9905" w:type="dxa"/>
            <w:vAlign w:val="center"/>
            <w:hideMark/>
          </w:tcPr>
          <w:p w14:paraId="4C6740C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vAlign w:val="center"/>
          </w:tcPr>
          <w:p w14:paraId="302BD1CE" w14:textId="4A1EFF09"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744EC102" w14:textId="77777777" w:rsidTr="007C36E9">
        <w:tc>
          <w:tcPr>
            <w:tcW w:w="0" w:type="auto"/>
            <w:vAlign w:val="center"/>
            <w:hideMark/>
          </w:tcPr>
          <w:p w14:paraId="0E66798E"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Review step</w:t>
            </w:r>
          </w:p>
        </w:tc>
        <w:tc>
          <w:tcPr>
            <w:tcW w:w="9905" w:type="dxa"/>
            <w:vAlign w:val="center"/>
            <w:hideMark/>
          </w:tcPr>
          <w:p w14:paraId="0C51EC3E"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whether respondents were able to review and change their answers (eg, through a Back button or a Review step which displays a summary of the responses and asks the respondents if they are correct).</w:t>
            </w:r>
          </w:p>
        </w:tc>
        <w:tc>
          <w:tcPr>
            <w:tcW w:w="1893" w:type="dxa"/>
            <w:vAlign w:val="center"/>
          </w:tcPr>
          <w:p w14:paraId="3DE0CE15" w14:textId="222AE95E"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4549BD2" w14:textId="77777777" w:rsidTr="00363316">
        <w:tc>
          <w:tcPr>
            <w:tcW w:w="0" w:type="auto"/>
            <w:vAlign w:val="center"/>
            <w:hideMark/>
          </w:tcPr>
          <w:p w14:paraId="0C4F71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Unique site visitor</w:t>
            </w:r>
          </w:p>
        </w:tc>
        <w:tc>
          <w:tcPr>
            <w:tcW w:w="9905" w:type="dxa"/>
            <w:vAlign w:val="center"/>
            <w:hideMark/>
          </w:tcPr>
          <w:p w14:paraId="5EC4D40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893" w:type="dxa"/>
            <w:vAlign w:val="center"/>
          </w:tcPr>
          <w:p w14:paraId="40067F76" w14:textId="6347809B"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5677F63D" w14:textId="77777777" w:rsidTr="00D329A2">
        <w:tc>
          <w:tcPr>
            <w:tcW w:w="0" w:type="auto"/>
            <w:vAlign w:val="center"/>
            <w:hideMark/>
          </w:tcPr>
          <w:p w14:paraId="4CEAABD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View rate (Ratio of unique survey visitors/unique site visitors)</w:t>
            </w:r>
          </w:p>
        </w:tc>
        <w:tc>
          <w:tcPr>
            <w:tcW w:w="9905" w:type="dxa"/>
            <w:vAlign w:val="center"/>
            <w:hideMark/>
          </w:tcPr>
          <w:p w14:paraId="61CF4E2A"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vAlign w:val="center"/>
          </w:tcPr>
          <w:p w14:paraId="68F69326" w14:textId="58A1BE26" w:rsidR="002E4D26" w:rsidRPr="002A3F0C" w:rsidRDefault="00987DCE" w:rsidP="007C36E9">
            <w:pPr>
              <w:jc w:val="center"/>
              <w:rPr>
                <w:rFonts w:ascii="Arial" w:eastAsia="Times New Roman" w:hAnsi="Arial" w:cs="Arial"/>
                <w:szCs w:val="24"/>
                <w:lang w:val="en-US"/>
              </w:rPr>
            </w:pPr>
            <w:r>
              <w:t>Not calculated / not reported</w:t>
            </w:r>
          </w:p>
        </w:tc>
      </w:tr>
      <w:tr w:rsidR="002E4D26" w:rsidRPr="002A3F0C" w14:paraId="582A2C1E" w14:textId="77777777" w:rsidTr="001A66EB">
        <w:tc>
          <w:tcPr>
            <w:tcW w:w="0" w:type="auto"/>
            <w:vAlign w:val="center"/>
            <w:hideMark/>
          </w:tcPr>
          <w:p w14:paraId="532E6F6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lastRenderedPageBreak/>
              <w:t>Participation rate (Ratio of unique visitors who agreed to participate/unique first survey page visitors)</w:t>
            </w:r>
          </w:p>
        </w:tc>
        <w:tc>
          <w:tcPr>
            <w:tcW w:w="9905" w:type="dxa"/>
            <w:vAlign w:val="center"/>
            <w:hideMark/>
          </w:tcPr>
          <w:p w14:paraId="3774BC2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vAlign w:val="center"/>
          </w:tcPr>
          <w:p w14:paraId="1463EA8F" w14:textId="1515A29F" w:rsidR="002E4D26" w:rsidRPr="002A3F0C" w:rsidRDefault="00987DCE"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6BFDAC7D" w14:textId="77777777" w:rsidTr="001A66EB">
        <w:tc>
          <w:tcPr>
            <w:tcW w:w="0" w:type="auto"/>
            <w:vAlign w:val="center"/>
            <w:hideMark/>
          </w:tcPr>
          <w:p w14:paraId="64EB4F4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Completion rate (Ratio of users who finished the survey/users who agreed to participate)</w:t>
            </w:r>
          </w:p>
        </w:tc>
        <w:tc>
          <w:tcPr>
            <w:tcW w:w="9905" w:type="dxa"/>
            <w:vAlign w:val="center"/>
            <w:hideMark/>
          </w:tcPr>
          <w:p w14:paraId="324CD1C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vAlign w:val="center"/>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B245E2" w14:paraId="72D5548B" w14:textId="77777777">
              <w:trPr>
                <w:tblCellSpacing w:w="15" w:type="dxa"/>
              </w:trPr>
              <w:tc>
                <w:tcPr>
                  <w:tcW w:w="0" w:type="auto"/>
                  <w:vAlign w:val="center"/>
                  <w:hideMark/>
                </w:tcPr>
                <w:p w14:paraId="4306B187" w14:textId="77777777" w:rsidR="00B245E2" w:rsidRDefault="00B245E2" w:rsidP="00B245E2"/>
              </w:tc>
            </w:tr>
          </w:tbl>
          <w:p w14:paraId="7D1943CA" w14:textId="77777777" w:rsidR="00B245E2" w:rsidRDefault="00B245E2" w:rsidP="00B245E2">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2"/>
            </w:tblGrid>
            <w:tr w:rsidR="00B245E2" w14:paraId="4306F0FF" w14:textId="77777777">
              <w:trPr>
                <w:tblCellSpacing w:w="15" w:type="dxa"/>
              </w:trPr>
              <w:tc>
                <w:tcPr>
                  <w:tcW w:w="0" w:type="auto"/>
                  <w:vAlign w:val="center"/>
                  <w:hideMark/>
                </w:tcPr>
                <w:p w14:paraId="4D4AA0C8" w14:textId="77777777" w:rsidR="00B245E2" w:rsidRDefault="00B245E2" w:rsidP="00B245E2">
                  <w:pPr>
                    <w:rPr>
                      <w:sz w:val="24"/>
                      <w:szCs w:val="24"/>
                    </w:rPr>
                  </w:pPr>
                  <w:r>
                    <w:t>Not calculated / not reported</w:t>
                  </w:r>
                </w:p>
              </w:tc>
            </w:tr>
          </w:tbl>
          <w:p w14:paraId="48186C40" w14:textId="0D5B042A" w:rsidR="002E4D26" w:rsidRPr="002A3F0C" w:rsidRDefault="002E4D26" w:rsidP="007C36E9">
            <w:pPr>
              <w:jc w:val="center"/>
              <w:rPr>
                <w:rFonts w:ascii="Arial" w:eastAsia="Times New Roman" w:hAnsi="Arial" w:cs="Arial"/>
                <w:szCs w:val="24"/>
                <w:lang w:val="en-US"/>
              </w:rPr>
            </w:pPr>
          </w:p>
        </w:tc>
      </w:tr>
      <w:tr w:rsidR="002E4D26" w:rsidRPr="002A3F0C" w14:paraId="58FBD82D" w14:textId="77777777" w:rsidTr="008576FF">
        <w:tc>
          <w:tcPr>
            <w:tcW w:w="0" w:type="auto"/>
            <w:vAlign w:val="center"/>
            <w:hideMark/>
          </w:tcPr>
          <w:p w14:paraId="7DCF1E0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Cookies used</w:t>
            </w:r>
          </w:p>
        </w:tc>
        <w:tc>
          <w:tcPr>
            <w:tcW w:w="9905" w:type="dxa"/>
            <w:vAlign w:val="center"/>
            <w:hideMark/>
          </w:tcPr>
          <w:p w14:paraId="0DC11FF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893" w:type="dxa"/>
            <w:vAlign w:val="center"/>
          </w:tcPr>
          <w:p w14:paraId="44F3D33E" w14:textId="7F8B137E" w:rsidR="002E4D26" w:rsidRPr="002A3F0C" w:rsidRDefault="00C1663D" w:rsidP="007C36E9">
            <w:pPr>
              <w:jc w:val="center"/>
              <w:rPr>
                <w:rFonts w:ascii="Arial" w:eastAsia="Times New Roman" w:hAnsi="Arial" w:cs="Arial"/>
                <w:szCs w:val="24"/>
                <w:lang w:val="en-US"/>
              </w:rPr>
            </w:pPr>
            <w:r>
              <w:rPr>
                <w:rFonts w:ascii="Arial" w:eastAsia="Times New Roman" w:hAnsi="Arial" w:cs="Arial"/>
                <w:szCs w:val="24"/>
                <w:lang w:val="en-US"/>
              </w:rPr>
              <w:t>Not used , not applicable (prolific)</w:t>
            </w:r>
          </w:p>
        </w:tc>
      </w:tr>
      <w:tr w:rsidR="002E4D26" w:rsidRPr="002A3F0C" w14:paraId="54479CB9" w14:textId="77777777" w:rsidTr="008576FF">
        <w:tc>
          <w:tcPr>
            <w:tcW w:w="0" w:type="auto"/>
            <w:vAlign w:val="center"/>
            <w:hideMark/>
          </w:tcPr>
          <w:p w14:paraId="50A10A57"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IP check</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r>
          </w:p>
        </w:tc>
        <w:tc>
          <w:tcPr>
            <w:tcW w:w="9905" w:type="dxa"/>
            <w:vAlign w:val="center"/>
            <w:hideMark/>
          </w:tcPr>
          <w:p w14:paraId="4D169D3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893" w:type="dxa"/>
            <w:vAlign w:val="center"/>
          </w:tcPr>
          <w:p w14:paraId="77996F16" w14:textId="19A284D9" w:rsidR="002E4D26" w:rsidRPr="002A3F0C" w:rsidRDefault="00C1663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1AF741D3" w14:textId="77777777" w:rsidTr="005E05B6">
        <w:tc>
          <w:tcPr>
            <w:tcW w:w="0" w:type="auto"/>
            <w:vAlign w:val="center"/>
            <w:hideMark/>
          </w:tcPr>
          <w:p w14:paraId="5A54374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Log file analysis</w:t>
            </w:r>
          </w:p>
        </w:tc>
        <w:tc>
          <w:tcPr>
            <w:tcW w:w="9905" w:type="dxa"/>
            <w:vAlign w:val="center"/>
            <w:hideMark/>
          </w:tcPr>
          <w:p w14:paraId="6BD88E7B"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Indicate whether other techniques to analyze the log file for identification of multiple entries were used. If so, please describe.</w:t>
            </w:r>
          </w:p>
        </w:tc>
        <w:tc>
          <w:tcPr>
            <w:tcW w:w="1893" w:type="dxa"/>
            <w:vAlign w:val="center"/>
          </w:tcPr>
          <w:p w14:paraId="6DDEE4AA" w14:textId="6CFBF994" w:rsidR="002E4D26" w:rsidRPr="002A3F0C" w:rsidRDefault="007C397E" w:rsidP="007C36E9">
            <w:pPr>
              <w:jc w:val="center"/>
              <w:rPr>
                <w:rFonts w:ascii="Arial" w:eastAsia="Times New Roman" w:hAnsi="Arial" w:cs="Arial"/>
                <w:szCs w:val="24"/>
                <w:lang w:val="en-US"/>
              </w:rPr>
            </w:pPr>
            <w:r>
              <w:rPr>
                <w:rFonts w:ascii="Arial" w:eastAsia="Times New Roman" w:hAnsi="Arial" w:cs="Arial"/>
                <w:szCs w:val="24"/>
                <w:lang w:val="en-US"/>
              </w:rPr>
              <w:t>NA</w:t>
            </w:r>
            <w:r w:rsidR="00E640E4">
              <w:rPr>
                <w:rFonts w:ascii="Arial" w:eastAsia="Times New Roman" w:hAnsi="Arial" w:cs="Arial"/>
                <w:szCs w:val="24"/>
                <w:lang w:val="en-US"/>
              </w:rPr>
              <w:t xml:space="preserve"> </w:t>
            </w:r>
            <w:r w:rsidR="00C1663D">
              <w:rPr>
                <w:rFonts w:ascii="Arial" w:eastAsia="Times New Roman" w:hAnsi="Arial" w:cs="Arial"/>
                <w:szCs w:val="24"/>
                <w:lang w:val="en-US"/>
              </w:rPr>
              <w:t>–</w:t>
            </w:r>
            <w:r w:rsidR="00E640E4">
              <w:rPr>
                <w:rFonts w:ascii="Arial" w:eastAsia="Times New Roman" w:hAnsi="Arial" w:cs="Arial"/>
                <w:szCs w:val="24"/>
                <w:lang w:val="en-US"/>
              </w:rPr>
              <w:t xml:space="preserve"> </w:t>
            </w:r>
            <w:r w:rsidR="00C1663D">
              <w:rPr>
                <w:rFonts w:ascii="Arial" w:eastAsia="Times New Roman" w:hAnsi="Arial" w:cs="Arial"/>
                <w:szCs w:val="24"/>
                <w:lang w:val="en-US"/>
              </w:rPr>
              <w:t>prolific restrictions</w:t>
            </w:r>
          </w:p>
        </w:tc>
      </w:tr>
      <w:tr w:rsidR="002E4D26" w:rsidRPr="002A3F0C" w14:paraId="3FDCF4F6" w14:textId="77777777" w:rsidTr="00DB491C">
        <w:tc>
          <w:tcPr>
            <w:tcW w:w="0" w:type="auto"/>
            <w:vAlign w:val="center"/>
            <w:hideMark/>
          </w:tcPr>
          <w:p w14:paraId="1AA4FD1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Registration</w:t>
            </w:r>
          </w:p>
        </w:tc>
        <w:tc>
          <w:tcPr>
            <w:tcW w:w="9905" w:type="dxa"/>
            <w:vAlign w:val="center"/>
            <w:hideMark/>
          </w:tcPr>
          <w:p w14:paraId="468D3E9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893" w:type="dxa"/>
            <w:vAlign w:val="center"/>
          </w:tcPr>
          <w:p w14:paraId="33A79A73" w14:textId="0482229C" w:rsidR="002E4D26" w:rsidRPr="002A3F0C" w:rsidRDefault="007C397E" w:rsidP="007C36E9">
            <w:pPr>
              <w:jc w:val="center"/>
              <w:rPr>
                <w:rFonts w:ascii="Arial" w:eastAsia="Times New Roman" w:hAnsi="Arial" w:cs="Arial"/>
                <w:szCs w:val="24"/>
                <w:lang w:val="en-US"/>
              </w:rPr>
            </w:pPr>
            <w:r>
              <w:rPr>
                <w:rFonts w:ascii="Arial" w:eastAsia="Times New Roman" w:hAnsi="Arial" w:cs="Arial"/>
                <w:szCs w:val="24"/>
                <w:lang w:val="en-US"/>
              </w:rPr>
              <w:t>NA</w:t>
            </w:r>
            <w:r w:rsidR="00E640E4">
              <w:rPr>
                <w:rFonts w:ascii="Arial" w:eastAsia="Times New Roman" w:hAnsi="Arial" w:cs="Arial"/>
                <w:szCs w:val="24"/>
                <w:lang w:val="en-US"/>
              </w:rPr>
              <w:t xml:space="preserve">- </w:t>
            </w:r>
            <w:r w:rsidR="00B245E2">
              <w:rPr>
                <w:rFonts w:ascii="Arial" w:eastAsia="Times New Roman" w:hAnsi="Arial" w:cs="Arial"/>
                <w:szCs w:val="24"/>
                <w:lang w:val="en-US"/>
              </w:rPr>
              <w:t>closed panel; prolific</w:t>
            </w:r>
          </w:p>
        </w:tc>
      </w:tr>
      <w:tr w:rsidR="002E4D26" w:rsidRPr="002A3F0C" w14:paraId="52269DCF" w14:textId="77777777" w:rsidTr="007C36E9">
        <w:tc>
          <w:tcPr>
            <w:tcW w:w="0" w:type="auto"/>
            <w:vAlign w:val="center"/>
            <w:hideMark/>
          </w:tcPr>
          <w:p w14:paraId="1AAE4A4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Handling of incomplete questionnaires</w:t>
            </w:r>
          </w:p>
        </w:tc>
        <w:tc>
          <w:tcPr>
            <w:tcW w:w="9905" w:type="dxa"/>
            <w:vAlign w:val="center"/>
            <w:hideMark/>
          </w:tcPr>
          <w:p w14:paraId="2B642F28"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893" w:type="dxa"/>
            <w:vAlign w:val="center"/>
          </w:tcPr>
          <w:p w14:paraId="3D71CF33" w14:textId="093C1021" w:rsidR="002E4D26" w:rsidRPr="002A3F0C" w:rsidRDefault="00B245E2"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2C0C5B22" w14:textId="77777777" w:rsidTr="00E5275B">
        <w:tc>
          <w:tcPr>
            <w:tcW w:w="0" w:type="auto"/>
            <w:vAlign w:val="center"/>
            <w:hideMark/>
          </w:tcPr>
          <w:p w14:paraId="2E80F6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lastRenderedPageBreak/>
              <w:t>Questionnaires submitted with an atypical timestamp</w:t>
            </w:r>
          </w:p>
        </w:tc>
        <w:tc>
          <w:tcPr>
            <w:tcW w:w="9905" w:type="dxa"/>
            <w:vAlign w:val="center"/>
            <w:hideMark/>
          </w:tcPr>
          <w:p w14:paraId="24804038"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Some investigators may measure the time people needed to fill in a questionnaire and exclude questionnaires that were submitted too soon. Specify the timeframe that was used as a cut-off point, and describe how this point was determined.</w:t>
            </w:r>
          </w:p>
        </w:tc>
        <w:tc>
          <w:tcPr>
            <w:tcW w:w="1893" w:type="dxa"/>
            <w:vAlign w:val="center"/>
          </w:tcPr>
          <w:p w14:paraId="672C5D83" w14:textId="2733CC94" w:rsidR="002E4D26" w:rsidRPr="002A3F0C" w:rsidRDefault="00B245E2" w:rsidP="007C36E9">
            <w:pPr>
              <w:jc w:val="center"/>
              <w:rPr>
                <w:rFonts w:ascii="Arial" w:eastAsia="Times New Roman" w:hAnsi="Arial" w:cs="Arial"/>
                <w:szCs w:val="24"/>
                <w:lang w:val="en-US"/>
              </w:rPr>
            </w:pPr>
            <w:r>
              <w:rPr>
                <w:rFonts w:ascii="Arial" w:eastAsia="Times New Roman" w:hAnsi="Arial" w:cs="Arial"/>
                <w:szCs w:val="24"/>
                <w:lang w:val="en-US"/>
              </w:rPr>
              <w:t>Not applied / not reported</w:t>
            </w:r>
          </w:p>
        </w:tc>
      </w:tr>
      <w:tr w:rsidR="002E4D26" w:rsidRPr="002A3F0C" w14:paraId="72FF574E" w14:textId="77777777" w:rsidTr="007C36E9">
        <w:tc>
          <w:tcPr>
            <w:tcW w:w="0" w:type="auto"/>
            <w:vAlign w:val="center"/>
            <w:hideMark/>
          </w:tcPr>
          <w:p w14:paraId="7110FA7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Statistical correction</w:t>
            </w:r>
          </w:p>
        </w:tc>
        <w:tc>
          <w:tcPr>
            <w:tcW w:w="9905" w:type="dxa"/>
            <w:vAlign w:val="center"/>
            <w:hideMark/>
          </w:tcPr>
          <w:p w14:paraId="3364D21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893" w:type="dxa"/>
            <w:vAlign w:val="center"/>
          </w:tcPr>
          <w:p w14:paraId="3DDD6F30" w14:textId="024FBD53" w:rsidR="002E4D26" w:rsidRPr="002A3F0C" w:rsidRDefault="00B245E2" w:rsidP="007C36E9">
            <w:pPr>
              <w:jc w:val="center"/>
              <w:rPr>
                <w:rFonts w:ascii="Arial" w:eastAsia="Times New Roman" w:hAnsi="Arial" w:cs="Arial"/>
                <w:szCs w:val="24"/>
                <w:lang w:val="en-US"/>
              </w:rPr>
            </w:pPr>
            <w:r>
              <w:rPr>
                <w:rFonts w:ascii="Arial" w:eastAsia="Times New Roman" w:hAnsi="Arial" w:cs="Arial"/>
                <w:szCs w:val="24"/>
                <w:lang w:val="en-US"/>
              </w:rPr>
              <w:t>7-8</w:t>
            </w:r>
          </w:p>
        </w:tc>
      </w:tr>
    </w:tbl>
    <w:p w14:paraId="48C5477E" w14:textId="77777777" w:rsidR="00773BF4" w:rsidRPr="002A3F0C" w:rsidRDefault="00773BF4">
      <w:pPr>
        <w:rPr>
          <w:rFonts w:ascii="Arial" w:hAnsi="Arial" w:cs="Arial"/>
        </w:rPr>
      </w:pPr>
    </w:p>
    <w:p w14:paraId="535485DD" w14:textId="77777777"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t xml:space="preserve">This checklist has been modified from Eysenbach G. Improving the quality of Web surveys: the Checklist for Reporting Results of Internet E-Surveys (CHERRIES). J Med Internet Res. 2004 Sep 29;6(3):e34 [erratum in J Med Internet Res. 2012; 14(1): e8.]. Article available at </w:t>
      </w:r>
      <w:hyperlink r:id="rId6" w:history="1">
        <w:r w:rsidRPr="002A3F0C">
          <w:rPr>
            <w:rStyle w:val="Hyperlink"/>
            <w:rFonts w:ascii="Arial" w:eastAsia="Times New Roman" w:hAnsi="Arial" w:cs="Arial"/>
            <w:bCs/>
            <w:szCs w:val="24"/>
            <w:lang w:val="en-US"/>
          </w:rPr>
          <w:t>https://www.jmir.org/2004/3/e34</w:t>
        </w:r>
      </w:hyperlink>
      <w:r w:rsidRPr="002A3F0C">
        <w:rPr>
          <w:rFonts w:ascii="Arial" w:eastAsia="Times New Roman" w:hAnsi="Arial" w:cs="Arial"/>
          <w:bCs/>
          <w:szCs w:val="24"/>
          <w:lang w:val="en-US"/>
        </w:rPr>
        <w:t xml:space="preserve">/; erratum available </w:t>
      </w:r>
      <w:hyperlink r:id="rId7" w:history="1">
        <w:r w:rsidRPr="002A3F0C">
          <w:rPr>
            <w:rStyle w:val="Hyperlink"/>
            <w:rFonts w:ascii="Arial" w:eastAsia="Times New Roman" w:hAnsi="Arial" w:cs="Arial"/>
            <w:bCs/>
            <w:szCs w:val="24"/>
            <w:lang w:val="en-US"/>
          </w:rPr>
          <w:t>https://www.jmir.org/2012/1/e8/</w:t>
        </w:r>
      </w:hyperlink>
      <w:r w:rsidRPr="002A3F0C">
        <w:rPr>
          <w:rFonts w:ascii="Arial" w:eastAsia="Times New Roman" w:hAnsi="Arial" w:cs="Arial"/>
          <w:bCs/>
          <w:szCs w:val="24"/>
          <w:lang w:val="en-US"/>
        </w:rPr>
        <w:t xml:space="preserve">. Copyright ©Gunther Eysenbach. Originally published in the </w:t>
      </w:r>
      <w:hyperlink r:id="rId8" w:history="1">
        <w:r w:rsidRPr="002A3F0C">
          <w:rPr>
            <w:rStyle w:val="Hyperlink"/>
            <w:rFonts w:ascii="Arial" w:eastAsia="Times New Roman" w:hAnsi="Arial" w:cs="Arial"/>
            <w:bCs/>
            <w:szCs w:val="24"/>
            <w:lang w:val="en-US"/>
          </w:rPr>
          <w:t>Journal of Medical Internet</w:t>
        </w:r>
      </w:hyperlink>
      <w:r w:rsidRPr="002A3F0C">
        <w:rPr>
          <w:rFonts w:ascii="Arial" w:eastAsia="Times New Roman" w:hAnsi="Arial" w:cs="Arial"/>
          <w:bCs/>
          <w:szCs w:val="24"/>
          <w:lang w:val="en-US"/>
        </w:rPr>
        <w:t xml:space="preserve"> Research, 29.9.2004 and 04.01.2012. </w:t>
      </w:r>
    </w:p>
    <w:p w14:paraId="6CA047FF" w14:textId="28FD182E"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t>This is an open-access article distributed under the terms of the Creative Commons Attribution License</w:t>
      </w:r>
      <w:r w:rsidR="00D113A8" w:rsidRPr="002A3F0C">
        <w:rPr>
          <w:rFonts w:ascii="Arial" w:eastAsia="Times New Roman" w:hAnsi="Arial" w:cs="Arial"/>
          <w:bCs/>
          <w:szCs w:val="24"/>
          <w:lang w:val="en-US"/>
        </w:rPr>
        <w:t xml:space="preserve"> (</w:t>
      </w:r>
      <w:hyperlink r:id="rId9" w:history="1">
        <w:r w:rsidR="00D113A8" w:rsidRPr="002A3F0C">
          <w:rPr>
            <w:rStyle w:val="Hyperlink"/>
            <w:rFonts w:ascii="Arial" w:eastAsia="Times New Roman" w:hAnsi="Arial" w:cs="Arial"/>
            <w:bCs/>
            <w:szCs w:val="24"/>
            <w:lang w:val="en-US"/>
          </w:rPr>
          <w:t>https://creativecommons.org/licenses/by/2.0/</w:t>
        </w:r>
      </w:hyperlink>
      <w:r w:rsidR="00D113A8" w:rsidRPr="002A3F0C">
        <w:rPr>
          <w:rFonts w:ascii="Arial" w:eastAsia="Times New Roman" w:hAnsi="Arial" w:cs="Arial"/>
          <w:bCs/>
          <w:szCs w:val="24"/>
          <w:lang w:val="en-US"/>
        </w:rPr>
        <w:t>),</w:t>
      </w:r>
      <w:r w:rsidRPr="002A3F0C">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2A3F0C" w:rsidRDefault="00712249">
      <w:pPr>
        <w:rPr>
          <w:rFonts w:ascii="Arial" w:hAnsi="Arial" w:cs="Arial"/>
        </w:rPr>
      </w:pPr>
    </w:p>
    <w:sectPr w:rsidR="00712249" w:rsidRPr="002A3F0C" w:rsidSect="003A7159">
      <w:footerReference w:type="even" r:id="rId10"/>
      <w:footerReference w:type="default" r:id="rId11"/>
      <w:pgSz w:w="16838" w:h="11906" w:orient="landscape" w:code="9"/>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5FD94" w14:textId="77777777" w:rsidR="00A122BE" w:rsidRDefault="00A122BE" w:rsidP="009528CD">
      <w:pPr>
        <w:spacing w:after="0" w:line="240" w:lineRule="auto"/>
      </w:pPr>
      <w:r>
        <w:separator/>
      </w:r>
    </w:p>
  </w:endnote>
  <w:endnote w:type="continuationSeparator" w:id="0">
    <w:p w14:paraId="0BC38FD8" w14:textId="77777777" w:rsidR="00A122BE" w:rsidRDefault="00A122BE" w:rsidP="00952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710767"/>
      <w:docPartObj>
        <w:docPartGallery w:val="Page Numbers (Bottom of Page)"/>
        <w:docPartUnique/>
      </w:docPartObj>
    </w:sdtPr>
    <w:sdtEndPr>
      <w:rPr>
        <w:rStyle w:val="PageNumber"/>
      </w:rPr>
    </w:sdtEndPr>
    <w:sdtContent>
      <w:p w14:paraId="48C34337" w14:textId="585CD31A"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75D1388" w14:textId="77777777" w:rsidR="009528CD" w:rsidRDefault="009528CD" w:rsidP="009528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7153456"/>
      <w:docPartObj>
        <w:docPartGallery w:val="Page Numbers (Bottom of Page)"/>
        <w:docPartUnique/>
      </w:docPartObj>
    </w:sdtPr>
    <w:sdtEndPr>
      <w:rPr>
        <w:rStyle w:val="PageNumber"/>
      </w:rPr>
    </w:sdtEndPr>
    <w:sdtContent>
      <w:p w14:paraId="3E0963E5" w14:textId="49514ABF"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801744" w14:textId="77777777" w:rsidR="009528CD" w:rsidRDefault="009528CD" w:rsidP="009528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D49A04" w14:textId="77777777" w:rsidR="00A122BE" w:rsidRDefault="00A122BE" w:rsidP="009528CD">
      <w:pPr>
        <w:spacing w:after="0" w:line="240" w:lineRule="auto"/>
      </w:pPr>
      <w:r>
        <w:separator/>
      </w:r>
    </w:p>
  </w:footnote>
  <w:footnote w:type="continuationSeparator" w:id="0">
    <w:p w14:paraId="314D923A" w14:textId="77777777" w:rsidR="00A122BE" w:rsidRDefault="00A122BE" w:rsidP="009528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36FD2"/>
    <w:rsid w:val="0005386B"/>
    <w:rsid w:val="0005695C"/>
    <w:rsid w:val="0016374B"/>
    <w:rsid w:val="001943BF"/>
    <w:rsid w:val="001A0B6E"/>
    <w:rsid w:val="001A66EB"/>
    <w:rsid w:val="001C5122"/>
    <w:rsid w:val="00263DB4"/>
    <w:rsid w:val="002A3F0C"/>
    <w:rsid w:val="002B690B"/>
    <w:rsid w:val="002D580D"/>
    <w:rsid w:val="002E4D26"/>
    <w:rsid w:val="00316D52"/>
    <w:rsid w:val="003370C3"/>
    <w:rsid w:val="00363316"/>
    <w:rsid w:val="0038120A"/>
    <w:rsid w:val="003A0106"/>
    <w:rsid w:val="003A7159"/>
    <w:rsid w:val="003E789C"/>
    <w:rsid w:val="0042332C"/>
    <w:rsid w:val="004470FD"/>
    <w:rsid w:val="0045334C"/>
    <w:rsid w:val="004B3D4B"/>
    <w:rsid w:val="004B66B5"/>
    <w:rsid w:val="00530E34"/>
    <w:rsid w:val="0053675D"/>
    <w:rsid w:val="0055111C"/>
    <w:rsid w:val="005A752E"/>
    <w:rsid w:val="005B35B3"/>
    <w:rsid w:val="005E05B6"/>
    <w:rsid w:val="00601156"/>
    <w:rsid w:val="00606959"/>
    <w:rsid w:val="00712249"/>
    <w:rsid w:val="00754B8D"/>
    <w:rsid w:val="00773BF4"/>
    <w:rsid w:val="007838BE"/>
    <w:rsid w:val="007C2B33"/>
    <w:rsid w:val="007C36E9"/>
    <w:rsid w:val="007C397E"/>
    <w:rsid w:val="00802B50"/>
    <w:rsid w:val="00817119"/>
    <w:rsid w:val="0084381B"/>
    <w:rsid w:val="00853D24"/>
    <w:rsid w:val="008576FF"/>
    <w:rsid w:val="00866D25"/>
    <w:rsid w:val="00897C8C"/>
    <w:rsid w:val="0095175F"/>
    <w:rsid w:val="009528CD"/>
    <w:rsid w:val="00963E19"/>
    <w:rsid w:val="00987DCE"/>
    <w:rsid w:val="009A52DB"/>
    <w:rsid w:val="00A072A1"/>
    <w:rsid w:val="00A10081"/>
    <w:rsid w:val="00A122BE"/>
    <w:rsid w:val="00A12BC3"/>
    <w:rsid w:val="00A32831"/>
    <w:rsid w:val="00A57357"/>
    <w:rsid w:val="00A9714A"/>
    <w:rsid w:val="00B01A37"/>
    <w:rsid w:val="00B245E2"/>
    <w:rsid w:val="00B2639C"/>
    <w:rsid w:val="00B72F00"/>
    <w:rsid w:val="00B87E69"/>
    <w:rsid w:val="00C025E6"/>
    <w:rsid w:val="00C1663D"/>
    <w:rsid w:val="00C25020"/>
    <w:rsid w:val="00CC317C"/>
    <w:rsid w:val="00CD5424"/>
    <w:rsid w:val="00D113A8"/>
    <w:rsid w:val="00D329A2"/>
    <w:rsid w:val="00D33FDB"/>
    <w:rsid w:val="00D46C2C"/>
    <w:rsid w:val="00D61589"/>
    <w:rsid w:val="00D64362"/>
    <w:rsid w:val="00D72221"/>
    <w:rsid w:val="00D735ED"/>
    <w:rsid w:val="00DB491C"/>
    <w:rsid w:val="00DB7BF8"/>
    <w:rsid w:val="00E5275B"/>
    <w:rsid w:val="00E640E4"/>
    <w:rsid w:val="00E663BA"/>
    <w:rsid w:val="00E839EA"/>
    <w:rsid w:val="00EA6AC2"/>
    <w:rsid w:val="00EF6934"/>
    <w:rsid w:val="00F1355F"/>
    <w:rsid w:val="00F25BA1"/>
    <w:rsid w:val="00F46D88"/>
    <w:rsid w:val="00FD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0166F477-EB94-6941-AC63-6F6B143B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Footer">
    <w:name w:val="footer"/>
    <w:basedOn w:val="Normal"/>
    <w:link w:val="FooterChar"/>
    <w:uiPriority w:val="99"/>
    <w:unhideWhenUsed/>
    <w:rsid w:val="00952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28CD"/>
  </w:style>
  <w:style w:type="character" w:styleId="PageNumber">
    <w:name w:val="page number"/>
    <w:basedOn w:val="DefaultParagraphFont"/>
    <w:uiPriority w:val="99"/>
    <w:semiHidden/>
    <w:unhideWhenUsed/>
    <w:rsid w:val="00952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mir.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jmir.org/2012/1/e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mir.org/2004/3/e34/"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creativecommons.org/licenses/b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1455</Words>
  <Characters>7802</Characters>
  <Application>Microsoft Office Word</Application>
  <DocSecurity>0</DocSecurity>
  <Lines>216</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14</cp:revision>
  <dcterms:created xsi:type="dcterms:W3CDTF">2026-01-12T16:36:00Z</dcterms:created>
  <dcterms:modified xsi:type="dcterms:W3CDTF">2026-01-14T14:02:00Z</dcterms:modified>
</cp:coreProperties>
</file>