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585CD5" w14:textId="77777777" w:rsidR="0059526F" w:rsidRPr="0019723B" w:rsidRDefault="0059526F" w:rsidP="008C6D5F">
      <w:pPr>
        <w:pStyle w:val="Title2"/>
        <w:spacing w:line="360" w:lineRule="auto"/>
        <w:rPr>
          <w:b w:val="0"/>
          <w:sz w:val="32"/>
          <w:szCs w:val="32"/>
        </w:rPr>
      </w:pPr>
      <w:r w:rsidRPr="0019723B">
        <w:rPr>
          <w:b w:val="0"/>
          <w:sz w:val="32"/>
          <w:szCs w:val="32"/>
        </w:rPr>
        <w:t xml:space="preserve">Supporting Information </w:t>
      </w:r>
    </w:p>
    <w:p w14:paraId="6BEE17BD" w14:textId="77777777" w:rsidR="0059526F" w:rsidRPr="0019723B" w:rsidRDefault="0059526F" w:rsidP="008C6D5F">
      <w:pPr>
        <w:pStyle w:val="Tableofcontents"/>
        <w:spacing w:line="360" w:lineRule="auto"/>
      </w:pPr>
    </w:p>
    <w:p w14:paraId="4972E72B" w14:textId="78124EB6" w:rsidR="0059526F" w:rsidRDefault="00911FA7" w:rsidP="008C6D5F">
      <w:pPr>
        <w:pStyle w:val="Title2"/>
        <w:spacing w:line="360" w:lineRule="auto"/>
        <w:rPr>
          <w:b w:val="0"/>
          <w:color w:val="FF0000"/>
        </w:rPr>
      </w:pPr>
      <w:r w:rsidRPr="00911FA7">
        <w:t>Gold nanocluster-complexed dressings for instant closure of bacteria-infected wound</w:t>
      </w:r>
      <w:r w:rsidR="0059526F" w:rsidRPr="00A35E4A">
        <w:t xml:space="preserve"> </w:t>
      </w:r>
    </w:p>
    <w:p w14:paraId="581B2C7E" w14:textId="77777777" w:rsidR="0059526F" w:rsidRPr="0019723B" w:rsidRDefault="0059526F" w:rsidP="008C6D5F">
      <w:pPr>
        <w:pStyle w:val="Title2"/>
        <w:spacing w:line="360" w:lineRule="auto"/>
        <w:rPr>
          <w:b w:val="0"/>
        </w:rPr>
      </w:pPr>
    </w:p>
    <w:p w14:paraId="34044E77" w14:textId="77777777" w:rsidR="00911FA7" w:rsidRPr="00A35E4A" w:rsidRDefault="00911FA7" w:rsidP="00911FA7">
      <w:pPr>
        <w:pStyle w:val="AuthorsFull"/>
        <w:spacing w:line="360" w:lineRule="auto"/>
      </w:pPr>
      <w:proofErr w:type="spellStart"/>
      <w:r>
        <w:t>Shanchen</w:t>
      </w:r>
      <w:proofErr w:type="spellEnd"/>
      <w:r>
        <w:t xml:space="preserve"> </w:t>
      </w:r>
      <w:proofErr w:type="spellStart"/>
      <w:r>
        <w:t>Cai</w:t>
      </w:r>
      <w:proofErr w:type="spellEnd"/>
      <w:r w:rsidRPr="000146C9">
        <w:t xml:space="preserve">, </w:t>
      </w:r>
      <w:proofErr w:type="spellStart"/>
      <w:r w:rsidRPr="000146C9">
        <w:t>Wenfu</w:t>
      </w:r>
      <w:proofErr w:type="spellEnd"/>
      <w:r w:rsidRPr="000146C9">
        <w:t xml:space="preserve"> Zheng, Ting Lin, Siyuan Zhang, Lanye He</w:t>
      </w:r>
      <w:r>
        <w:t>, Mali Zu, Le Wang</w:t>
      </w:r>
      <w:r w:rsidRPr="00A35E4A">
        <w:t>*</w:t>
      </w:r>
    </w:p>
    <w:p w14:paraId="3FDC6A10" w14:textId="77777777" w:rsidR="0059526F" w:rsidRPr="00911FA7" w:rsidRDefault="0059526F" w:rsidP="008C6D5F">
      <w:pPr>
        <w:pStyle w:val="Tableofcontents"/>
        <w:spacing w:line="360" w:lineRule="auto"/>
      </w:pPr>
    </w:p>
    <w:p w14:paraId="6EEAE558" w14:textId="77777777" w:rsidR="00911FA7" w:rsidRPr="00537369" w:rsidRDefault="00911FA7" w:rsidP="003C2281">
      <w:pPr>
        <w:jc w:val="center"/>
      </w:pPr>
      <w:r w:rsidRPr="00537369">
        <w:rPr>
          <w:noProof/>
          <w:lang w:val="en-US" w:eastAsia="zh-CN"/>
        </w:rPr>
        <w:drawing>
          <wp:inline distT="0" distB="0" distL="0" distR="0" wp14:anchorId="21EABA26" wp14:editId="44F41939">
            <wp:extent cx="2159635" cy="2131475"/>
            <wp:effectExtent l="0" t="0" r="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820"/>
                    <a:stretch/>
                  </pic:blipFill>
                  <pic:spPr bwMode="auto">
                    <a:xfrm>
                      <a:off x="0" y="0"/>
                      <a:ext cx="2160000" cy="213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D4E5D" w14:textId="53B3106F" w:rsidR="00911FA7" w:rsidRDefault="00911FA7" w:rsidP="00911FA7">
      <w:pPr>
        <w:spacing w:after="240" w:line="276" w:lineRule="auto"/>
      </w:pPr>
      <w:r>
        <w:rPr>
          <w:b/>
        </w:rPr>
        <w:t>Figure</w:t>
      </w:r>
      <w:r w:rsidRPr="004B51EF">
        <w:rPr>
          <w:b/>
        </w:rPr>
        <w:t xml:space="preserve"> S1.</w:t>
      </w:r>
      <w:r w:rsidRPr="004B51EF">
        <w:t xml:space="preserve"> The size distribution of GNCs and the AGNCs.</w:t>
      </w:r>
    </w:p>
    <w:p w14:paraId="178A4B31" w14:textId="77777777" w:rsidR="003C2281" w:rsidRPr="004B51EF" w:rsidRDefault="003C2281" w:rsidP="00911FA7">
      <w:pPr>
        <w:spacing w:after="240" w:line="276" w:lineRule="auto"/>
      </w:pPr>
    </w:p>
    <w:p w14:paraId="3064271E" w14:textId="77777777" w:rsidR="00911FA7" w:rsidRPr="004B51EF" w:rsidRDefault="00911FA7" w:rsidP="00911FA7">
      <w:pPr>
        <w:spacing w:line="276" w:lineRule="auto"/>
      </w:pPr>
      <w:r w:rsidRPr="004B51EF">
        <w:rPr>
          <w:noProof/>
          <w:lang w:val="en-US" w:eastAsia="zh-CN"/>
        </w:rPr>
        <w:drawing>
          <wp:inline distT="0" distB="0" distL="0" distR="0" wp14:anchorId="63787C3E" wp14:editId="20433CE1">
            <wp:extent cx="5759418" cy="2326943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2"/>
                    <a:stretch/>
                  </pic:blipFill>
                  <pic:spPr bwMode="auto">
                    <a:xfrm>
                      <a:off x="0" y="0"/>
                      <a:ext cx="5760000" cy="232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D81DE" w14:textId="2A8213A1" w:rsidR="00911FA7" w:rsidRDefault="00911FA7" w:rsidP="00911FA7">
      <w:pPr>
        <w:spacing w:after="240" w:line="276" w:lineRule="auto"/>
      </w:pPr>
      <w:r>
        <w:rPr>
          <w:b/>
        </w:rPr>
        <w:t>Figure</w:t>
      </w:r>
      <w:r w:rsidRPr="004B51EF">
        <w:rPr>
          <w:b/>
        </w:rPr>
        <w:t xml:space="preserve"> S2.</w:t>
      </w:r>
      <w:r w:rsidRPr="004B51EF">
        <w:t xml:space="preserve"> Chemical components of GNCs and AGNCs analyzed by XPS.</w:t>
      </w:r>
    </w:p>
    <w:p w14:paraId="5B37CF7E" w14:textId="77777777" w:rsidR="003C2281" w:rsidRPr="004B51EF" w:rsidRDefault="003C2281" w:rsidP="00911FA7">
      <w:pPr>
        <w:spacing w:after="240" w:line="276" w:lineRule="auto"/>
      </w:pPr>
    </w:p>
    <w:p w14:paraId="0BABDE92" w14:textId="77777777" w:rsidR="00911FA7" w:rsidRPr="004B51EF" w:rsidRDefault="00911FA7" w:rsidP="00911FA7">
      <w:pPr>
        <w:spacing w:line="276" w:lineRule="auto"/>
        <w:jc w:val="center"/>
      </w:pPr>
      <w:r w:rsidRPr="004B51EF">
        <w:rPr>
          <w:noProof/>
          <w:lang w:val="en-US" w:eastAsia="zh-CN"/>
        </w:rPr>
        <w:lastRenderedPageBreak/>
        <w:drawing>
          <wp:inline distT="0" distB="0" distL="0" distR="0" wp14:anchorId="4E833BDC" wp14:editId="1B9C42A3">
            <wp:extent cx="2160000" cy="1750937"/>
            <wp:effectExtent l="0" t="0" r="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5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62E00" w14:textId="69D8AF94" w:rsidR="00911FA7" w:rsidRDefault="00911FA7" w:rsidP="00911FA7">
      <w:pPr>
        <w:spacing w:line="276" w:lineRule="auto"/>
        <w:rPr>
          <w:rFonts w:eastAsia="宋体"/>
        </w:rPr>
      </w:pPr>
      <w:r>
        <w:rPr>
          <w:b/>
        </w:rPr>
        <w:t>Figure</w:t>
      </w:r>
      <w:r w:rsidRPr="004B51EF">
        <w:rPr>
          <w:b/>
        </w:rPr>
        <w:t xml:space="preserve"> S3.</w:t>
      </w:r>
      <w:r w:rsidRPr="004B51EF">
        <w:t xml:space="preserve"> Fluorescence emiss</w:t>
      </w:r>
      <w:r w:rsidRPr="004B51EF">
        <w:rPr>
          <w:rFonts w:eastAsia="宋体"/>
        </w:rPr>
        <w:t>ion spectrum of AGNCs under 808 nm laser excitation.</w:t>
      </w:r>
    </w:p>
    <w:p w14:paraId="38D4A459" w14:textId="77777777" w:rsidR="003C2281" w:rsidRPr="004B51EF" w:rsidRDefault="003C2281" w:rsidP="00911FA7">
      <w:pPr>
        <w:spacing w:line="276" w:lineRule="auto"/>
      </w:pPr>
    </w:p>
    <w:p w14:paraId="459FA139" w14:textId="77777777" w:rsidR="00911FA7" w:rsidRPr="004B51EF" w:rsidRDefault="00911FA7" w:rsidP="00911FA7">
      <w:pPr>
        <w:spacing w:line="276" w:lineRule="auto"/>
        <w:jc w:val="center"/>
        <w:rPr>
          <w:rFonts w:eastAsia="宋体"/>
        </w:rPr>
      </w:pPr>
      <w:r w:rsidRPr="004B51EF">
        <w:rPr>
          <w:noProof/>
          <w:lang w:val="en-US" w:eastAsia="zh-CN"/>
        </w:rPr>
        <w:drawing>
          <wp:inline distT="0" distB="0" distL="0" distR="0" wp14:anchorId="54B52747" wp14:editId="44B0B43F">
            <wp:extent cx="2160000" cy="1697886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9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8DEC7" w14:textId="5D2A8F3B" w:rsidR="00911FA7" w:rsidRDefault="00911FA7" w:rsidP="00911FA7">
      <w:pPr>
        <w:spacing w:after="240" w:line="360" w:lineRule="auto"/>
      </w:pPr>
      <w:bookmarkStart w:id="0" w:name="OLE_LINK1"/>
      <w:bookmarkStart w:id="1" w:name="OLE_LINK2"/>
      <w:bookmarkStart w:id="2" w:name="OLE_LINK84"/>
      <w:r>
        <w:rPr>
          <w:b/>
        </w:rPr>
        <w:t>Figure</w:t>
      </w:r>
      <w:r w:rsidRPr="004B51EF">
        <w:rPr>
          <w:b/>
        </w:rPr>
        <w:t xml:space="preserve"> S4.</w:t>
      </w:r>
      <w:bookmarkEnd w:id="0"/>
      <w:bookmarkEnd w:id="1"/>
      <w:r w:rsidRPr="004B51EF">
        <w:t xml:space="preserve"> Photothermal conversion efficiency of AGNCs (200 µg/mL) was evaluated by monitoring the cooling process to room temperature and performing linear fitting analysis.</w:t>
      </w:r>
    </w:p>
    <w:p w14:paraId="44C5A074" w14:textId="77777777" w:rsidR="003C2281" w:rsidRPr="004B51EF" w:rsidRDefault="003C2281" w:rsidP="00911FA7">
      <w:pPr>
        <w:spacing w:after="240" w:line="360" w:lineRule="auto"/>
      </w:pPr>
    </w:p>
    <w:bookmarkEnd w:id="2"/>
    <w:p w14:paraId="41872E51" w14:textId="77777777" w:rsidR="00911FA7" w:rsidRPr="008271DF" w:rsidRDefault="00911FA7" w:rsidP="00911FA7">
      <w:pPr>
        <w:spacing w:line="276" w:lineRule="auto"/>
        <w:jc w:val="center"/>
      </w:pPr>
      <w:r w:rsidRPr="008271DF">
        <w:rPr>
          <w:noProof/>
          <w:lang w:val="en-US" w:eastAsia="zh-CN"/>
        </w:rPr>
        <w:drawing>
          <wp:inline distT="0" distB="0" distL="0" distR="0" wp14:anchorId="49FFAC7A" wp14:editId="7088AB1F">
            <wp:extent cx="4320000" cy="1915030"/>
            <wp:effectExtent l="0" t="0" r="444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8B1D7" w14:textId="3740869B" w:rsidR="00911FA7" w:rsidRPr="004B51EF" w:rsidRDefault="00911FA7" w:rsidP="00911FA7">
      <w:pPr>
        <w:spacing w:after="240" w:line="360" w:lineRule="auto"/>
      </w:pPr>
      <w:bookmarkStart w:id="3" w:name="OLE_LINK60"/>
      <w:bookmarkStart w:id="4" w:name="OLE_LINK61"/>
      <w:r>
        <w:rPr>
          <w:b/>
        </w:rPr>
        <w:t>Figure</w:t>
      </w:r>
      <w:r w:rsidRPr="004B51EF">
        <w:rPr>
          <w:b/>
        </w:rPr>
        <w:t xml:space="preserve"> S5.</w:t>
      </w:r>
      <w:r w:rsidRPr="004B51EF">
        <w:t xml:space="preserve"> </w:t>
      </w:r>
      <w:bookmarkEnd w:id="3"/>
      <w:bookmarkEnd w:id="4"/>
      <w:r w:rsidRPr="004B51EF">
        <w:t>Bactericidal activities of AGNCs with and without NIR irradiation (0.5 W/cm</w:t>
      </w:r>
      <w:r w:rsidRPr="004B51EF">
        <w:rPr>
          <w:vertAlign w:val="superscript"/>
        </w:rPr>
        <w:t>2</w:t>
      </w:r>
      <w:r w:rsidRPr="004B51EF">
        <w:t>, 5 min).</w:t>
      </w:r>
    </w:p>
    <w:p w14:paraId="3A9B6BD5" w14:textId="77777777" w:rsidR="00911FA7" w:rsidRPr="004B51EF" w:rsidRDefault="00911FA7" w:rsidP="00911FA7">
      <w:pPr>
        <w:spacing w:line="360" w:lineRule="auto"/>
        <w:jc w:val="center"/>
      </w:pPr>
      <w:r w:rsidRPr="004B51EF">
        <w:rPr>
          <w:noProof/>
          <w:lang w:val="en-US" w:eastAsia="zh-CN"/>
        </w:rPr>
        <w:drawing>
          <wp:inline distT="0" distB="0" distL="0" distR="0" wp14:anchorId="4619A631" wp14:editId="61098F39">
            <wp:extent cx="4088921" cy="2261235"/>
            <wp:effectExtent l="0" t="0" r="698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23"/>
                    <a:stretch/>
                  </pic:blipFill>
                  <pic:spPr bwMode="auto">
                    <a:xfrm>
                      <a:off x="0" y="0"/>
                      <a:ext cx="4090057" cy="226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4A56A" w14:textId="6398D611" w:rsidR="00911FA7" w:rsidRDefault="00911FA7" w:rsidP="00E6423C">
      <w:pPr>
        <w:spacing w:line="360" w:lineRule="auto"/>
      </w:pPr>
      <w:r>
        <w:rPr>
          <w:b/>
        </w:rPr>
        <w:t>Figure</w:t>
      </w:r>
      <w:r w:rsidRPr="004B51EF">
        <w:rPr>
          <w:b/>
        </w:rPr>
        <w:t xml:space="preserve"> S6.</w:t>
      </w:r>
      <w:r w:rsidRPr="004B51EF">
        <w:t xml:space="preserve"> SEM images illustrating morphological changes in bacteria following treatment with AGNCs with or without NIR irradiation (0.5 W/cm</w:t>
      </w:r>
      <w:r w:rsidRPr="004B51EF">
        <w:rPr>
          <w:vertAlign w:val="superscript"/>
        </w:rPr>
        <w:t>2</w:t>
      </w:r>
      <w:r w:rsidRPr="004B51EF">
        <w:t>, 5 min).</w:t>
      </w:r>
    </w:p>
    <w:p w14:paraId="795923A3" w14:textId="77777777" w:rsidR="003C2281" w:rsidRPr="004B51EF" w:rsidRDefault="003C2281" w:rsidP="00911FA7">
      <w:pPr>
        <w:spacing w:after="240" w:line="360" w:lineRule="auto"/>
      </w:pPr>
    </w:p>
    <w:p w14:paraId="36CAC7F3" w14:textId="77777777" w:rsidR="00911FA7" w:rsidRDefault="00911FA7" w:rsidP="00911FA7">
      <w:pPr>
        <w:snapToGrid w:val="0"/>
        <w:jc w:val="center"/>
        <w:rPr>
          <w:b/>
        </w:rPr>
      </w:pPr>
      <w:r>
        <w:rPr>
          <w:b/>
          <w:noProof/>
          <w:lang w:val="en-US" w:eastAsia="zh-CN"/>
        </w:rPr>
        <w:drawing>
          <wp:inline distT="0" distB="0" distL="0" distR="0" wp14:anchorId="46C86D5A" wp14:editId="1217E1E7">
            <wp:extent cx="2880000" cy="143281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32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65733F" w14:textId="69DF1316" w:rsidR="00911FA7" w:rsidRDefault="00911FA7" w:rsidP="00911FA7">
      <w:pPr>
        <w:spacing w:line="360" w:lineRule="auto"/>
      </w:pPr>
      <w:r>
        <w:rPr>
          <w:b/>
        </w:rPr>
        <w:t>Figure</w:t>
      </w:r>
      <w:r w:rsidRPr="004B51EF">
        <w:rPr>
          <w:b/>
        </w:rPr>
        <w:t xml:space="preserve"> S7.</w:t>
      </w:r>
      <w:r w:rsidRPr="004B51EF">
        <w:t xml:space="preserve"> Antibacterial efficacy of AGNCs with or without NIR irradiation evaluated using the inhibition zone assay</w:t>
      </w:r>
      <w:bookmarkStart w:id="5" w:name="_GoBack"/>
      <w:bookmarkEnd w:id="5"/>
      <w:r w:rsidRPr="004B51EF">
        <w:t>.</w:t>
      </w:r>
    </w:p>
    <w:p w14:paraId="2DEC3299" w14:textId="77777777" w:rsidR="003C2281" w:rsidRPr="004B51EF" w:rsidRDefault="003C2281" w:rsidP="00911FA7">
      <w:pPr>
        <w:spacing w:line="360" w:lineRule="auto"/>
      </w:pPr>
    </w:p>
    <w:p w14:paraId="7B02F3AD" w14:textId="77777777" w:rsidR="00911FA7" w:rsidRPr="004B51EF" w:rsidRDefault="00911FA7" w:rsidP="00911FA7">
      <w:pPr>
        <w:spacing w:line="360" w:lineRule="auto"/>
        <w:jc w:val="center"/>
      </w:pPr>
      <w:r w:rsidRPr="004B51EF">
        <w:rPr>
          <w:noProof/>
          <w:lang w:val="en-US" w:eastAsia="zh-CN"/>
        </w:rPr>
        <w:drawing>
          <wp:inline distT="0" distB="0" distL="0" distR="0" wp14:anchorId="394203FB" wp14:editId="349F7C57">
            <wp:extent cx="5040000" cy="2700741"/>
            <wp:effectExtent l="0" t="0" r="8255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700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4B321A" w14:textId="1F67DE3D" w:rsidR="00911FA7" w:rsidRPr="004B51EF" w:rsidRDefault="00911FA7" w:rsidP="00911FA7">
      <w:pPr>
        <w:spacing w:after="240" w:line="360" w:lineRule="auto"/>
      </w:pPr>
      <w:r>
        <w:rPr>
          <w:b/>
        </w:rPr>
        <w:t>Figure</w:t>
      </w:r>
      <w:r w:rsidRPr="004B51EF">
        <w:rPr>
          <w:b/>
        </w:rPr>
        <w:t xml:space="preserve"> S8.</w:t>
      </w:r>
      <w:r w:rsidRPr="004B51EF">
        <w:t xml:space="preserve"> Assessment of </w:t>
      </w:r>
      <w:r w:rsidRPr="004B51EF">
        <w:rPr>
          <w:i/>
        </w:rPr>
        <w:t>P. a</w:t>
      </w:r>
      <w:r w:rsidRPr="004B51EF">
        <w:t xml:space="preserve"> and MDR </w:t>
      </w:r>
      <w:r w:rsidRPr="004B51EF">
        <w:rPr>
          <w:i/>
        </w:rPr>
        <w:t>P. a</w:t>
      </w:r>
      <w:r w:rsidRPr="004B51EF">
        <w:t xml:space="preserve"> viability following AGNC treatment with or without NIR irradiation, using SYTO 9 (green, live cells) and propidium iodide (red, dead cells) staining to evaluate membrane permeability. NIR irradiation condition was set as 0.5 W/cm</w:t>
      </w:r>
      <w:r w:rsidRPr="004B51EF">
        <w:rPr>
          <w:vertAlign w:val="superscript"/>
        </w:rPr>
        <w:t>2</w:t>
      </w:r>
      <w:r w:rsidRPr="004B51EF">
        <w:t xml:space="preserve"> for 5 min.</w:t>
      </w:r>
    </w:p>
    <w:p w14:paraId="4ECDEBD5" w14:textId="77777777" w:rsidR="00911FA7" w:rsidRPr="008271DF" w:rsidRDefault="00911FA7" w:rsidP="00911FA7">
      <w:pPr>
        <w:snapToGrid w:val="0"/>
        <w:jc w:val="center"/>
      </w:pPr>
      <w:r w:rsidRPr="008271DF">
        <w:rPr>
          <w:noProof/>
          <w:lang w:val="en-US" w:eastAsia="zh-CN"/>
        </w:rPr>
        <w:drawing>
          <wp:inline distT="0" distB="0" distL="0" distR="0" wp14:anchorId="6571EC5F" wp14:editId="5E85DF63">
            <wp:extent cx="2880000" cy="2074183"/>
            <wp:effectExtent l="0" t="0" r="0" b="25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7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D22CB" w14:textId="7EBC238D" w:rsidR="00911FA7" w:rsidRPr="004B51EF" w:rsidRDefault="00911FA7" w:rsidP="00911FA7">
      <w:pPr>
        <w:spacing w:after="240" w:line="360" w:lineRule="auto"/>
      </w:pPr>
      <w:r>
        <w:rPr>
          <w:b/>
        </w:rPr>
        <w:t>Figure</w:t>
      </w:r>
      <w:r w:rsidRPr="004B51EF">
        <w:rPr>
          <w:b/>
        </w:rPr>
        <w:t xml:space="preserve"> S9.</w:t>
      </w:r>
      <w:r w:rsidRPr="004B51EF">
        <w:t xml:space="preserve"> Changes in bacterial viability induced by AGNCs with and without NIR irradiation.</w:t>
      </w:r>
    </w:p>
    <w:p w14:paraId="5A8CAC79" w14:textId="77777777" w:rsidR="00911FA7" w:rsidRPr="008271DF" w:rsidRDefault="00911FA7" w:rsidP="00911FA7">
      <w:pPr>
        <w:snapToGrid w:val="0"/>
        <w:jc w:val="center"/>
      </w:pPr>
      <w:r w:rsidRPr="008271DF">
        <w:rPr>
          <w:noProof/>
          <w:lang w:val="en-US" w:eastAsia="zh-CN"/>
        </w:rPr>
        <w:drawing>
          <wp:inline distT="0" distB="0" distL="0" distR="0" wp14:anchorId="50D7C1DD" wp14:editId="00352084">
            <wp:extent cx="5040000" cy="2200063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r="4430" b="1573"/>
                    <a:stretch/>
                  </pic:blipFill>
                  <pic:spPr bwMode="auto">
                    <a:xfrm>
                      <a:off x="0" y="0"/>
                      <a:ext cx="5040000" cy="220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C178EB" w14:textId="1CD26FA4" w:rsidR="00911FA7" w:rsidRPr="004B51EF" w:rsidRDefault="00911FA7" w:rsidP="00911FA7">
      <w:pPr>
        <w:spacing w:after="240" w:line="360" w:lineRule="auto"/>
      </w:pPr>
      <w:r>
        <w:rPr>
          <w:b/>
        </w:rPr>
        <w:t>Figure</w:t>
      </w:r>
      <w:r w:rsidRPr="004B51EF">
        <w:rPr>
          <w:b/>
        </w:rPr>
        <w:t xml:space="preserve"> S10.</w:t>
      </w:r>
      <w:r w:rsidRPr="004B51EF">
        <w:t xml:space="preserve"> Total ROS levels in bacteria following AGNCs treatment with and without NIR irradiation measured by fluorescence intensity.</w:t>
      </w:r>
    </w:p>
    <w:p w14:paraId="5648BCD7" w14:textId="77777777" w:rsidR="00911FA7" w:rsidRPr="004B51EF" w:rsidRDefault="00911FA7" w:rsidP="00911FA7">
      <w:pPr>
        <w:snapToGrid w:val="0"/>
        <w:jc w:val="center"/>
      </w:pPr>
      <w:r w:rsidRPr="004B51EF">
        <w:rPr>
          <w:noProof/>
          <w:lang w:val="en-US" w:eastAsia="zh-CN"/>
        </w:rPr>
        <w:drawing>
          <wp:inline distT="0" distB="0" distL="0" distR="0" wp14:anchorId="112D2AA4" wp14:editId="0CC9A262">
            <wp:extent cx="2880000" cy="2357778"/>
            <wp:effectExtent l="0" t="0" r="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35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16C68" w14:textId="1D4A628F" w:rsidR="00911FA7" w:rsidRPr="004B51EF" w:rsidRDefault="00911FA7" w:rsidP="00911FA7">
      <w:pPr>
        <w:spacing w:after="240" w:line="360" w:lineRule="auto"/>
      </w:pPr>
      <w:r>
        <w:rPr>
          <w:b/>
        </w:rPr>
        <w:t>Figure</w:t>
      </w:r>
      <w:r w:rsidRPr="004B51EF">
        <w:rPr>
          <w:b/>
        </w:rPr>
        <w:t xml:space="preserve"> S11. </w:t>
      </w:r>
      <w:r w:rsidRPr="004B51EF">
        <w:t>Swelling behavior of MC and A@MC hydrogels over time.</w:t>
      </w:r>
    </w:p>
    <w:p w14:paraId="6328A5A0" w14:textId="77777777" w:rsidR="00911FA7" w:rsidRPr="008271DF" w:rsidRDefault="00911FA7" w:rsidP="00911FA7">
      <w:pPr>
        <w:snapToGrid w:val="0"/>
        <w:jc w:val="center"/>
      </w:pPr>
      <w:r w:rsidRPr="008271DF">
        <w:rPr>
          <w:noProof/>
          <w:lang w:val="en-US" w:eastAsia="zh-CN"/>
        </w:rPr>
        <w:drawing>
          <wp:inline distT="0" distB="0" distL="0" distR="0" wp14:anchorId="2E67526A" wp14:editId="4CD17D1D">
            <wp:extent cx="2880000" cy="2292568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2130" b="1782"/>
                    <a:stretch/>
                  </pic:blipFill>
                  <pic:spPr bwMode="auto">
                    <a:xfrm>
                      <a:off x="0" y="0"/>
                      <a:ext cx="2880000" cy="2292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6CEC8" w14:textId="3EE66990" w:rsidR="00911FA7" w:rsidRPr="004B51EF" w:rsidRDefault="00911FA7" w:rsidP="00911FA7">
      <w:pPr>
        <w:spacing w:after="240" w:line="360" w:lineRule="auto"/>
      </w:pPr>
      <w:r>
        <w:rPr>
          <w:b/>
        </w:rPr>
        <w:t>Figure</w:t>
      </w:r>
      <w:r w:rsidRPr="004B51EF">
        <w:rPr>
          <w:b/>
        </w:rPr>
        <w:t xml:space="preserve"> S12. </w:t>
      </w:r>
      <w:r w:rsidRPr="004B51EF">
        <w:t>Viability of</w:t>
      </w:r>
      <w:bookmarkStart w:id="6" w:name="_Hlk201312316"/>
      <w:r w:rsidRPr="004B51EF">
        <w:t xml:space="preserve"> NIH-3T3 </w:t>
      </w:r>
      <w:bookmarkEnd w:id="6"/>
      <w:r w:rsidRPr="004B51EF">
        <w:t>cells after co-incubation with solidified A@MC hydrogel with or without NIR irradiation.</w:t>
      </w:r>
    </w:p>
    <w:p w14:paraId="68179875" w14:textId="77777777" w:rsidR="00911FA7" w:rsidRPr="004B51EF" w:rsidRDefault="00911FA7" w:rsidP="00911FA7">
      <w:pPr>
        <w:snapToGrid w:val="0"/>
        <w:jc w:val="center"/>
      </w:pPr>
      <w:r w:rsidRPr="004B51EF">
        <w:rPr>
          <w:noProof/>
          <w:lang w:val="en-US" w:eastAsia="zh-CN"/>
        </w:rPr>
        <w:drawing>
          <wp:inline distT="0" distB="0" distL="0" distR="0" wp14:anchorId="1BB98DF7" wp14:editId="3887FAB2">
            <wp:extent cx="2160000" cy="2094649"/>
            <wp:effectExtent l="0" t="0" r="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094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40BD7B" w14:textId="54273EEF" w:rsidR="00911FA7" w:rsidRPr="004B51EF" w:rsidRDefault="00911FA7" w:rsidP="00911FA7">
      <w:pPr>
        <w:spacing w:after="240" w:line="360" w:lineRule="auto"/>
      </w:pPr>
      <w:r>
        <w:rPr>
          <w:b/>
        </w:rPr>
        <w:t>Figure</w:t>
      </w:r>
      <w:r w:rsidRPr="004B51EF">
        <w:rPr>
          <w:b/>
        </w:rPr>
        <w:t xml:space="preserve"> S13. </w:t>
      </w:r>
      <w:r w:rsidRPr="004B51EF">
        <w:t>Hemolysis assay of AGNCs at different concentrations. PBS was used as the negative control and water as the positive control.</w:t>
      </w:r>
    </w:p>
    <w:p w14:paraId="0AB216FE" w14:textId="77777777" w:rsidR="00911FA7" w:rsidRPr="004B51EF" w:rsidRDefault="00911FA7" w:rsidP="00911FA7">
      <w:pPr>
        <w:snapToGrid w:val="0"/>
        <w:jc w:val="center"/>
      </w:pPr>
      <w:r w:rsidRPr="004B51EF">
        <w:rPr>
          <w:noProof/>
          <w:lang w:val="en-US" w:eastAsia="zh-CN"/>
        </w:rPr>
        <w:drawing>
          <wp:inline distT="0" distB="0" distL="0" distR="0" wp14:anchorId="53A960D2" wp14:editId="23F4302F">
            <wp:extent cx="2160000" cy="2304508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0"/>
                    <a:stretch/>
                  </pic:blipFill>
                  <pic:spPr bwMode="auto">
                    <a:xfrm>
                      <a:off x="0" y="0"/>
                      <a:ext cx="2160000" cy="230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8B2C3" w14:textId="7EA09153" w:rsidR="00911FA7" w:rsidRPr="004B51EF" w:rsidRDefault="00911FA7" w:rsidP="00911FA7">
      <w:pPr>
        <w:spacing w:after="240" w:line="360" w:lineRule="auto"/>
      </w:pPr>
      <w:bookmarkStart w:id="7" w:name="OLE_LINK87"/>
      <w:r>
        <w:rPr>
          <w:b/>
        </w:rPr>
        <w:t>Figure</w:t>
      </w:r>
      <w:r w:rsidRPr="004B51EF">
        <w:rPr>
          <w:b/>
        </w:rPr>
        <w:t xml:space="preserve"> S14.</w:t>
      </w:r>
      <w:r w:rsidRPr="004B51EF">
        <w:t xml:space="preserve"> Hemolysis assay of MC and A@MC hydrogels. PBS was used as the negative control and water as the positive control.</w:t>
      </w:r>
    </w:p>
    <w:bookmarkEnd w:id="7"/>
    <w:p w14:paraId="4D5ECE49" w14:textId="77777777" w:rsidR="00911FA7" w:rsidRPr="008271DF" w:rsidRDefault="00911FA7" w:rsidP="00911FA7">
      <w:pPr>
        <w:jc w:val="center"/>
      </w:pPr>
      <w:r w:rsidRPr="008271DF">
        <w:rPr>
          <w:noProof/>
          <w:lang w:val="en-US" w:eastAsia="zh-CN"/>
        </w:rPr>
        <w:drawing>
          <wp:inline distT="0" distB="0" distL="0" distR="0" wp14:anchorId="69E93105" wp14:editId="320A84A1">
            <wp:extent cx="4320000" cy="2156048"/>
            <wp:effectExtent l="0" t="0" r="444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156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1CB2A4" w14:textId="1568A26E" w:rsidR="00911FA7" w:rsidRPr="004B51EF" w:rsidRDefault="00911FA7" w:rsidP="00911FA7">
      <w:pPr>
        <w:spacing w:after="240" w:line="360" w:lineRule="auto"/>
      </w:pPr>
      <w:r>
        <w:rPr>
          <w:b/>
        </w:rPr>
        <w:t>Figure</w:t>
      </w:r>
      <w:r w:rsidRPr="004B51EF">
        <w:rPr>
          <w:b/>
        </w:rPr>
        <w:t xml:space="preserve"> S15.</w:t>
      </w:r>
      <w:r w:rsidRPr="004B51EF">
        <w:t xml:space="preserve"> Thermal imaging of skin wounds in mice treated with MC hydrogels before and after NIR irradiation (808 nm, 0.5 W/cm²) for 5 min.</w:t>
      </w:r>
    </w:p>
    <w:p w14:paraId="6CFE1B89" w14:textId="77777777" w:rsidR="00911FA7" w:rsidRPr="008271DF" w:rsidRDefault="00911FA7" w:rsidP="00911FA7">
      <w:pPr>
        <w:spacing w:line="360" w:lineRule="auto"/>
        <w:jc w:val="center"/>
        <w:rPr>
          <w:b/>
          <w:noProof/>
        </w:rPr>
      </w:pPr>
      <w:r w:rsidRPr="007F4B12">
        <w:rPr>
          <w:noProof/>
        </w:rPr>
        <w:t xml:space="preserve"> </w:t>
      </w:r>
      <w:r>
        <w:rPr>
          <w:noProof/>
          <w:lang w:val="en-US" w:eastAsia="zh-CN"/>
        </w:rPr>
        <w:drawing>
          <wp:inline distT="0" distB="0" distL="0" distR="0" wp14:anchorId="588ED8F9" wp14:editId="7B26A30B">
            <wp:extent cx="3240000" cy="3919914"/>
            <wp:effectExtent l="0" t="0" r="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91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34E6D" w14:textId="4AF49ADC" w:rsidR="00911FA7" w:rsidRPr="004B51EF" w:rsidRDefault="00911FA7" w:rsidP="00911FA7">
      <w:pPr>
        <w:spacing w:after="240" w:line="360" w:lineRule="auto"/>
      </w:pPr>
      <w:r>
        <w:rPr>
          <w:b/>
        </w:rPr>
        <w:t>Figure</w:t>
      </w:r>
      <w:r w:rsidRPr="004B51EF">
        <w:rPr>
          <w:b/>
        </w:rPr>
        <w:t xml:space="preserve"> S16. </w:t>
      </w:r>
      <w:r w:rsidRPr="004B51EF">
        <w:t xml:space="preserve">Representative photographs showing </w:t>
      </w:r>
      <w:r w:rsidRPr="004B51EF">
        <w:rPr>
          <w:i/>
          <w:iCs/>
        </w:rPr>
        <w:t>P. a</w:t>
      </w:r>
      <w:r w:rsidRPr="004B51EF">
        <w:t>-infected wound healing progression under various treatments on day 3, 7, 10, and 14 (scale bar, 1 cm).</w:t>
      </w:r>
    </w:p>
    <w:p w14:paraId="4194AEF2" w14:textId="77777777" w:rsidR="00911FA7" w:rsidRPr="004B51EF" w:rsidRDefault="00911FA7" w:rsidP="00911FA7">
      <w:pPr>
        <w:spacing w:line="360" w:lineRule="auto"/>
        <w:jc w:val="center"/>
      </w:pPr>
      <w:r w:rsidRPr="004B51EF">
        <w:rPr>
          <w:noProof/>
          <w:lang w:val="en-US" w:eastAsia="zh-CN"/>
        </w:rPr>
        <w:drawing>
          <wp:inline distT="0" distB="0" distL="0" distR="0" wp14:anchorId="1449CDFE" wp14:editId="6E703973">
            <wp:extent cx="2880000" cy="2399100"/>
            <wp:effectExtent l="0" t="0" r="0" b="12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3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863CB" w14:textId="368C8D6A" w:rsidR="00911FA7" w:rsidRPr="004B51EF" w:rsidRDefault="00911FA7" w:rsidP="00911FA7">
      <w:pPr>
        <w:spacing w:after="240" w:line="360" w:lineRule="auto"/>
      </w:pPr>
      <w:r>
        <w:rPr>
          <w:b/>
        </w:rPr>
        <w:t>Figure</w:t>
      </w:r>
      <w:r w:rsidRPr="004B51EF">
        <w:rPr>
          <w:b/>
        </w:rPr>
        <w:t xml:space="preserve"> S17.</w:t>
      </w:r>
      <w:r w:rsidRPr="004B51EF">
        <w:t xml:space="preserve"> Body weight fluctuations following wound infections induced by </w:t>
      </w:r>
      <w:r w:rsidRPr="004B51EF">
        <w:rPr>
          <w:i/>
        </w:rPr>
        <w:t>P. a</w:t>
      </w:r>
      <w:r w:rsidRPr="004B51EF">
        <w:t xml:space="preserve"> and MDR </w:t>
      </w:r>
      <w:r w:rsidRPr="004B51EF">
        <w:rPr>
          <w:i/>
        </w:rPr>
        <w:t>P. a</w:t>
      </w:r>
      <w:r w:rsidRPr="004B51EF">
        <w:t>.</w:t>
      </w:r>
    </w:p>
    <w:p w14:paraId="5CE9091C" w14:textId="77777777" w:rsidR="00911FA7" w:rsidRPr="008271DF" w:rsidRDefault="00911FA7" w:rsidP="00911FA7">
      <w:pPr>
        <w:snapToGrid w:val="0"/>
        <w:jc w:val="center"/>
      </w:pPr>
      <w:r>
        <w:rPr>
          <w:noProof/>
          <w:lang w:val="en-US" w:eastAsia="zh-CN"/>
        </w:rPr>
        <w:drawing>
          <wp:inline distT="0" distB="0" distL="0" distR="0" wp14:anchorId="6258E91C" wp14:editId="365629A1">
            <wp:extent cx="3600000" cy="3227968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227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0F5102" w14:textId="55E3152D" w:rsidR="00911FA7" w:rsidRPr="004B51EF" w:rsidRDefault="00911FA7" w:rsidP="00911FA7">
      <w:pPr>
        <w:spacing w:line="360" w:lineRule="auto"/>
      </w:pPr>
      <w:r>
        <w:rPr>
          <w:b/>
        </w:rPr>
        <w:t>Figure</w:t>
      </w:r>
      <w:r w:rsidRPr="004B51EF">
        <w:rPr>
          <w:b/>
        </w:rPr>
        <w:t xml:space="preserve"> S18.</w:t>
      </w:r>
      <w:r w:rsidRPr="004B51EF">
        <w:t xml:space="preserve"> </w:t>
      </w:r>
      <w:r w:rsidRPr="004B51EF">
        <w:rPr>
          <w:i/>
          <w:iCs/>
        </w:rPr>
        <w:t>P. a</w:t>
      </w:r>
      <w:r w:rsidRPr="004B51EF">
        <w:t>-infected wound size tracking and analysis across different treatment groups over time.</w:t>
      </w:r>
    </w:p>
    <w:p w14:paraId="2DA3BF66" w14:textId="77777777" w:rsidR="00911FA7" w:rsidRPr="004B51EF" w:rsidRDefault="00911FA7" w:rsidP="00911FA7">
      <w:pPr>
        <w:snapToGrid w:val="0"/>
        <w:jc w:val="center"/>
      </w:pPr>
      <w:r w:rsidRPr="004B51EF">
        <w:rPr>
          <w:noProof/>
        </w:rPr>
        <w:t xml:space="preserve"> </w:t>
      </w:r>
      <w:r w:rsidRPr="004B51EF">
        <w:rPr>
          <w:noProof/>
          <w:lang w:val="en-US" w:eastAsia="zh-CN"/>
        </w:rPr>
        <w:drawing>
          <wp:inline distT="0" distB="0" distL="0" distR="0" wp14:anchorId="2EFC622C" wp14:editId="234EF6FF">
            <wp:extent cx="5039039" cy="2118277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2202"/>
                    <a:stretch/>
                  </pic:blipFill>
                  <pic:spPr bwMode="auto">
                    <a:xfrm>
                      <a:off x="0" y="0"/>
                      <a:ext cx="5040000" cy="2118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287B0" w14:textId="3DD3823B" w:rsidR="00911FA7" w:rsidRPr="004B51EF" w:rsidRDefault="00911FA7" w:rsidP="00911FA7">
      <w:pPr>
        <w:spacing w:after="240" w:line="360" w:lineRule="auto"/>
      </w:pPr>
      <w:r>
        <w:rPr>
          <w:b/>
        </w:rPr>
        <w:t>Figure</w:t>
      </w:r>
      <w:r w:rsidRPr="004B51EF">
        <w:rPr>
          <w:b/>
        </w:rPr>
        <w:t xml:space="preserve"> S19. </w:t>
      </w:r>
      <w:r w:rsidRPr="004B51EF">
        <w:t xml:space="preserve">Wound closure ratios in </w:t>
      </w:r>
      <w:r w:rsidRPr="004B51EF">
        <w:rPr>
          <w:i/>
        </w:rPr>
        <w:t>P. a</w:t>
      </w:r>
      <w:r w:rsidRPr="004B51EF">
        <w:t xml:space="preserve">-infected and MDR </w:t>
      </w:r>
      <w:r w:rsidRPr="004B51EF">
        <w:rPr>
          <w:i/>
        </w:rPr>
        <w:t>P. a</w:t>
      </w:r>
      <w:r w:rsidRPr="004B51EF">
        <w:t>-infected wounds across four treatment groups at various time points.</w:t>
      </w:r>
    </w:p>
    <w:p w14:paraId="5C4C70C2" w14:textId="77777777" w:rsidR="00911FA7" w:rsidRPr="004B51EF" w:rsidRDefault="00911FA7" w:rsidP="00911FA7">
      <w:pPr>
        <w:snapToGrid w:val="0"/>
        <w:jc w:val="center"/>
      </w:pPr>
      <w:r w:rsidRPr="004B51EF">
        <w:rPr>
          <w:noProof/>
          <w:lang w:val="en-US" w:eastAsia="zh-CN"/>
        </w:rPr>
        <w:drawing>
          <wp:inline distT="0" distB="0" distL="0" distR="0" wp14:anchorId="27665347" wp14:editId="1B959EF1">
            <wp:extent cx="2880000" cy="2825432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2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OLE_LINK88"/>
      <w:bookmarkStart w:id="9" w:name="OLE_LINK89"/>
    </w:p>
    <w:bookmarkEnd w:id="8"/>
    <w:bookmarkEnd w:id="9"/>
    <w:p w14:paraId="7B8EAC32" w14:textId="2902D440" w:rsidR="00911FA7" w:rsidRPr="004B51EF" w:rsidRDefault="00911FA7" w:rsidP="00911FA7">
      <w:pPr>
        <w:spacing w:after="240" w:line="360" w:lineRule="auto"/>
      </w:pPr>
      <w:r>
        <w:rPr>
          <w:b/>
        </w:rPr>
        <w:t>Figure</w:t>
      </w:r>
      <w:r w:rsidRPr="004B51EF">
        <w:rPr>
          <w:b/>
        </w:rPr>
        <w:t xml:space="preserve"> S20. </w:t>
      </w:r>
      <w:r w:rsidRPr="004B51EF">
        <w:t xml:space="preserve">Quantification of bacterial load in </w:t>
      </w:r>
      <w:r w:rsidRPr="004B51EF">
        <w:rPr>
          <w:i/>
        </w:rPr>
        <w:t>P. a</w:t>
      </w:r>
      <w:r w:rsidRPr="004B51EF">
        <w:t>-infected tissues following different treatments (scale bar: 1 cm).</w:t>
      </w:r>
    </w:p>
    <w:p w14:paraId="2B7105AF" w14:textId="77777777" w:rsidR="00911FA7" w:rsidRPr="004B51EF" w:rsidRDefault="00911FA7" w:rsidP="00911FA7">
      <w:pPr>
        <w:snapToGrid w:val="0"/>
        <w:jc w:val="center"/>
      </w:pPr>
      <w:r w:rsidRPr="004B51EF">
        <w:rPr>
          <w:noProof/>
          <w:lang w:val="en-US" w:eastAsia="zh-CN"/>
        </w:rPr>
        <w:drawing>
          <wp:inline distT="0" distB="0" distL="0" distR="0" wp14:anchorId="55FF365A" wp14:editId="3AD4FA61">
            <wp:extent cx="5040000" cy="1998144"/>
            <wp:effectExtent l="0" t="0" r="0" b="254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" t="2344" b="3215"/>
                    <a:stretch/>
                  </pic:blipFill>
                  <pic:spPr bwMode="auto">
                    <a:xfrm>
                      <a:off x="0" y="0"/>
                      <a:ext cx="5040000" cy="199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F3C672" w14:textId="061971B2" w:rsidR="00911FA7" w:rsidRPr="004B51EF" w:rsidRDefault="00911FA7" w:rsidP="00911FA7">
      <w:pPr>
        <w:spacing w:after="240" w:line="360" w:lineRule="auto"/>
      </w:pPr>
      <w:bookmarkStart w:id="10" w:name="OLE_LINK14"/>
      <w:bookmarkStart w:id="11" w:name="OLE_LINK15"/>
      <w:r>
        <w:rPr>
          <w:b/>
        </w:rPr>
        <w:t>Figure</w:t>
      </w:r>
      <w:r w:rsidRPr="004B51EF">
        <w:rPr>
          <w:b/>
        </w:rPr>
        <w:t xml:space="preserve"> S21.</w:t>
      </w:r>
      <w:r w:rsidRPr="004B51EF">
        <w:t xml:space="preserve"> Quantitative analysis of bacterial residues in infected wounds following various treatments at different time points.</w:t>
      </w:r>
      <w:bookmarkEnd w:id="10"/>
      <w:bookmarkEnd w:id="11"/>
    </w:p>
    <w:p w14:paraId="0810BBEA" w14:textId="77777777" w:rsidR="00911FA7" w:rsidRPr="008271DF" w:rsidRDefault="00911FA7" w:rsidP="00911FA7">
      <w:pPr>
        <w:jc w:val="center"/>
      </w:pPr>
      <w:r w:rsidRPr="008271DF">
        <w:rPr>
          <w:noProof/>
          <w:lang w:val="en-US" w:eastAsia="zh-CN"/>
        </w:rPr>
        <w:drawing>
          <wp:inline distT="0" distB="0" distL="0" distR="0" wp14:anchorId="1796335B" wp14:editId="783CF4E9">
            <wp:extent cx="4320000" cy="3223147"/>
            <wp:effectExtent l="0" t="0" r="444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108" t="4055" b="1608"/>
                    <a:stretch/>
                  </pic:blipFill>
                  <pic:spPr bwMode="auto">
                    <a:xfrm>
                      <a:off x="0" y="0"/>
                      <a:ext cx="4320000" cy="3223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5B1D7" w14:textId="1E16313B" w:rsidR="00911FA7" w:rsidRPr="004B51EF" w:rsidRDefault="00911FA7" w:rsidP="00911FA7">
      <w:pPr>
        <w:spacing w:after="240" w:line="360" w:lineRule="auto"/>
      </w:pPr>
      <w:r>
        <w:rPr>
          <w:b/>
        </w:rPr>
        <w:t>Figure</w:t>
      </w:r>
      <w:r w:rsidRPr="004B51EF">
        <w:rPr>
          <w:b/>
        </w:rPr>
        <w:t xml:space="preserve"> S22.</w:t>
      </w:r>
      <w:r w:rsidRPr="004B51EF">
        <w:t xml:space="preserve"> HE staining of wound tissues infected with </w:t>
      </w:r>
      <w:r w:rsidRPr="004B51EF">
        <w:rPr>
          <w:i/>
        </w:rPr>
        <w:t>P. a</w:t>
      </w:r>
      <w:r w:rsidRPr="004B51EF">
        <w:t xml:space="preserve"> under various treatments (scale bar, 50 μm).</w:t>
      </w:r>
    </w:p>
    <w:p w14:paraId="46843090" w14:textId="77777777" w:rsidR="00911FA7" w:rsidRPr="004B51EF" w:rsidRDefault="00911FA7" w:rsidP="00911FA7">
      <w:pPr>
        <w:spacing w:line="360" w:lineRule="auto"/>
        <w:jc w:val="center"/>
      </w:pPr>
      <w:r w:rsidRPr="004B51EF">
        <w:rPr>
          <w:noProof/>
          <w:lang w:val="en-US" w:eastAsia="zh-CN"/>
        </w:rPr>
        <w:drawing>
          <wp:inline distT="0" distB="0" distL="0" distR="0" wp14:anchorId="558C7A17" wp14:editId="0934B07B">
            <wp:extent cx="4320000" cy="3364165"/>
            <wp:effectExtent l="0" t="0" r="4445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309" t="2097" r="1849" b="1191"/>
                    <a:stretch/>
                  </pic:blipFill>
                  <pic:spPr bwMode="auto">
                    <a:xfrm>
                      <a:off x="0" y="0"/>
                      <a:ext cx="4320000" cy="336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7EBA3" w14:textId="1EE4F7E0" w:rsidR="00911FA7" w:rsidRPr="004B51EF" w:rsidRDefault="00911FA7" w:rsidP="00911FA7">
      <w:pPr>
        <w:spacing w:after="240" w:line="360" w:lineRule="auto"/>
      </w:pPr>
      <w:r>
        <w:rPr>
          <w:b/>
        </w:rPr>
        <w:t>Figure</w:t>
      </w:r>
      <w:r w:rsidRPr="004B51EF">
        <w:rPr>
          <w:b/>
        </w:rPr>
        <w:t xml:space="preserve"> S23.</w:t>
      </w:r>
      <w:r w:rsidRPr="004B51EF">
        <w:t xml:space="preserve"> Masson’s trichromatic staining of wound tissues infected with </w:t>
      </w:r>
      <w:r w:rsidRPr="004B51EF">
        <w:rPr>
          <w:i/>
        </w:rPr>
        <w:t>P. a</w:t>
      </w:r>
      <w:r w:rsidRPr="004B51EF">
        <w:t xml:space="preserve"> under various treatments (scale bar, 50 μm).</w:t>
      </w:r>
    </w:p>
    <w:p w14:paraId="5A27B88F" w14:textId="77777777" w:rsidR="00911FA7" w:rsidRPr="008271DF" w:rsidRDefault="00911FA7" w:rsidP="00911FA7">
      <w:pPr>
        <w:spacing w:line="360" w:lineRule="auto"/>
      </w:pPr>
      <w:r w:rsidRPr="008271DF">
        <w:rPr>
          <w:noProof/>
          <w:lang w:val="en-US" w:eastAsia="zh-CN"/>
        </w:rPr>
        <w:drawing>
          <wp:inline distT="0" distB="0" distL="0" distR="0" wp14:anchorId="45631648" wp14:editId="055A9975">
            <wp:extent cx="5040000" cy="1873152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73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E038D1" w14:textId="3BC314DA" w:rsidR="00911FA7" w:rsidRPr="004B51EF" w:rsidRDefault="00911FA7" w:rsidP="00911FA7">
      <w:pPr>
        <w:spacing w:after="240" w:line="360" w:lineRule="auto"/>
      </w:pPr>
      <w:r>
        <w:rPr>
          <w:b/>
        </w:rPr>
        <w:t>Figure</w:t>
      </w:r>
      <w:r w:rsidRPr="004B51EF">
        <w:rPr>
          <w:b/>
        </w:rPr>
        <w:t xml:space="preserve"> S24.</w:t>
      </w:r>
      <w:r w:rsidRPr="004B51EF">
        <w:t xml:space="preserve"> HE stained sections of various organs collected during</w:t>
      </w:r>
      <w:r>
        <w:t xml:space="preserve"> bacterial infection treatment.</w:t>
      </w:r>
    </w:p>
    <w:p w14:paraId="74F06EDB" w14:textId="77777777" w:rsidR="00911FA7" w:rsidRDefault="00911FA7" w:rsidP="00911FA7">
      <w:r>
        <w:br w:type="page"/>
      </w:r>
    </w:p>
    <w:p w14:paraId="46D9CBF5" w14:textId="77777777" w:rsidR="00911FA7" w:rsidRPr="00EE7A4E" w:rsidRDefault="00911FA7" w:rsidP="00911FA7">
      <w:pPr>
        <w:spacing w:line="276" w:lineRule="auto"/>
        <w:rPr>
          <w:b/>
        </w:rPr>
      </w:pPr>
      <w:r w:rsidRPr="00EE7A4E">
        <w:rPr>
          <w:b/>
        </w:rPr>
        <w:t xml:space="preserve">Table S1. </w:t>
      </w:r>
      <w:r w:rsidRPr="00EE7A4E">
        <w:t>MIC (μg/mL) of AGNCs and antibiotics against different bacteria.</w:t>
      </w:r>
    </w:p>
    <w:tbl>
      <w:tblPr>
        <w:tblW w:w="785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142"/>
        <w:gridCol w:w="1142"/>
        <w:gridCol w:w="857"/>
        <w:gridCol w:w="714"/>
        <w:gridCol w:w="1427"/>
        <w:gridCol w:w="1285"/>
        <w:gridCol w:w="1285"/>
      </w:tblGrid>
      <w:tr w:rsidR="00911FA7" w:rsidRPr="00597FBE" w14:paraId="6CBADFA9" w14:textId="77777777" w:rsidTr="00F54BD8">
        <w:trPr>
          <w:trHeight w:val="211"/>
        </w:trPr>
        <w:tc>
          <w:tcPr>
            <w:tcW w:w="1142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24E59" w14:textId="77777777" w:rsidR="00911FA7" w:rsidRPr="00F45395" w:rsidRDefault="00911FA7" w:rsidP="00F54BD8">
            <w:pPr>
              <w:spacing w:line="276" w:lineRule="auto"/>
              <w:rPr>
                <w:sz w:val="22"/>
              </w:rPr>
            </w:pPr>
          </w:p>
        </w:tc>
        <w:tc>
          <w:tcPr>
            <w:tcW w:w="1142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3465BA" w14:textId="77777777" w:rsidR="00911FA7" w:rsidRPr="00F45395" w:rsidRDefault="00911FA7" w:rsidP="00F54BD8">
            <w:pPr>
              <w:spacing w:line="276" w:lineRule="auto"/>
              <w:rPr>
                <w:sz w:val="22"/>
              </w:rPr>
            </w:pPr>
            <w:r w:rsidRPr="00F45395">
              <w:rPr>
                <w:i/>
                <w:iCs/>
                <w:sz w:val="22"/>
              </w:rPr>
              <w:t>E.coli</w:t>
            </w:r>
          </w:p>
        </w:tc>
        <w:tc>
          <w:tcPr>
            <w:tcW w:w="857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2F6FA7" w14:textId="77777777" w:rsidR="00911FA7" w:rsidRPr="00F45395" w:rsidRDefault="00911FA7" w:rsidP="00F54BD8">
            <w:pPr>
              <w:spacing w:line="276" w:lineRule="auto"/>
              <w:rPr>
                <w:sz w:val="22"/>
              </w:rPr>
            </w:pPr>
            <w:r w:rsidRPr="00F45395">
              <w:rPr>
                <w:i/>
                <w:iCs/>
                <w:sz w:val="22"/>
              </w:rPr>
              <w:t>P.a</w:t>
            </w:r>
          </w:p>
        </w:tc>
        <w:tc>
          <w:tcPr>
            <w:tcW w:w="714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DB46C4" w14:textId="77777777" w:rsidR="00911FA7" w:rsidRPr="00F45395" w:rsidRDefault="00911FA7" w:rsidP="00F54BD8">
            <w:pPr>
              <w:spacing w:line="276" w:lineRule="auto"/>
              <w:rPr>
                <w:sz w:val="22"/>
              </w:rPr>
            </w:pPr>
            <w:r w:rsidRPr="00F45395">
              <w:rPr>
                <w:i/>
                <w:iCs/>
                <w:sz w:val="22"/>
              </w:rPr>
              <w:t>K.p</w:t>
            </w:r>
          </w:p>
        </w:tc>
        <w:tc>
          <w:tcPr>
            <w:tcW w:w="1427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3692AA" w14:textId="77777777" w:rsidR="00911FA7" w:rsidRPr="00F45395" w:rsidRDefault="00911FA7" w:rsidP="00F54BD8">
            <w:pPr>
              <w:spacing w:line="276" w:lineRule="auto"/>
              <w:rPr>
                <w:sz w:val="22"/>
              </w:rPr>
            </w:pPr>
            <w:r w:rsidRPr="00F45395">
              <w:rPr>
                <w:sz w:val="22"/>
              </w:rPr>
              <w:t xml:space="preserve">MDR </w:t>
            </w:r>
            <w:r w:rsidRPr="00F45395">
              <w:rPr>
                <w:i/>
                <w:iCs/>
                <w:sz w:val="22"/>
              </w:rPr>
              <w:t>E.coli</w:t>
            </w:r>
          </w:p>
        </w:tc>
        <w:tc>
          <w:tcPr>
            <w:tcW w:w="1285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A545D8" w14:textId="77777777" w:rsidR="00911FA7" w:rsidRPr="00F45395" w:rsidRDefault="00911FA7" w:rsidP="00F54BD8">
            <w:pPr>
              <w:spacing w:line="276" w:lineRule="auto"/>
              <w:rPr>
                <w:sz w:val="22"/>
              </w:rPr>
            </w:pPr>
            <w:r w:rsidRPr="00F45395">
              <w:rPr>
                <w:sz w:val="22"/>
              </w:rPr>
              <w:t xml:space="preserve">MDR </w:t>
            </w:r>
            <w:r w:rsidRPr="00F45395">
              <w:rPr>
                <w:i/>
                <w:iCs/>
                <w:sz w:val="22"/>
              </w:rPr>
              <w:t>P.a</w:t>
            </w:r>
          </w:p>
        </w:tc>
        <w:tc>
          <w:tcPr>
            <w:tcW w:w="1285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755140" w14:textId="77777777" w:rsidR="00911FA7" w:rsidRPr="00F45395" w:rsidRDefault="00911FA7" w:rsidP="00F54BD8">
            <w:pPr>
              <w:spacing w:line="276" w:lineRule="auto"/>
              <w:rPr>
                <w:sz w:val="22"/>
              </w:rPr>
            </w:pPr>
            <w:r w:rsidRPr="00F45395">
              <w:rPr>
                <w:sz w:val="22"/>
              </w:rPr>
              <w:t xml:space="preserve">MDR </w:t>
            </w:r>
            <w:r w:rsidRPr="00F45395">
              <w:rPr>
                <w:i/>
                <w:iCs/>
                <w:sz w:val="22"/>
              </w:rPr>
              <w:t>K.p</w:t>
            </w:r>
          </w:p>
        </w:tc>
      </w:tr>
      <w:tr w:rsidR="00911FA7" w:rsidRPr="00597FBE" w14:paraId="74A952BE" w14:textId="77777777" w:rsidTr="00F54BD8">
        <w:trPr>
          <w:trHeight w:val="330"/>
        </w:trPr>
        <w:tc>
          <w:tcPr>
            <w:tcW w:w="1142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3474F" w14:textId="77777777" w:rsidR="00911FA7" w:rsidRPr="00F45395" w:rsidRDefault="00911FA7" w:rsidP="00F54BD8">
            <w:pPr>
              <w:spacing w:line="276" w:lineRule="auto"/>
              <w:rPr>
                <w:sz w:val="22"/>
              </w:rPr>
            </w:pPr>
            <w:r w:rsidRPr="00F45395">
              <w:rPr>
                <w:sz w:val="22"/>
              </w:rPr>
              <w:t>AGNCs</w:t>
            </w:r>
          </w:p>
        </w:tc>
        <w:tc>
          <w:tcPr>
            <w:tcW w:w="1142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397B6" w14:textId="77777777" w:rsidR="00911FA7" w:rsidRPr="00F45395" w:rsidRDefault="00911FA7" w:rsidP="00F54BD8">
            <w:pPr>
              <w:spacing w:line="276" w:lineRule="auto"/>
              <w:rPr>
                <w:sz w:val="22"/>
              </w:rPr>
            </w:pPr>
            <w:r w:rsidRPr="00F45395">
              <w:rPr>
                <w:sz w:val="22"/>
              </w:rPr>
              <w:t>10</w:t>
            </w:r>
          </w:p>
        </w:tc>
        <w:tc>
          <w:tcPr>
            <w:tcW w:w="857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8FFE2D" w14:textId="77777777" w:rsidR="00911FA7" w:rsidRPr="00F45395" w:rsidRDefault="00911FA7" w:rsidP="00F54BD8">
            <w:pPr>
              <w:spacing w:line="276" w:lineRule="auto"/>
              <w:rPr>
                <w:sz w:val="22"/>
              </w:rPr>
            </w:pPr>
            <w:r w:rsidRPr="00F45395">
              <w:rPr>
                <w:sz w:val="22"/>
              </w:rPr>
              <w:t>5</w:t>
            </w:r>
          </w:p>
        </w:tc>
        <w:tc>
          <w:tcPr>
            <w:tcW w:w="714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16F51E" w14:textId="77777777" w:rsidR="00911FA7" w:rsidRPr="00F45395" w:rsidRDefault="00911FA7" w:rsidP="00F54BD8">
            <w:pPr>
              <w:spacing w:line="276" w:lineRule="auto"/>
              <w:rPr>
                <w:sz w:val="22"/>
              </w:rPr>
            </w:pPr>
            <w:r w:rsidRPr="00F45395">
              <w:rPr>
                <w:sz w:val="22"/>
              </w:rPr>
              <w:t>20</w:t>
            </w:r>
          </w:p>
        </w:tc>
        <w:tc>
          <w:tcPr>
            <w:tcW w:w="1427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64188" w14:textId="77777777" w:rsidR="00911FA7" w:rsidRPr="00F45395" w:rsidRDefault="00911FA7" w:rsidP="00F54BD8">
            <w:pPr>
              <w:spacing w:line="276" w:lineRule="auto"/>
              <w:rPr>
                <w:sz w:val="22"/>
              </w:rPr>
            </w:pPr>
            <w:r w:rsidRPr="00F45395">
              <w:rPr>
                <w:sz w:val="22"/>
              </w:rPr>
              <w:t>10</w:t>
            </w:r>
          </w:p>
        </w:tc>
        <w:tc>
          <w:tcPr>
            <w:tcW w:w="1285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CD031A" w14:textId="77777777" w:rsidR="00911FA7" w:rsidRPr="00F45395" w:rsidRDefault="00911FA7" w:rsidP="00F54BD8">
            <w:pPr>
              <w:spacing w:line="276" w:lineRule="auto"/>
              <w:rPr>
                <w:sz w:val="22"/>
              </w:rPr>
            </w:pPr>
            <w:r w:rsidRPr="00F45395">
              <w:rPr>
                <w:sz w:val="22"/>
              </w:rPr>
              <w:t>5</w:t>
            </w:r>
          </w:p>
        </w:tc>
        <w:tc>
          <w:tcPr>
            <w:tcW w:w="1285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FCF0A9" w14:textId="77777777" w:rsidR="00911FA7" w:rsidRPr="00F45395" w:rsidRDefault="00911FA7" w:rsidP="00F54BD8">
            <w:pPr>
              <w:spacing w:line="276" w:lineRule="auto"/>
              <w:rPr>
                <w:sz w:val="22"/>
              </w:rPr>
            </w:pPr>
            <w:r w:rsidRPr="00F45395">
              <w:rPr>
                <w:sz w:val="22"/>
              </w:rPr>
              <w:t>10</w:t>
            </w:r>
          </w:p>
        </w:tc>
      </w:tr>
      <w:tr w:rsidR="00911FA7" w:rsidRPr="00597FBE" w14:paraId="0470DBC7" w14:textId="77777777" w:rsidTr="00F54BD8">
        <w:trPr>
          <w:trHeight w:val="159"/>
        </w:trPr>
        <w:tc>
          <w:tcPr>
            <w:tcW w:w="1142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D82A94" w14:textId="77777777" w:rsidR="00911FA7" w:rsidRPr="00F45395" w:rsidRDefault="00911FA7" w:rsidP="00F54BD8">
            <w:pPr>
              <w:spacing w:line="276" w:lineRule="auto"/>
              <w:rPr>
                <w:sz w:val="22"/>
              </w:rPr>
            </w:pPr>
            <w:r w:rsidRPr="00F45395">
              <w:rPr>
                <w:sz w:val="22"/>
              </w:rPr>
              <w:t>Antibiotics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E62470" w14:textId="77777777" w:rsidR="00911FA7" w:rsidRPr="00F45395" w:rsidRDefault="00911FA7" w:rsidP="00F54BD8">
            <w:pPr>
              <w:spacing w:line="276" w:lineRule="auto"/>
              <w:rPr>
                <w:sz w:val="22"/>
              </w:rPr>
            </w:pPr>
            <w:r w:rsidRPr="00F45395">
              <w:rPr>
                <w:sz w:val="22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10D120" w14:textId="77777777" w:rsidR="00911FA7" w:rsidRPr="00F45395" w:rsidRDefault="00911FA7" w:rsidP="00F54BD8">
            <w:pPr>
              <w:spacing w:line="276" w:lineRule="auto"/>
              <w:rPr>
                <w:sz w:val="22"/>
              </w:rPr>
            </w:pPr>
            <w:r w:rsidRPr="00F45395">
              <w:rPr>
                <w:sz w:val="22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39CCE" w14:textId="77777777" w:rsidR="00911FA7" w:rsidRPr="00F45395" w:rsidRDefault="00911FA7" w:rsidP="00F54BD8">
            <w:pPr>
              <w:spacing w:line="276" w:lineRule="auto"/>
              <w:rPr>
                <w:sz w:val="22"/>
              </w:rPr>
            </w:pPr>
            <w:r w:rsidRPr="00F45395">
              <w:rPr>
                <w:sz w:val="22"/>
              </w:rPr>
              <w:t>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135F0E" w14:textId="77777777" w:rsidR="00911FA7" w:rsidRPr="00F45395" w:rsidRDefault="00911FA7" w:rsidP="00F54BD8">
            <w:pPr>
              <w:spacing w:line="276" w:lineRule="auto"/>
              <w:rPr>
                <w:sz w:val="22"/>
              </w:rPr>
            </w:pPr>
            <w:r w:rsidRPr="00F45395">
              <w:rPr>
                <w:sz w:val="22"/>
              </w:rPr>
              <w:t>32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327C38" w14:textId="77777777" w:rsidR="00911FA7" w:rsidRPr="00F45395" w:rsidRDefault="00911FA7" w:rsidP="00F54BD8">
            <w:pPr>
              <w:spacing w:line="276" w:lineRule="auto"/>
              <w:rPr>
                <w:sz w:val="22"/>
              </w:rPr>
            </w:pPr>
            <w:r w:rsidRPr="00F45395">
              <w:rPr>
                <w:sz w:val="22"/>
              </w:rPr>
              <w:t>&gt;64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44BE7" w14:textId="77777777" w:rsidR="00911FA7" w:rsidRPr="00F45395" w:rsidRDefault="00911FA7" w:rsidP="00F54BD8">
            <w:pPr>
              <w:spacing w:line="276" w:lineRule="auto"/>
              <w:rPr>
                <w:sz w:val="22"/>
              </w:rPr>
            </w:pPr>
            <w:r w:rsidRPr="00F45395">
              <w:rPr>
                <w:sz w:val="22"/>
              </w:rPr>
              <w:t>&gt;64</w:t>
            </w:r>
          </w:p>
        </w:tc>
      </w:tr>
    </w:tbl>
    <w:p w14:paraId="78AC0255" w14:textId="77777777" w:rsidR="00911FA7" w:rsidRDefault="00911FA7" w:rsidP="00911FA7">
      <w:pPr>
        <w:spacing w:line="276" w:lineRule="auto"/>
        <w:rPr>
          <w:b/>
        </w:rPr>
      </w:pPr>
    </w:p>
    <w:p w14:paraId="79E27B0D" w14:textId="77777777" w:rsidR="00911FA7" w:rsidRPr="00EE7A4E" w:rsidRDefault="00911FA7" w:rsidP="00911FA7">
      <w:pPr>
        <w:spacing w:line="276" w:lineRule="auto"/>
      </w:pPr>
      <w:bookmarkStart w:id="12" w:name="OLE_LINK57"/>
      <w:r w:rsidRPr="00EE7A4E">
        <w:rPr>
          <w:b/>
        </w:rPr>
        <w:t>Table S2.</w:t>
      </w:r>
      <w:bookmarkEnd w:id="12"/>
      <w:r w:rsidRPr="00EE7A4E">
        <w:t xml:space="preserve"> The antibacterial effects of various materials are evaluated by measuring the diameters and average areas of the inhibition zones.</w:t>
      </w:r>
    </w:p>
    <w:tbl>
      <w:tblPr>
        <w:tblW w:w="906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31"/>
        <w:gridCol w:w="1848"/>
        <w:gridCol w:w="1002"/>
        <w:gridCol w:w="1304"/>
        <w:gridCol w:w="1027"/>
        <w:gridCol w:w="2550"/>
      </w:tblGrid>
      <w:tr w:rsidR="00911FA7" w:rsidRPr="008271DF" w14:paraId="4B941FA2" w14:textId="77777777" w:rsidTr="00F54BD8">
        <w:trPr>
          <w:trHeight w:val="72"/>
        </w:trPr>
        <w:tc>
          <w:tcPr>
            <w:tcW w:w="1331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978B73" w14:textId="77777777" w:rsidR="00911FA7" w:rsidRPr="008271DF" w:rsidRDefault="00911FA7" w:rsidP="00F54BD8">
            <w:pPr>
              <w:jc w:val="center"/>
              <w:rPr>
                <w:sz w:val="22"/>
              </w:rPr>
            </w:pPr>
          </w:p>
        </w:tc>
        <w:tc>
          <w:tcPr>
            <w:tcW w:w="1848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CD79A4" w14:textId="77777777" w:rsidR="00911FA7" w:rsidRPr="008271DF" w:rsidRDefault="00911FA7" w:rsidP="00F54BD8">
            <w:pPr>
              <w:ind w:leftChars="-101" w:left="-242" w:firstLineChars="101" w:firstLine="222"/>
              <w:jc w:val="center"/>
              <w:rPr>
                <w:sz w:val="22"/>
              </w:rPr>
            </w:pPr>
          </w:p>
        </w:tc>
        <w:tc>
          <w:tcPr>
            <w:tcW w:w="1002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C071A0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Control</w:t>
            </w:r>
          </w:p>
        </w:tc>
        <w:tc>
          <w:tcPr>
            <w:tcW w:w="1304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D405C0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Antibiotics</w:t>
            </w:r>
          </w:p>
        </w:tc>
        <w:tc>
          <w:tcPr>
            <w:tcW w:w="1027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ED960E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AGNCs</w:t>
            </w:r>
          </w:p>
        </w:tc>
        <w:tc>
          <w:tcPr>
            <w:tcW w:w="255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A261F1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AGNCs+NIR</w:t>
            </w:r>
          </w:p>
        </w:tc>
      </w:tr>
      <w:tr w:rsidR="00911FA7" w:rsidRPr="008271DF" w14:paraId="474D39E9" w14:textId="77777777" w:rsidTr="00F54BD8">
        <w:trPr>
          <w:trHeight w:val="67"/>
        </w:trPr>
        <w:tc>
          <w:tcPr>
            <w:tcW w:w="1331" w:type="dxa"/>
            <w:vMerge w:val="restart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8E75D4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i/>
                <w:iCs/>
                <w:sz w:val="22"/>
              </w:rPr>
              <w:t>P.</w:t>
            </w:r>
            <w:r>
              <w:rPr>
                <w:i/>
                <w:iCs/>
                <w:sz w:val="22"/>
              </w:rPr>
              <w:t xml:space="preserve"> </w:t>
            </w:r>
            <w:r w:rsidRPr="008271DF">
              <w:rPr>
                <w:i/>
                <w:iCs/>
                <w:sz w:val="22"/>
              </w:rPr>
              <w:t>a</w:t>
            </w:r>
          </w:p>
        </w:tc>
        <w:tc>
          <w:tcPr>
            <w:tcW w:w="1848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4AEFAD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Diameter (cm)</w:t>
            </w:r>
          </w:p>
        </w:tc>
        <w:tc>
          <w:tcPr>
            <w:tcW w:w="1002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D99963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/</w:t>
            </w:r>
          </w:p>
        </w:tc>
        <w:tc>
          <w:tcPr>
            <w:tcW w:w="1304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DE4720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0.72</w:t>
            </w:r>
          </w:p>
        </w:tc>
        <w:tc>
          <w:tcPr>
            <w:tcW w:w="1027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5B807F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0.84</w:t>
            </w:r>
          </w:p>
        </w:tc>
        <w:tc>
          <w:tcPr>
            <w:tcW w:w="2550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5D7B3A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1.03</w:t>
            </w:r>
          </w:p>
        </w:tc>
      </w:tr>
      <w:tr w:rsidR="00911FA7" w:rsidRPr="008271DF" w14:paraId="54488BC2" w14:textId="77777777" w:rsidTr="00F54BD8">
        <w:trPr>
          <w:trHeight w:val="67"/>
        </w:trPr>
        <w:tc>
          <w:tcPr>
            <w:tcW w:w="1331" w:type="dxa"/>
            <w:vMerge/>
            <w:tcBorders>
              <w:top w:val="sing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78B37150" w14:textId="77777777" w:rsidR="00911FA7" w:rsidRPr="008271DF" w:rsidRDefault="00911FA7" w:rsidP="00F54BD8">
            <w:pPr>
              <w:jc w:val="center"/>
              <w:rPr>
                <w:sz w:val="22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0F09D1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Area (mm</w:t>
            </w:r>
            <w:r w:rsidRPr="008271DF">
              <w:rPr>
                <w:sz w:val="22"/>
                <w:vertAlign w:val="superscript"/>
              </w:rPr>
              <w:t>2</w:t>
            </w:r>
            <w:r w:rsidRPr="008271DF">
              <w:rPr>
                <w:sz w:val="22"/>
              </w:rPr>
              <w:t>)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F8653A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/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5034CA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407.15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06179B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554.18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C45047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833.23</w:t>
            </w:r>
          </w:p>
        </w:tc>
      </w:tr>
      <w:tr w:rsidR="00911FA7" w:rsidRPr="008271DF" w14:paraId="1610E69F" w14:textId="77777777" w:rsidTr="00F54BD8">
        <w:trPr>
          <w:trHeight w:val="67"/>
        </w:trPr>
        <w:tc>
          <w:tcPr>
            <w:tcW w:w="1331" w:type="dxa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2674C1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 xml:space="preserve">MDR </w:t>
            </w:r>
            <w:r w:rsidRPr="008271DF">
              <w:rPr>
                <w:i/>
                <w:iCs/>
                <w:sz w:val="22"/>
              </w:rPr>
              <w:t>P.</w:t>
            </w:r>
            <w:r>
              <w:rPr>
                <w:i/>
                <w:iCs/>
                <w:sz w:val="22"/>
              </w:rPr>
              <w:t xml:space="preserve"> </w:t>
            </w:r>
            <w:r w:rsidRPr="008271DF">
              <w:rPr>
                <w:i/>
                <w:iCs/>
                <w:sz w:val="22"/>
              </w:rPr>
              <w:t>a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5A03CE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Diameter (cm)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50BAB2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/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1715BB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/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A98353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0.86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1FB935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1.05</w:t>
            </w:r>
          </w:p>
        </w:tc>
      </w:tr>
      <w:tr w:rsidR="00911FA7" w:rsidRPr="008271DF" w14:paraId="5782F0EC" w14:textId="77777777" w:rsidTr="00F54BD8">
        <w:trPr>
          <w:trHeight w:val="8"/>
        </w:trPr>
        <w:tc>
          <w:tcPr>
            <w:tcW w:w="1331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216C21DD" w14:textId="77777777" w:rsidR="00911FA7" w:rsidRPr="008271DF" w:rsidRDefault="00911FA7" w:rsidP="00F54BD8">
            <w:pPr>
              <w:jc w:val="center"/>
              <w:rPr>
                <w:sz w:val="22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5BDA0A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Area (mm</w:t>
            </w:r>
            <w:r w:rsidRPr="008271DF">
              <w:rPr>
                <w:sz w:val="22"/>
                <w:vertAlign w:val="superscript"/>
              </w:rPr>
              <w:t>2</w:t>
            </w:r>
            <w:r w:rsidRPr="008271DF">
              <w:rPr>
                <w:sz w:val="22"/>
              </w:rPr>
              <w:t>)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C87D0B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/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721B8F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/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9833DC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580.88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0A62F4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865.90</w:t>
            </w:r>
          </w:p>
        </w:tc>
      </w:tr>
    </w:tbl>
    <w:p w14:paraId="5561761C" w14:textId="77777777" w:rsidR="00911FA7" w:rsidRPr="00EE7A4E" w:rsidRDefault="00911FA7" w:rsidP="00911FA7">
      <w:pPr>
        <w:spacing w:before="240" w:line="276" w:lineRule="auto"/>
      </w:pPr>
      <w:r w:rsidRPr="00EE7A4E">
        <w:rPr>
          <w:b/>
        </w:rPr>
        <w:t xml:space="preserve">Table S3. </w:t>
      </w:r>
      <w:r w:rsidRPr="00EE7A4E">
        <w:t>Comparison of the shrinkage of MC and A@MC hydrogels before and after light irradiation.</w:t>
      </w:r>
    </w:p>
    <w:tbl>
      <w:tblPr>
        <w:tblW w:w="919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57"/>
        <w:gridCol w:w="3279"/>
        <w:gridCol w:w="2993"/>
        <w:gridCol w:w="1670"/>
      </w:tblGrid>
      <w:tr w:rsidR="00911FA7" w:rsidRPr="008271DF" w14:paraId="07073FB0" w14:textId="77777777" w:rsidTr="00F54BD8">
        <w:trPr>
          <w:trHeight w:val="423"/>
        </w:trPr>
        <w:tc>
          <w:tcPr>
            <w:tcW w:w="1257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FCEAFD" w14:textId="77777777" w:rsidR="00911FA7" w:rsidRPr="008271DF" w:rsidRDefault="00911FA7" w:rsidP="00F54BD8">
            <w:pPr>
              <w:rPr>
                <w:sz w:val="22"/>
              </w:rPr>
            </w:pPr>
          </w:p>
        </w:tc>
        <w:tc>
          <w:tcPr>
            <w:tcW w:w="3279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CFA514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Area before irradiation (mm</w:t>
            </w:r>
            <w:r>
              <w:rPr>
                <w:sz w:val="22"/>
                <w:vertAlign w:val="superscript"/>
              </w:rPr>
              <w:t>2</w:t>
            </w:r>
            <w:r w:rsidRPr="008271DF">
              <w:rPr>
                <w:sz w:val="22"/>
              </w:rPr>
              <w:t>)</w:t>
            </w:r>
          </w:p>
        </w:tc>
        <w:tc>
          <w:tcPr>
            <w:tcW w:w="2993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FCE0CE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Area after irradiation (mm</w:t>
            </w:r>
            <w:r w:rsidRPr="008271DF">
              <w:rPr>
                <w:sz w:val="22"/>
                <w:vertAlign w:val="superscript"/>
              </w:rPr>
              <w:t>2</w:t>
            </w:r>
            <w:r w:rsidRPr="008271DF">
              <w:rPr>
                <w:sz w:val="22"/>
              </w:rPr>
              <w:t>)</w:t>
            </w:r>
          </w:p>
        </w:tc>
        <w:tc>
          <w:tcPr>
            <w:tcW w:w="167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493873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Shrinkage(%)</w:t>
            </w:r>
          </w:p>
        </w:tc>
      </w:tr>
      <w:tr w:rsidR="00911FA7" w:rsidRPr="008271DF" w14:paraId="164242A2" w14:textId="77777777" w:rsidTr="00F54BD8">
        <w:trPr>
          <w:trHeight w:val="319"/>
        </w:trPr>
        <w:tc>
          <w:tcPr>
            <w:tcW w:w="1257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230759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A@MC</w:t>
            </w:r>
          </w:p>
        </w:tc>
        <w:tc>
          <w:tcPr>
            <w:tcW w:w="3279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6DDB4F4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33.96</w:t>
            </w:r>
          </w:p>
        </w:tc>
        <w:tc>
          <w:tcPr>
            <w:tcW w:w="2993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273C364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10.56</w:t>
            </w:r>
          </w:p>
        </w:tc>
        <w:tc>
          <w:tcPr>
            <w:tcW w:w="1670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E1BA97F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68.90</w:t>
            </w:r>
          </w:p>
        </w:tc>
      </w:tr>
      <w:tr w:rsidR="00911FA7" w:rsidRPr="008271DF" w14:paraId="759819E0" w14:textId="77777777" w:rsidTr="00F54BD8">
        <w:trPr>
          <w:trHeight w:val="280"/>
        </w:trPr>
        <w:tc>
          <w:tcPr>
            <w:tcW w:w="1257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02FDFF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MC</w:t>
            </w:r>
          </w:p>
        </w:tc>
        <w:tc>
          <w:tcPr>
            <w:tcW w:w="3279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8D6DB82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31.37</w:t>
            </w:r>
          </w:p>
        </w:tc>
        <w:tc>
          <w:tcPr>
            <w:tcW w:w="2993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5AFC2BA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30.11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2CE0B66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4.02</w:t>
            </w:r>
          </w:p>
        </w:tc>
      </w:tr>
    </w:tbl>
    <w:p w14:paraId="67258DB3" w14:textId="77777777" w:rsidR="00911FA7" w:rsidRPr="00EE7A4E" w:rsidRDefault="00911FA7" w:rsidP="00911FA7">
      <w:pPr>
        <w:spacing w:before="240" w:line="276" w:lineRule="auto"/>
      </w:pPr>
      <w:r w:rsidRPr="00EE7A4E">
        <w:rPr>
          <w:b/>
        </w:rPr>
        <w:t>Table S4.</w:t>
      </w:r>
      <w:r w:rsidRPr="00EE7A4E">
        <w:t xml:space="preserve"> Comparison of the shrinkage of MC and A@MC hydrogels before and after NIR irradiation (808 nm, 0.5 W/cm</w:t>
      </w:r>
      <w:r w:rsidRPr="008271DF">
        <w:rPr>
          <w:sz w:val="22"/>
          <w:vertAlign w:val="superscript"/>
        </w:rPr>
        <w:t>2</w:t>
      </w:r>
      <w:r w:rsidRPr="00EE7A4E">
        <w:t>) for 5 min on mice.</w:t>
      </w:r>
    </w:p>
    <w:tbl>
      <w:tblPr>
        <w:tblpPr w:leftFromText="180" w:rightFromText="180" w:vertAnchor="text" w:horzAnchor="margin" w:tblpY="-3"/>
        <w:tblW w:w="936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63"/>
        <w:gridCol w:w="3201"/>
        <w:gridCol w:w="3345"/>
        <w:gridCol w:w="1659"/>
      </w:tblGrid>
      <w:tr w:rsidR="00911FA7" w:rsidRPr="008271DF" w14:paraId="7025EE73" w14:textId="77777777" w:rsidTr="00F54BD8">
        <w:trPr>
          <w:trHeight w:val="180"/>
        </w:trPr>
        <w:tc>
          <w:tcPr>
            <w:tcW w:w="1163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B9F873" w14:textId="77777777" w:rsidR="00911FA7" w:rsidRPr="008271DF" w:rsidRDefault="00911FA7" w:rsidP="00F54BD8">
            <w:pPr>
              <w:rPr>
                <w:sz w:val="22"/>
              </w:rPr>
            </w:pPr>
          </w:p>
        </w:tc>
        <w:tc>
          <w:tcPr>
            <w:tcW w:w="3201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7D273F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Area before irradiation (mm</w:t>
            </w:r>
            <w:r w:rsidRPr="008271DF">
              <w:rPr>
                <w:sz w:val="22"/>
                <w:vertAlign w:val="superscript"/>
              </w:rPr>
              <w:t>2</w:t>
            </w:r>
            <w:r w:rsidRPr="008271DF">
              <w:rPr>
                <w:sz w:val="22"/>
              </w:rPr>
              <w:t>)</w:t>
            </w:r>
          </w:p>
        </w:tc>
        <w:tc>
          <w:tcPr>
            <w:tcW w:w="3345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578311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Area after irradiation (mm</w:t>
            </w:r>
            <w:r w:rsidRPr="008271DF">
              <w:rPr>
                <w:sz w:val="22"/>
                <w:vertAlign w:val="superscript"/>
              </w:rPr>
              <w:t>2</w:t>
            </w:r>
            <w:r w:rsidRPr="008271DF">
              <w:rPr>
                <w:sz w:val="22"/>
              </w:rPr>
              <w:t>)</w:t>
            </w:r>
          </w:p>
        </w:tc>
        <w:tc>
          <w:tcPr>
            <w:tcW w:w="1659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4BDB38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Shrinkage</w:t>
            </w:r>
            <w:r w:rsidRPr="008271DF">
              <w:rPr>
                <w:rFonts w:hint="eastAsia"/>
                <w:sz w:val="22"/>
              </w:rPr>
              <w:t xml:space="preserve"> </w:t>
            </w:r>
            <w:r w:rsidRPr="008271DF">
              <w:rPr>
                <w:sz w:val="22"/>
              </w:rPr>
              <w:t>(%)</w:t>
            </w:r>
          </w:p>
        </w:tc>
      </w:tr>
      <w:tr w:rsidR="00911FA7" w:rsidRPr="008271DF" w14:paraId="5E368245" w14:textId="77777777" w:rsidTr="00F54BD8">
        <w:trPr>
          <w:trHeight w:val="257"/>
        </w:trPr>
        <w:tc>
          <w:tcPr>
            <w:tcW w:w="1163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399C52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A@MC</w:t>
            </w:r>
          </w:p>
        </w:tc>
        <w:tc>
          <w:tcPr>
            <w:tcW w:w="3201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F2F0162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345.54</w:t>
            </w:r>
          </w:p>
        </w:tc>
        <w:tc>
          <w:tcPr>
            <w:tcW w:w="3345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954CF5E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183.91</w:t>
            </w:r>
          </w:p>
        </w:tc>
        <w:tc>
          <w:tcPr>
            <w:tcW w:w="1659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5A3F68E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46.78</w:t>
            </w:r>
          </w:p>
        </w:tc>
      </w:tr>
      <w:tr w:rsidR="00911FA7" w:rsidRPr="008271DF" w14:paraId="11EE5141" w14:textId="77777777" w:rsidTr="00F54BD8">
        <w:trPr>
          <w:trHeight w:val="303"/>
        </w:trPr>
        <w:tc>
          <w:tcPr>
            <w:tcW w:w="1163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30855A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MC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C78CA4E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311.69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0F5C882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288.57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01A0994" w14:textId="77777777" w:rsidR="00911FA7" w:rsidRPr="008271DF" w:rsidRDefault="00911FA7" w:rsidP="00F54BD8">
            <w:pPr>
              <w:jc w:val="center"/>
              <w:rPr>
                <w:sz w:val="22"/>
              </w:rPr>
            </w:pPr>
            <w:r w:rsidRPr="008271DF">
              <w:rPr>
                <w:sz w:val="22"/>
              </w:rPr>
              <w:t>7.42</w:t>
            </w:r>
          </w:p>
        </w:tc>
      </w:tr>
    </w:tbl>
    <w:p w14:paraId="7EAFDFF5" w14:textId="77777777" w:rsidR="00911FA7" w:rsidRPr="00EE7A4E" w:rsidRDefault="00911FA7" w:rsidP="00911FA7">
      <w:pPr>
        <w:spacing w:before="240" w:line="276" w:lineRule="auto"/>
      </w:pPr>
      <w:r w:rsidRPr="00EE7A4E">
        <w:rPr>
          <w:b/>
        </w:rPr>
        <w:t>Table S5.</w:t>
      </w:r>
      <w:r w:rsidRPr="00EE7A4E">
        <w:t xml:space="preserve"> Serum biochemical indicators reflecting the function of liver and kidney function during the treatment of bacterial infections.</w:t>
      </w:r>
    </w:p>
    <w:tbl>
      <w:tblPr>
        <w:tblW w:w="894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10"/>
        <w:gridCol w:w="1133"/>
        <w:gridCol w:w="1065"/>
        <w:gridCol w:w="777"/>
        <w:gridCol w:w="751"/>
        <w:gridCol w:w="724"/>
        <w:gridCol w:w="765"/>
        <w:gridCol w:w="763"/>
        <w:gridCol w:w="697"/>
        <w:gridCol w:w="818"/>
        <w:gridCol w:w="739"/>
      </w:tblGrid>
      <w:tr w:rsidR="00911FA7" w:rsidRPr="008271DF" w14:paraId="310D03B9" w14:textId="77777777" w:rsidTr="00F54BD8">
        <w:trPr>
          <w:trHeight w:val="441"/>
        </w:trPr>
        <w:tc>
          <w:tcPr>
            <w:tcW w:w="7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FC6CB" w14:textId="77777777" w:rsidR="00911FA7" w:rsidRPr="008271DF" w:rsidRDefault="00911FA7" w:rsidP="00F54BD8">
            <w:pPr>
              <w:rPr>
                <w:sz w:val="22"/>
              </w:rPr>
            </w:pPr>
          </w:p>
        </w:tc>
        <w:tc>
          <w:tcPr>
            <w:tcW w:w="11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EA3F47" w14:textId="77777777" w:rsidR="00911FA7" w:rsidRPr="008271DF" w:rsidRDefault="00911FA7" w:rsidP="00F54BD8">
            <w:pPr>
              <w:rPr>
                <w:sz w:val="22"/>
              </w:rPr>
            </w:pPr>
          </w:p>
        </w:tc>
        <w:tc>
          <w:tcPr>
            <w:tcW w:w="106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A3EFE" w14:textId="77777777" w:rsidR="00911FA7" w:rsidRPr="008271DF" w:rsidRDefault="00911FA7" w:rsidP="00F54BD8">
            <w:pPr>
              <w:rPr>
                <w:sz w:val="22"/>
              </w:rPr>
            </w:pPr>
          </w:p>
        </w:tc>
        <w:tc>
          <w:tcPr>
            <w:tcW w:w="3017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F5297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i/>
                <w:iCs/>
                <w:sz w:val="22"/>
              </w:rPr>
              <w:t>P.</w:t>
            </w:r>
            <w:r>
              <w:rPr>
                <w:i/>
                <w:iCs/>
                <w:sz w:val="22"/>
              </w:rPr>
              <w:t xml:space="preserve"> </w:t>
            </w:r>
            <w:r w:rsidRPr="008271DF">
              <w:rPr>
                <w:i/>
                <w:iCs/>
                <w:sz w:val="22"/>
              </w:rPr>
              <w:t>a</w:t>
            </w:r>
          </w:p>
        </w:tc>
        <w:tc>
          <w:tcPr>
            <w:tcW w:w="3017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304D2A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 xml:space="preserve">MDR </w:t>
            </w:r>
            <w:r w:rsidRPr="008271DF">
              <w:rPr>
                <w:i/>
                <w:iCs/>
                <w:sz w:val="22"/>
              </w:rPr>
              <w:t>P.</w:t>
            </w:r>
            <w:r>
              <w:rPr>
                <w:i/>
                <w:iCs/>
                <w:sz w:val="22"/>
              </w:rPr>
              <w:t xml:space="preserve"> </w:t>
            </w:r>
            <w:r w:rsidRPr="008271DF">
              <w:rPr>
                <w:i/>
                <w:iCs/>
                <w:sz w:val="22"/>
              </w:rPr>
              <w:t>a</w:t>
            </w:r>
          </w:p>
        </w:tc>
      </w:tr>
      <w:tr w:rsidR="00911FA7" w:rsidRPr="008271DF" w14:paraId="19CEF179" w14:textId="77777777" w:rsidTr="00F54BD8">
        <w:trPr>
          <w:trHeight w:val="414"/>
        </w:trPr>
        <w:tc>
          <w:tcPr>
            <w:tcW w:w="710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4A446" w14:textId="77777777" w:rsidR="00911FA7" w:rsidRPr="008271DF" w:rsidRDefault="00911FA7" w:rsidP="00F54BD8">
            <w:pPr>
              <w:rPr>
                <w:sz w:val="22"/>
              </w:rPr>
            </w:pPr>
          </w:p>
        </w:tc>
        <w:tc>
          <w:tcPr>
            <w:tcW w:w="1133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F09FD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Ref</w:t>
            </w:r>
          </w:p>
        </w:tc>
        <w:tc>
          <w:tcPr>
            <w:tcW w:w="1065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F12B6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Unit</w:t>
            </w:r>
          </w:p>
        </w:tc>
        <w:tc>
          <w:tcPr>
            <w:tcW w:w="777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DCE38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3D</w:t>
            </w:r>
          </w:p>
        </w:tc>
        <w:tc>
          <w:tcPr>
            <w:tcW w:w="751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FD2F29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7D</w:t>
            </w:r>
          </w:p>
        </w:tc>
        <w:tc>
          <w:tcPr>
            <w:tcW w:w="724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6F243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10D</w:t>
            </w:r>
          </w:p>
        </w:tc>
        <w:tc>
          <w:tcPr>
            <w:tcW w:w="765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8E149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14D</w:t>
            </w:r>
          </w:p>
        </w:tc>
        <w:tc>
          <w:tcPr>
            <w:tcW w:w="763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378B8E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3D</w:t>
            </w:r>
          </w:p>
        </w:tc>
        <w:tc>
          <w:tcPr>
            <w:tcW w:w="697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F19EDB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7D</w:t>
            </w:r>
          </w:p>
        </w:tc>
        <w:tc>
          <w:tcPr>
            <w:tcW w:w="818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7E9FC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10D</w:t>
            </w:r>
          </w:p>
        </w:tc>
        <w:tc>
          <w:tcPr>
            <w:tcW w:w="739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884BC1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14D</w:t>
            </w:r>
          </w:p>
        </w:tc>
      </w:tr>
      <w:tr w:rsidR="00911FA7" w:rsidRPr="008271DF" w14:paraId="5FDE4473" w14:textId="77777777" w:rsidTr="00F54BD8">
        <w:trPr>
          <w:trHeight w:val="279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31277F0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ALB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69008E1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23.0-45.0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EB17FA6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g/L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7AC9F6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31.2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A2C739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30.4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19BEA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32.0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87416B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33.0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E55E71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30.3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4F437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32.3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F98952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35.8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15D021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33.1</w:t>
            </w:r>
          </w:p>
        </w:tc>
      </w:tr>
      <w:tr w:rsidR="00911FA7" w:rsidRPr="008271DF" w14:paraId="395B35D9" w14:textId="77777777" w:rsidTr="00F54BD8">
        <w:trPr>
          <w:trHeight w:val="279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CF4D989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TP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84A43BA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50.0-75.0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414D9DD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g/L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F6BBF7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57.3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95D3E9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55.8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EF820A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62.5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C7ECB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63.2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8FE53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56.9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C1820D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64.1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72D00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57.8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7631A5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60.9</w:t>
            </w:r>
          </w:p>
        </w:tc>
      </w:tr>
      <w:tr w:rsidR="00911FA7" w:rsidRPr="008271DF" w14:paraId="68000F61" w14:textId="77777777" w:rsidTr="00F54BD8">
        <w:trPr>
          <w:trHeight w:val="53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B2D946E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GLB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EA42E8F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20.0-40.0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B9ADB53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g/L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DCBB8C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26.1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13ACC6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25.4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D7E346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26.5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36C8E0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30.2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C5080C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26.6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2A9EB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28.9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D9C6C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29.0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6C568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27.8</w:t>
            </w:r>
          </w:p>
        </w:tc>
      </w:tr>
      <w:tr w:rsidR="00911FA7" w:rsidRPr="008271DF" w14:paraId="09A51DD2" w14:textId="77777777" w:rsidTr="00F54BD8">
        <w:trPr>
          <w:trHeight w:val="279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5AEBF4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AST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AE92C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75-145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02EA6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U/L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BA8545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106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97A8A5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124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2D9019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122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DAD80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132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F5FDF7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125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CB556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134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57E75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139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B11CA8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137</w:t>
            </w:r>
          </w:p>
        </w:tc>
      </w:tr>
      <w:tr w:rsidR="00911FA7" w:rsidRPr="008271DF" w14:paraId="6760746F" w14:textId="77777777" w:rsidTr="00F54BD8">
        <w:trPr>
          <w:trHeight w:val="279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75AB07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ALT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2EE5B0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8-60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E68FA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U/L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7E2911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44.2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A60BE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31.5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5E449E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36.3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7B5B4E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44.6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6AAD7B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40.9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8E21FA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42.5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BA2294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33.5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D486E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35.8</w:t>
            </w:r>
          </w:p>
        </w:tc>
      </w:tr>
      <w:tr w:rsidR="00911FA7" w:rsidRPr="008271DF" w14:paraId="34EF68BF" w14:textId="77777777" w:rsidTr="00F54BD8">
        <w:trPr>
          <w:trHeight w:val="279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5FA34F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ALP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08F780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70-180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BAF41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U/L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F54EF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77.0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7A4CA3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92.2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DACDC6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102.7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15067D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106.4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6AFEA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84.6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7A149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97.8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36256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109.1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D0378A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122.8</w:t>
            </w:r>
          </w:p>
        </w:tc>
      </w:tr>
      <w:tr w:rsidR="00911FA7" w:rsidRPr="008271DF" w14:paraId="070CE553" w14:textId="77777777" w:rsidTr="00F54BD8">
        <w:trPr>
          <w:trHeight w:val="279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24964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TBA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1671A6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1.00-11.00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12AB7F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rFonts w:ascii="Symbol" w:hAnsi="Symbol"/>
                <w:sz w:val="22"/>
              </w:rPr>
              <w:t></w:t>
            </w:r>
            <w:r w:rsidRPr="008271DF">
              <w:rPr>
                <w:sz w:val="22"/>
              </w:rPr>
              <w:t>mol/L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49F7D5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3.38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B59846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4.04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9F6C81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5.63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257BF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4.26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BD0DC9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2.38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C691DE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3.82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6ADD2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3.91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D6FF4C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4.67</w:t>
            </w:r>
          </w:p>
        </w:tc>
      </w:tr>
      <w:tr w:rsidR="00911FA7" w:rsidRPr="008271DF" w14:paraId="6DDB6584" w14:textId="77777777" w:rsidTr="00F54BD8">
        <w:trPr>
          <w:trHeight w:val="279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4C6450C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BUN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5539110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5.50-10.20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1F0D307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mmol/L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DC8092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7.8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3D3063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8.56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62D84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7.72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BCFBFE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8.7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C0D59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8.59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38F383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8.55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E2BCCF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7.17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23155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8.43</w:t>
            </w:r>
          </w:p>
        </w:tc>
      </w:tr>
      <w:tr w:rsidR="00911FA7" w:rsidRPr="008271DF" w14:paraId="6D7F097D" w14:textId="77777777" w:rsidTr="00F54BD8">
        <w:trPr>
          <w:trHeight w:val="279"/>
        </w:trPr>
        <w:tc>
          <w:tcPr>
            <w:tcW w:w="71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4D2586A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CREA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4969DDE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25.0-40.0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13332CE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rFonts w:ascii="Symbol" w:hAnsi="Symbol"/>
                <w:sz w:val="22"/>
              </w:rPr>
              <w:t></w:t>
            </w:r>
            <w:r w:rsidRPr="008271DF">
              <w:rPr>
                <w:sz w:val="22"/>
              </w:rPr>
              <w:t>mol/L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30C48E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32.4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F14C82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30.0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11032A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32.3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31BBB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30.4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3B949F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33.1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C180BC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31.9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4A41C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32.8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C88ABC" w14:textId="77777777" w:rsidR="00911FA7" w:rsidRPr="008271DF" w:rsidRDefault="00911FA7" w:rsidP="00F54BD8">
            <w:pPr>
              <w:rPr>
                <w:sz w:val="22"/>
              </w:rPr>
            </w:pPr>
            <w:r w:rsidRPr="008271DF">
              <w:rPr>
                <w:sz w:val="22"/>
              </w:rPr>
              <w:t>34.8</w:t>
            </w:r>
          </w:p>
        </w:tc>
      </w:tr>
    </w:tbl>
    <w:p w14:paraId="3D9BED48" w14:textId="77777777" w:rsidR="00911FA7" w:rsidRPr="006A7FC5" w:rsidRDefault="00911FA7" w:rsidP="00911FA7">
      <w:pPr>
        <w:rPr>
          <w:i/>
          <w:vertAlign w:val="superscript"/>
        </w:rPr>
      </w:pPr>
    </w:p>
    <w:p w14:paraId="479F45B1" w14:textId="63E3948B" w:rsidR="004A7D3E" w:rsidRPr="0059526F" w:rsidRDefault="004A7D3E" w:rsidP="008C6D5F">
      <w:pPr>
        <w:spacing w:line="360" w:lineRule="auto"/>
        <w:rPr>
          <w:lang w:val="en-US"/>
        </w:rPr>
      </w:pPr>
    </w:p>
    <w:sectPr w:rsidR="004A7D3E" w:rsidRPr="0059526F" w:rsidSect="00E6423C">
      <w:footerReference w:type="default" r:id="rId35"/>
      <w:type w:val="continuous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559597" w14:textId="77777777" w:rsidR="00620ABB" w:rsidRDefault="00620ABB">
      <w:r>
        <w:separator/>
      </w:r>
    </w:p>
  </w:endnote>
  <w:endnote w:type="continuationSeparator" w:id="0">
    <w:p w14:paraId="2A892759" w14:textId="77777777" w:rsidR="00620ABB" w:rsidRDefault="00620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">
    <w:altName w:val="Times New Roman"/>
    <w:panose1 w:val="00000000000000000000"/>
    <w:charset w:val="00"/>
    <w:family w:val="roman"/>
    <w:notTrueType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5B96A1" w14:textId="2F3A1C81" w:rsidR="007B7A09" w:rsidRDefault="007B7A09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E6423C">
      <w:rPr>
        <w:noProof/>
      </w:rPr>
      <w:t>4</w:t>
    </w:r>
    <w:r>
      <w:fldChar w:fldCharType="end"/>
    </w:r>
  </w:p>
  <w:p w14:paraId="76AE581B" w14:textId="77777777" w:rsidR="00562E2B" w:rsidRDefault="00562E2B" w:rsidP="00881456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D5E61B" w14:textId="77777777" w:rsidR="00620ABB" w:rsidRDefault="00620ABB">
      <w:r>
        <w:separator/>
      </w:r>
    </w:p>
  </w:footnote>
  <w:footnote w:type="continuationSeparator" w:id="0">
    <w:p w14:paraId="5E39DFA1" w14:textId="77777777" w:rsidR="00620ABB" w:rsidRDefault="00620A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830B01"/>
    <w:multiLevelType w:val="multilevel"/>
    <w:tmpl w:val="CC847702"/>
    <w:lvl w:ilvl="0">
      <w:start w:val="1"/>
      <w:numFmt w:val="decimal"/>
      <w:pStyle w:val="2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3"/>
      <w:lvlText w:val="%1.%2."/>
      <w:lvlJc w:val="left"/>
      <w:pPr>
        <w:ind w:left="6521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6A0"/>
    <w:rsid w:val="000003BB"/>
    <w:rsid w:val="0000374D"/>
    <w:rsid w:val="00004A23"/>
    <w:rsid w:val="00006A0A"/>
    <w:rsid w:val="0000703E"/>
    <w:rsid w:val="000112FC"/>
    <w:rsid w:val="000118B0"/>
    <w:rsid w:val="00011C49"/>
    <w:rsid w:val="00011F40"/>
    <w:rsid w:val="0001454A"/>
    <w:rsid w:val="000146C9"/>
    <w:rsid w:val="0001683C"/>
    <w:rsid w:val="000172E7"/>
    <w:rsid w:val="000214A8"/>
    <w:rsid w:val="00023F64"/>
    <w:rsid w:val="000279B4"/>
    <w:rsid w:val="00027FB5"/>
    <w:rsid w:val="000314D2"/>
    <w:rsid w:val="0003318F"/>
    <w:rsid w:val="0004094E"/>
    <w:rsid w:val="00040B7B"/>
    <w:rsid w:val="00041C1B"/>
    <w:rsid w:val="000437F7"/>
    <w:rsid w:val="00050985"/>
    <w:rsid w:val="0005501E"/>
    <w:rsid w:val="00055883"/>
    <w:rsid w:val="0006044D"/>
    <w:rsid w:val="00060D37"/>
    <w:rsid w:val="00062324"/>
    <w:rsid w:val="00063C0E"/>
    <w:rsid w:val="00067C29"/>
    <w:rsid w:val="00072EA7"/>
    <w:rsid w:val="00076EAD"/>
    <w:rsid w:val="0008287E"/>
    <w:rsid w:val="00083031"/>
    <w:rsid w:val="0008740B"/>
    <w:rsid w:val="000904D3"/>
    <w:rsid w:val="0009052E"/>
    <w:rsid w:val="0009309C"/>
    <w:rsid w:val="00093F1B"/>
    <w:rsid w:val="00094C15"/>
    <w:rsid w:val="000A1F4B"/>
    <w:rsid w:val="000A21A9"/>
    <w:rsid w:val="000A38D2"/>
    <w:rsid w:val="000A3E93"/>
    <w:rsid w:val="000A472C"/>
    <w:rsid w:val="000A5773"/>
    <w:rsid w:val="000A682F"/>
    <w:rsid w:val="000B05A0"/>
    <w:rsid w:val="000B33EE"/>
    <w:rsid w:val="000B4293"/>
    <w:rsid w:val="000C259E"/>
    <w:rsid w:val="000C3E0C"/>
    <w:rsid w:val="000C6252"/>
    <w:rsid w:val="000C6F8A"/>
    <w:rsid w:val="000D2D4B"/>
    <w:rsid w:val="000D45F4"/>
    <w:rsid w:val="000D5AB4"/>
    <w:rsid w:val="000D66DB"/>
    <w:rsid w:val="000D7EBA"/>
    <w:rsid w:val="000D7FE6"/>
    <w:rsid w:val="000E788B"/>
    <w:rsid w:val="000E7A5B"/>
    <w:rsid w:val="000E7BBA"/>
    <w:rsid w:val="000F439F"/>
    <w:rsid w:val="000F512F"/>
    <w:rsid w:val="001013F4"/>
    <w:rsid w:val="001054D4"/>
    <w:rsid w:val="0010686C"/>
    <w:rsid w:val="00107C5F"/>
    <w:rsid w:val="00107CCC"/>
    <w:rsid w:val="00110011"/>
    <w:rsid w:val="001105BD"/>
    <w:rsid w:val="00116C82"/>
    <w:rsid w:val="00120BE6"/>
    <w:rsid w:val="00120E85"/>
    <w:rsid w:val="00123ADA"/>
    <w:rsid w:val="00125573"/>
    <w:rsid w:val="0012642A"/>
    <w:rsid w:val="00126D17"/>
    <w:rsid w:val="001305BF"/>
    <w:rsid w:val="00131D58"/>
    <w:rsid w:val="00132D14"/>
    <w:rsid w:val="001370B1"/>
    <w:rsid w:val="001377CA"/>
    <w:rsid w:val="00140B94"/>
    <w:rsid w:val="001450FB"/>
    <w:rsid w:val="0014658A"/>
    <w:rsid w:val="00147DB8"/>
    <w:rsid w:val="00151683"/>
    <w:rsid w:val="0015392F"/>
    <w:rsid w:val="0015563E"/>
    <w:rsid w:val="00155F66"/>
    <w:rsid w:val="0016390D"/>
    <w:rsid w:val="00164057"/>
    <w:rsid w:val="00165B37"/>
    <w:rsid w:val="00170369"/>
    <w:rsid w:val="00173757"/>
    <w:rsid w:val="00174176"/>
    <w:rsid w:val="00181D92"/>
    <w:rsid w:val="001823B6"/>
    <w:rsid w:val="001848EB"/>
    <w:rsid w:val="00187DB9"/>
    <w:rsid w:val="0019077D"/>
    <w:rsid w:val="0019194D"/>
    <w:rsid w:val="0019723B"/>
    <w:rsid w:val="001A4240"/>
    <w:rsid w:val="001A6821"/>
    <w:rsid w:val="001A734D"/>
    <w:rsid w:val="001B0E68"/>
    <w:rsid w:val="001B3231"/>
    <w:rsid w:val="001B4224"/>
    <w:rsid w:val="001B7472"/>
    <w:rsid w:val="001C10AC"/>
    <w:rsid w:val="001C55FB"/>
    <w:rsid w:val="001D12BC"/>
    <w:rsid w:val="001D3A42"/>
    <w:rsid w:val="001D561D"/>
    <w:rsid w:val="001E18CC"/>
    <w:rsid w:val="001E3D2D"/>
    <w:rsid w:val="001E4605"/>
    <w:rsid w:val="001E5F4E"/>
    <w:rsid w:val="001F2689"/>
    <w:rsid w:val="001F2AB7"/>
    <w:rsid w:val="001F3C9B"/>
    <w:rsid w:val="001F3E77"/>
    <w:rsid w:val="001F4BD1"/>
    <w:rsid w:val="001F5110"/>
    <w:rsid w:val="001F5702"/>
    <w:rsid w:val="001F65A2"/>
    <w:rsid w:val="002002FC"/>
    <w:rsid w:val="00201F71"/>
    <w:rsid w:val="00203934"/>
    <w:rsid w:val="0020446B"/>
    <w:rsid w:val="00204BA7"/>
    <w:rsid w:val="002072AB"/>
    <w:rsid w:val="00210140"/>
    <w:rsid w:val="00211942"/>
    <w:rsid w:val="00214D95"/>
    <w:rsid w:val="00215531"/>
    <w:rsid w:val="002162B2"/>
    <w:rsid w:val="00216F54"/>
    <w:rsid w:val="00220933"/>
    <w:rsid w:val="00220C72"/>
    <w:rsid w:val="0022540C"/>
    <w:rsid w:val="00226AA4"/>
    <w:rsid w:val="00233C8A"/>
    <w:rsid w:val="00236036"/>
    <w:rsid w:val="00240D90"/>
    <w:rsid w:val="00253CB1"/>
    <w:rsid w:val="002543F9"/>
    <w:rsid w:val="00256B43"/>
    <w:rsid w:val="00257ADD"/>
    <w:rsid w:val="00262571"/>
    <w:rsid w:val="00263334"/>
    <w:rsid w:val="00263723"/>
    <w:rsid w:val="00263CF8"/>
    <w:rsid w:val="00265635"/>
    <w:rsid w:val="00266389"/>
    <w:rsid w:val="002675F7"/>
    <w:rsid w:val="002725A5"/>
    <w:rsid w:val="0027314F"/>
    <w:rsid w:val="0028289F"/>
    <w:rsid w:val="00284157"/>
    <w:rsid w:val="00285631"/>
    <w:rsid w:val="00290D94"/>
    <w:rsid w:val="0029203C"/>
    <w:rsid w:val="00294873"/>
    <w:rsid w:val="002A4A81"/>
    <w:rsid w:val="002A73A2"/>
    <w:rsid w:val="002A7CE8"/>
    <w:rsid w:val="002B0671"/>
    <w:rsid w:val="002B262F"/>
    <w:rsid w:val="002B3553"/>
    <w:rsid w:val="002B5A0A"/>
    <w:rsid w:val="002B5E06"/>
    <w:rsid w:val="002C0CFF"/>
    <w:rsid w:val="002D09B9"/>
    <w:rsid w:val="002D16A0"/>
    <w:rsid w:val="002D2930"/>
    <w:rsid w:val="002D2DFF"/>
    <w:rsid w:val="002D3D6D"/>
    <w:rsid w:val="002D5BF8"/>
    <w:rsid w:val="002D7ECC"/>
    <w:rsid w:val="002E1B8F"/>
    <w:rsid w:val="002E2DEF"/>
    <w:rsid w:val="002E4E3E"/>
    <w:rsid w:val="002E76B2"/>
    <w:rsid w:val="002E79A2"/>
    <w:rsid w:val="002F4F4B"/>
    <w:rsid w:val="002F55FD"/>
    <w:rsid w:val="002F594C"/>
    <w:rsid w:val="00301070"/>
    <w:rsid w:val="00301984"/>
    <w:rsid w:val="00301B0B"/>
    <w:rsid w:val="00301E84"/>
    <w:rsid w:val="00302E7A"/>
    <w:rsid w:val="00303D1B"/>
    <w:rsid w:val="003046B7"/>
    <w:rsid w:val="00306D4E"/>
    <w:rsid w:val="00317A57"/>
    <w:rsid w:val="00320A99"/>
    <w:rsid w:val="0032144B"/>
    <w:rsid w:val="00321E38"/>
    <w:rsid w:val="00322D5B"/>
    <w:rsid w:val="00325AC2"/>
    <w:rsid w:val="00326A1C"/>
    <w:rsid w:val="00327FDC"/>
    <w:rsid w:val="003302FB"/>
    <w:rsid w:val="003360E3"/>
    <w:rsid w:val="003371D5"/>
    <w:rsid w:val="003376CD"/>
    <w:rsid w:val="003452C3"/>
    <w:rsid w:val="003501A7"/>
    <w:rsid w:val="0035048A"/>
    <w:rsid w:val="00354F9C"/>
    <w:rsid w:val="0036263B"/>
    <w:rsid w:val="00363B62"/>
    <w:rsid w:val="003645B0"/>
    <w:rsid w:val="00364B2C"/>
    <w:rsid w:val="003664F1"/>
    <w:rsid w:val="00367E3F"/>
    <w:rsid w:val="00377EA5"/>
    <w:rsid w:val="00377F77"/>
    <w:rsid w:val="00383073"/>
    <w:rsid w:val="0038438F"/>
    <w:rsid w:val="00387C67"/>
    <w:rsid w:val="00387D98"/>
    <w:rsid w:val="00390B0F"/>
    <w:rsid w:val="00390B38"/>
    <w:rsid w:val="00390B6B"/>
    <w:rsid w:val="00391CFE"/>
    <w:rsid w:val="0039353B"/>
    <w:rsid w:val="00394F9E"/>
    <w:rsid w:val="00395426"/>
    <w:rsid w:val="00395B91"/>
    <w:rsid w:val="00396615"/>
    <w:rsid w:val="0039700D"/>
    <w:rsid w:val="00397089"/>
    <w:rsid w:val="003978A8"/>
    <w:rsid w:val="003A0F30"/>
    <w:rsid w:val="003A4C44"/>
    <w:rsid w:val="003A5AD0"/>
    <w:rsid w:val="003A6CE3"/>
    <w:rsid w:val="003A7899"/>
    <w:rsid w:val="003B15EE"/>
    <w:rsid w:val="003B517D"/>
    <w:rsid w:val="003B60EC"/>
    <w:rsid w:val="003C00ED"/>
    <w:rsid w:val="003C1C0A"/>
    <w:rsid w:val="003C2281"/>
    <w:rsid w:val="003C35DF"/>
    <w:rsid w:val="003C4A68"/>
    <w:rsid w:val="003C554F"/>
    <w:rsid w:val="003C61DD"/>
    <w:rsid w:val="003D63E7"/>
    <w:rsid w:val="003E05F1"/>
    <w:rsid w:val="003E113B"/>
    <w:rsid w:val="003E5092"/>
    <w:rsid w:val="003E715D"/>
    <w:rsid w:val="003F103E"/>
    <w:rsid w:val="003F2E48"/>
    <w:rsid w:val="003F440C"/>
    <w:rsid w:val="003F525A"/>
    <w:rsid w:val="003F7BE6"/>
    <w:rsid w:val="004006A9"/>
    <w:rsid w:val="00400E3B"/>
    <w:rsid w:val="00404548"/>
    <w:rsid w:val="004052AE"/>
    <w:rsid w:val="004118A5"/>
    <w:rsid w:val="00413672"/>
    <w:rsid w:val="00414041"/>
    <w:rsid w:val="00414465"/>
    <w:rsid w:val="00414729"/>
    <w:rsid w:val="00414C80"/>
    <w:rsid w:val="00414F4B"/>
    <w:rsid w:val="00415EF9"/>
    <w:rsid w:val="00416629"/>
    <w:rsid w:val="00417DA1"/>
    <w:rsid w:val="00423478"/>
    <w:rsid w:val="00425B76"/>
    <w:rsid w:val="004260A2"/>
    <w:rsid w:val="00426FC6"/>
    <w:rsid w:val="004273BC"/>
    <w:rsid w:val="00427C5F"/>
    <w:rsid w:val="00441EAC"/>
    <w:rsid w:val="00442D32"/>
    <w:rsid w:val="004507E5"/>
    <w:rsid w:val="004519AD"/>
    <w:rsid w:val="0045459A"/>
    <w:rsid w:val="004545DB"/>
    <w:rsid w:val="0045786A"/>
    <w:rsid w:val="004603E8"/>
    <w:rsid w:val="00460F76"/>
    <w:rsid w:val="00462F12"/>
    <w:rsid w:val="00463050"/>
    <w:rsid w:val="0046340F"/>
    <w:rsid w:val="00466168"/>
    <w:rsid w:val="0046778B"/>
    <w:rsid w:val="004714D4"/>
    <w:rsid w:val="00475712"/>
    <w:rsid w:val="00480CCE"/>
    <w:rsid w:val="00482FAA"/>
    <w:rsid w:val="00487211"/>
    <w:rsid w:val="0049075F"/>
    <w:rsid w:val="00492DA8"/>
    <w:rsid w:val="004A0888"/>
    <w:rsid w:val="004A3829"/>
    <w:rsid w:val="004A43B6"/>
    <w:rsid w:val="004A70EE"/>
    <w:rsid w:val="004A774E"/>
    <w:rsid w:val="004A7D3E"/>
    <w:rsid w:val="004A7FF9"/>
    <w:rsid w:val="004B379D"/>
    <w:rsid w:val="004B5F0C"/>
    <w:rsid w:val="004B6031"/>
    <w:rsid w:val="004B7D1D"/>
    <w:rsid w:val="004C046E"/>
    <w:rsid w:val="004C1609"/>
    <w:rsid w:val="004C216B"/>
    <w:rsid w:val="004C56CA"/>
    <w:rsid w:val="004C5DD3"/>
    <w:rsid w:val="004D30F9"/>
    <w:rsid w:val="004D4A32"/>
    <w:rsid w:val="004D525B"/>
    <w:rsid w:val="004D64AB"/>
    <w:rsid w:val="004E4619"/>
    <w:rsid w:val="004E7CE8"/>
    <w:rsid w:val="004F271D"/>
    <w:rsid w:val="004F5114"/>
    <w:rsid w:val="004F756C"/>
    <w:rsid w:val="005001FA"/>
    <w:rsid w:val="005019AF"/>
    <w:rsid w:val="005031A2"/>
    <w:rsid w:val="0050488D"/>
    <w:rsid w:val="00504D12"/>
    <w:rsid w:val="0050527A"/>
    <w:rsid w:val="0050535A"/>
    <w:rsid w:val="005106F5"/>
    <w:rsid w:val="00511192"/>
    <w:rsid w:val="005118AD"/>
    <w:rsid w:val="00512353"/>
    <w:rsid w:val="00521F9F"/>
    <w:rsid w:val="005220C2"/>
    <w:rsid w:val="00522E88"/>
    <w:rsid w:val="00523369"/>
    <w:rsid w:val="0052398F"/>
    <w:rsid w:val="0052773C"/>
    <w:rsid w:val="00532380"/>
    <w:rsid w:val="00532960"/>
    <w:rsid w:val="005346D2"/>
    <w:rsid w:val="00540BB4"/>
    <w:rsid w:val="00545A73"/>
    <w:rsid w:val="00546DEB"/>
    <w:rsid w:val="00546F0F"/>
    <w:rsid w:val="005477E7"/>
    <w:rsid w:val="00550159"/>
    <w:rsid w:val="00551897"/>
    <w:rsid w:val="00551FFD"/>
    <w:rsid w:val="00552A0F"/>
    <w:rsid w:val="005551ED"/>
    <w:rsid w:val="00556419"/>
    <w:rsid w:val="005572B4"/>
    <w:rsid w:val="005572DD"/>
    <w:rsid w:val="00557C3B"/>
    <w:rsid w:val="00560564"/>
    <w:rsid w:val="00562E2B"/>
    <w:rsid w:val="00564668"/>
    <w:rsid w:val="00570353"/>
    <w:rsid w:val="005715F5"/>
    <w:rsid w:val="0057171E"/>
    <w:rsid w:val="00571EEC"/>
    <w:rsid w:val="00572666"/>
    <w:rsid w:val="0057267E"/>
    <w:rsid w:val="005726BD"/>
    <w:rsid w:val="00574A5A"/>
    <w:rsid w:val="005753B8"/>
    <w:rsid w:val="00576A95"/>
    <w:rsid w:val="00583ED5"/>
    <w:rsid w:val="00587437"/>
    <w:rsid w:val="00592678"/>
    <w:rsid w:val="00594644"/>
    <w:rsid w:val="0059526F"/>
    <w:rsid w:val="00596F36"/>
    <w:rsid w:val="005A1741"/>
    <w:rsid w:val="005A235F"/>
    <w:rsid w:val="005A751F"/>
    <w:rsid w:val="005A7719"/>
    <w:rsid w:val="005A77C2"/>
    <w:rsid w:val="005B291B"/>
    <w:rsid w:val="005B6F9F"/>
    <w:rsid w:val="005B76C5"/>
    <w:rsid w:val="005B7AF0"/>
    <w:rsid w:val="005B7B8A"/>
    <w:rsid w:val="005C09C6"/>
    <w:rsid w:val="005C458D"/>
    <w:rsid w:val="005C491E"/>
    <w:rsid w:val="005C5E0A"/>
    <w:rsid w:val="005C6C0C"/>
    <w:rsid w:val="005D2276"/>
    <w:rsid w:val="005D25FD"/>
    <w:rsid w:val="005D2808"/>
    <w:rsid w:val="005E0858"/>
    <w:rsid w:val="005E2794"/>
    <w:rsid w:val="005E3CBF"/>
    <w:rsid w:val="005E6F9D"/>
    <w:rsid w:val="005E7B5A"/>
    <w:rsid w:val="005F01FC"/>
    <w:rsid w:val="005F0C89"/>
    <w:rsid w:val="005F3701"/>
    <w:rsid w:val="005F41DF"/>
    <w:rsid w:val="005F4521"/>
    <w:rsid w:val="005F5478"/>
    <w:rsid w:val="006006FC"/>
    <w:rsid w:val="006045BA"/>
    <w:rsid w:val="0060583A"/>
    <w:rsid w:val="00611649"/>
    <w:rsid w:val="00611A0E"/>
    <w:rsid w:val="00614154"/>
    <w:rsid w:val="00614BD3"/>
    <w:rsid w:val="00620ABB"/>
    <w:rsid w:val="00623A77"/>
    <w:rsid w:val="006256F5"/>
    <w:rsid w:val="0063097B"/>
    <w:rsid w:val="006364B8"/>
    <w:rsid w:val="00636A64"/>
    <w:rsid w:val="00636B93"/>
    <w:rsid w:val="00640550"/>
    <w:rsid w:val="0064326A"/>
    <w:rsid w:val="00644D5D"/>
    <w:rsid w:val="0064695B"/>
    <w:rsid w:val="00646DC7"/>
    <w:rsid w:val="006511FB"/>
    <w:rsid w:val="00651A9D"/>
    <w:rsid w:val="00654C93"/>
    <w:rsid w:val="00656092"/>
    <w:rsid w:val="0065741C"/>
    <w:rsid w:val="00660B85"/>
    <w:rsid w:val="006622E0"/>
    <w:rsid w:val="00662DCE"/>
    <w:rsid w:val="00664F6D"/>
    <w:rsid w:val="006650B8"/>
    <w:rsid w:val="00666329"/>
    <w:rsid w:val="006672EE"/>
    <w:rsid w:val="0067011F"/>
    <w:rsid w:val="0067015E"/>
    <w:rsid w:val="00680453"/>
    <w:rsid w:val="00682526"/>
    <w:rsid w:val="00683555"/>
    <w:rsid w:val="00686F1D"/>
    <w:rsid w:val="00692F7A"/>
    <w:rsid w:val="00695E06"/>
    <w:rsid w:val="00696315"/>
    <w:rsid w:val="006A0D51"/>
    <w:rsid w:val="006A1C05"/>
    <w:rsid w:val="006A225B"/>
    <w:rsid w:val="006A30D2"/>
    <w:rsid w:val="006A5A6A"/>
    <w:rsid w:val="006A5FE3"/>
    <w:rsid w:val="006B23B2"/>
    <w:rsid w:val="006B4845"/>
    <w:rsid w:val="006B635C"/>
    <w:rsid w:val="006C1708"/>
    <w:rsid w:val="006C1C29"/>
    <w:rsid w:val="006C3782"/>
    <w:rsid w:val="006C3CDE"/>
    <w:rsid w:val="006C4745"/>
    <w:rsid w:val="006D0EE8"/>
    <w:rsid w:val="006D3162"/>
    <w:rsid w:val="006D37E7"/>
    <w:rsid w:val="006D3CE2"/>
    <w:rsid w:val="006D5146"/>
    <w:rsid w:val="006D59D6"/>
    <w:rsid w:val="006D5C04"/>
    <w:rsid w:val="006D7508"/>
    <w:rsid w:val="006E0F2F"/>
    <w:rsid w:val="006E19D7"/>
    <w:rsid w:val="006E71B9"/>
    <w:rsid w:val="006F0FE9"/>
    <w:rsid w:val="006F39B2"/>
    <w:rsid w:val="006F5384"/>
    <w:rsid w:val="006F6604"/>
    <w:rsid w:val="006F6896"/>
    <w:rsid w:val="006F71D8"/>
    <w:rsid w:val="006F7D1A"/>
    <w:rsid w:val="00702F6F"/>
    <w:rsid w:val="0070346C"/>
    <w:rsid w:val="007051A0"/>
    <w:rsid w:val="00706496"/>
    <w:rsid w:val="00711A12"/>
    <w:rsid w:val="00711F11"/>
    <w:rsid w:val="007122E3"/>
    <w:rsid w:val="007154C4"/>
    <w:rsid w:val="00715DB9"/>
    <w:rsid w:val="007174BE"/>
    <w:rsid w:val="007218A0"/>
    <w:rsid w:val="007238AF"/>
    <w:rsid w:val="00726799"/>
    <w:rsid w:val="00726908"/>
    <w:rsid w:val="007270C7"/>
    <w:rsid w:val="00730F3A"/>
    <w:rsid w:val="00735F34"/>
    <w:rsid w:val="00736944"/>
    <w:rsid w:val="00741200"/>
    <w:rsid w:val="00741333"/>
    <w:rsid w:val="00742FF2"/>
    <w:rsid w:val="00744D6A"/>
    <w:rsid w:val="00746138"/>
    <w:rsid w:val="0074620A"/>
    <w:rsid w:val="00751D50"/>
    <w:rsid w:val="007527D5"/>
    <w:rsid w:val="00752F3C"/>
    <w:rsid w:val="00754A8B"/>
    <w:rsid w:val="007561FC"/>
    <w:rsid w:val="00761D34"/>
    <w:rsid w:val="00762D2D"/>
    <w:rsid w:val="00764622"/>
    <w:rsid w:val="00764CAD"/>
    <w:rsid w:val="00770FA1"/>
    <w:rsid w:val="00773884"/>
    <w:rsid w:val="00774813"/>
    <w:rsid w:val="0078052A"/>
    <w:rsid w:val="007812FB"/>
    <w:rsid w:val="00784032"/>
    <w:rsid w:val="00786E79"/>
    <w:rsid w:val="00787925"/>
    <w:rsid w:val="00790E31"/>
    <w:rsid w:val="00791578"/>
    <w:rsid w:val="00793B87"/>
    <w:rsid w:val="0079566E"/>
    <w:rsid w:val="00796509"/>
    <w:rsid w:val="0079691E"/>
    <w:rsid w:val="00797723"/>
    <w:rsid w:val="007B1EEE"/>
    <w:rsid w:val="007B249B"/>
    <w:rsid w:val="007B6D4D"/>
    <w:rsid w:val="007B6FAF"/>
    <w:rsid w:val="007B7A09"/>
    <w:rsid w:val="007C0F7A"/>
    <w:rsid w:val="007D24A9"/>
    <w:rsid w:val="007D27FA"/>
    <w:rsid w:val="007D30B5"/>
    <w:rsid w:val="007D6218"/>
    <w:rsid w:val="007D6699"/>
    <w:rsid w:val="007D7E30"/>
    <w:rsid w:val="007E0A75"/>
    <w:rsid w:val="007E6419"/>
    <w:rsid w:val="007F6815"/>
    <w:rsid w:val="007F6BA8"/>
    <w:rsid w:val="0080681B"/>
    <w:rsid w:val="0080738C"/>
    <w:rsid w:val="00810B77"/>
    <w:rsid w:val="00817436"/>
    <w:rsid w:val="00822217"/>
    <w:rsid w:val="0082542D"/>
    <w:rsid w:val="00827834"/>
    <w:rsid w:val="00832835"/>
    <w:rsid w:val="00835110"/>
    <w:rsid w:val="008351FC"/>
    <w:rsid w:val="00841F50"/>
    <w:rsid w:val="0084356A"/>
    <w:rsid w:val="00843A0E"/>
    <w:rsid w:val="00845DFE"/>
    <w:rsid w:val="00846E17"/>
    <w:rsid w:val="0085200A"/>
    <w:rsid w:val="00854283"/>
    <w:rsid w:val="008573E3"/>
    <w:rsid w:val="00861E81"/>
    <w:rsid w:val="008621BF"/>
    <w:rsid w:val="008645FF"/>
    <w:rsid w:val="00866D42"/>
    <w:rsid w:val="0087030E"/>
    <w:rsid w:val="00870AAC"/>
    <w:rsid w:val="008734F7"/>
    <w:rsid w:val="00874E9F"/>
    <w:rsid w:val="00877842"/>
    <w:rsid w:val="00877FE5"/>
    <w:rsid w:val="008806F8"/>
    <w:rsid w:val="008808E2"/>
    <w:rsid w:val="00881456"/>
    <w:rsid w:val="00881ACB"/>
    <w:rsid w:val="00885FC9"/>
    <w:rsid w:val="00891328"/>
    <w:rsid w:val="00891A47"/>
    <w:rsid w:val="00892809"/>
    <w:rsid w:val="0089370F"/>
    <w:rsid w:val="008939AF"/>
    <w:rsid w:val="00893FED"/>
    <w:rsid w:val="0089449A"/>
    <w:rsid w:val="00895E48"/>
    <w:rsid w:val="00896687"/>
    <w:rsid w:val="008971F4"/>
    <w:rsid w:val="008A0E7D"/>
    <w:rsid w:val="008A3023"/>
    <w:rsid w:val="008A403F"/>
    <w:rsid w:val="008A6815"/>
    <w:rsid w:val="008B1031"/>
    <w:rsid w:val="008B2303"/>
    <w:rsid w:val="008B34A0"/>
    <w:rsid w:val="008B5740"/>
    <w:rsid w:val="008C0B84"/>
    <w:rsid w:val="008C41DA"/>
    <w:rsid w:val="008C553A"/>
    <w:rsid w:val="008C588E"/>
    <w:rsid w:val="008C6D5F"/>
    <w:rsid w:val="008C7226"/>
    <w:rsid w:val="008D7B80"/>
    <w:rsid w:val="008E243B"/>
    <w:rsid w:val="008E4184"/>
    <w:rsid w:val="008E549F"/>
    <w:rsid w:val="008E6301"/>
    <w:rsid w:val="008F10BC"/>
    <w:rsid w:val="008F2052"/>
    <w:rsid w:val="008F26ED"/>
    <w:rsid w:val="008F2A38"/>
    <w:rsid w:val="008F3012"/>
    <w:rsid w:val="008F592B"/>
    <w:rsid w:val="00901D14"/>
    <w:rsid w:val="00903775"/>
    <w:rsid w:val="009109F7"/>
    <w:rsid w:val="00911FA7"/>
    <w:rsid w:val="00912137"/>
    <w:rsid w:val="00915BED"/>
    <w:rsid w:val="00916B64"/>
    <w:rsid w:val="0092145D"/>
    <w:rsid w:val="009245DE"/>
    <w:rsid w:val="00930762"/>
    <w:rsid w:val="00930C0C"/>
    <w:rsid w:val="00936B81"/>
    <w:rsid w:val="00944701"/>
    <w:rsid w:val="00950ED1"/>
    <w:rsid w:val="00952A7A"/>
    <w:rsid w:val="00953A02"/>
    <w:rsid w:val="0095444E"/>
    <w:rsid w:val="00955C67"/>
    <w:rsid w:val="00957B65"/>
    <w:rsid w:val="00960AFF"/>
    <w:rsid w:val="0096385A"/>
    <w:rsid w:val="00963F62"/>
    <w:rsid w:val="00964763"/>
    <w:rsid w:val="00965EFC"/>
    <w:rsid w:val="0097161B"/>
    <w:rsid w:val="009762D2"/>
    <w:rsid w:val="009762F1"/>
    <w:rsid w:val="0097692D"/>
    <w:rsid w:val="009776D2"/>
    <w:rsid w:val="00977EA8"/>
    <w:rsid w:val="0098140D"/>
    <w:rsid w:val="00981CED"/>
    <w:rsid w:val="00983E37"/>
    <w:rsid w:val="00987225"/>
    <w:rsid w:val="00990870"/>
    <w:rsid w:val="00990DCF"/>
    <w:rsid w:val="009920F5"/>
    <w:rsid w:val="00992B56"/>
    <w:rsid w:val="00992CDA"/>
    <w:rsid w:val="00993342"/>
    <w:rsid w:val="00996CE4"/>
    <w:rsid w:val="009A0FB3"/>
    <w:rsid w:val="009A3F36"/>
    <w:rsid w:val="009A48D8"/>
    <w:rsid w:val="009A6C59"/>
    <w:rsid w:val="009A7878"/>
    <w:rsid w:val="009B0888"/>
    <w:rsid w:val="009B33DF"/>
    <w:rsid w:val="009B4270"/>
    <w:rsid w:val="009B44CC"/>
    <w:rsid w:val="009B5651"/>
    <w:rsid w:val="009B62E4"/>
    <w:rsid w:val="009B706A"/>
    <w:rsid w:val="009C4319"/>
    <w:rsid w:val="009D109E"/>
    <w:rsid w:val="009D1CD9"/>
    <w:rsid w:val="009D1F28"/>
    <w:rsid w:val="009D28E5"/>
    <w:rsid w:val="009D4830"/>
    <w:rsid w:val="009D520D"/>
    <w:rsid w:val="009D797A"/>
    <w:rsid w:val="009E026A"/>
    <w:rsid w:val="009E3B56"/>
    <w:rsid w:val="009E49B5"/>
    <w:rsid w:val="009E551E"/>
    <w:rsid w:val="009E7066"/>
    <w:rsid w:val="009F1EF8"/>
    <w:rsid w:val="009F4604"/>
    <w:rsid w:val="009F4B78"/>
    <w:rsid w:val="009F606B"/>
    <w:rsid w:val="009F6E66"/>
    <w:rsid w:val="009F7888"/>
    <w:rsid w:val="00A02AC3"/>
    <w:rsid w:val="00A06840"/>
    <w:rsid w:val="00A06EAD"/>
    <w:rsid w:val="00A1293C"/>
    <w:rsid w:val="00A14F9B"/>
    <w:rsid w:val="00A167F1"/>
    <w:rsid w:val="00A17753"/>
    <w:rsid w:val="00A2085F"/>
    <w:rsid w:val="00A20EC0"/>
    <w:rsid w:val="00A2150B"/>
    <w:rsid w:val="00A215D9"/>
    <w:rsid w:val="00A22801"/>
    <w:rsid w:val="00A2292C"/>
    <w:rsid w:val="00A22DD6"/>
    <w:rsid w:val="00A23FC3"/>
    <w:rsid w:val="00A25F1B"/>
    <w:rsid w:val="00A3288D"/>
    <w:rsid w:val="00A329DC"/>
    <w:rsid w:val="00A41135"/>
    <w:rsid w:val="00A41FEB"/>
    <w:rsid w:val="00A42FBA"/>
    <w:rsid w:val="00A44DA6"/>
    <w:rsid w:val="00A50921"/>
    <w:rsid w:val="00A5160D"/>
    <w:rsid w:val="00A56CA4"/>
    <w:rsid w:val="00A65F04"/>
    <w:rsid w:val="00A65F2E"/>
    <w:rsid w:val="00A7086D"/>
    <w:rsid w:val="00A71AD5"/>
    <w:rsid w:val="00A8073E"/>
    <w:rsid w:val="00A80883"/>
    <w:rsid w:val="00A81BED"/>
    <w:rsid w:val="00A82FC6"/>
    <w:rsid w:val="00A85A0D"/>
    <w:rsid w:val="00A92270"/>
    <w:rsid w:val="00AA10AE"/>
    <w:rsid w:val="00AA329F"/>
    <w:rsid w:val="00AA7B6A"/>
    <w:rsid w:val="00AB593E"/>
    <w:rsid w:val="00AB5D37"/>
    <w:rsid w:val="00AB683F"/>
    <w:rsid w:val="00AC4A2E"/>
    <w:rsid w:val="00AD1885"/>
    <w:rsid w:val="00AD50BA"/>
    <w:rsid w:val="00AE02E7"/>
    <w:rsid w:val="00AE0F75"/>
    <w:rsid w:val="00AE319E"/>
    <w:rsid w:val="00AE3B2C"/>
    <w:rsid w:val="00AE3B4E"/>
    <w:rsid w:val="00AE676F"/>
    <w:rsid w:val="00AE709C"/>
    <w:rsid w:val="00AE7DD9"/>
    <w:rsid w:val="00AF2B38"/>
    <w:rsid w:val="00B004C1"/>
    <w:rsid w:val="00B0168B"/>
    <w:rsid w:val="00B03458"/>
    <w:rsid w:val="00B04B8E"/>
    <w:rsid w:val="00B1072F"/>
    <w:rsid w:val="00B15820"/>
    <w:rsid w:val="00B215D8"/>
    <w:rsid w:val="00B2218A"/>
    <w:rsid w:val="00B23F64"/>
    <w:rsid w:val="00B246ED"/>
    <w:rsid w:val="00B26DD0"/>
    <w:rsid w:val="00B338C8"/>
    <w:rsid w:val="00B341CC"/>
    <w:rsid w:val="00B35321"/>
    <w:rsid w:val="00B35505"/>
    <w:rsid w:val="00B35CB3"/>
    <w:rsid w:val="00B35E0A"/>
    <w:rsid w:val="00B40124"/>
    <w:rsid w:val="00B40B86"/>
    <w:rsid w:val="00B42E03"/>
    <w:rsid w:val="00B443E2"/>
    <w:rsid w:val="00B46222"/>
    <w:rsid w:val="00B54092"/>
    <w:rsid w:val="00B5444C"/>
    <w:rsid w:val="00B5568B"/>
    <w:rsid w:val="00B557BF"/>
    <w:rsid w:val="00B55BD6"/>
    <w:rsid w:val="00B56147"/>
    <w:rsid w:val="00B5720A"/>
    <w:rsid w:val="00B604A0"/>
    <w:rsid w:val="00B60761"/>
    <w:rsid w:val="00B620A5"/>
    <w:rsid w:val="00B62BB1"/>
    <w:rsid w:val="00B63559"/>
    <w:rsid w:val="00B73979"/>
    <w:rsid w:val="00B751B0"/>
    <w:rsid w:val="00B762E0"/>
    <w:rsid w:val="00B86188"/>
    <w:rsid w:val="00B86C54"/>
    <w:rsid w:val="00B874C4"/>
    <w:rsid w:val="00B97AA2"/>
    <w:rsid w:val="00B97B8E"/>
    <w:rsid w:val="00BA00A8"/>
    <w:rsid w:val="00BA0378"/>
    <w:rsid w:val="00BA37A4"/>
    <w:rsid w:val="00BA4FB0"/>
    <w:rsid w:val="00BA6138"/>
    <w:rsid w:val="00BB1930"/>
    <w:rsid w:val="00BB3478"/>
    <w:rsid w:val="00BC2247"/>
    <w:rsid w:val="00BC5572"/>
    <w:rsid w:val="00BD497C"/>
    <w:rsid w:val="00BD57EE"/>
    <w:rsid w:val="00BE4E8A"/>
    <w:rsid w:val="00BE6478"/>
    <w:rsid w:val="00BF2A79"/>
    <w:rsid w:val="00BF375F"/>
    <w:rsid w:val="00C02372"/>
    <w:rsid w:val="00C044C3"/>
    <w:rsid w:val="00C10453"/>
    <w:rsid w:val="00C12E60"/>
    <w:rsid w:val="00C13BCA"/>
    <w:rsid w:val="00C141B9"/>
    <w:rsid w:val="00C158CF"/>
    <w:rsid w:val="00C16518"/>
    <w:rsid w:val="00C1787D"/>
    <w:rsid w:val="00C20F14"/>
    <w:rsid w:val="00C22B7C"/>
    <w:rsid w:val="00C23B8E"/>
    <w:rsid w:val="00C3184D"/>
    <w:rsid w:val="00C331FD"/>
    <w:rsid w:val="00C340E5"/>
    <w:rsid w:val="00C34DCB"/>
    <w:rsid w:val="00C36D0C"/>
    <w:rsid w:val="00C3708D"/>
    <w:rsid w:val="00C4138A"/>
    <w:rsid w:val="00C440B4"/>
    <w:rsid w:val="00C446F9"/>
    <w:rsid w:val="00C462CB"/>
    <w:rsid w:val="00C46F39"/>
    <w:rsid w:val="00C47AFE"/>
    <w:rsid w:val="00C5067F"/>
    <w:rsid w:val="00C515C3"/>
    <w:rsid w:val="00C51AA2"/>
    <w:rsid w:val="00C52E43"/>
    <w:rsid w:val="00C555A0"/>
    <w:rsid w:val="00C56CD4"/>
    <w:rsid w:val="00C609C3"/>
    <w:rsid w:val="00C60E16"/>
    <w:rsid w:val="00C65E4E"/>
    <w:rsid w:val="00C66610"/>
    <w:rsid w:val="00C66648"/>
    <w:rsid w:val="00C66FEF"/>
    <w:rsid w:val="00C70CB4"/>
    <w:rsid w:val="00C727A7"/>
    <w:rsid w:val="00C728D5"/>
    <w:rsid w:val="00C72CF7"/>
    <w:rsid w:val="00C75119"/>
    <w:rsid w:val="00C76DD6"/>
    <w:rsid w:val="00C90B62"/>
    <w:rsid w:val="00C91C08"/>
    <w:rsid w:val="00C959F3"/>
    <w:rsid w:val="00C97F0E"/>
    <w:rsid w:val="00CA06AC"/>
    <w:rsid w:val="00CA1D9E"/>
    <w:rsid w:val="00CA242A"/>
    <w:rsid w:val="00CA27BD"/>
    <w:rsid w:val="00CA2AB6"/>
    <w:rsid w:val="00CA36DE"/>
    <w:rsid w:val="00CA4BCC"/>
    <w:rsid w:val="00CA5313"/>
    <w:rsid w:val="00CB01D6"/>
    <w:rsid w:val="00CB311E"/>
    <w:rsid w:val="00CB71E1"/>
    <w:rsid w:val="00CC021F"/>
    <w:rsid w:val="00CC0ED3"/>
    <w:rsid w:val="00CC1894"/>
    <w:rsid w:val="00CC2EE2"/>
    <w:rsid w:val="00CC3D03"/>
    <w:rsid w:val="00CC45DB"/>
    <w:rsid w:val="00CC5651"/>
    <w:rsid w:val="00CC73FF"/>
    <w:rsid w:val="00CD141E"/>
    <w:rsid w:val="00CD45DA"/>
    <w:rsid w:val="00CE2EA4"/>
    <w:rsid w:val="00CE399D"/>
    <w:rsid w:val="00CE5714"/>
    <w:rsid w:val="00CE6138"/>
    <w:rsid w:val="00CE6F33"/>
    <w:rsid w:val="00CE6F59"/>
    <w:rsid w:val="00CE7AAB"/>
    <w:rsid w:val="00CF2673"/>
    <w:rsid w:val="00CF2DA1"/>
    <w:rsid w:val="00CF43B1"/>
    <w:rsid w:val="00CF7E35"/>
    <w:rsid w:val="00D0614B"/>
    <w:rsid w:val="00D06AD1"/>
    <w:rsid w:val="00D17549"/>
    <w:rsid w:val="00D24D97"/>
    <w:rsid w:val="00D275F5"/>
    <w:rsid w:val="00D376F1"/>
    <w:rsid w:val="00D43CA8"/>
    <w:rsid w:val="00D4523D"/>
    <w:rsid w:val="00D4593F"/>
    <w:rsid w:val="00D45BD4"/>
    <w:rsid w:val="00D4775B"/>
    <w:rsid w:val="00D47AB8"/>
    <w:rsid w:val="00D55D94"/>
    <w:rsid w:val="00D56566"/>
    <w:rsid w:val="00D647A4"/>
    <w:rsid w:val="00D6487A"/>
    <w:rsid w:val="00D648BB"/>
    <w:rsid w:val="00D64E04"/>
    <w:rsid w:val="00D65A5E"/>
    <w:rsid w:val="00D669D1"/>
    <w:rsid w:val="00D7049A"/>
    <w:rsid w:val="00D704F6"/>
    <w:rsid w:val="00D722B1"/>
    <w:rsid w:val="00D74A82"/>
    <w:rsid w:val="00D753F6"/>
    <w:rsid w:val="00D7737D"/>
    <w:rsid w:val="00D80897"/>
    <w:rsid w:val="00D81375"/>
    <w:rsid w:val="00D8540E"/>
    <w:rsid w:val="00D85C4D"/>
    <w:rsid w:val="00D8730B"/>
    <w:rsid w:val="00D87749"/>
    <w:rsid w:val="00D9072A"/>
    <w:rsid w:val="00D94852"/>
    <w:rsid w:val="00DA039C"/>
    <w:rsid w:val="00DA10B4"/>
    <w:rsid w:val="00DA6EBE"/>
    <w:rsid w:val="00DB27CC"/>
    <w:rsid w:val="00DB2A54"/>
    <w:rsid w:val="00DB4EF9"/>
    <w:rsid w:val="00DC29FE"/>
    <w:rsid w:val="00DC430C"/>
    <w:rsid w:val="00DC60FB"/>
    <w:rsid w:val="00DC7319"/>
    <w:rsid w:val="00DC742E"/>
    <w:rsid w:val="00DD38DC"/>
    <w:rsid w:val="00DD63FF"/>
    <w:rsid w:val="00DF1BBF"/>
    <w:rsid w:val="00DF3145"/>
    <w:rsid w:val="00DF4B0E"/>
    <w:rsid w:val="00E01E4B"/>
    <w:rsid w:val="00E062B0"/>
    <w:rsid w:val="00E0711E"/>
    <w:rsid w:val="00E0770C"/>
    <w:rsid w:val="00E14DFA"/>
    <w:rsid w:val="00E17EA5"/>
    <w:rsid w:val="00E229DB"/>
    <w:rsid w:val="00E2571A"/>
    <w:rsid w:val="00E26EDC"/>
    <w:rsid w:val="00E2713C"/>
    <w:rsid w:val="00E30B42"/>
    <w:rsid w:val="00E342D7"/>
    <w:rsid w:val="00E34554"/>
    <w:rsid w:val="00E34D1F"/>
    <w:rsid w:val="00E35C26"/>
    <w:rsid w:val="00E40003"/>
    <w:rsid w:val="00E410EA"/>
    <w:rsid w:val="00E41D5C"/>
    <w:rsid w:val="00E437F7"/>
    <w:rsid w:val="00E529F9"/>
    <w:rsid w:val="00E55017"/>
    <w:rsid w:val="00E55416"/>
    <w:rsid w:val="00E557D1"/>
    <w:rsid w:val="00E56282"/>
    <w:rsid w:val="00E616BF"/>
    <w:rsid w:val="00E6423C"/>
    <w:rsid w:val="00E658AA"/>
    <w:rsid w:val="00E6656A"/>
    <w:rsid w:val="00E70D30"/>
    <w:rsid w:val="00E716BA"/>
    <w:rsid w:val="00E735DC"/>
    <w:rsid w:val="00E75977"/>
    <w:rsid w:val="00E76431"/>
    <w:rsid w:val="00E7686D"/>
    <w:rsid w:val="00E813BA"/>
    <w:rsid w:val="00E8590C"/>
    <w:rsid w:val="00E85F76"/>
    <w:rsid w:val="00E87F22"/>
    <w:rsid w:val="00E93590"/>
    <w:rsid w:val="00E94506"/>
    <w:rsid w:val="00E94BD5"/>
    <w:rsid w:val="00E95A7B"/>
    <w:rsid w:val="00E969E9"/>
    <w:rsid w:val="00EA01A0"/>
    <w:rsid w:val="00EA155A"/>
    <w:rsid w:val="00EA24D4"/>
    <w:rsid w:val="00EA2851"/>
    <w:rsid w:val="00EA3515"/>
    <w:rsid w:val="00EA4472"/>
    <w:rsid w:val="00EA55FE"/>
    <w:rsid w:val="00EB0B4F"/>
    <w:rsid w:val="00EB1B59"/>
    <w:rsid w:val="00EB4384"/>
    <w:rsid w:val="00EB6065"/>
    <w:rsid w:val="00EB734B"/>
    <w:rsid w:val="00EC0826"/>
    <w:rsid w:val="00EC4E99"/>
    <w:rsid w:val="00EC7E23"/>
    <w:rsid w:val="00ED3A21"/>
    <w:rsid w:val="00ED54F9"/>
    <w:rsid w:val="00ED6982"/>
    <w:rsid w:val="00EE0218"/>
    <w:rsid w:val="00EE0E54"/>
    <w:rsid w:val="00EE1033"/>
    <w:rsid w:val="00EE114E"/>
    <w:rsid w:val="00EE5C60"/>
    <w:rsid w:val="00EF24BB"/>
    <w:rsid w:val="00EF2B90"/>
    <w:rsid w:val="00EF32F6"/>
    <w:rsid w:val="00EF4114"/>
    <w:rsid w:val="00EF448F"/>
    <w:rsid w:val="00EF4634"/>
    <w:rsid w:val="00EF472E"/>
    <w:rsid w:val="00EF4A5A"/>
    <w:rsid w:val="00EF4EC4"/>
    <w:rsid w:val="00EF66A9"/>
    <w:rsid w:val="00EF74D8"/>
    <w:rsid w:val="00F01898"/>
    <w:rsid w:val="00F02F3F"/>
    <w:rsid w:val="00F05EE0"/>
    <w:rsid w:val="00F06985"/>
    <w:rsid w:val="00F07DE8"/>
    <w:rsid w:val="00F156B3"/>
    <w:rsid w:val="00F15FD8"/>
    <w:rsid w:val="00F21A1A"/>
    <w:rsid w:val="00F22813"/>
    <w:rsid w:val="00F22FC8"/>
    <w:rsid w:val="00F27F36"/>
    <w:rsid w:val="00F3211D"/>
    <w:rsid w:val="00F32B8C"/>
    <w:rsid w:val="00F33383"/>
    <w:rsid w:val="00F33D5B"/>
    <w:rsid w:val="00F4030B"/>
    <w:rsid w:val="00F42F65"/>
    <w:rsid w:val="00F444F5"/>
    <w:rsid w:val="00F45166"/>
    <w:rsid w:val="00F4602E"/>
    <w:rsid w:val="00F46BCF"/>
    <w:rsid w:val="00F515AF"/>
    <w:rsid w:val="00F53E05"/>
    <w:rsid w:val="00F5550A"/>
    <w:rsid w:val="00F55A56"/>
    <w:rsid w:val="00F56088"/>
    <w:rsid w:val="00F6031D"/>
    <w:rsid w:val="00F61303"/>
    <w:rsid w:val="00F65606"/>
    <w:rsid w:val="00F66614"/>
    <w:rsid w:val="00F67764"/>
    <w:rsid w:val="00F67C19"/>
    <w:rsid w:val="00F71232"/>
    <w:rsid w:val="00F74722"/>
    <w:rsid w:val="00F75F45"/>
    <w:rsid w:val="00F82957"/>
    <w:rsid w:val="00F83BD2"/>
    <w:rsid w:val="00F857CA"/>
    <w:rsid w:val="00F92C2B"/>
    <w:rsid w:val="00F94241"/>
    <w:rsid w:val="00F945CD"/>
    <w:rsid w:val="00F95ECF"/>
    <w:rsid w:val="00F9792C"/>
    <w:rsid w:val="00F97AAA"/>
    <w:rsid w:val="00FA4AD8"/>
    <w:rsid w:val="00FB3597"/>
    <w:rsid w:val="00FB53CA"/>
    <w:rsid w:val="00FC3750"/>
    <w:rsid w:val="00FC487C"/>
    <w:rsid w:val="00FC51A5"/>
    <w:rsid w:val="00FD0B36"/>
    <w:rsid w:val="00FD168A"/>
    <w:rsid w:val="00FD3643"/>
    <w:rsid w:val="00FD553C"/>
    <w:rsid w:val="00FD6F5E"/>
    <w:rsid w:val="00FE087D"/>
    <w:rsid w:val="00FE133D"/>
    <w:rsid w:val="00FE2090"/>
    <w:rsid w:val="00FE359D"/>
    <w:rsid w:val="00FE47EA"/>
    <w:rsid w:val="00FE4D5F"/>
    <w:rsid w:val="00FE7BC4"/>
    <w:rsid w:val="00FF050D"/>
    <w:rsid w:val="00FF29D4"/>
    <w:rsid w:val="00FF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6A4608"/>
  <w15:chartTrackingRefBased/>
  <w15:docId w15:val="{46A115F9-39D3-4F36-8CE3-928F01CB3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4A23"/>
    <w:rPr>
      <w:sz w:val="24"/>
      <w:szCs w:val="24"/>
      <w:lang w:val="de-DE" w:eastAsia="ja-JP"/>
    </w:rPr>
  </w:style>
  <w:style w:type="paragraph" w:styleId="2">
    <w:name w:val="heading 2"/>
    <w:basedOn w:val="a"/>
    <w:next w:val="a"/>
    <w:link w:val="20"/>
    <w:uiPriority w:val="9"/>
    <w:unhideWhenUsed/>
    <w:qFormat/>
    <w:rsid w:val="00CE399D"/>
    <w:pPr>
      <w:keepNext/>
      <w:keepLines/>
      <w:numPr>
        <w:numId w:val="1"/>
      </w:numPr>
      <w:spacing w:before="260" w:after="260" w:line="416" w:lineRule="auto"/>
      <w:jc w:val="both"/>
      <w:outlineLvl w:val="1"/>
    </w:pPr>
    <w:rPr>
      <w:rFonts w:eastAsia="Times New Roman" w:cstheme="majorBidi"/>
      <w:b/>
      <w:bCs/>
      <w:sz w:val="28"/>
      <w:szCs w:val="32"/>
      <w:lang w:val="en-US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CE399D"/>
    <w:pPr>
      <w:keepNext/>
      <w:keepLines/>
      <w:numPr>
        <w:ilvl w:val="1"/>
        <w:numId w:val="1"/>
      </w:numPr>
      <w:spacing w:before="260" w:after="260" w:line="415" w:lineRule="auto"/>
      <w:ind w:left="0" w:firstLine="0"/>
      <w:jc w:val="both"/>
      <w:outlineLvl w:val="2"/>
    </w:pPr>
    <w:rPr>
      <w:rFonts w:eastAsia="Times New Roman"/>
      <w:bCs/>
      <w:i/>
      <w:szCs w:val="3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istory">
    <w:name w:val="History"/>
    <w:basedOn w:val="a"/>
    <w:rsid w:val="005B291B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a"/>
    <w:rsid w:val="005B291B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a"/>
    <w:rsid w:val="005B291B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a"/>
    <w:rsid w:val="005B291B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a"/>
    <w:link w:val="FNBChar"/>
    <w:rsid w:val="005B291B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5B291B"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a"/>
    <w:rsid w:val="005B291B"/>
  </w:style>
  <w:style w:type="paragraph" w:customStyle="1" w:styleId="TableCaption">
    <w:name w:val="TableCaption"/>
    <w:basedOn w:val="a"/>
    <w:rsid w:val="006511FB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6511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6511FB"/>
  </w:style>
  <w:style w:type="paragraph" w:customStyle="1" w:styleId="TableFoot">
    <w:name w:val="TableFoot"/>
    <w:basedOn w:val="TableBody"/>
    <w:rsid w:val="006511FB"/>
    <w:pPr>
      <w:spacing w:before="60" w:after="60"/>
    </w:pPr>
  </w:style>
  <w:style w:type="paragraph" w:customStyle="1" w:styleId="SchemeCaption">
    <w:name w:val="SchemeCaption"/>
    <w:basedOn w:val="a"/>
    <w:rsid w:val="006511FB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styleId="a3">
    <w:name w:val="footnote text"/>
    <w:basedOn w:val="a"/>
    <w:semiHidden/>
    <w:rsid w:val="00D81375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customStyle="1" w:styleId="STOE">
    <w:name w:val="STOE"/>
    <w:basedOn w:val="a"/>
    <w:link w:val="STOEChar1"/>
    <w:rsid w:val="00D81375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D81375"/>
    <w:rPr>
      <w:rFonts w:ascii="Times" w:hAnsi="Times"/>
      <w:sz w:val="18"/>
      <w:szCs w:val="3276"/>
      <w:lang w:val="en-GB" w:eastAsia="de-DE" w:bidi="ar-SA"/>
    </w:rPr>
  </w:style>
  <w:style w:type="paragraph" w:styleId="a4">
    <w:name w:val="Balloon Text"/>
    <w:basedOn w:val="a"/>
    <w:semiHidden/>
    <w:rsid w:val="00D813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881456"/>
    <w:pPr>
      <w:tabs>
        <w:tab w:val="center" w:pos="4536"/>
        <w:tab w:val="right" w:pos="9072"/>
      </w:tabs>
    </w:pPr>
    <w:rPr>
      <w:lang w:val="x-none"/>
    </w:rPr>
  </w:style>
  <w:style w:type="paragraph" w:styleId="a7">
    <w:name w:val="footer"/>
    <w:basedOn w:val="a"/>
    <w:link w:val="a8"/>
    <w:uiPriority w:val="99"/>
    <w:rsid w:val="00881456"/>
    <w:pPr>
      <w:tabs>
        <w:tab w:val="center" w:pos="4536"/>
        <w:tab w:val="right" w:pos="9072"/>
      </w:tabs>
    </w:pPr>
  </w:style>
  <w:style w:type="paragraph" w:customStyle="1" w:styleId="Title1">
    <w:name w:val="Title1"/>
    <w:basedOn w:val="a"/>
    <w:rsid w:val="00004A23"/>
    <w:rPr>
      <w:b/>
      <w:lang w:val="en-US"/>
    </w:rPr>
  </w:style>
  <w:style w:type="paragraph" w:customStyle="1" w:styleId="AuthorsFull">
    <w:name w:val="Authors Full"/>
    <w:basedOn w:val="a"/>
    <w:rsid w:val="00004A23"/>
    <w:rPr>
      <w:i/>
      <w:lang w:val="en-US"/>
    </w:rPr>
  </w:style>
  <w:style w:type="paragraph" w:customStyle="1" w:styleId="dedication">
    <w:name w:val="dedication"/>
    <w:basedOn w:val="a"/>
    <w:rsid w:val="00004A23"/>
    <w:rPr>
      <w:i/>
      <w:lang w:val="en-US"/>
    </w:rPr>
  </w:style>
  <w:style w:type="paragraph" w:customStyle="1" w:styleId="Addresses">
    <w:name w:val="Addresses"/>
    <w:basedOn w:val="a"/>
    <w:rsid w:val="00004A23"/>
    <w:rPr>
      <w:lang w:val="en-US"/>
    </w:rPr>
  </w:style>
  <w:style w:type="paragraph" w:customStyle="1" w:styleId="Acknowledgements">
    <w:name w:val="Acknowledgements"/>
    <w:basedOn w:val="a"/>
    <w:rsid w:val="00004A23"/>
    <w:rPr>
      <w:lang w:val="en-US"/>
    </w:rPr>
  </w:style>
  <w:style w:type="paragraph" w:customStyle="1" w:styleId="Abstract">
    <w:name w:val="Abstract"/>
    <w:basedOn w:val="a"/>
    <w:autoRedefine/>
    <w:rsid w:val="00004A23"/>
    <w:pPr>
      <w:spacing w:line="480" w:lineRule="auto"/>
    </w:pPr>
    <w:rPr>
      <w:lang w:val="en-US"/>
    </w:rPr>
  </w:style>
  <w:style w:type="paragraph" w:customStyle="1" w:styleId="Head1">
    <w:name w:val="Head 1"/>
    <w:basedOn w:val="a"/>
    <w:autoRedefine/>
    <w:rsid w:val="004B7D1D"/>
    <w:pPr>
      <w:spacing w:line="360" w:lineRule="auto"/>
    </w:pPr>
    <w:rPr>
      <w:rFonts w:ascii="times roman" w:hAnsi="times roman"/>
      <w:lang w:val="en-US"/>
    </w:rPr>
  </w:style>
  <w:style w:type="paragraph" w:customStyle="1" w:styleId="Head2">
    <w:name w:val="Head 2"/>
    <w:basedOn w:val="a"/>
    <w:autoRedefine/>
    <w:rsid w:val="00004A23"/>
    <w:pPr>
      <w:spacing w:line="360" w:lineRule="auto"/>
    </w:pPr>
    <w:rPr>
      <w:i/>
      <w:lang w:val="en-US"/>
    </w:rPr>
  </w:style>
  <w:style w:type="paragraph" w:customStyle="1" w:styleId="dates">
    <w:name w:val="dates"/>
    <w:basedOn w:val="a"/>
    <w:rsid w:val="00004A23"/>
    <w:pPr>
      <w:jc w:val="right"/>
    </w:pPr>
    <w:rPr>
      <w:lang w:val="en-US"/>
    </w:rPr>
  </w:style>
  <w:style w:type="paragraph" w:customStyle="1" w:styleId="Literature">
    <w:name w:val="Literature"/>
    <w:basedOn w:val="a"/>
    <w:rsid w:val="00004A23"/>
    <w:pPr>
      <w:spacing w:line="480" w:lineRule="auto"/>
    </w:pPr>
  </w:style>
  <w:style w:type="paragraph" w:customStyle="1" w:styleId="Legend">
    <w:name w:val="Legend"/>
    <w:basedOn w:val="a"/>
    <w:rsid w:val="00004A23"/>
    <w:rPr>
      <w:lang w:val="en-US"/>
    </w:rPr>
  </w:style>
  <w:style w:type="paragraph" w:customStyle="1" w:styleId="MainText">
    <w:name w:val="Main Text"/>
    <w:basedOn w:val="a"/>
    <w:link w:val="MainTextChar"/>
    <w:rsid w:val="00004A23"/>
    <w:pPr>
      <w:spacing w:line="480" w:lineRule="auto"/>
    </w:pPr>
    <w:rPr>
      <w:lang w:val="en-US"/>
    </w:rPr>
  </w:style>
  <w:style w:type="paragraph" w:customStyle="1" w:styleId="Tableofcontents">
    <w:name w:val="Table of contents"/>
    <w:basedOn w:val="a"/>
    <w:autoRedefine/>
    <w:rsid w:val="00004A23"/>
    <w:rPr>
      <w:lang w:val="en-US"/>
    </w:rPr>
  </w:style>
  <w:style w:type="paragraph" w:customStyle="1" w:styleId="ExperimentalText">
    <w:name w:val="Experimental Text"/>
    <w:basedOn w:val="a"/>
    <w:link w:val="ExperimentalTextChar"/>
    <w:rsid w:val="00004A23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sid w:val="00004A23"/>
    <w:rPr>
      <w:rFonts w:eastAsia="MS Mincho"/>
      <w:sz w:val="24"/>
      <w:szCs w:val="24"/>
      <w:lang w:val="en-US" w:eastAsia="ja-JP" w:bidi="ar-SA"/>
    </w:rPr>
  </w:style>
  <w:style w:type="character" w:customStyle="1" w:styleId="MainTextChar">
    <w:name w:val="Main Text Char"/>
    <w:link w:val="MainText"/>
    <w:rsid w:val="00004A23"/>
    <w:rPr>
      <w:rFonts w:eastAsia="MS Mincho"/>
      <w:sz w:val="24"/>
      <w:szCs w:val="24"/>
      <w:lang w:val="en-US" w:eastAsia="ja-JP" w:bidi="ar-SA"/>
    </w:rPr>
  </w:style>
  <w:style w:type="paragraph" w:customStyle="1" w:styleId="Title2">
    <w:name w:val="Title2"/>
    <w:basedOn w:val="a"/>
    <w:rsid w:val="002D16A0"/>
    <w:rPr>
      <w:b/>
      <w:lang w:val="en-US"/>
    </w:rPr>
  </w:style>
  <w:style w:type="paragraph" w:customStyle="1" w:styleId="Dedication0">
    <w:name w:val="Dedication"/>
    <w:basedOn w:val="a"/>
    <w:autoRedefine/>
    <w:rsid w:val="00322D5B"/>
    <w:rPr>
      <w:lang w:val="en-US"/>
    </w:rPr>
  </w:style>
  <w:style w:type="paragraph" w:customStyle="1" w:styleId="Maintext0">
    <w:name w:val="Main text"/>
    <w:basedOn w:val="a"/>
    <w:link w:val="MaintextChar0"/>
    <w:autoRedefine/>
    <w:rsid w:val="0019723B"/>
    <w:pPr>
      <w:spacing w:line="480" w:lineRule="auto"/>
    </w:pPr>
    <w:rPr>
      <w:lang w:val="en-US"/>
    </w:rPr>
  </w:style>
  <w:style w:type="character" w:customStyle="1" w:styleId="MaintextChar0">
    <w:name w:val="Main text Char"/>
    <w:link w:val="Maintext0"/>
    <w:rsid w:val="0019723B"/>
    <w:rPr>
      <w:sz w:val="24"/>
      <w:szCs w:val="24"/>
      <w:lang w:val="en-US" w:eastAsia="ja-JP"/>
    </w:rPr>
  </w:style>
  <w:style w:type="paragraph" w:customStyle="1" w:styleId="Biography">
    <w:name w:val="Biography"/>
    <w:basedOn w:val="a"/>
    <w:autoRedefine/>
    <w:rsid w:val="00562E2B"/>
    <w:rPr>
      <w:i/>
      <w:lang w:val="en-US"/>
    </w:rPr>
  </w:style>
  <w:style w:type="character" w:customStyle="1" w:styleId="a6">
    <w:name w:val="页眉 字符"/>
    <w:link w:val="a5"/>
    <w:rsid w:val="00414465"/>
    <w:rPr>
      <w:sz w:val="24"/>
      <w:szCs w:val="24"/>
      <w:lang w:eastAsia="ja-JP"/>
    </w:rPr>
  </w:style>
  <w:style w:type="character" w:styleId="a9">
    <w:name w:val="annotation reference"/>
    <w:uiPriority w:val="99"/>
    <w:semiHidden/>
    <w:unhideWhenUsed/>
    <w:rsid w:val="00664F6D"/>
    <w:rPr>
      <w:sz w:val="16"/>
      <w:szCs w:val="16"/>
    </w:rPr>
  </w:style>
  <w:style w:type="paragraph" w:styleId="aa">
    <w:name w:val="annotation text"/>
    <w:basedOn w:val="a"/>
    <w:link w:val="ab"/>
    <w:uiPriority w:val="99"/>
    <w:unhideWhenUsed/>
    <w:rsid w:val="00664F6D"/>
    <w:rPr>
      <w:sz w:val="20"/>
      <w:szCs w:val="20"/>
      <w:lang w:val="x-none"/>
    </w:rPr>
  </w:style>
  <w:style w:type="character" w:customStyle="1" w:styleId="ab">
    <w:name w:val="批注文字 字符"/>
    <w:link w:val="aa"/>
    <w:uiPriority w:val="99"/>
    <w:rsid w:val="00664F6D"/>
    <w:rPr>
      <w:lang w:eastAsia="ja-JP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64F6D"/>
    <w:rPr>
      <w:b/>
      <w:bCs/>
    </w:rPr>
  </w:style>
  <w:style w:type="character" w:customStyle="1" w:styleId="ad">
    <w:name w:val="批注主题 字符"/>
    <w:link w:val="ac"/>
    <w:uiPriority w:val="99"/>
    <w:semiHidden/>
    <w:rsid w:val="00664F6D"/>
    <w:rPr>
      <w:b/>
      <w:bCs/>
      <w:lang w:eastAsia="ja-JP"/>
    </w:rPr>
  </w:style>
  <w:style w:type="character" w:customStyle="1" w:styleId="a8">
    <w:name w:val="页脚 字符"/>
    <w:link w:val="a7"/>
    <w:uiPriority w:val="99"/>
    <w:rsid w:val="007B7A09"/>
    <w:rPr>
      <w:sz w:val="24"/>
      <w:szCs w:val="24"/>
      <w:lang w:eastAsia="ja-JP"/>
    </w:rPr>
  </w:style>
  <w:style w:type="paragraph" w:styleId="ae">
    <w:name w:val="Revision"/>
    <w:hidden/>
    <w:uiPriority w:val="99"/>
    <w:semiHidden/>
    <w:rsid w:val="004D525B"/>
    <w:rPr>
      <w:sz w:val="24"/>
      <w:szCs w:val="24"/>
      <w:lang w:val="de-DE" w:eastAsia="ja-JP"/>
    </w:rPr>
  </w:style>
  <w:style w:type="character" w:styleId="af">
    <w:name w:val="Hyperlink"/>
    <w:basedOn w:val="a0"/>
    <w:uiPriority w:val="99"/>
    <w:unhideWhenUsed/>
    <w:rsid w:val="000A38D2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0A38D2"/>
    <w:rPr>
      <w:color w:val="605E5C"/>
      <w:shd w:val="clear" w:color="auto" w:fill="E1DFDD"/>
    </w:rPr>
  </w:style>
  <w:style w:type="paragraph" w:styleId="af0">
    <w:name w:val="Normal (Web)"/>
    <w:basedOn w:val="a"/>
    <w:uiPriority w:val="99"/>
    <w:semiHidden/>
    <w:unhideWhenUsed/>
    <w:rsid w:val="005B6F9F"/>
  </w:style>
  <w:style w:type="paragraph" w:customStyle="1" w:styleId="BCAuthorAddress">
    <w:name w:val="BC_Author_Address"/>
    <w:basedOn w:val="a"/>
    <w:next w:val="a"/>
    <w:rsid w:val="000146C9"/>
    <w:pPr>
      <w:spacing w:after="240" w:line="480" w:lineRule="auto"/>
      <w:jc w:val="center"/>
    </w:pPr>
    <w:rPr>
      <w:rFonts w:ascii="Times" w:eastAsiaTheme="minorEastAsia" w:hAnsi="Times"/>
      <w:szCs w:val="20"/>
      <w:lang w:val="en-US" w:eastAsia="en-US"/>
    </w:rPr>
  </w:style>
  <w:style w:type="paragraph" w:customStyle="1" w:styleId="TAMainText">
    <w:name w:val="TA_Main_Text"/>
    <w:basedOn w:val="a"/>
    <w:rsid w:val="00CE399D"/>
    <w:pPr>
      <w:spacing w:line="480" w:lineRule="auto"/>
      <w:ind w:firstLine="202"/>
      <w:jc w:val="both"/>
    </w:pPr>
    <w:rPr>
      <w:rFonts w:ascii="Times" w:eastAsiaTheme="minorEastAsia" w:hAnsi="Times"/>
      <w:szCs w:val="20"/>
      <w:lang w:val="en-US" w:eastAsia="en-US"/>
    </w:rPr>
  </w:style>
  <w:style w:type="paragraph" w:customStyle="1" w:styleId="VCSchemeTitle">
    <w:name w:val="VC_Scheme_Title"/>
    <w:basedOn w:val="a"/>
    <w:next w:val="a"/>
    <w:rsid w:val="00CE399D"/>
    <w:pPr>
      <w:spacing w:after="200" w:line="480" w:lineRule="auto"/>
      <w:jc w:val="both"/>
    </w:pPr>
    <w:rPr>
      <w:rFonts w:ascii="Times" w:eastAsiaTheme="minorEastAsia" w:hAnsi="Times"/>
      <w:szCs w:val="20"/>
      <w:lang w:val="en-US" w:eastAsia="en-US"/>
    </w:rPr>
  </w:style>
  <w:style w:type="character" w:customStyle="1" w:styleId="20">
    <w:name w:val="标题 2 字符"/>
    <w:basedOn w:val="a0"/>
    <w:link w:val="2"/>
    <w:uiPriority w:val="9"/>
    <w:rsid w:val="00CE399D"/>
    <w:rPr>
      <w:rFonts w:eastAsia="Times New Roman" w:cstheme="majorBidi"/>
      <w:b/>
      <w:bCs/>
      <w:sz w:val="28"/>
      <w:szCs w:val="32"/>
      <w:lang w:val="en-US" w:eastAsia="en-US"/>
    </w:rPr>
  </w:style>
  <w:style w:type="character" w:customStyle="1" w:styleId="30">
    <w:name w:val="标题 3 字符"/>
    <w:basedOn w:val="a0"/>
    <w:link w:val="3"/>
    <w:uiPriority w:val="9"/>
    <w:rsid w:val="00CE399D"/>
    <w:rPr>
      <w:rFonts w:eastAsia="Times New Roman"/>
      <w:bCs/>
      <w:i/>
      <w:sz w:val="24"/>
      <w:szCs w:val="32"/>
      <w:lang w:val="en-US" w:eastAsia="en-US"/>
    </w:rPr>
  </w:style>
  <w:style w:type="paragraph" w:styleId="af1">
    <w:name w:val="List Paragraph"/>
    <w:basedOn w:val="a"/>
    <w:link w:val="af2"/>
    <w:uiPriority w:val="34"/>
    <w:qFormat/>
    <w:rsid w:val="00CE399D"/>
    <w:pPr>
      <w:spacing w:after="200"/>
      <w:ind w:firstLineChars="200" w:firstLine="420"/>
      <w:jc w:val="both"/>
    </w:pPr>
    <w:rPr>
      <w:rFonts w:ascii="Times" w:eastAsiaTheme="minorEastAsia" w:hAnsi="Times"/>
      <w:szCs w:val="20"/>
      <w:lang w:val="en-US" w:eastAsia="en-US"/>
    </w:rPr>
  </w:style>
  <w:style w:type="character" w:customStyle="1" w:styleId="af2">
    <w:name w:val="列出段落 字符"/>
    <w:basedOn w:val="a0"/>
    <w:link w:val="af1"/>
    <w:uiPriority w:val="34"/>
    <w:rsid w:val="00CE399D"/>
    <w:rPr>
      <w:rFonts w:ascii="Times" w:eastAsiaTheme="minorEastAsia" w:hAnsi="Times"/>
      <w:sz w:val="24"/>
      <w:lang w:val="en-US" w:eastAsia="en-US"/>
    </w:rPr>
  </w:style>
  <w:style w:type="paragraph" w:customStyle="1" w:styleId="VAFigureCaption">
    <w:name w:val="VA_Figure_Caption"/>
    <w:basedOn w:val="a"/>
    <w:next w:val="a"/>
    <w:rsid w:val="005031A2"/>
    <w:pPr>
      <w:spacing w:after="200" w:line="480" w:lineRule="auto"/>
      <w:jc w:val="both"/>
    </w:pPr>
    <w:rPr>
      <w:rFonts w:ascii="Times" w:eastAsiaTheme="minorEastAsia" w:hAnsi="Times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3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446C3525B3CB46BD92ABA5C2617223" ma:contentTypeVersion="12" ma:contentTypeDescription="Ein neues Dokument erstellen." ma:contentTypeScope="" ma:versionID="ace6bbd061d3e3241e07436f437a906c">
  <xsd:schema xmlns:xsd="http://www.w3.org/2001/XMLSchema" xmlns:xs="http://www.w3.org/2001/XMLSchema" xmlns:p="http://schemas.microsoft.com/office/2006/metadata/properties" xmlns:ns2="981f2fdf-0e4d-4708-9882-12f25bf7d4fe" xmlns:ns3="4fe7dd48-639f-4daa-8770-f50527565b0b" targetNamespace="http://schemas.microsoft.com/office/2006/metadata/properties" ma:root="true" ma:fieldsID="645148a839964f4ba651d3ea90aa0208" ns2:_="" ns3:_="">
    <xsd:import namespace="981f2fdf-0e4d-4708-9882-12f25bf7d4fe"/>
    <xsd:import namespace="4fe7dd48-639f-4daa-8770-f50527565b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f2fdf-0e4d-4708-9882-12f25bf7d4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e7dd48-639f-4daa-8770-f50527565b0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F19EBF-8207-4BE7-AD18-240ED1895C11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75886F76-A765-4714-B899-7AC2DC4334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D19C85-73BE-4F5D-979F-58BFDE5BBE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86C925C-E763-4769-9959-2FEDA6D7CE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1f2fdf-0e4d-4708-9882-12f25bf7d4fe"/>
    <ds:schemaRef ds:uri="4fe7dd48-639f-4daa-8770-f50527565b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11</Pages>
  <Words>764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Göbel, Uta</dc:creator>
  <cp:keywords/>
  <cp:lastModifiedBy>WangLe</cp:lastModifiedBy>
  <cp:revision>15</cp:revision>
  <dcterms:created xsi:type="dcterms:W3CDTF">2025-11-12T12:43:00Z</dcterms:created>
  <dcterms:modified xsi:type="dcterms:W3CDTF">2026-01-28T01:29:00Z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0x01010070446C3525B3CB46BD92ABA5C2617223</vt:lpwstr>
  </property>
</Properties>
</file>