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BF47B" w14:textId="23920AFE" w:rsidR="00862AD7" w:rsidRDefault="00862AD7" w:rsidP="00862AD7">
      <w:pPr>
        <w:spacing w:line="48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Supporting Information</w:t>
      </w:r>
    </w:p>
    <w:p w14:paraId="1EDB92D8" w14:textId="77777777" w:rsidR="00CD1318" w:rsidRPr="00CD1318" w:rsidRDefault="00CD1318" w:rsidP="00CD1318">
      <w:pPr>
        <w:spacing w:line="480" w:lineRule="auto"/>
        <w:rPr>
          <w:rFonts w:ascii="Times New Roman" w:eastAsiaTheme="minorEastAsia" w:hAnsi="Times New Roman"/>
          <w:sz w:val="32"/>
          <w:szCs w:val="32"/>
        </w:rPr>
      </w:pPr>
      <w:r w:rsidRPr="00CD1318">
        <w:rPr>
          <w:rFonts w:ascii="Times New Roman" w:eastAsiaTheme="minorEastAsia" w:hAnsi="Times New Roman"/>
          <w:sz w:val="32"/>
          <w:szCs w:val="32"/>
        </w:rPr>
        <w:t>Calculation of the photothermal conversion efficiency</w:t>
      </w:r>
    </w:p>
    <w:p w14:paraId="734910BD" w14:textId="38B63284" w:rsidR="00CB7DDA" w:rsidRPr="00CB7DDA" w:rsidRDefault="00091C3C" w:rsidP="00CB7DDA">
      <w:pPr>
        <w:spacing w:line="480" w:lineRule="auto"/>
        <w:rPr>
          <w:rFonts w:ascii="Times New Roman" w:hAnsi="Times New Roman"/>
          <w:szCs w:val="22"/>
        </w:rPr>
      </w:pPr>
      <w:r w:rsidRPr="00091C3C">
        <w:rPr>
          <w:rFonts w:ascii="Times New Roman" w:hAnsi="Times New Roman"/>
          <w:sz w:val="24"/>
        </w:rPr>
        <w:t xml:space="preserve">According to previous </w:t>
      </w:r>
      <w:proofErr w:type="gramStart"/>
      <w:r w:rsidRPr="00091C3C">
        <w:rPr>
          <w:rFonts w:ascii="Times New Roman" w:hAnsi="Times New Roman"/>
          <w:sz w:val="24"/>
        </w:rPr>
        <w:t>reports</w:t>
      </w:r>
      <w:r>
        <w:rPr>
          <w:rFonts w:ascii="Times New Roman" w:hAnsi="Times New Roman"/>
          <w:sz w:val="24"/>
        </w:rPr>
        <w:t>[</w:t>
      </w:r>
      <w:proofErr w:type="gramEnd"/>
      <w:r>
        <w:rPr>
          <w:rFonts w:ascii="Times New Roman" w:hAnsi="Times New Roman"/>
          <w:sz w:val="24"/>
        </w:rPr>
        <w:t>1,2]</w:t>
      </w:r>
      <w:r w:rsidR="00CB7DDA" w:rsidRPr="00091C3C"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2D9C2A" wp14:editId="40CCA663">
                <wp:simplePos x="0" y="0"/>
                <wp:positionH relativeFrom="column">
                  <wp:posOffset>3879801</wp:posOffset>
                </wp:positionH>
                <wp:positionV relativeFrom="paragraph">
                  <wp:posOffset>935990</wp:posOffset>
                </wp:positionV>
                <wp:extent cx="410210" cy="298450"/>
                <wp:effectExtent l="0" t="0" r="0" b="635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21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9C0608D" w14:textId="77777777" w:rsidR="00CB7DDA" w:rsidRDefault="00CB7DDA" w:rsidP="00CB7DDA">
                            <w:r>
                              <w:rPr>
                                <w:rFonts w:hint="eastAsia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2D9C2A"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left:0;text-align:left;margin-left:305.5pt;margin-top:73.7pt;width:32.3pt;height:2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" filled="f" stroked="f" strokeweight=".5pt">
                <v:textbox>
                  <w:txbxContent>
                    <w:p w14:paraId="29C0608D" w14:textId="77777777" w:rsidR="00CB7DDA" w:rsidRDefault="00CB7DDA" w:rsidP="00CB7DDA">
                      <w:r>
                        <w:rPr>
                          <w:rFonts w:hint="eastAsia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z w:val="24"/>
        </w:rPr>
        <w:t>, w</w:t>
      </w:r>
      <w:r w:rsidR="00CB7DDA" w:rsidRPr="00091C3C">
        <w:rPr>
          <w:rFonts w:ascii="Times New Roman" w:hAnsi="Times New Roman"/>
          <w:sz w:val="24"/>
        </w:rPr>
        <w:t>e calculated the photothermal conversion efficiency of the composite hydrogel according to the following formula:</w:t>
      </w:r>
      <w:r w:rsidR="00CB7DDA" w:rsidRPr="00091C3C">
        <w:rPr>
          <w:rFonts w:ascii="Times New Roman" w:hAnsi="Times New Roman"/>
          <w:sz w:val="24"/>
        </w:rPr>
        <w:br/>
      </w:r>
      <m:oMathPara>
        <m:oMath>
          <m:r>
            <m:rPr>
              <m:sty m:val="p"/>
            </m:rPr>
            <w:rPr>
              <w:rFonts w:ascii="Cambria Math" w:eastAsia="微软雅黑" w:hAnsi="Cambria Math"/>
              <w:color w:val="121212"/>
              <w:sz w:val="24"/>
              <w:shd w:val="clear" w:color="auto" w:fill="FFFFFF"/>
            </w:rPr>
            <m:t>η</m:t>
          </m:r>
          <m:r>
            <w:rPr>
              <w:rFonts w:ascii="Cambria Math" w:eastAsia="微软雅黑" w:hAnsi="Cambria Math"/>
              <w:color w:val="121212"/>
              <w:sz w:val="24"/>
              <w:shd w:val="clear" w:color="auto" w:fill="FFFFFF"/>
            </w:rPr>
            <m:t>=</m:t>
          </m:r>
          <m:f>
            <m:fPr>
              <m:ctrlPr>
                <w:rPr>
                  <w:rFonts w:ascii="Cambria Math" w:eastAsia="微软雅黑" w:hAnsi="Cambria Math"/>
                  <w:color w:val="121212"/>
                  <w:sz w:val="24"/>
                  <w:shd w:val="clear" w:color="auto" w:fill="FFFFFF"/>
                </w:rPr>
              </m:ctrlPr>
            </m:fPr>
            <m:num>
              <m:r>
                <w:rPr>
                  <w:rFonts w:ascii="Cambria Math" w:hAnsi="Cambria Math"/>
                  <w:color w:val="121212"/>
                  <w:sz w:val="24"/>
                  <w:shd w:val="clear" w:color="auto" w:fill="FFFFFF"/>
                </w:rPr>
                <m:t>hS</m:t>
              </m:r>
              <m:d>
                <m:dPr>
                  <m:ctrlPr>
                    <w:rPr>
                      <w:rFonts w:ascii="Cambria Math" w:eastAsia="微软雅黑" w:hAnsi="Cambria Math"/>
                      <w:color w:val="121212"/>
                      <w:sz w:val="24"/>
                      <w:shd w:val="clear" w:color="auto" w:fill="FFFFFF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Adobe 繁黑體 Std B" w:hAnsi="Cambria Math"/>
                      <w:color w:val="121212"/>
                      <w:sz w:val="24"/>
                      <w:shd w:val="clear" w:color="auto" w:fill="FFFFFF"/>
                    </w:rPr>
                    <m:t>Δ</m:t>
                  </m:r>
                  <m:sSub>
                    <m:sSubPr>
                      <m:ctrlPr>
                        <w:rPr>
                          <w:rFonts w:ascii="Cambria Math" w:eastAsia="Adobe 繁黑體 Std B" w:hAnsi="Cambria Math"/>
                          <w:bCs/>
                          <w:i/>
                          <w:color w:val="121212"/>
                          <w:sz w:val="24"/>
                          <w:shd w:val="clear" w:color="auto" w:fill="FFFFFF"/>
                        </w:rPr>
                      </m:ctrlPr>
                    </m:sSubPr>
                    <m:e>
                      <m:r>
                        <w:rPr>
                          <w:rFonts w:ascii="Cambria Math" w:eastAsia="Adobe 繁黑體 Std B" w:hAnsi="Cambria Math"/>
                          <w:color w:val="121212"/>
                          <w:sz w:val="24"/>
                          <w:shd w:val="clear" w:color="auto" w:fill="FFFFFF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Adobe 繁黑體 Std B" w:hAnsi="Cambria Math"/>
                          <w:color w:val="121212"/>
                          <w:sz w:val="24"/>
                          <w:shd w:val="clear" w:color="auto" w:fill="FFFFFF"/>
                        </w:rPr>
                        <m:t>max,mix</m:t>
                      </m:r>
                    </m:sub>
                  </m:sSub>
                  <m:r>
                    <w:rPr>
                      <w:rFonts w:ascii="Cambria Math" w:eastAsia="Adobe 繁黑體 Std B" w:hAnsi="Cambria Math"/>
                      <w:color w:val="121212"/>
                      <w:sz w:val="24"/>
                      <w:shd w:val="clear" w:color="auto" w:fill="FFFFFF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121212"/>
                      <w:sz w:val="24"/>
                      <w:shd w:val="clear" w:color="auto" w:fill="FFFFFF"/>
                    </w:rPr>
                    <m:t>Δ</m:t>
                  </m:r>
                  <m:sSub>
                    <m:sSubPr>
                      <m:ctrlPr>
                        <w:rPr>
                          <w:rFonts w:ascii="Cambria Math" w:hAnsi="Cambria Math"/>
                          <w:bCs/>
                          <w:i/>
                          <w:color w:val="121212"/>
                          <w:sz w:val="24"/>
                          <w:shd w:val="clear" w:color="auto" w:fill="FFFFFF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121212"/>
                          <w:sz w:val="24"/>
                          <w:shd w:val="clear" w:color="auto" w:fill="FFFFFF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121212"/>
                          <w:sz w:val="24"/>
                          <w:shd w:val="clear" w:color="auto" w:fill="FFFFFF"/>
                        </w:rPr>
                        <m:t>max</m:t>
                      </m:r>
                      <m:r>
                        <w:rPr>
                          <w:rFonts w:ascii="Cambria Math" w:hAnsi="Cambria Math"/>
                          <w:color w:val="121212"/>
                          <w:sz w:val="24"/>
                          <w:shd w:val="clear" w:color="auto" w:fill="FFFFFF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bCs/>
                              <w:color w:val="121212"/>
                              <w:sz w:val="24"/>
                              <w:shd w:val="clear" w:color="auto" w:fill="FFFFFF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121212"/>
                              <w:sz w:val="24"/>
                              <w:shd w:val="clear" w:color="auto" w:fill="FFFFFF"/>
                            </w:rPr>
                            <m:t>H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121212"/>
                              <w:sz w:val="24"/>
                              <w:shd w:val="clear" w:color="auto" w:fill="FFFFFF"/>
                            </w:rPr>
                            <m:t>2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121212"/>
                          <w:sz w:val="24"/>
                          <w:shd w:val="clear" w:color="auto" w:fill="FFFFFF"/>
                        </w:rPr>
                        <m:t>O</m:t>
                      </m:r>
                    </m:sub>
                  </m:sSub>
                  <m:ctrlPr>
                    <w:rPr>
                      <w:rFonts w:ascii="Cambria Math" w:hAnsi="Cambria Math"/>
                      <w:color w:val="121212"/>
                      <w:sz w:val="24"/>
                      <w:shd w:val="clear" w:color="auto" w:fill="FFFFFF"/>
                    </w:rPr>
                  </m:ctrlPr>
                </m:e>
              </m:d>
            </m:num>
            <m:den>
              <m:r>
                <w:rPr>
                  <w:rFonts w:ascii="Cambria Math" w:eastAsia="微软雅黑" w:hAnsi="Cambria Math"/>
                  <w:color w:val="121212"/>
                  <w:sz w:val="24"/>
                  <w:shd w:val="clear" w:color="auto" w:fill="FFFFFF"/>
                </w:rPr>
                <m:t>I</m:t>
              </m:r>
              <m:d>
                <m:dPr>
                  <m:ctrlPr>
                    <w:rPr>
                      <w:rFonts w:ascii="Cambria Math" w:eastAsia="微软雅黑" w:hAnsi="Cambria Math"/>
                      <w:color w:val="121212"/>
                      <w:sz w:val="24"/>
                      <w:shd w:val="clear" w:color="auto" w:fill="FFFFFF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微软雅黑" w:hAnsi="Cambria Math"/>
                      <w:color w:val="121212"/>
                      <w:sz w:val="24"/>
                      <w:shd w:val="clear" w:color="auto" w:fill="FFFFFF"/>
                    </w:rPr>
                    <m:t>1-</m:t>
                  </m:r>
                  <m:sSup>
                    <m:sSupPr>
                      <m:ctrlPr>
                        <w:rPr>
                          <w:rFonts w:ascii="Cambria Math" w:eastAsia="微软雅黑" w:hAnsi="Cambria Math"/>
                          <w:color w:val="121212"/>
                          <w:sz w:val="24"/>
                          <w:shd w:val="clear" w:color="auto" w:fill="FFFFFF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微软雅黑" w:hAnsi="Cambria Math"/>
                          <w:color w:val="121212"/>
                          <w:sz w:val="24"/>
                          <w:shd w:val="clear" w:color="auto" w:fill="FFFFFF"/>
                        </w:rPr>
                        <m:t>10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微软雅黑" w:hAnsi="Cambria Math"/>
                          <w:color w:val="121212"/>
                          <w:sz w:val="24"/>
                          <w:shd w:val="clear" w:color="auto" w:fill="FFFFFF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="微软雅黑" w:hAnsi="Cambria Math"/>
                              <w:color w:val="121212"/>
                              <w:sz w:val="24"/>
                              <w:shd w:val="clear" w:color="auto" w:fill="FFFFFF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微软雅黑" w:hAnsi="Cambria Math"/>
                              <w:color w:val="121212"/>
                              <w:sz w:val="24"/>
                              <w:shd w:val="clear" w:color="auto" w:fill="FFFFFF"/>
                            </w:rPr>
                            <m:t>A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eastAsia="微软雅黑" w:hAnsi="Cambria Math"/>
                              <w:color w:val="121212"/>
                              <w:sz w:val="24"/>
                              <w:shd w:val="clear" w:color="auto" w:fill="FFFFFF"/>
                            </w:rPr>
                            <m:t>808</m:t>
                          </m:r>
                        </m:sub>
                      </m:sSub>
                    </m:sup>
                  </m:sSup>
                </m:e>
              </m:d>
            </m:den>
          </m:f>
        </m:oMath>
      </m:oMathPara>
    </w:p>
    <w:p w14:paraId="55140EB5" w14:textId="77777777" w:rsidR="00CB7DDA" w:rsidRPr="00CB7DDA" w:rsidRDefault="00CB7DDA" w:rsidP="00CB7DDA">
      <w:pPr>
        <w:spacing w:line="480" w:lineRule="auto"/>
        <w:rPr>
          <w:rFonts w:ascii="Times New Roman" w:hAnsi="Times New Roman"/>
          <w:color w:val="121212"/>
          <w:sz w:val="24"/>
          <w:shd w:val="clear" w:color="auto" w:fill="FFFFFF"/>
        </w:rPr>
      </w:pPr>
      <w:r w:rsidRPr="00CB7DDA">
        <w:rPr>
          <w:rFonts w:ascii="Times New Roman" w:hAnsi="Times New Roman"/>
          <w:noProof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180779" wp14:editId="62E368D3">
                <wp:simplePos x="0" y="0"/>
                <wp:positionH relativeFrom="column">
                  <wp:posOffset>3879215</wp:posOffset>
                </wp:positionH>
                <wp:positionV relativeFrom="paragraph">
                  <wp:posOffset>478986</wp:posOffset>
                </wp:positionV>
                <wp:extent cx="410308" cy="298938"/>
                <wp:effectExtent l="0" t="0" r="0" b="635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308" cy="2989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444D631" w14:textId="77777777" w:rsidR="00CB7DDA" w:rsidRDefault="00CB7DDA" w:rsidP="00CB7DDA">
                            <w:r>
                              <w:rPr>
                                <w:rFonts w:hint="eastAsia"/>
                              </w:rPr>
                              <w:t>(2)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80779" id="文本框 2" o:spid="_x0000_s1027" type="#_x0000_t202" style="position:absolute;left:0;text-align:left;margin-left:305.45pt;margin-top:37.7pt;width:32.3pt;height:23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" filled="f" stroked="f" strokeweight=".5pt">
                <v:textbox>
                  <w:txbxContent>
                    <w:p w14:paraId="5444D631" w14:textId="77777777" w:rsidR="00CB7DDA" w:rsidRDefault="00CB7DDA" w:rsidP="00CB7DDA">
                      <w:r>
                        <w:rPr>
                          <w:rFonts w:hint="eastAsia"/>
                        </w:rPr>
                        <w:t>(2)</w:t>
                      </w:r>
                    </w:p>
                  </w:txbxContent>
                </v:textbox>
              </v:shape>
            </w:pict>
          </mc:Fallback>
        </mc:AlternateContent>
      </w:r>
      <w:r w:rsidRPr="00CB7DDA">
        <w:rPr>
          <w:rFonts w:ascii="Times New Roman" w:hAnsi="Times New Roman"/>
          <w:noProof/>
          <w:szCs w:val="22"/>
        </w:rPr>
        <w:br/>
      </w:r>
      <m:oMathPara>
        <m:oMath>
          <m:r>
            <w:rPr>
              <w:rFonts w:ascii="Cambria Math" w:hAnsi="Cambria Math"/>
              <w:color w:val="121212"/>
              <w:sz w:val="24"/>
              <w:shd w:val="clear" w:color="auto" w:fill="FFFFFF"/>
            </w:rPr>
            <m:t>h</m:t>
          </m:r>
          <m:r>
            <m:rPr>
              <m:sty m:val="p"/>
            </m:rPr>
            <w:rPr>
              <w:rFonts w:ascii="Cambria Math" w:hAnsi="Cambria Math"/>
              <w:color w:val="121212"/>
              <w:sz w:val="24"/>
              <w:shd w:val="clear" w:color="auto" w:fill="FFFFFF"/>
            </w:rPr>
            <m:t>S=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hAnsi="Cambria Math"/>
                  <w:color w:val="121212"/>
                  <w:sz w:val="24"/>
                  <w:shd w:val="clear" w:color="auto" w:fill="FFFFFF"/>
                </w:rPr>
              </m:ctrlPr>
            </m:naryPr>
            <m:sub/>
            <m:sup/>
            <m:e>
              <m:r>
                <w:rPr>
                  <w:rFonts w:ascii="Cambria Math" w:hAnsi="Cambria Math"/>
                  <w:color w:val="121212"/>
                  <w:sz w:val="24"/>
                  <w:shd w:val="clear" w:color="auto" w:fill="FFFFFF"/>
                </w:rPr>
                <m:t>m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121212"/>
                      <w:sz w:val="24"/>
                      <w:shd w:val="clear" w:color="auto" w:fill="FFFFFF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121212"/>
                      <w:sz w:val="24"/>
                      <w:shd w:val="clear" w:color="auto" w:fill="FFFFFF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color w:val="121212"/>
                      <w:sz w:val="24"/>
                      <w:shd w:val="clear" w:color="auto" w:fill="FFFFFF"/>
                    </w:rPr>
                    <m:t>p</m:t>
                  </m:r>
                </m:sub>
              </m:sSub>
              <m:r>
                <w:rPr>
                  <w:rFonts w:ascii="Cambria Math" w:hAnsi="Cambria Math"/>
                  <w:color w:val="121212"/>
                  <w:sz w:val="24"/>
                  <w:shd w:val="clear" w:color="auto" w:fill="FFFFFF"/>
                </w:rPr>
                <m:t>/</m:t>
              </m:r>
            </m:e>
          </m:nary>
          <m:sSub>
            <m:sSubPr>
              <m:ctrlPr>
                <w:rPr>
                  <w:rFonts w:ascii="Cambria Math" w:hAnsi="Cambria Math"/>
                  <w:i/>
                  <w:color w:val="121212"/>
                  <w:sz w:val="24"/>
                  <w:shd w:val="clear" w:color="auto" w:fill="FFFFFF"/>
                </w:rPr>
              </m:ctrlPr>
            </m:sSubPr>
            <m:e>
              <m:r>
                <w:rPr>
                  <w:rFonts w:ascii="Cambria Math" w:hAnsi="Cambria Math"/>
                  <w:color w:val="121212"/>
                  <w:sz w:val="24"/>
                  <w:shd w:val="clear" w:color="auto" w:fill="FFFFFF"/>
                </w:rPr>
                <m:t>τ</m:t>
              </m:r>
            </m:e>
            <m:sub>
              <m:r>
                <w:rPr>
                  <w:rFonts w:ascii="Cambria Math" w:hAnsi="Cambria Math"/>
                  <w:color w:val="121212"/>
                  <w:sz w:val="24"/>
                  <w:shd w:val="clear" w:color="auto" w:fill="FFFFFF"/>
                </w:rPr>
                <m:t>s</m:t>
              </m:r>
            </m:sub>
          </m:sSub>
        </m:oMath>
      </m:oMathPara>
    </w:p>
    <w:p w14:paraId="7D850CE4" w14:textId="77777777" w:rsidR="00CB7DDA" w:rsidRPr="00CB7DDA" w:rsidRDefault="00CB7DDA" w:rsidP="00CB7DDA">
      <w:pPr>
        <w:spacing w:line="480" w:lineRule="auto"/>
        <w:rPr>
          <w:rFonts w:ascii="Times New Roman" w:hAnsi="Times New Roman"/>
          <w:color w:val="121212"/>
          <w:sz w:val="24"/>
          <w:shd w:val="clear" w:color="auto" w:fill="FFFFFF"/>
        </w:rPr>
      </w:pPr>
      <w:r w:rsidRPr="00CB7DDA">
        <w:rPr>
          <w:rFonts w:ascii="Times New Roman" w:hAnsi="Times New Roman"/>
          <w:noProof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394583" wp14:editId="352C8AC8">
                <wp:simplePos x="0" y="0"/>
                <wp:positionH relativeFrom="column">
                  <wp:posOffset>3879215</wp:posOffset>
                </wp:positionH>
                <wp:positionV relativeFrom="paragraph">
                  <wp:posOffset>419002</wp:posOffset>
                </wp:positionV>
                <wp:extent cx="410308" cy="298938"/>
                <wp:effectExtent l="0" t="0" r="0" b="635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308" cy="2989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FD9FD46" w14:textId="77777777" w:rsidR="00CB7DDA" w:rsidRDefault="00CB7DDA" w:rsidP="00CB7DDA">
                            <w:r>
                              <w:rPr>
                                <w:rFonts w:hint="eastAsia"/>
                              </w:rPr>
                              <w:t>(3)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94583" id="文本框 3" o:spid="_x0000_s1028" type="#_x0000_t202" style="position:absolute;left:0;text-align:left;margin-left:305.45pt;margin-top:33pt;width:32.3pt;height:23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" filled="f" stroked="f" strokeweight=".5pt">
                <v:textbox>
                  <w:txbxContent>
                    <w:p w14:paraId="6FD9FD46" w14:textId="77777777" w:rsidR="00CB7DDA" w:rsidRDefault="00CB7DDA" w:rsidP="00CB7DDA">
                      <w:r>
                        <w:rPr>
                          <w:rFonts w:hint="eastAsia"/>
                        </w:rPr>
                        <w:t>(3)</w:t>
                      </w:r>
                    </w:p>
                  </w:txbxContent>
                </v:textbox>
              </v:shape>
            </w:pict>
          </mc:Fallback>
        </mc:AlternateContent>
      </w:r>
      <w:r w:rsidRPr="00CB7DDA">
        <w:rPr>
          <w:rFonts w:ascii="Times New Roman" w:hAnsi="Times New Roman"/>
          <w:noProof/>
          <w:szCs w:val="22"/>
        </w:rPr>
        <w:br/>
      </w:r>
      <m:oMathPara>
        <m:oMath>
          <m:sSub>
            <m:sSubPr>
              <m:ctrlPr>
                <w:rPr>
                  <w:rFonts w:ascii="Cambria Math" w:hAnsi="Cambria Math"/>
                  <w:i/>
                  <w:color w:val="121212"/>
                  <w:sz w:val="24"/>
                  <w:shd w:val="clear" w:color="auto" w:fill="FFFFFF"/>
                </w:rPr>
              </m:ctrlPr>
            </m:sSubPr>
            <m:e>
              <m:r>
                <w:rPr>
                  <w:rFonts w:ascii="Cambria Math" w:hAnsi="Cambria Math"/>
                  <w:color w:val="121212"/>
                  <w:sz w:val="24"/>
                  <w:shd w:val="clear" w:color="auto" w:fill="FFFFFF"/>
                </w:rPr>
                <m:t>τ</m:t>
              </m:r>
            </m:e>
            <m:sub>
              <m:r>
                <w:rPr>
                  <w:rFonts w:ascii="Cambria Math" w:hAnsi="Cambria Math"/>
                  <w:color w:val="121212"/>
                  <w:sz w:val="24"/>
                  <w:shd w:val="clear" w:color="auto" w:fill="FFFFFF"/>
                </w:rPr>
                <m:t>s</m:t>
              </m:r>
            </m:sub>
          </m:sSub>
          <m:r>
            <w:rPr>
              <w:rFonts w:ascii="Cambria Math" w:hAnsi="Cambria Math"/>
              <w:color w:val="121212"/>
              <w:sz w:val="24"/>
              <w:shd w:val="clear" w:color="auto" w:fill="FFFFFF"/>
            </w:rPr>
            <m:t>=-t/ln</m:t>
          </m:r>
          <m:r>
            <m:rPr>
              <m:sty m:val="p"/>
            </m:rPr>
            <w:rPr>
              <w:rFonts w:ascii="Cambria Math" w:hAnsi="Cambria Math"/>
              <w:color w:val="121212"/>
              <w:sz w:val="24"/>
              <w:shd w:val="clear" w:color="auto" w:fill="FFFFFF"/>
            </w:rPr>
            <m:t>θ</m:t>
          </m:r>
        </m:oMath>
      </m:oMathPara>
    </w:p>
    <w:p w14:paraId="744C908B" w14:textId="77777777" w:rsidR="00CB7DDA" w:rsidRPr="00CB7DDA" w:rsidRDefault="00CB7DDA" w:rsidP="00CB7DDA">
      <w:pPr>
        <w:spacing w:line="480" w:lineRule="auto"/>
        <w:rPr>
          <w:rFonts w:ascii="Times New Roman" w:hAnsi="Times New Roman"/>
          <w:color w:val="121212"/>
          <w:sz w:val="24"/>
          <w:shd w:val="clear" w:color="auto" w:fill="FFFFFF"/>
        </w:rPr>
      </w:pPr>
      <w:r w:rsidRPr="00CB7DDA">
        <w:rPr>
          <w:rFonts w:ascii="Times New Roman" w:hAnsi="Times New Roman"/>
          <w:noProof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D4EC7B" wp14:editId="6B80EBA5">
                <wp:simplePos x="0" y="0"/>
                <wp:positionH relativeFrom="column">
                  <wp:posOffset>3878873</wp:posOffset>
                </wp:positionH>
                <wp:positionV relativeFrom="paragraph">
                  <wp:posOffset>487583</wp:posOffset>
                </wp:positionV>
                <wp:extent cx="410308" cy="298938"/>
                <wp:effectExtent l="0" t="0" r="0" b="635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308" cy="2989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8D660B7" w14:textId="77777777" w:rsidR="00CB7DDA" w:rsidRDefault="00CB7DDA" w:rsidP="00CB7DDA">
                            <w:r>
                              <w:rPr>
                                <w:rFonts w:hint="eastAsia"/>
                              </w:rPr>
                              <w:t>(4)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4EC7B" id="文本框 4" o:spid="_x0000_s1029" type="#_x0000_t202" style="position:absolute;left:0;text-align:left;margin-left:305.4pt;margin-top:38.4pt;width:32.3pt;height:2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" filled="f" stroked="f" strokeweight=".5pt">
                <v:textbox>
                  <w:txbxContent>
                    <w:p w14:paraId="18D660B7" w14:textId="77777777" w:rsidR="00CB7DDA" w:rsidRDefault="00CB7DDA" w:rsidP="00CB7DDA">
                      <w:r>
                        <w:rPr>
                          <w:rFonts w:hint="eastAsia"/>
                        </w:rPr>
                        <w:t>(4)</w:t>
                      </w:r>
                    </w:p>
                  </w:txbxContent>
                </v:textbox>
              </v:shape>
            </w:pict>
          </mc:Fallback>
        </mc:AlternateContent>
      </w:r>
      <w:r w:rsidRPr="00CB7DDA">
        <w:rPr>
          <w:rFonts w:ascii="Times New Roman" w:hAnsi="Times New Roman"/>
          <w:noProof/>
          <w:szCs w:val="22"/>
        </w:rPr>
        <w:br/>
      </w:r>
      <m:oMathPara>
        <m:oMath>
          <m:r>
            <m:rPr>
              <m:sty m:val="p"/>
            </m:rPr>
            <w:rPr>
              <w:rFonts w:ascii="Cambria Math" w:eastAsia="微软雅黑" w:hAnsi="Cambria Math"/>
              <w:color w:val="121212"/>
              <w:szCs w:val="23"/>
              <w:shd w:val="clear" w:color="auto" w:fill="FFFFFF"/>
            </w:rPr>
            <m:t>θ=</m:t>
          </m:r>
          <m:f>
            <m:fPr>
              <m:ctrlPr>
                <w:rPr>
                  <w:rFonts w:ascii="Cambria Math" w:eastAsia="微软雅黑" w:hAnsi="Cambria Math"/>
                  <w:color w:val="121212"/>
                  <w:szCs w:val="23"/>
                  <w:shd w:val="clear" w:color="auto" w:fill="FFFFFF"/>
                </w:rPr>
              </m:ctrlPr>
            </m:fPr>
            <m:num>
              <m:r>
                <w:rPr>
                  <w:rFonts w:ascii="Cambria Math" w:eastAsia="微软雅黑" w:hAnsi="Cambria Math"/>
                  <w:color w:val="121212"/>
                  <w:szCs w:val="23"/>
                  <w:shd w:val="clear" w:color="auto" w:fill="FFFFFF"/>
                </w:rPr>
                <m:t>T-</m:t>
              </m:r>
              <m:sSub>
                <m:sSubPr>
                  <m:ctrlPr>
                    <w:rPr>
                      <w:rFonts w:ascii="Cambria Math" w:eastAsia="微软雅黑" w:hAnsi="Cambria Math"/>
                      <w:i/>
                      <w:color w:val="121212"/>
                      <w:szCs w:val="23"/>
                      <w:shd w:val="clear" w:color="auto" w:fill="FFFFFF"/>
                    </w:rPr>
                  </m:ctrlPr>
                </m:sSubPr>
                <m:e>
                  <m:r>
                    <w:rPr>
                      <w:rFonts w:ascii="Cambria Math" w:eastAsia="微软雅黑" w:hAnsi="Cambria Math"/>
                      <w:color w:val="121212"/>
                      <w:szCs w:val="23"/>
                      <w:shd w:val="clear" w:color="auto" w:fill="FFFFFF"/>
                    </w:rPr>
                    <m:t>T</m:t>
                  </m:r>
                </m:e>
                <m:sub>
                  <m:r>
                    <w:rPr>
                      <w:rFonts w:ascii="Cambria Math" w:eastAsia="微软雅黑" w:hAnsi="Cambria Math"/>
                      <w:color w:val="121212"/>
                      <w:szCs w:val="23"/>
                      <w:shd w:val="clear" w:color="auto" w:fill="FFFFFF"/>
                    </w:rPr>
                    <m:t>surr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微软雅黑" w:hAnsi="Cambria Math"/>
                      <w:i/>
                      <w:color w:val="121212"/>
                      <w:szCs w:val="23"/>
                      <w:shd w:val="clear" w:color="auto" w:fill="FFFFFF"/>
                    </w:rPr>
                  </m:ctrlPr>
                </m:sSubPr>
                <m:e>
                  <m:r>
                    <w:rPr>
                      <w:rFonts w:ascii="Cambria Math" w:eastAsia="微软雅黑" w:hAnsi="Cambria Math"/>
                      <w:color w:val="121212"/>
                      <w:szCs w:val="23"/>
                      <w:shd w:val="clear" w:color="auto" w:fill="FFFFFF"/>
                    </w:rPr>
                    <m:t>T</m:t>
                  </m:r>
                </m:e>
                <m:sub>
                  <m:r>
                    <w:rPr>
                      <w:rFonts w:ascii="Cambria Math" w:eastAsia="微软雅黑" w:hAnsi="Cambria Math"/>
                      <w:color w:val="121212"/>
                      <w:szCs w:val="23"/>
                      <w:shd w:val="clear" w:color="auto" w:fill="FFFFFF"/>
                    </w:rPr>
                    <m:t>max</m:t>
                  </m:r>
                </m:sub>
              </m:sSub>
              <m:r>
                <w:rPr>
                  <w:rFonts w:ascii="Cambria Math" w:eastAsia="微软雅黑" w:hAnsi="Cambria Math"/>
                  <w:color w:val="121212"/>
                  <w:szCs w:val="23"/>
                  <w:shd w:val="clear" w:color="auto" w:fill="FFFFFF"/>
                </w:rPr>
                <m:t>-</m:t>
              </m:r>
              <m:sSub>
                <m:sSubPr>
                  <m:ctrlPr>
                    <w:rPr>
                      <w:rFonts w:ascii="Cambria Math" w:eastAsia="微软雅黑" w:hAnsi="Cambria Math"/>
                      <w:i/>
                      <w:color w:val="121212"/>
                      <w:szCs w:val="23"/>
                      <w:shd w:val="clear" w:color="auto" w:fill="FFFFFF"/>
                    </w:rPr>
                  </m:ctrlPr>
                </m:sSubPr>
                <m:e>
                  <m:r>
                    <w:rPr>
                      <w:rFonts w:ascii="Cambria Math" w:eastAsia="微软雅黑" w:hAnsi="Cambria Math"/>
                      <w:color w:val="121212"/>
                      <w:szCs w:val="23"/>
                      <w:shd w:val="clear" w:color="auto" w:fill="FFFFFF"/>
                    </w:rPr>
                    <m:t>T</m:t>
                  </m:r>
                </m:e>
                <m:sub>
                  <m:r>
                    <w:rPr>
                      <w:rFonts w:ascii="Cambria Math" w:eastAsia="微软雅黑" w:hAnsi="Cambria Math"/>
                      <w:color w:val="121212"/>
                      <w:szCs w:val="23"/>
                      <w:shd w:val="clear" w:color="auto" w:fill="FFFFFF"/>
                    </w:rPr>
                    <m:t>surr</m:t>
                  </m:r>
                </m:sub>
              </m:sSub>
            </m:den>
          </m:f>
        </m:oMath>
      </m:oMathPara>
    </w:p>
    <w:p w14:paraId="4187C216" w14:textId="4A261249" w:rsidR="00CB7DDA" w:rsidRPr="00091C3C" w:rsidRDefault="00CB7DDA" w:rsidP="00CB7DDA">
      <w:pPr>
        <w:spacing w:line="480" w:lineRule="auto"/>
        <w:rPr>
          <w:rFonts w:ascii="Times New Roman" w:hAnsi="Times New Roman"/>
          <w:sz w:val="24"/>
        </w:rPr>
      </w:pPr>
      <w:r w:rsidRPr="00CB7DDA">
        <w:rPr>
          <w:rFonts w:ascii="Times New Roman" w:hAnsi="Times New Roman"/>
          <w:color w:val="121212"/>
          <w:sz w:val="24"/>
          <w:shd w:val="clear" w:color="auto" w:fill="FFFFFF"/>
        </w:rPr>
        <w:t xml:space="preserve">where </w:t>
      </w:r>
      <m:oMath>
        <m:r>
          <w:rPr>
            <w:rFonts w:ascii="Cambria Math" w:hAnsi="Cambria Math"/>
            <w:color w:val="121212"/>
            <w:sz w:val="24"/>
            <w:shd w:val="clear" w:color="auto" w:fill="FFFFFF"/>
          </w:rPr>
          <m:t>h</m:t>
        </m:r>
      </m:oMath>
      <w:r w:rsidRPr="00CB7DDA">
        <w:rPr>
          <w:rFonts w:ascii="Times New Roman" w:hAnsi="Times New Roman"/>
          <w:color w:val="121212"/>
          <w:sz w:val="24"/>
          <w:shd w:val="clear" w:color="auto" w:fill="FFFFFF"/>
        </w:rPr>
        <w:t xml:space="preserve"> is the heat transfer coeff</w:t>
      </w:r>
      <w:proofErr w:type="spellStart"/>
      <w:r w:rsidRPr="00CB7DDA">
        <w:rPr>
          <w:rFonts w:ascii="Times New Roman" w:hAnsi="Times New Roman"/>
          <w:color w:val="000000" w:themeColor="text1"/>
          <w:sz w:val="24"/>
          <w:shd w:val="clear" w:color="auto" w:fill="FFFFFF"/>
        </w:rPr>
        <w:t>icient</w:t>
      </w:r>
      <w:proofErr w:type="spellEnd"/>
      <w:r w:rsidRPr="00CB7DDA">
        <w:rPr>
          <w:rFonts w:ascii="Times New Roman" w:hAnsi="Times New Roman"/>
          <w:color w:val="000000" w:themeColor="text1"/>
          <w:sz w:val="24"/>
          <w:shd w:val="clear" w:color="auto" w:fill="FFFFFF"/>
        </w:rPr>
        <w:t xml:space="preserve">, </w:t>
      </w:r>
      <m:oMath>
        <m:r>
          <w:rPr>
            <w:rFonts w:ascii="Cambria Math" w:hAnsi="Cambria Math"/>
            <w:color w:val="000000" w:themeColor="text1"/>
            <w:sz w:val="24"/>
            <w:shd w:val="clear" w:color="auto" w:fill="FFFFFF"/>
          </w:rPr>
          <m:t>S</m:t>
        </m:r>
      </m:oMath>
      <w:r w:rsidRPr="00CB7DDA">
        <w:rPr>
          <w:rFonts w:ascii="Times New Roman" w:hAnsi="Times New Roman"/>
          <w:color w:val="000000" w:themeColor="text1"/>
          <w:sz w:val="24"/>
          <w:shd w:val="clear" w:color="auto" w:fill="FFFFFF"/>
        </w:rPr>
        <w:t xml:space="preserve"> is the surface area of the </w:t>
      </w:r>
      <w:proofErr w:type="gramStart"/>
      <w:r w:rsidRPr="00CB7DDA">
        <w:rPr>
          <w:rFonts w:ascii="Times New Roman" w:hAnsi="Times New Roman"/>
          <w:color w:val="000000" w:themeColor="text1"/>
          <w:sz w:val="24"/>
          <w:shd w:val="clear" w:color="auto" w:fill="FFFFFF"/>
        </w:rPr>
        <w:t>container.</w:t>
      </w:r>
      <w:proofErr w:type="gramEnd"/>
      <w:r w:rsidRPr="00CB7DDA">
        <w:rPr>
          <w:rFonts w:ascii="Times New Roman" w:hAnsi="Times New Roman"/>
          <w:color w:val="000000" w:themeColor="text1"/>
          <w:sz w:val="24"/>
          <w:shd w:val="clear" w:color="auto" w:fill="FFFFFF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hd w:val="clear" w:color="auto" w:fill="FFFFFF"/>
              </w:rPr>
              <m:t>τ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hd w:val="clear" w:color="auto" w:fill="FFFFFF"/>
              </w:rPr>
              <m:t>s</m:t>
            </m:r>
          </m:sub>
        </m:sSub>
      </m:oMath>
      <w:r w:rsidRPr="00CB7DDA">
        <w:rPr>
          <w:rFonts w:ascii="Times New Roman" w:hAnsi="Times New Roman"/>
          <w:color w:val="000000" w:themeColor="text1"/>
          <w:sz w:val="24"/>
          <w:shd w:val="clear" w:color="auto" w:fill="FFFFFF"/>
        </w:rPr>
        <w:t xml:space="preserve"> is the sample system time </w:t>
      </w:r>
      <w:proofErr w:type="gramStart"/>
      <w:r w:rsidRPr="00CB7DDA">
        <w:rPr>
          <w:rFonts w:ascii="Times New Roman" w:hAnsi="Times New Roman"/>
          <w:color w:val="000000" w:themeColor="text1"/>
          <w:sz w:val="24"/>
          <w:shd w:val="clear" w:color="auto" w:fill="FFFFFF"/>
        </w:rPr>
        <w:t>constant.</w:t>
      </w:r>
      <w:proofErr w:type="gramEnd"/>
      <w:r w:rsidRPr="00CB7DDA">
        <w:rPr>
          <w:rFonts w:ascii="Times New Roman" w:hAnsi="Times New Roman"/>
          <w:color w:val="000000" w:themeColor="text1"/>
          <w:sz w:val="24"/>
          <w:shd w:val="clear" w:color="auto" w:fill="FFFFFF"/>
        </w:rPr>
        <w:t xml:space="preserve"> It should be noted that the mass ratio of polyvinyl alcohol in the composite hydrogel is only 8% and the water is completely encapsulated in the resultant hydrogel, so the spec</w:t>
      </w:r>
      <w:proofErr w:type="spellStart"/>
      <w:r w:rsidRPr="00CB7DDA">
        <w:rPr>
          <w:rFonts w:ascii="Times New Roman" w:hAnsi="Times New Roman"/>
          <w:color w:val="000000" w:themeColor="text1"/>
          <w:sz w:val="24"/>
          <w:shd w:val="clear" w:color="auto" w:fill="FFFFFF"/>
        </w:rPr>
        <w:t>ific</w:t>
      </w:r>
      <w:proofErr w:type="spellEnd"/>
      <w:r w:rsidRPr="00CB7DDA">
        <w:rPr>
          <w:rFonts w:ascii="Times New Roman" w:hAnsi="Times New Roman"/>
          <w:color w:val="000000" w:themeColor="text1"/>
          <w:sz w:val="24"/>
          <w:shd w:val="clear" w:color="auto" w:fill="FFFFFF"/>
        </w:rPr>
        <w:t xml:space="preserve"> heat capacity of the hydrogel can be close to that of pure water. In general, water is much hotter than other substances. </w:t>
      </w:r>
      <w:r w:rsidRPr="00CB7DDA">
        <w:rPr>
          <w:rFonts w:ascii="Times New Roman" w:hAnsi="Times New Roman"/>
          <w:color w:val="121212"/>
          <w:sz w:val="24"/>
          <w:shd w:val="clear" w:color="auto" w:fill="FFFFFF"/>
        </w:rPr>
        <w:t xml:space="preserve">Therefore, we consider only the mass and specific heat of water. </w:t>
      </w:r>
      <m:oMath>
        <m:r>
          <m:rPr>
            <m:sty m:val="p"/>
          </m:rPr>
          <w:rPr>
            <w:rFonts w:ascii="Cambria Math" w:eastAsia="Adobe 繁黑體 Std B" w:hAnsi="Cambria Math"/>
            <w:color w:val="121212"/>
            <w:sz w:val="24"/>
            <w:shd w:val="clear" w:color="auto" w:fill="FFFFFF"/>
          </w:rPr>
          <m:t>Δ</m:t>
        </m:r>
        <m:sSub>
          <m:sSubPr>
            <m:ctrlPr>
              <w:rPr>
                <w:rFonts w:ascii="Cambria Math" w:eastAsia="Adobe 繁黑體 Std B" w:hAnsi="Cambria Math"/>
                <w:bCs/>
                <w:i/>
                <w:color w:val="121212"/>
                <w:sz w:val="24"/>
                <w:shd w:val="clear" w:color="auto" w:fill="FFFFFF"/>
              </w:rPr>
            </m:ctrlPr>
          </m:sSubPr>
          <m:e>
            <m:r>
              <w:rPr>
                <w:rFonts w:ascii="Cambria Math" w:eastAsia="Adobe 繁黑體 Std B" w:hAnsi="Cambria Math"/>
                <w:color w:val="121212"/>
                <w:sz w:val="24"/>
                <w:shd w:val="clear" w:color="auto" w:fill="FFFFFF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="Adobe 繁黑體 Std B" w:hAnsi="Cambria Math"/>
                <w:color w:val="121212"/>
                <w:sz w:val="24"/>
                <w:shd w:val="clear" w:color="auto" w:fill="FFFFFF"/>
              </w:rPr>
              <m:t>max,mix</m:t>
            </m:r>
          </m:sub>
        </m:sSub>
        <m:r>
          <w:rPr>
            <w:rFonts w:ascii="Cambria Math" w:eastAsia="Adobe 繁黑體 Std B" w:hAnsi="Cambria Math"/>
            <w:color w:val="121212"/>
            <w:sz w:val="24"/>
            <w:shd w:val="clear" w:color="auto" w:fill="FFFFFF"/>
          </w:rPr>
          <m:t xml:space="preserve"> </m:t>
        </m:r>
      </m:oMath>
      <w:r w:rsidRPr="00CB7DDA">
        <w:rPr>
          <w:rFonts w:ascii="Times New Roman" w:hAnsi="Times New Roman"/>
          <w:sz w:val="24"/>
        </w:rPr>
        <w:t>and</w:t>
      </w:r>
      <m:oMath>
        <m:r>
          <m:rPr>
            <m:sty m:val="p"/>
          </m:rPr>
          <w:rPr>
            <w:rFonts w:ascii="Cambria Math" w:hAnsi="Cambria Math"/>
            <w:sz w:val="24"/>
          </w:rPr>
          <m:t xml:space="preserve"> </m:t>
        </m:r>
        <m:r>
          <m:rPr>
            <m:sty m:val="p"/>
          </m:rPr>
          <w:rPr>
            <w:rFonts w:ascii="Cambria Math" w:hAnsi="Cambria Math"/>
            <w:color w:val="121212"/>
            <w:sz w:val="24"/>
            <w:shd w:val="clear" w:color="auto" w:fill="FFFFFF"/>
          </w:rPr>
          <m:t>Δ</m:t>
        </m:r>
        <m:sSub>
          <m:sSubPr>
            <m:ctrlPr>
              <w:rPr>
                <w:rFonts w:ascii="Cambria Math" w:hAnsi="Cambria Math"/>
                <w:bCs/>
                <w:i/>
                <w:color w:val="121212"/>
                <w:sz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/>
                <w:color w:val="121212"/>
                <w:sz w:val="24"/>
                <w:shd w:val="clear" w:color="auto" w:fill="FFFFFF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121212"/>
                <w:sz w:val="24"/>
                <w:shd w:val="clear" w:color="auto" w:fill="FFFFFF"/>
              </w:rPr>
              <m:t>max</m:t>
            </m:r>
            <m:r>
              <w:rPr>
                <w:rFonts w:ascii="Cambria Math" w:hAnsi="Cambria Math"/>
                <w:color w:val="121212"/>
                <w:sz w:val="24"/>
                <w:shd w:val="clear" w:color="auto" w:fill="FFFFFF"/>
              </w:rPr>
              <m:t>,</m:t>
            </m:r>
            <m:sSub>
              <m:sSubPr>
                <m:ctrlPr>
                  <w:rPr>
                    <w:rFonts w:ascii="Cambria Math" w:hAnsi="Cambria Math"/>
                    <w:bCs/>
                    <w:color w:val="121212"/>
                    <w:sz w:val="24"/>
                    <w:shd w:val="clear" w:color="auto" w:fill="FFFFFF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121212"/>
                    <w:sz w:val="24"/>
                    <w:shd w:val="clear" w:color="auto" w:fill="FFFFFF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121212"/>
                    <w:sz w:val="24"/>
                    <w:shd w:val="clear" w:color="auto" w:fill="FFFFFF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121212"/>
                <w:sz w:val="24"/>
                <w:shd w:val="clear" w:color="auto" w:fill="FFFFFF"/>
              </w:rPr>
              <m:t>O</m:t>
            </m:r>
          </m:sub>
        </m:sSub>
        <m:r>
          <w:rPr>
            <w:rFonts w:ascii="Cambria Math" w:hAnsi="Cambria Math"/>
            <w:color w:val="121212"/>
            <w:sz w:val="24"/>
            <w:shd w:val="clear" w:color="auto" w:fill="FFFFFF"/>
          </w:rPr>
          <m:t xml:space="preserve"> </m:t>
        </m:r>
      </m:oMath>
      <w:r w:rsidRPr="00CB7DDA">
        <w:rPr>
          <w:rFonts w:ascii="Times New Roman" w:hAnsi="Times New Roman"/>
          <w:sz w:val="24"/>
        </w:rPr>
        <w:t>are the maximum temperature change of composite hydrogel and water, respectively (</w:t>
      </w:r>
      <m:oMath>
        <m:r>
          <m:rPr>
            <m:sty m:val="p"/>
          </m:rPr>
          <w:rPr>
            <w:rFonts w:ascii="Cambria Math" w:eastAsia="Adobe 繁黑體 Std B" w:hAnsi="Cambria Math"/>
            <w:color w:val="121212"/>
            <w:sz w:val="24"/>
            <w:shd w:val="clear" w:color="auto" w:fill="FFFFFF"/>
          </w:rPr>
          <m:t>Δ</m:t>
        </m:r>
        <m:sSub>
          <m:sSubPr>
            <m:ctrlPr>
              <w:rPr>
                <w:rFonts w:ascii="Cambria Math" w:eastAsia="Adobe 繁黑體 Std B" w:hAnsi="Cambria Math"/>
                <w:bCs/>
                <w:i/>
                <w:color w:val="121212"/>
                <w:sz w:val="24"/>
                <w:shd w:val="clear" w:color="auto" w:fill="FFFFFF"/>
              </w:rPr>
            </m:ctrlPr>
          </m:sSubPr>
          <m:e>
            <m:r>
              <w:rPr>
                <w:rFonts w:ascii="Cambria Math" w:eastAsia="Adobe 繁黑體 Std B" w:hAnsi="Cambria Math"/>
                <w:color w:val="121212"/>
                <w:sz w:val="24"/>
                <w:shd w:val="clear" w:color="auto" w:fill="FFFFFF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="Adobe 繁黑體 Std B" w:hAnsi="Cambria Math"/>
                <w:color w:val="121212"/>
                <w:sz w:val="24"/>
                <w:shd w:val="clear" w:color="auto" w:fill="FFFFFF"/>
              </w:rPr>
              <m:t>max,mix</m:t>
            </m:r>
          </m:sub>
        </m:sSub>
        <m:r>
          <w:rPr>
            <w:rFonts w:ascii="Cambria Math" w:eastAsia="Adobe 繁黑體 Std B" w:hAnsi="Cambria Math"/>
            <w:color w:val="121212"/>
            <w:sz w:val="24"/>
            <w:shd w:val="clear" w:color="auto" w:fill="FFFFFF"/>
          </w:rPr>
          <m:t>=38.4℃ ,</m:t>
        </m:r>
        <m:r>
          <m:rPr>
            <m:sty m:val="p"/>
          </m:rPr>
          <w:rPr>
            <w:rFonts w:ascii="Cambria Math" w:hAnsi="Cambria Math"/>
            <w:color w:val="121212"/>
            <w:sz w:val="24"/>
            <w:shd w:val="clear" w:color="auto" w:fill="FFFFFF"/>
          </w:rPr>
          <m:t>Δ</m:t>
        </m:r>
        <m:sSub>
          <m:sSubPr>
            <m:ctrlPr>
              <w:rPr>
                <w:rFonts w:ascii="Cambria Math" w:hAnsi="Cambria Math"/>
                <w:bCs/>
                <w:i/>
                <w:color w:val="121212"/>
                <w:sz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/>
                <w:color w:val="121212"/>
                <w:sz w:val="24"/>
                <w:shd w:val="clear" w:color="auto" w:fill="FFFFFF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121212"/>
                <w:sz w:val="24"/>
                <w:shd w:val="clear" w:color="auto" w:fill="FFFFFF"/>
              </w:rPr>
              <m:t>max</m:t>
            </m:r>
            <m:r>
              <w:rPr>
                <w:rFonts w:ascii="Cambria Math" w:hAnsi="Cambria Math"/>
                <w:color w:val="121212"/>
                <w:sz w:val="24"/>
                <w:shd w:val="clear" w:color="auto" w:fill="FFFFFF"/>
              </w:rPr>
              <m:t>,</m:t>
            </m:r>
            <m:sSub>
              <m:sSubPr>
                <m:ctrlPr>
                  <w:rPr>
                    <w:rFonts w:ascii="Cambria Math" w:hAnsi="Cambria Math"/>
                    <w:bCs/>
                    <w:color w:val="121212"/>
                    <w:sz w:val="24"/>
                    <w:shd w:val="clear" w:color="auto" w:fill="FFFFFF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121212"/>
                    <w:sz w:val="24"/>
                    <w:shd w:val="clear" w:color="auto" w:fill="FFFFFF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121212"/>
                    <w:sz w:val="24"/>
                    <w:shd w:val="clear" w:color="auto" w:fill="FFFFFF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121212"/>
                <w:sz w:val="24"/>
                <w:shd w:val="clear" w:color="auto" w:fill="FFFFFF"/>
              </w:rPr>
              <m:t>O</m:t>
            </m:r>
          </m:sub>
        </m:sSub>
        <m:r>
          <w:rPr>
            <w:rFonts w:ascii="Cambria Math" w:hAnsi="Cambria Math"/>
            <w:color w:val="121212"/>
            <w:sz w:val="24"/>
            <w:shd w:val="clear" w:color="auto" w:fill="FFFFFF"/>
          </w:rPr>
          <m:t>=1.7℃</m:t>
        </m:r>
      </m:oMath>
      <w:r w:rsidRPr="00CB7DDA">
        <w:rPr>
          <w:rFonts w:ascii="Times New Roman" w:hAnsi="Times New Roman"/>
          <w:sz w:val="24"/>
        </w:rPr>
        <w:t xml:space="preserve">). </w:t>
      </w:r>
      <w:r w:rsidRPr="00CB7DDA">
        <w:rPr>
          <w:rFonts w:ascii="Times New Roman" w:hAnsi="Times New Roman"/>
          <w:i/>
          <w:sz w:val="24"/>
        </w:rPr>
        <w:t>I</w:t>
      </w:r>
      <w:r w:rsidRPr="00CB7DDA">
        <w:rPr>
          <w:rFonts w:ascii="Times New Roman" w:hAnsi="Times New Roman"/>
          <w:sz w:val="24"/>
        </w:rPr>
        <w:t xml:space="preserve"> </w:t>
      </w:r>
      <w:proofErr w:type="gramStart"/>
      <w:r w:rsidRPr="00CB7DDA">
        <w:rPr>
          <w:rFonts w:ascii="Times New Roman" w:hAnsi="Times New Roman"/>
          <w:sz w:val="24"/>
        </w:rPr>
        <w:t>is</w:t>
      </w:r>
      <w:proofErr w:type="gramEnd"/>
      <w:r w:rsidRPr="00CB7DDA">
        <w:rPr>
          <w:rFonts w:ascii="Times New Roman" w:hAnsi="Times New Roman"/>
          <w:sz w:val="24"/>
        </w:rPr>
        <w:t xml:space="preserve"> 6.275 W where the area of light spot is 2.51 cm</w:t>
      </w:r>
      <w:r w:rsidRPr="00CB7DDA">
        <w:rPr>
          <w:rFonts w:ascii="Times New Roman" w:hAnsi="Times New Roman"/>
          <w:sz w:val="24"/>
          <w:vertAlign w:val="superscript"/>
        </w:rPr>
        <w:t>2</w:t>
      </w:r>
      <w:r w:rsidRPr="00CB7DDA">
        <w:rPr>
          <w:rFonts w:ascii="Times New Roman" w:hAnsi="Times New Roman"/>
          <w:sz w:val="24"/>
        </w:rPr>
        <w:t>. A</w:t>
      </w:r>
      <w:r w:rsidRPr="00CB7DDA">
        <w:rPr>
          <w:rFonts w:ascii="Times New Roman" w:hAnsi="Times New Roman"/>
          <w:sz w:val="24"/>
          <w:vertAlign w:val="subscript"/>
        </w:rPr>
        <w:t>808</w:t>
      </w:r>
      <w:r w:rsidRPr="00CB7DDA">
        <w:rPr>
          <w:rFonts w:ascii="Times New Roman" w:hAnsi="Times New Roman"/>
          <w:sz w:val="24"/>
        </w:rPr>
        <w:t xml:space="preserve"> is the absorbance of composite hydrogel at the excitation wavelength of 808 nm (A</w:t>
      </w:r>
      <w:r w:rsidRPr="00CB7DDA">
        <w:rPr>
          <w:rFonts w:ascii="Times New Roman" w:hAnsi="Times New Roman"/>
          <w:sz w:val="24"/>
          <w:vertAlign w:val="subscript"/>
        </w:rPr>
        <w:t>808</w:t>
      </w:r>
      <w:r w:rsidRPr="00CB7DDA">
        <w:rPr>
          <w:rFonts w:ascii="Times New Roman" w:hAnsi="Times New Roman"/>
          <w:sz w:val="24"/>
        </w:rPr>
        <w:t xml:space="preserve"> = 8.74)</w:t>
      </w:r>
      <w:r w:rsidRPr="00CB7DDA">
        <w:rPr>
          <w:rFonts w:ascii="Times New Roman" w:hAnsi="Times New Roman" w:hint="eastAsia"/>
          <w:sz w:val="24"/>
        </w:rPr>
        <w:t>,</w:t>
      </w:r>
      <w:r w:rsidRPr="00CB7DDA">
        <w:rPr>
          <w:rFonts w:ascii="Times New Roman" w:hAnsi="Times New Roman"/>
          <w:sz w:val="24"/>
        </w:rPr>
        <w:t xml:space="preserve"> </w:t>
      </w:r>
      <w:r w:rsidRPr="00CB7DDA">
        <w:rPr>
          <w:rFonts w:ascii="Times New Roman" w:hAnsi="Times New Roman"/>
          <w:i/>
          <w:color w:val="121212"/>
          <w:sz w:val="24"/>
          <w:shd w:val="clear" w:color="auto" w:fill="FFFFFF"/>
        </w:rPr>
        <w:t>m</w:t>
      </w:r>
      <w:r w:rsidRPr="00CB7DDA">
        <w:rPr>
          <w:rFonts w:ascii="Times New Roman" w:hAnsi="Times New Roman"/>
          <w:color w:val="121212"/>
          <w:sz w:val="24"/>
          <w:shd w:val="clear" w:color="auto" w:fill="FFFFFF"/>
        </w:rPr>
        <w:t xml:space="preserve"> is the mass of water (m = 3 </w:t>
      </w:r>
      <w:r w:rsidRPr="00CB7DDA">
        <w:rPr>
          <w:rFonts w:ascii="Times New Roman" w:hAnsi="Times New Roman"/>
          <w:sz w:val="24"/>
        </w:rPr>
        <w:t>g</w:t>
      </w:r>
      <w:r w:rsidRPr="00CB7DDA">
        <w:rPr>
          <w:rFonts w:ascii="Times New Roman" w:hAnsi="Times New Roman"/>
          <w:color w:val="121212"/>
          <w:sz w:val="24"/>
          <w:shd w:val="clear" w:color="auto" w:fill="FFFFFF"/>
        </w:rPr>
        <w:t>), C</w:t>
      </w:r>
      <w:r w:rsidRPr="00CB7DDA">
        <w:rPr>
          <w:rFonts w:ascii="Times New Roman" w:hAnsi="Times New Roman"/>
          <w:i/>
          <w:color w:val="121212"/>
          <w:sz w:val="24"/>
          <w:shd w:val="clear" w:color="auto" w:fill="FFFFFF"/>
          <w:vertAlign w:val="subscript"/>
        </w:rPr>
        <w:t>p</w:t>
      </w:r>
      <w:r w:rsidRPr="00CB7DDA">
        <w:rPr>
          <w:rFonts w:ascii="Times New Roman" w:hAnsi="Times New Roman"/>
          <w:color w:val="121212"/>
          <w:sz w:val="24"/>
          <w:shd w:val="clear" w:color="auto" w:fill="FFFFFF"/>
        </w:rPr>
        <w:t xml:space="preserve"> is specific heat capacity of water (C</w:t>
      </w:r>
      <w:r w:rsidRPr="00CB7DDA">
        <w:rPr>
          <w:rFonts w:ascii="Times New Roman" w:hAnsi="Times New Roman"/>
          <w:color w:val="121212"/>
          <w:sz w:val="16"/>
          <w:shd w:val="clear" w:color="auto" w:fill="FFFFFF"/>
        </w:rPr>
        <w:t>H</w:t>
      </w:r>
      <w:r w:rsidRPr="00CB7DDA">
        <w:rPr>
          <w:rFonts w:ascii="Times New Roman" w:hAnsi="Times New Roman"/>
          <w:color w:val="121212"/>
          <w:sz w:val="16"/>
          <w:shd w:val="clear" w:color="auto" w:fill="FFFFFF"/>
          <w:vertAlign w:val="subscript"/>
        </w:rPr>
        <w:t>2</w:t>
      </w:r>
      <w:r w:rsidRPr="00CB7DDA">
        <w:rPr>
          <w:rFonts w:ascii="Times New Roman" w:hAnsi="Times New Roman"/>
          <w:color w:val="121212"/>
          <w:sz w:val="16"/>
          <w:shd w:val="clear" w:color="auto" w:fill="FFFFFF"/>
        </w:rPr>
        <w:t>O</w:t>
      </w:r>
      <w:r w:rsidRPr="00CB7DDA">
        <w:rPr>
          <w:rFonts w:ascii="Times New Roman" w:hAnsi="Times New Roman"/>
          <w:color w:val="121212"/>
          <w:sz w:val="24"/>
          <w:shd w:val="clear" w:color="auto" w:fill="FFFFFF"/>
        </w:rPr>
        <w:t xml:space="preserve"> = 4.2 </w:t>
      </w:r>
      <w:r w:rsidRPr="00CB7DDA">
        <w:rPr>
          <w:rFonts w:ascii="Times New Roman" w:hAnsi="Times New Roman"/>
          <w:sz w:val="24"/>
        </w:rPr>
        <w:t>J/(g</w:t>
      </w:r>
      <w:r w:rsidRPr="00CB7DDA">
        <w:rPr>
          <w:rFonts w:ascii="Times New Roman" w:hAnsi="Times New Roman"/>
          <w:b/>
          <w:sz w:val="36"/>
        </w:rPr>
        <w:t>∙</w:t>
      </w:r>
      <w:r w:rsidRPr="00CB7DDA">
        <w:rPr>
          <w:rFonts w:ascii="Times New Roman" w:hAnsi="Times New Roman"/>
          <w:sz w:val="24"/>
        </w:rPr>
        <w:t>℃</w:t>
      </w:r>
      <w:r w:rsidRPr="00CB7DDA">
        <w:rPr>
          <w:rFonts w:ascii="Times New Roman" w:hAnsi="Times New Roman"/>
          <w:color w:val="121212"/>
          <w:sz w:val="24"/>
          <w:shd w:val="clear" w:color="auto" w:fill="FFFFFF"/>
        </w:rPr>
        <w:t xml:space="preserve">)), and the value of </w:t>
      </w:r>
      <m:oMath>
        <m:sSub>
          <m:sSubPr>
            <m:ctrlPr>
              <w:rPr>
                <w:rFonts w:ascii="Cambria Math" w:hAnsi="Cambria Math"/>
                <w:i/>
                <w:color w:val="121212"/>
                <w:sz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/>
                <w:color w:val="121212"/>
                <w:sz w:val="24"/>
                <w:shd w:val="clear" w:color="auto" w:fill="FFFFFF"/>
              </w:rPr>
              <m:t>τ</m:t>
            </m:r>
          </m:e>
          <m:sub>
            <m:r>
              <w:rPr>
                <w:rFonts w:ascii="Cambria Math" w:hAnsi="Cambria Math"/>
                <w:color w:val="121212"/>
                <w:sz w:val="24"/>
                <w:shd w:val="clear" w:color="auto" w:fill="FFFFFF"/>
              </w:rPr>
              <m:t>s</m:t>
            </m:r>
          </m:sub>
        </m:sSub>
      </m:oMath>
      <w:r w:rsidRPr="00CB7DDA">
        <w:rPr>
          <w:rFonts w:ascii="Times New Roman" w:hAnsi="Times New Roman"/>
          <w:color w:val="121212"/>
          <w:sz w:val="24"/>
          <w:shd w:val="clear" w:color="auto" w:fill="FFFFFF"/>
        </w:rPr>
        <w:t xml:space="preserve"> is 157.8 s obtained from </w:t>
      </w:r>
      <w:r w:rsidRPr="00CB7DDA">
        <w:rPr>
          <w:rFonts w:ascii="Times New Roman" w:hAnsi="Times New Roman"/>
          <w:color w:val="000000" w:themeColor="text1"/>
          <w:sz w:val="24"/>
          <w:shd w:val="clear" w:color="auto" w:fill="FFFFFF"/>
        </w:rPr>
        <w:t>Fig. S2</w:t>
      </w:r>
      <w:r w:rsidRPr="00CB7DDA">
        <w:rPr>
          <w:rFonts w:ascii="Times New Roman" w:hAnsi="Times New Roman"/>
          <w:color w:val="FF0000"/>
          <w:sz w:val="24"/>
          <w:shd w:val="clear" w:color="auto" w:fill="FFFFFF"/>
        </w:rPr>
        <w:t>.</w:t>
      </w:r>
      <w:r w:rsidRPr="00CB7DDA">
        <w:rPr>
          <w:rFonts w:ascii="Times New Roman" w:hAnsi="Times New Roman"/>
          <w:i/>
          <w:sz w:val="24"/>
        </w:rPr>
        <w:t xml:space="preserve"> T</w:t>
      </w:r>
      <w:r w:rsidRPr="00CB7DDA">
        <w:rPr>
          <w:rFonts w:ascii="Times New Roman" w:hAnsi="Times New Roman"/>
          <w:sz w:val="24"/>
        </w:rPr>
        <w:t xml:space="preserve"> and </w:t>
      </w:r>
      <w:proofErr w:type="spellStart"/>
      <w:r w:rsidRPr="00CB7DDA">
        <w:rPr>
          <w:rFonts w:ascii="Times New Roman" w:hAnsi="Times New Roman"/>
          <w:i/>
          <w:sz w:val="24"/>
        </w:rPr>
        <w:lastRenderedPageBreak/>
        <w:t>T</w:t>
      </w:r>
      <w:r w:rsidRPr="00CB7DDA">
        <w:rPr>
          <w:rFonts w:ascii="Times New Roman" w:hAnsi="Times New Roman"/>
          <w:sz w:val="24"/>
          <w:vertAlign w:val="subscript"/>
        </w:rPr>
        <w:t>surr</w:t>
      </w:r>
      <w:proofErr w:type="spellEnd"/>
      <w:r w:rsidRPr="00CB7DDA">
        <w:rPr>
          <w:rFonts w:ascii="Times New Roman" w:hAnsi="Times New Roman"/>
          <w:sz w:val="24"/>
        </w:rPr>
        <w:t xml:space="preserve"> are the solution temperature and the ambient temperature, respectively. </w:t>
      </w:r>
      <w:r w:rsidR="00091C3C">
        <w:rPr>
          <w:rFonts w:ascii="Times New Roman" w:hAnsi="Times New Roman" w:hint="eastAsia"/>
          <w:sz w:val="24"/>
        </w:rPr>
        <w:t xml:space="preserve"> </w:t>
      </w:r>
      <w:r w:rsidRPr="00CB7DDA">
        <w:rPr>
          <w:rFonts w:ascii="Times New Roman" w:hAnsi="Times New Roman"/>
          <w:color w:val="121212"/>
          <w:sz w:val="24"/>
          <w:shd w:val="clear" w:color="auto" w:fill="FFFFFF"/>
        </w:rPr>
        <w:t xml:space="preserve">According to Formula (2), we can get </w:t>
      </w:r>
      <w:proofErr w:type="spellStart"/>
      <w:r w:rsidRPr="00CB7DDA">
        <w:rPr>
          <w:rFonts w:ascii="Times New Roman" w:hAnsi="Times New Roman"/>
          <w:color w:val="121212"/>
          <w:sz w:val="24"/>
          <w:shd w:val="clear" w:color="auto" w:fill="FFFFFF"/>
        </w:rPr>
        <w:t>hS</w:t>
      </w:r>
      <w:proofErr w:type="spellEnd"/>
      <w:r w:rsidRPr="00CB7DDA">
        <w:rPr>
          <w:rFonts w:ascii="Times New Roman" w:hAnsi="Times New Roman"/>
          <w:color w:val="121212"/>
          <w:sz w:val="24"/>
          <w:shd w:val="clear" w:color="auto" w:fill="FFFFFF"/>
        </w:rPr>
        <w:t xml:space="preserve"> equals 0.0798</w:t>
      </w:r>
      <w:r w:rsidRPr="00CB7DDA">
        <w:rPr>
          <w:rFonts w:ascii="Times New Roman" w:hAnsi="Times New Roman" w:hint="eastAsia"/>
          <w:color w:val="121212"/>
          <w:sz w:val="24"/>
          <w:shd w:val="clear" w:color="auto" w:fill="FFFFFF"/>
        </w:rPr>
        <w:t>,</w:t>
      </w:r>
      <w:r w:rsidRPr="00CB7DDA">
        <w:rPr>
          <w:rFonts w:ascii="Times New Roman" w:hAnsi="Times New Roman"/>
          <w:sz w:val="24"/>
        </w:rPr>
        <w:t xml:space="preserve"> substituting into formula (</w:t>
      </w:r>
      <w:r w:rsidRPr="00CB7DDA">
        <w:rPr>
          <w:rFonts w:ascii="Times New Roman" w:hAnsi="Times New Roman" w:hint="eastAsia"/>
          <w:sz w:val="24"/>
        </w:rPr>
        <w:t>1</w:t>
      </w:r>
      <w:r w:rsidRPr="00CB7DDA">
        <w:rPr>
          <w:rFonts w:ascii="Times New Roman" w:hAnsi="Times New Roman"/>
          <w:sz w:val="24"/>
        </w:rPr>
        <w:t>), η=</w:t>
      </w:r>
      <w:r w:rsidRPr="00CB7DDA">
        <w:rPr>
          <w:rFonts w:ascii="Times New Roman" w:hAnsi="Times New Roman" w:hint="eastAsia"/>
          <w:sz w:val="24"/>
        </w:rPr>
        <w:t>46.7</w:t>
      </w:r>
      <w:r w:rsidRPr="00CB7DDA">
        <w:rPr>
          <w:rFonts w:ascii="Times New Roman" w:hAnsi="Times New Roman"/>
          <w:sz w:val="24"/>
        </w:rPr>
        <w:t xml:space="preserve">% of </w:t>
      </w:r>
      <w:proofErr w:type="spellStart"/>
      <w:r w:rsidRPr="00CB7DDA">
        <w:rPr>
          <w:rFonts w:ascii="Times New Roman" w:hAnsi="Times New Roman"/>
          <w:sz w:val="24"/>
        </w:rPr>
        <w:t>EGCG-BPQDs@H</w:t>
      </w:r>
      <w:proofErr w:type="spellEnd"/>
      <w:r w:rsidRPr="00CB7DDA">
        <w:rPr>
          <w:rFonts w:ascii="Times New Roman" w:hAnsi="Times New Roman"/>
          <w:sz w:val="24"/>
        </w:rPr>
        <w:t xml:space="preserve"> can be calculated</w:t>
      </w:r>
      <w:r w:rsidRPr="00CB7DDA">
        <w:rPr>
          <w:rFonts w:ascii="Times New Roman" w:hAnsi="Times New Roman" w:hint="eastAsia"/>
          <w:sz w:val="24"/>
        </w:rPr>
        <w:t>.</w:t>
      </w:r>
    </w:p>
    <w:p w14:paraId="34BC860B" w14:textId="77777777" w:rsidR="002B11D0" w:rsidRPr="00CB7DDA" w:rsidRDefault="002B11D0" w:rsidP="002B11D0">
      <w:pPr>
        <w:spacing w:line="480" w:lineRule="auto"/>
        <w:rPr>
          <w:rFonts w:ascii="Times New Roman" w:hAnsi="Times New Roman"/>
          <w:b/>
          <w:bCs/>
          <w:sz w:val="24"/>
        </w:rPr>
      </w:pPr>
    </w:p>
    <w:p w14:paraId="29BF1669" w14:textId="77777777" w:rsidR="00862AD7" w:rsidRDefault="00862AD7" w:rsidP="00172200">
      <w:pPr>
        <w:spacing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2673FC5F" wp14:editId="1B6DA34B">
            <wp:extent cx="2663687" cy="1771650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901" cy="1774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B7A36" w14:textId="77777777" w:rsidR="00862AD7" w:rsidRDefault="00862AD7" w:rsidP="00862AD7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Fig. S1. </w:t>
      </w:r>
      <w:r>
        <w:rPr>
          <w:rFonts w:ascii="Times New Roman" w:hAnsi="Times New Roman"/>
        </w:rPr>
        <w:t>FTIR spectra of PVA and Alg.</w:t>
      </w:r>
    </w:p>
    <w:p w14:paraId="731C28B4" w14:textId="77777777" w:rsidR="00862AD7" w:rsidRDefault="00862AD7" w:rsidP="00862AD7">
      <w:pPr>
        <w:spacing w:line="480" w:lineRule="auto"/>
        <w:rPr>
          <w:rFonts w:ascii="Times New Roman" w:hAnsi="Times New Roman"/>
        </w:rPr>
      </w:pPr>
    </w:p>
    <w:p w14:paraId="347DAA8B" w14:textId="0A168E48" w:rsidR="00E42004" w:rsidRDefault="002B11D0">
      <w:r>
        <w:rPr>
          <w:noProof/>
        </w:rPr>
        <w:drawing>
          <wp:inline distT="0" distB="0" distL="0" distR="0" wp14:anchorId="772B0466" wp14:editId="1CA0488F">
            <wp:extent cx="5270500" cy="20955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E1DAF" w14:textId="66E086F5" w:rsidR="002B11D0" w:rsidRPr="002B11D0" w:rsidRDefault="002B11D0" w:rsidP="002B11D0">
      <w:pPr>
        <w:spacing w:line="480" w:lineRule="auto"/>
        <w:rPr>
          <w:rFonts w:ascii="Times New Roman" w:eastAsiaTheme="minorEastAsia" w:hAnsi="Times New Roman"/>
          <w:szCs w:val="21"/>
        </w:rPr>
      </w:pPr>
      <w:r>
        <w:rPr>
          <w:rFonts w:ascii="Times New Roman" w:hAnsi="Times New Roman"/>
          <w:b/>
        </w:rPr>
        <w:t xml:space="preserve">Fig. S2. </w:t>
      </w:r>
      <w:r w:rsidRPr="002B11D0">
        <w:rPr>
          <w:rFonts w:ascii="Times New Roman" w:eastAsiaTheme="minorEastAsia" w:hAnsi="Times New Roman" w:hint="eastAsia"/>
          <w:szCs w:val="21"/>
        </w:rPr>
        <w:t xml:space="preserve">(A) </w:t>
      </w:r>
      <w:r w:rsidRPr="002B11D0">
        <w:rPr>
          <w:rFonts w:ascii="Times New Roman" w:eastAsiaTheme="minorEastAsia" w:hAnsi="Times New Roman"/>
          <w:szCs w:val="21"/>
        </w:rPr>
        <w:t xml:space="preserve">The photothermal response of </w:t>
      </w:r>
      <w:proofErr w:type="spellStart"/>
      <w:r>
        <w:rPr>
          <w:rFonts w:ascii="Times New Roman" w:eastAsiaTheme="minorEastAsia" w:hAnsi="Times New Roman"/>
          <w:szCs w:val="21"/>
        </w:rPr>
        <w:t>EGCG-BPQDs@H</w:t>
      </w:r>
      <w:proofErr w:type="spellEnd"/>
      <w:r>
        <w:rPr>
          <w:rFonts w:ascii="Times New Roman" w:eastAsiaTheme="minorEastAsia" w:hAnsi="Times New Roman"/>
          <w:szCs w:val="21"/>
        </w:rPr>
        <w:t xml:space="preserve"> in water</w:t>
      </w:r>
      <w:r w:rsidRPr="002B11D0">
        <w:rPr>
          <w:rFonts w:ascii="Times New Roman" w:eastAsiaTheme="minorEastAsia" w:hAnsi="Times New Roman"/>
          <w:szCs w:val="21"/>
        </w:rPr>
        <w:t xml:space="preserve"> with laser irradiation (</w:t>
      </w:r>
      <w:r w:rsidRPr="002B11D0">
        <w:rPr>
          <w:rFonts w:ascii="Times New Roman" w:eastAsiaTheme="minorEastAsia" w:hAnsi="Times New Roman" w:hint="eastAsia"/>
          <w:szCs w:val="21"/>
        </w:rPr>
        <w:t xml:space="preserve">808 </w:t>
      </w:r>
      <w:r w:rsidRPr="002B11D0">
        <w:rPr>
          <w:rFonts w:ascii="Times New Roman" w:eastAsiaTheme="minorEastAsia" w:hAnsi="Times New Roman"/>
          <w:szCs w:val="21"/>
        </w:rPr>
        <w:t xml:space="preserve">nm, </w:t>
      </w:r>
      <w:r w:rsidRPr="002B11D0">
        <w:rPr>
          <w:rFonts w:ascii="Times New Roman" w:eastAsiaTheme="minorEastAsia" w:hAnsi="Times New Roman" w:hint="eastAsia"/>
          <w:szCs w:val="21"/>
        </w:rPr>
        <w:t>2</w:t>
      </w:r>
      <w:r w:rsidR="0036267B">
        <w:rPr>
          <w:rFonts w:ascii="Times New Roman" w:eastAsiaTheme="minorEastAsia" w:hAnsi="Times New Roman"/>
          <w:szCs w:val="21"/>
        </w:rPr>
        <w:t>.5</w:t>
      </w:r>
      <w:r w:rsidRPr="002B11D0">
        <w:rPr>
          <w:rFonts w:ascii="Times New Roman" w:eastAsiaTheme="minorEastAsia" w:hAnsi="Times New Roman"/>
          <w:szCs w:val="21"/>
        </w:rPr>
        <w:t xml:space="preserve"> W</w:t>
      </w:r>
      <w:r w:rsidRPr="002B11D0">
        <w:rPr>
          <w:rFonts w:ascii="Times New Roman" w:eastAsiaTheme="minorEastAsia" w:hAnsi="Times New Roman" w:hint="eastAsia"/>
          <w:szCs w:val="21"/>
        </w:rPr>
        <w:t>/</w:t>
      </w:r>
      <w:r w:rsidRPr="002B11D0">
        <w:rPr>
          <w:rFonts w:ascii="Times New Roman" w:eastAsiaTheme="minorEastAsia" w:hAnsi="Times New Roman"/>
          <w:szCs w:val="21"/>
        </w:rPr>
        <w:t>cm</w:t>
      </w:r>
      <w:r w:rsidRPr="002B11D0">
        <w:rPr>
          <w:rFonts w:ascii="Times New Roman" w:eastAsiaTheme="minorEastAsia" w:hAnsi="Times New Roman" w:hint="eastAsia"/>
          <w:szCs w:val="21"/>
          <w:vertAlign w:val="superscript"/>
        </w:rPr>
        <w:t>2</w:t>
      </w:r>
      <w:r w:rsidRPr="002B11D0">
        <w:rPr>
          <w:rFonts w:ascii="Times New Roman" w:eastAsiaTheme="minorEastAsia" w:hAnsi="Times New Roman"/>
          <w:szCs w:val="21"/>
        </w:rPr>
        <w:t xml:space="preserve">, </w:t>
      </w:r>
      <w:r w:rsidR="00CD1318">
        <w:rPr>
          <w:rFonts w:ascii="Times New Roman" w:eastAsiaTheme="minorEastAsia" w:hAnsi="Times New Roman"/>
          <w:szCs w:val="21"/>
        </w:rPr>
        <w:t>6</w:t>
      </w:r>
      <w:r w:rsidRPr="002B11D0">
        <w:rPr>
          <w:rFonts w:ascii="Times New Roman" w:eastAsiaTheme="minorEastAsia" w:hAnsi="Times New Roman"/>
          <w:szCs w:val="21"/>
        </w:rPr>
        <w:t xml:space="preserve"> min) and then the laser was shut off. </w:t>
      </w:r>
      <w:r w:rsidRPr="002B11D0">
        <w:rPr>
          <w:rFonts w:ascii="Times New Roman" w:eastAsiaTheme="minorEastAsia" w:hAnsi="Times New Roman" w:hint="eastAsia"/>
          <w:szCs w:val="21"/>
        </w:rPr>
        <w:t xml:space="preserve">(B) </w:t>
      </w:r>
      <w:r w:rsidRPr="002B11D0">
        <w:rPr>
          <w:rFonts w:ascii="Times New Roman" w:eastAsiaTheme="minorEastAsia" w:hAnsi="Times New Roman"/>
          <w:szCs w:val="21"/>
        </w:rPr>
        <w:t>Linear time data versus</w:t>
      </w:r>
      <w:r w:rsidRPr="002B11D0">
        <w:rPr>
          <w:rFonts w:ascii="Times New Roman" w:eastAsiaTheme="minorEastAsia" w:hAnsi="Times New Roman" w:hint="eastAsia"/>
          <w:szCs w:val="21"/>
        </w:rPr>
        <w:t xml:space="preserve"> </w:t>
      </w:r>
      <w:r w:rsidRPr="002B11D0">
        <w:rPr>
          <w:rFonts w:ascii="Times New Roman" w:eastAsiaTheme="minorEastAsia" w:hAnsi="Times New Roman"/>
          <w:szCs w:val="21"/>
        </w:rPr>
        <w:t>-ln (θ) obtained from the cooling period of NIR laser off.</w:t>
      </w:r>
    </w:p>
    <w:p w14:paraId="0786C815" w14:textId="06558EEE" w:rsidR="002B11D0" w:rsidRPr="002B11D0" w:rsidRDefault="002B11D0" w:rsidP="002B11D0">
      <w:pPr>
        <w:spacing w:line="480" w:lineRule="auto"/>
        <w:rPr>
          <w:rFonts w:ascii="Times New Roman" w:hAnsi="Times New Roman"/>
          <w:b/>
        </w:rPr>
      </w:pPr>
    </w:p>
    <w:p w14:paraId="6CD1E269" w14:textId="1206DA60" w:rsidR="00F12B41" w:rsidRDefault="002875D2" w:rsidP="002B11D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33572614" wp14:editId="0CB8FA77">
            <wp:extent cx="4918710" cy="4221480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63E56" w14:textId="49333F29" w:rsidR="00091C3C" w:rsidRDefault="002B11D0" w:rsidP="002B11D0">
      <w:pPr>
        <w:spacing w:line="480" w:lineRule="auto"/>
        <w:rPr>
          <w:rFonts w:ascii="Times New Roman" w:hAnsi="Times New Roman"/>
          <w:szCs w:val="21"/>
        </w:rPr>
      </w:pPr>
      <w:bookmarkStart w:id="0" w:name="_Hlk73126371"/>
      <w:r>
        <w:rPr>
          <w:rFonts w:ascii="Times New Roman" w:hAnsi="Times New Roman"/>
          <w:b/>
        </w:rPr>
        <w:t>Fig. S3.</w:t>
      </w:r>
      <w:bookmarkEnd w:id="0"/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szCs w:val="21"/>
        </w:rPr>
        <w:t xml:space="preserve">Changes in the UV-vis absorption spectra of ABDA solution (A) and ABDA solution containing EGCG (B) after irradiation with NIR laser for different times. (C) In vitro release profile of EGCG, EGCG@H and </w:t>
      </w:r>
      <w:proofErr w:type="spellStart"/>
      <w:r>
        <w:rPr>
          <w:rFonts w:ascii="Times New Roman" w:hAnsi="Times New Roman"/>
          <w:szCs w:val="21"/>
        </w:rPr>
        <w:t>EGCG-BPQDs@H</w:t>
      </w:r>
      <w:proofErr w:type="spellEnd"/>
      <w:r>
        <w:rPr>
          <w:rFonts w:ascii="Times New Roman" w:hAnsi="Times New Roman"/>
          <w:szCs w:val="21"/>
        </w:rPr>
        <w:t xml:space="preserve"> over 24 hours. Data are expressed as means ± SD (n = 3).</w:t>
      </w:r>
      <w:r w:rsidR="004E39A7">
        <w:rPr>
          <w:rFonts w:ascii="Times New Roman" w:hAnsi="Times New Roman"/>
          <w:szCs w:val="21"/>
        </w:rPr>
        <w:t xml:space="preserve"> (D) </w:t>
      </w:r>
      <w:r w:rsidR="003C2881" w:rsidRPr="003C2881">
        <w:rPr>
          <w:rFonts w:ascii="Times New Roman" w:hAnsi="Times New Roman"/>
          <w:szCs w:val="21"/>
        </w:rPr>
        <w:t>UV-vis absorbance of samples after 5 minutes of NIR irradiation (2.5 W/cm</w:t>
      </w:r>
      <w:r w:rsidR="003C2881" w:rsidRPr="003C2881">
        <w:rPr>
          <w:rFonts w:ascii="Times New Roman" w:hAnsi="Times New Roman"/>
          <w:szCs w:val="21"/>
          <w:vertAlign w:val="superscript"/>
        </w:rPr>
        <w:t>2</w:t>
      </w:r>
      <w:r w:rsidR="003C2881" w:rsidRPr="003C2881">
        <w:rPr>
          <w:rFonts w:ascii="Times New Roman" w:hAnsi="Times New Roman"/>
          <w:szCs w:val="21"/>
        </w:rPr>
        <w:t>, 808 nm).</w:t>
      </w:r>
    </w:p>
    <w:p w14:paraId="65919711" w14:textId="4E0AF165" w:rsidR="003C2881" w:rsidRDefault="00F12B41" w:rsidP="002B11D0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anchor distT="0" distB="0" distL="114300" distR="114300" simplePos="0" relativeHeight="251663360" behindDoc="0" locked="0" layoutInCell="1" allowOverlap="1" wp14:anchorId="31487DB5" wp14:editId="7B8C774B">
            <wp:simplePos x="0" y="0"/>
            <wp:positionH relativeFrom="margin">
              <wp:posOffset>1251111</wp:posOffset>
            </wp:positionH>
            <wp:positionV relativeFrom="paragraph">
              <wp:posOffset>15184</wp:posOffset>
            </wp:positionV>
            <wp:extent cx="2899458" cy="1968269"/>
            <wp:effectExtent l="0" t="0" r="0" b="0"/>
            <wp:wrapThrough wrapText="bothSides">
              <wp:wrapPolygon edited="0">
                <wp:start x="0" y="0"/>
                <wp:lineTo x="0" y="21328"/>
                <wp:lineTo x="21430" y="21328"/>
                <wp:lineTo x="21430" y="0"/>
                <wp:lineTo x="0" y="0"/>
              </wp:wrapPolygon>
            </wp:wrapThrough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458" cy="1968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C2E313E" w14:textId="4891FA33" w:rsidR="00FF18FA" w:rsidRDefault="00FF18FA" w:rsidP="002B11D0">
      <w:pPr>
        <w:spacing w:line="480" w:lineRule="auto"/>
        <w:rPr>
          <w:rFonts w:ascii="Times New Roman" w:hAnsi="Times New Roman"/>
          <w:szCs w:val="21"/>
        </w:rPr>
      </w:pPr>
    </w:p>
    <w:p w14:paraId="60F2286F" w14:textId="77777777" w:rsidR="00F12B41" w:rsidRDefault="00F12B41" w:rsidP="002B11D0">
      <w:pPr>
        <w:spacing w:line="480" w:lineRule="auto"/>
        <w:rPr>
          <w:rFonts w:ascii="Times New Roman" w:hAnsi="Times New Roman"/>
          <w:szCs w:val="21"/>
        </w:rPr>
      </w:pPr>
    </w:p>
    <w:p w14:paraId="17723C0A" w14:textId="77777777" w:rsidR="00F12B41" w:rsidRDefault="00F12B41" w:rsidP="002B11D0">
      <w:pPr>
        <w:spacing w:line="480" w:lineRule="auto"/>
        <w:rPr>
          <w:rFonts w:ascii="Times New Roman" w:hAnsi="Times New Roman"/>
          <w:szCs w:val="21"/>
        </w:rPr>
      </w:pPr>
    </w:p>
    <w:p w14:paraId="0E16435B" w14:textId="77777777" w:rsidR="00F12B41" w:rsidRDefault="00F12B41" w:rsidP="002B11D0">
      <w:pPr>
        <w:spacing w:line="480" w:lineRule="auto"/>
        <w:rPr>
          <w:rFonts w:ascii="Times New Roman" w:hAnsi="Times New Roman"/>
          <w:szCs w:val="21"/>
        </w:rPr>
      </w:pPr>
    </w:p>
    <w:p w14:paraId="33799F45" w14:textId="3C591E17" w:rsidR="00FF18FA" w:rsidRDefault="00F12B41" w:rsidP="002B11D0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</w:rPr>
        <w:t>Fig. S4.</w:t>
      </w:r>
      <w:r w:rsidR="00FF18FA" w:rsidRPr="00FF18FA">
        <w:rPr>
          <w:rFonts w:ascii="Times New Roman" w:hAnsi="Times New Roman"/>
          <w:szCs w:val="21"/>
        </w:rPr>
        <w:t xml:space="preserve"> Protein leakage of MRSA suspensions treated with different materials under NIR irradiation or not.</w:t>
      </w:r>
    </w:p>
    <w:p w14:paraId="3957E00F" w14:textId="37C3EFE9" w:rsidR="00FF18FA" w:rsidRDefault="00893EA5" w:rsidP="002B11D0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 wp14:anchorId="72D77ED4" wp14:editId="50298C44">
            <wp:extent cx="5264150" cy="49974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499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FFA68" w14:textId="31F287B5" w:rsidR="00893EA5" w:rsidRPr="00893EA5" w:rsidRDefault="00893EA5" w:rsidP="00893EA5">
      <w:pPr>
        <w:spacing w:line="480" w:lineRule="auto"/>
        <w:rPr>
          <w:rFonts w:ascii="Times New Roman" w:hAnsi="Times New Roman"/>
          <w:bCs/>
        </w:rPr>
      </w:pPr>
      <w:r>
        <w:rPr>
          <w:rFonts w:ascii="Times New Roman" w:hAnsi="Times New Roman"/>
          <w:b/>
        </w:rPr>
        <w:t>Fig. S</w:t>
      </w:r>
      <w:r w:rsidR="00891D0D">
        <w:rPr>
          <w:rFonts w:ascii="Times New Roman" w:hAnsi="Times New Roman"/>
          <w:b/>
        </w:rPr>
        <w:t>5</w:t>
      </w:r>
      <w:r>
        <w:rPr>
          <w:rFonts w:ascii="Times New Roman" w:hAnsi="Times New Roman"/>
          <w:b/>
        </w:rPr>
        <w:t xml:space="preserve">. </w:t>
      </w:r>
      <w:proofErr w:type="spellStart"/>
      <w:r w:rsidRPr="00893EA5">
        <w:rPr>
          <w:rFonts w:ascii="Times New Roman" w:hAnsi="Times New Roman"/>
          <w:bCs/>
        </w:rPr>
        <w:t>EGCG-BPQDs@H</w:t>
      </w:r>
      <w:proofErr w:type="spellEnd"/>
      <w:r w:rsidRPr="00893EA5">
        <w:rPr>
          <w:rFonts w:ascii="Times New Roman" w:hAnsi="Times New Roman"/>
          <w:bCs/>
        </w:rPr>
        <w:t xml:space="preserve"> reduces bacterial colonization of diabetic wounds and inhibits inflammation. (A) Amount of remaining viable bacteria in tissue homogenate after treatment</w:t>
      </w:r>
    </w:p>
    <w:p w14:paraId="43C808A2" w14:textId="5D0618EF" w:rsidR="00F12B41" w:rsidRPr="00893EA5" w:rsidRDefault="00893EA5" w:rsidP="00893EA5">
      <w:pPr>
        <w:spacing w:line="480" w:lineRule="auto"/>
        <w:rPr>
          <w:rFonts w:ascii="Times New Roman" w:hAnsi="Times New Roman"/>
          <w:bCs/>
          <w:szCs w:val="21"/>
        </w:rPr>
      </w:pPr>
      <w:r w:rsidRPr="00893EA5">
        <w:rPr>
          <w:rFonts w:ascii="Times New Roman" w:hAnsi="Times New Roman"/>
          <w:bCs/>
        </w:rPr>
        <w:t>(B) H&amp;E staining for infiltration of inflammatory cells in tissues.</w:t>
      </w:r>
    </w:p>
    <w:p w14:paraId="62428D54" w14:textId="2E34A90E" w:rsidR="00893EA5" w:rsidRDefault="00893EA5" w:rsidP="002B11D0">
      <w:pPr>
        <w:spacing w:line="480" w:lineRule="auto"/>
        <w:rPr>
          <w:rFonts w:ascii="Times New Roman" w:hAnsi="Times New Roman"/>
          <w:szCs w:val="21"/>
        </w:rPr>
      </w:pPr>
    </w:p>
    <w:p w14:paraId="35465A40" w14:textId="67010CC2" w:rsidR="00893EA5" w:rsidRDefault="00893EA5" w:rsidP="002B11D0">
      <w:pPr>
        <w:spacing w:line="480" w:lineRule="auto"/>
        <w:rPr>
          <w:rFonts w:ascii="Times New Roman" w:hAnsi="Times New Roman"/>
          <w:szCs w:val="21"/>
        </w:rPr>
      </w:pPr>
    </w:p>
    <w:p w14:paraId="2E536191" w14:textId="4FD2D184" w:rsidR="00893EA5" w:rsidRDefault="00893EA5" w:rsidP="002B11D0">
      <w:pPr>
        <w:spacing w:line="480" w:lineRule="auto"/>
        <w:rPr>
          <w:rFonts w:ascii="Times New Roman" w:hAnsi="Times New Roman"/>
          <w:szCs w:val="21"/>
        </w:rPr>
      </w:pPr>
    </w:p>
    <w:p w14:paraId="65BC869F" w14:textId="0C858185" w:rsidR="00893EA5" w:rsidRDefault="00893EA5" w:rsidP="002B11D0">
      <w:pPr>
        <w:spacing w:line="480" w:lineRule="auto"/>
        <w:rPr>
          <w:rFonts w:ascii="Times New Roman" w:hAnsi="Times New Roman"/>
          <w:szCs w:val="21"/>
        </w:rPr>
      </w:pPr>
    </w:p>
    <w:p w14:paraId="78C6732D" w14:textId="703D7776" w:rsidR="00893EA5" w:rsidRDefault="00893EA5" w:rsidP="002B11D0">
      <w:pPr>
        <w:spacing w:line="480" w:lineRule="auto"/>
        <w:rPr>
          <w:rFonts w:ascii="Times New Roman" w:hAnsi="Times New Roman"/>
          <w:szCs w:val="21"/>
        </w:rPr>
      </w:pPr>
    </w:p>
    <w:p w14:paraId="011CDC49" w14:textId="346D13EA" w:rsidR="00893EA5" w:rsidRPr="00893EA5" w:rsidRDefault="00893EA5" w:rsidP="002B11D0">
      <w:pPr>
        <w:spacing w:line="480" w:lineRule="auto"/>
        <w:rPr>
          <w:rFonts w:ascii="Times New Roman" w:hAnsi="Times New Roman"/>
          <w:szCs w:val="21"/>
        </w:rPr>
      </w:pPr>
    </w:p>
    <w:p w14:paraId="170F56AD" w14:textId="77777777" w:rsidR="00091C3C" w:rsidRPr="00091C3C" w:rsidRDefault="00091C3C" w:rsidP="00A22C3C">
      <w:pPr>
        <w:spacing w:line="480" w:lineRule="auto"/>
        <w:rPr>
          <w:rFonts w:ascii="Times New Roman" w:hAnsi="Times New Roman"/>
          <w:sz w:val="24"/>
        </w:rPr>
      </w:pPr>
      <w:r w:rsidRPr="00091C3C">
        <w:rPr>
          <w:rFonts w:ascii="Times New Roman" w:hAnsi="Times New Roman"/>
          <w:sz w:val="24"/>
        </w:rPr>
        <w:lastRenderedPageBreak/>
        <w:t>References</w:t>
      </w:r>
    </w:p>
    <w:p w14:paraId="349A7551" w14:textId="059F768E" w:rsidR="00091C3C" w:rsidRDefault="00091C3C" w:rsidP="00A22C3C">
      <w:pPr>
        <w:spacing w:line="480" w:lineRule="auto"/>
        <w:rPr>
          <w:rFonts w:ascii="Times New Roman" w:hAnsi="Times New Roman"/>
          <w:sz w:val="24"/>
        </w:rPr>
      </w:pPr>
      <w:r w:rsidRPr="00091C3C">
        <w:rPr>
          <w:rFonts w:ascii="Times New Roman" w:hAnsi="Times New Roman"/>
          <w:sz w:val="24"/>
        </w:rPr>
        <w:t>[1]</w:t>
      </w:r>
      <w:r w:rsidRPr="00091C3C">
        <w:t xml:space="preserve"> </w:t>
      </w:r>
      <w:r w:rsidRPr="00091C3C">
        <w:rPr>
          <w:rFonts w:ascii="Times New Roman" w:hAnsi="Times New Roman"/>
          <w:sz w:val="24"/>
        </w:rPr>
        <w:t>Yang G, Wan X, Gu Z, et al. Near infrared photothermal-responsive poly (vinyl alcohol)/black phosphorus composite hydrogels with excellent on-demand drug release capacity. Journal of Materials Chemistry B, 2018, 6(11): 1622-1632.</w:t>
      </w:r>
    </w:p>
    <w:p w14:paraId="5193D829" w14:textId="6BFCD491" w:rsidR="00091C3C" w:rsidRPr="00091C3C" w:rsidRDefault="00091C3C" w:rsidP="00A22C3C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[</w:t>
      </w:r>
      <w:r>
        <w:rPr>
          <w:rFonts w:ascii="Times New Roman" w:hAnsi="Times New Roman"/>
          <w:sz w:val="24"/>
        </w:rPr>
        <w:t xml:space="preserve">2] </w:t>
      </w:r>
      <w:r w:rsidR="00A22C3C" w:rsidRPr="00A22C3C">
        <w:rPr>
          <w:rFonts w:ascii="Times New Roman" w:hAnsi="Times New Roman"/>
          <w:sz w:val="24"/>
        </w:rPr>
        <w:t xml:space="preserve">Zheng Y, Liang Y, Zhang D, et al. Fabrication of injectable </w:t>
      </w:r>
      <w:proofErr w:type="spellStart"/>
      <w:r w:rsidR="00A22C3C" w:rsidRPr="00A22C3C">
        <w:rPr>
          <w:rFonts w:ascii="Times New Roman" w:hAnsi="Times New Roman"/>
          <w:sz w:val="24"/>
        </w:rPr>
        <w:t>CuS</w:t>
      </w:r>
      <w:proofErr w:type="spellEnd"/>
      <w:r w:rsidR="00A22C3C" w:rsidRPr="00A22C3C">
        <w:rPr>
          <w:rFonts w:ascii="Times New Roman" w:hAnsi="Times New Roman"/>
          <w:sz w:val="24"/>
        </w:rPr>
        <w:t xml:space="preserve"> nanocomposite hydrogels based on UCST-type polysaccharides for NIR-triggered chemo-photothermal therapy. Chemical Communications, 2018, 54(98): 13805-13808.</w:t>
      </w:r>
    </w:p>
    <w:sectPr w:rsidR="00091C3C" w:rsidRPr="00091C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8743B" w14:textId="77777777" w:rsidR="009F3EC4" w:rsidRDefault="009F3EC4" w:rsidP="002B11D0">
      <w:r>
        <w:separator/>
      </w:r>
    </w:p>
  </w:endnote>
  <w:endnote w:type="continuationSeparator" w:id="0">
    <w:p w14:paraId="061371F9" w14:textId="77777777" w:rsidR="009F3EC4" w:rsidRDefault="009F3EC4" w:rsidP="002B1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dobe 繁黑體 Std B">
    <w:altName w:val="Yu Gothic"/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6EC51" w14:textId="77777777" w:rsidR="009F3EC4" w:rsidRDefault="009F3EC4" w:rsidP="002B11D0">
      <w:r>
        <w:separator/>
      </w:r>
    </w:p>
  </w:footnote>
  <w:footnote w:type="continuationSeparator" w:id="0">
    <w:p w14:paraId="24E0A537" w14:textId="77777777" w:rsidR="009F3EC4" w:rsidRDefault="009F3EC4" w:rsidP="002B11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AD7"/>
    <w:rsid w:val="00091C3C"/>
    <w:rsid w:val="00151BDE"/>
    <w:rsid w:val="00172200"/>
    <w:rsid w:val="001B08EC"/>
    <w:rsid w:val="002875D2"/>
    <w:rsid w:val="002942FD"/>
    <w:rsid w:val="002B11D0"/>
    <w:rsid w:val="00304877"/>
    <w:rsid w:val="0036267B"/>
    <w:rsid w:val="003C2881"/>
    <w:rsid w:val="0049538C"/>
    <w:rsid w:val="004E39A7"/>
    <w:rsid w:val="007E2964"/>
    <w:rsid w:val="00862AD7"/>
    <w:rsid w:val="00884F2E"/>
    <w:rsid w:val="00891D0D"/>
    <w:rsid w:val="00893EA5"/>
    <w:rsid w:val="009F3EC4"/>
    <w:rsid w:val="00A22C3C"/>
    <w:rsid w:val="00B67439"/>
    <w:rsid w:val="00CB7DDA"/>
    <w:rsid w:val="00CD1318"/>
    <w:rsid w:val="00CE63AE"/>
    <w:rsid w:val="00DA383F"/>
    <w:rsid w:val="00E42004"/>
    <w:rsid w:val="00F12B41"/>
    <w:rsid w:val="00F66EFC"/>
    <w:rsid w:val="00FF1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22FE43"/>
  <w15:chartTrackingRefBased/>
  <w15:docId w15:val="{DB8CEE83-F8EA-4460-A0F8-EBF6207D0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2AD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11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11D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11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11D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1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5</Pages>
  <Words>455</Words>
  <Characters>2596</Characters>
  <Application>Microsoft Office Word</Application>
  <DocSecurity>0</DocSecurity>
  <Lines>21</Lines>
  <Paragraphs>6</Paragraphs>
  <ScaleCrop>false</ScaleCrop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世博</dc:creator>
  <cp:keywords/>
  <dc:description/>
  <cp:lastModifiedBy>chen zh</cp:lastModifiedBy>
  <cp:revision>12</cp:revision>
  <dcterms:created xsi:type="dcterms:W3CDTF">2021-04-11T14:20:00Z</dcterms:created>
  <dcterms:modified xsi:type="dcterms:W3CDTF">2021-09-02T07:27:00Z</dcterms:modified>
</cp:coreProperties>
</file>