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C13DE" w14:textId="5172E4C5" w:rsidR="00C435D3" w:rsidRPr="00E454EA" w:rsidRDefault="00C435D3" w:rsidP="00236AC0">
      <w:pPr>
        <w:pStyle w:val="Heading2"/>
        <w:spacing w:line="24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E454EA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Supplementary </w:t>
      </w:r>
      <w:r w:rsidR="00746827" w:rsidRPr="00E454EA">
        <w:rPr>
          <w:rFonts w:ascii="Times New Roman" w:hAnsi="Times New Roman" w:cs="Times New Roman"/>
          <w:b/>
          <w:bCs/>
          <w:color w:val="auto"/>
          <w:sz w:val="24"/>
          <w:szCs w:val="24"/>
        </w:rPr>
        <w:t>material</w:t>
      </w:r>
      <w:r w:rsidRPr="00E454EA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for the article “The effect of eye protection on SARS-CoV-2 transmission: a systematic review”</w:t>
      </w:r>
    </w:p>
    <w:p w14:paraId="52768414" w14:textId="77777777" w:rsidR="00236AC0" w:rsidRDefault="00236AC0" w:rsidP="00236AC0">
      <w:pPr>
        <w:spacing w:line="240" w:lineRule="auto"/>
        <w:rPr>
          <w:rFonts w:ascii="Times New Roman" w:hAnsi="Times New Roman" w:cs="Times New Roman"/>
          <w:b/>
          <w:bCs/>
        </w:rPr>
      </w:pPr>
    </w:p>
    <w:p w14:paraId="6EEA2C54" w14:textId="5952A450" w:rsidR="00525CBF" w:rsidRPr="00236AC0" w:rsidRDefault="00525CBF" w:rsidP="00236AC0">
      <w:pPr>
        <w:spacing w:line="240" w:lineRule="auto"/>
        <w:ind w:left="720"/>
        <w:rPr>
          <w:rFonts w:ascii="Times New Roman" w:hAnsi="Times New Roman" w:cs="Times New Roman"/>
          <w:sz w:val="20"/>
          <w:szCs w:val="20"/>
        </w:rPr>
      </w:pPr>
      <w:r w:rsidRPr="00236AC0">
        <w:rPr>
          <w:rFonts w:ascii="Times New Roman" w:hAnsi="Times New Roman" w:cs="Times New Roman"/>
          <w:b/>
          <w:bCs/>
          <w:sz w:val="20"/>
          <w:szCs w:val="20"/>
        </w:rPr>
        <w:t>Supplement 1. Full search strategy</w:t>
      </w:r>
      <w:r w:rsidRPr="00236AC0"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 w:rsidRPr="00236AC0">
        <w:rPr>
          <w:rFonts w:ascii="Times New Roman" w:hAnsi="Times New Roman" w:cs="Times New Roman"/>
          <w:sz w:val="20"/>
          <w:szCs w:val="20"/>
        </w:rPr>
        <w:t>page 1-2</w:t>
      </w:r>
    </w:p>
    <w:p w14:paraId="07A3E18C" w14:textId="3F0FEC38" w:rsidR="00525CBF" w:rsidRPr="00236AC0" w:rsidRDefault="00525CBF" w:rsidP="00236AC0">
      <w:pPr>
        <w:spacing w:line="240" w:lineRule="auto"/>
        <w:ind w:left="720"/>
        <w:rPr>
          <w:rFonts w:ascii="Times New Roman" w:hAnsi="Times New Roman" w:cs="Times New Roman"/>
          <w:sz w:val="20"/>
          <w:szCs w:val="20"/>
        </w:rPr>
      </w:pPr>
      <w:r w:rsidRPr="00236AC0">
        <w:rPr>
          <w:rFonts w:ascii="Times New Roman" w:hAnsi="Times New Roman" w:cs="Times New Roman"/>
          <w:b/>
          <w:bCs/>
          <w:sz w:val="20"/>
          <w:szCs w:val="20"/>
        </w:rPr>
        <w:t>Supplement 2. Excluded studies following full text screening with reasons</w:t>
      </w:r>
      <w:r w:rsidRPr="00236AC0"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 w:rsidRPr="00236AC0">
        <w:rPr>
          <w:rFonts w:ascii="Times New Roman" w:hAnsi="Times New Roman" w:cs="Times New Roman"/>
          <w:sz w:val="20"/>
          <w:szCs w:val="20"/>
        </w:rPr>
        <w:t>page 3-4</w:t>
      </w:r>
    </w:p>
    <w:p w14:paraId="5C2DE361" w14:textId="1BCBD35E" w:rsidR="00C435D3" w:rsidRPr="00236AC0" w:rsidRDefault="00C435D3" w:rsidP="00236AC0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44E62945" w14:textId="19BF39E9" w:rsidR="00C435D3" w:rsidRPr="00236AC0" w:rsidRDefault="00C435D3" w:rsidP="00236AC0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36AC0">
        <w:rPr>
          <w:rFonts w:ascii="Times New Roman" w:hAnsi="Times New Roman" w:cs="Times New Roman"/>
          <w:b/>
          <w:bCs/>
          <w:sz w:val="20"/>
          <w:szCs w:val="20"/>
        </w:rPr>
        <w:t xml:space="preserve">Supplement 1. Full search strategy </w:t>
      </w:r>
    </w:p>
    <w:p w14:paraId="50BAFF0F" w14:textId="3B400117" w:rsidR="00C435D3" w:rsidRPr="00236AC0" w:rsidRDefault="00C435D3" w:rsidP="00236AC0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36AC0">
        <w:rPr>
          <w:rFonts w:ascii="Times New Roman" w:hAnsi="Times New Roman" w:cs="Times New Roman"/>
          <w:b/>
          <w:bCs/>
          <w:sz w:val="20"/>
          <w:szCs w:val="20"/>
        </w:rPr>
        <w:t>PubMed</w:t>
      </w:r>
      <w:r w:rsidRPr="00236AC0">
        <w:rPr>
          <w:rFonts w:ascii="Times New Roman" w:hAnsi="Times New Roman" w:cs="Times New Roman"/>
          <w:sz w:val="20"/>
          <w:szCs w:val="20"/>
        </w:rPr>
        <w:t>:</w:t>
      </w:r>
    </w:p>
    <w:p w14:paraId="5C78F636" w14:textId="77777777" w:rsidR="00C435D3" w:rsidRPr="00236AC0" w:rsidRDefault="00C435D3" w:rsidP="00236AC0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36AC0">
        <w:rPr>
          <w:rFonts w:ascii="Times New Roman" w:hAnsi="Times New Roman" w:cs="Times New Roman"/>
          <w:sz w:val="20"/>
          <w:szCs w:val="20"/>
        </w:rPr>
        <w:t>("COVID-19"[Mesh] OR "SARS-CoV-2"[Mesh] OR "COVID-19"[Supplementary Concept] OR "SARS-CoV-2 variants" [Supplementary Concept] OR “COVID-19”[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COVID19[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“COVID 19”[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“SARS-CoV-2”[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“2019-nCoV”[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“Novel coronavirus”[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“Coronavirus 2019”[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“Coronavirus 19”[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“COVID 2019”[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] OR "2019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ncov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"[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“Wuhan coronavirus”[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]) </w:t>
      </w:r>
    </w:p>
    <w:p w14:paraId="278A578D" w14:textId="77777777" w:rsidR="00C435D3" w:rsidRPr="00236AC0" w:rsidRDefault="00C435D3" w:rsidP="00236AC0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36AC0">
        <w:rPr>
          <w:rFonts w:ascii="Times New Roman" w:hAnsi="Times New Roman" w:cs="Times New Roman"/>
          <w:sz w:val="20"/>
          <w:szCs w:val="20"/>
        </w:rPr>
        <w:t>AND</w:t>
      </w:r>
    </w:p>
    <w:p w14:paraId="014D7F36" w14:textId="77777777" w:rsidR="00C435D3" w:rsidRPr="00236AC0" w:rsidRDefault="00C435D3" w:rsidP="00236AC0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36AC0">
        <w:rPr>
          <w:rFonts w:ascii="Times New Roman" w:hAnsi="Times New Roman" w:cs="Times New Roman"/>
          <w:sz w:val="20"/>
          <w:szCs w:val="20"/>
        </w:rPr>
        <w:t>("Eye Protective Devices"[Mesh] OR Glasses[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Goggle[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] OR “Eye </w:t>
      </w:r>
      <w:proofErr w:type="gramStart"/>
      <w:r w:rsidRPr="00236AC0">
        <w:rPr>
          <w:rFonts w:ascii="Times New Roman" w:hAnsi="Times New Roman" w:cs="Times New Roman"/>
          <w:sz w:val="20"/>
          <w:szCs w:val="20"/>
        </w:rPr>
        <w:t>protection”[</w:t>
      </w:r>
      <w:proofErr w:type="spellStart"/>
      <w:proofErr w:type="gramEnd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]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Faceshield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]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Faceshields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Goggles[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“Face shield”[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“Face shields”[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Visors[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“Prophylactic measures”[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])</w:t>
      </w:r>
    </w:p>
    <w:p w14:paraId="1515FCEF" w14:textId="77777777" w:rsidR="00C435D3" w:rsidRPr="00236AC0" w:rsidRDefault="00C435D3" w:rsidP="00236AC0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36AC0">
        <w:rPr>
          <w:rFonts w:ascii="Times New Roman" w:hAnsi="Times New Roman" w:cs="Times New Roman"/>
          <w:sz w:val="20"/>
          <w:szCs w:val="20"/>
        </w:rPr>
        <w:t>AND</w:t>
      </w:r>
    </w:p>
    <w:p w14:paraId="079506CA" w14:textId="77777777" w:rsidR="00C435D3" w:rsidRPr="00236AC0" w:rsidRDefault="00C435D3" w:rsidP="00236AC0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36AC0">
        <w:rPr>
          <w:rFonts w:ascii="Times New Roman" w:hAnsi="Times New Roman" w:cs="Times New Roman"/>
          <w:sz w:val="20"/>
          <w:szCs w:val="20"/>
        </w:rPr>
        <w:t>("transmission"[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sh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Prevention[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Reduces[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Spread[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Efficacy[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Reduction[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Transmission[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])</w:t>
      </w:r>
    </w:p>
    <w:p w14:paraId="7B322791" w14:textId="77777777" w:rsidR="00C435D3" w:rsidRPr="00236AC0" w:rsidRDefault="00C435D3" w:rsidP="00236AC0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36AC0">
        <w:rPr>
          <w:rFonts w:ascii="Times New Roman" w:hAnsi="Times New Roman" w:cs="Times New Roman"/>
          <w:sz w:val="20"/>
          <w:szCs w:val="20"/>
        </w:rPr>
        <w:t>AND</w:t>
      </w:r>
    </w:p>
    <w:p w14:paraId="321764E5" w14:textId="4E24E65D" w:rsidR="00C435D3" w:rsidRPr="00236AC0" w:rsidRDefault="00C435D3" w:rsidP="00236AC0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36AC0">
        <w:rPr>
          <w:rFonts w:ascii="Times New Roman" w:hAnsi="Times New Roman" w:cs="Times New Roman"/>
          <w:sz w:val="20"/>
          <w:szCs w:val="20"/>
        </w:rPr>
        <w:t>(“randomized controlled trial”[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pt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“controlled clinical trial”[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pt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randomized[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randomised[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placebo[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randomly[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trial[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groups[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Crossover[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"Comparative Study"[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pt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"Evaluation Study"[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pt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"Epidemiologic Studies"[Mesh] OR “case-control studies”[Mesh] OR “Cohort Studies”[Mesh] OR “case control”[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Cohort[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“Follow up”[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Observational[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Longitudinal[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Prospective[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retrospective[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“cross sectional”[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“Cross-Sectional Studies”[Mesh] OR Investigated[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Evaluated[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Impact[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Analysis[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Statistics[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Data[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"statistics and numerical data"[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sh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"epidemiology"[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sh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Experimental[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Experiment[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"Letter"[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pt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 OR "Comment"[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pt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])</w:t>
      </w:r>
    </w:p>
    <w:p w14:paraId="1F5CC825" w14:textId="77777777" w:rsidR="00C435D3" w:rsidRPr="00236AC0" w:rsidRDefault="00C435D3" w:rsidP="00236AC0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36AC0">
        <w:rPr>
          <w:rFonts w:ascii="Times New Roman" w:hAnsi="Times New Roman" w:cs="Times New Roman"/>
          <w:b/>
          <w:bCs/>
          <w:sz w:val="20"/>
          <w:szCs w:val="20"/>
        </w:rPr>
        <w:t>Embase</w:t>
      </w:r>
    </w:p>
    <w:p w14:paraId="4577032A" w14:textId="77777777" w:rsidR="00C435D3" w:rsidRPr="00236AC0" w:rsidRDefault="00C435D3" w:rsidP="00236AC0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36AC0">
        <w:rPr>
          <w:rFonts w:ascii="Times New Roman" w:hAnsi="Times New Roman" w:cs="Times New Roman"/>
          <w:sz w:val="20"/>
          <w:szCs w:val="20"/>
        </w:rPr>
        <w:t>('coronavirus disease 2019'/exp OR 'Severe acute respiratory syndrome coronavirus 2'/exp OR COVID-19:ti,ab OR COVID19:ti,ab OR "COVID 19":ti,ab OR SARS-CoV-2:ti,ab OR 2019-nCoV:ti,ab OR "Novel coronavirus":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"Coronavirus 2019":ti,ab OR "Coronavirus 19":ti,ab OR "COVID 2019":ti,ab OR "2019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ncov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":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"Wuhan coronavirus":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)</w:t>
      </w:r>
    </w:p>
    <w:p w14:paraId="01C1464B" w14:textId="77777777" w:rsidR="00C435D3" w:rsidRPr="00236AC0" w:rsidRDefault="00C435D3" w:rsidP="00236AC0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36AC0">
        <w:rPr>
          <w:rFonts w:ascii="Times New Roman" w:hAnsi="Times New Roman" w:cs="Times New Roman"/>
          <w:sz w:val="20"/>
          <w:szCs w:val="20"/>
        </w:rPr>
        <w:t>AND</w:t>
      </w:r>
    </w:p>
    <w:p w14:paraId="6EB24B2A" w14:textId="77777777" w:rsidR="00C435D3" w:rsidRPr="00236AC0" w:rsidRDefault="00C435D3" w:rsidP="00236AC0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36AC0">
        <w:rPr>
          <w:rFonts w:ascii="Times New Roman" w:hAnsi="Times New Roman" w:cs="Times New Roman"/>
          <w:sz w:val="20"/>
          <w:szCs w:val="20"/>
        </w:rPr>
        <w:t xml:space="preserve">("eye protective device"/exp OR </w:t>
      </w:r>
      <w:proofErr w:type="spellStart"/>
      <w:proofErr w:type="gramStart"/>
      <w:r w:rsidRPr="00236AC0">
        <w:rPr>
          <w:rFonts w:ascii="Times New Roman" w:hAnsi="Times New Roman" w:cs="Times New Roman"/>
          <w:sz w:val="20"/>
          <w:szCs w:val="20"/>
        </w:rPr>
        <w:t>Glasses:ti</w:t>
      </w:r>
      <w:proofErr w:type="gramEnd"/>
      <w:r w:rsidRPr="00236AC0">
        <w:rPr>
          <w:rFonts w:ascii="Times New Roman" w:hAnsi="Times New Roman" w:cs="Times New Roman"/>
          <w:sz w:val="20"/>
          <w:szCs w:val="20"/>
        </w:rPr>
        <w:t>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Goggle:ti,ab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"Eye protection":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Faceshield:ti,ab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Faceshields:ti,ab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Goggles:ti,ab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"Face shield":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"Face shields":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Visors:ti,ab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"Prophylactic measures":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)</w:t>
      </w:r>
    </w:p>
    <w:p w14:paraId="48FA72A3" w14:textId="77777777" w:rsidR="00C435D3" w:rsidRPr="00236AC0" w:rsidRDefault="00C435D3" w:rsidP="00236AC0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36AC0">
        <w:rPr>
          <w:rFonts w:ascii="Times New Roman" w:hAnsi="Times New Roman" w:cs="Times New Roman"/>
          <w:sz w:val="20"/>
          <w:szCs w:val="20"/>
        </w:rPr>
        <w:t>AND</w:t>
      </w:r>
    </w:p>
    <w:p w14:paraId="4B0CA2AB" w14:textId="77777777" w:rsidR="00C435D3" w:rsidRPr="00236AC0" w:rsidRDefault="00C435D3" w:rsidP="00236AC0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36AC0">
        <w:rPr>
          <w:rFonts w:ascii="Times New Roman" w:hAnsi="Times New Roman" w:cs="Times New Roman"/>
          <w:sz w:val="20"/>
          <w:szCs w:val="20"/>
        </w:rPr>
        <w:t>(</w:t>
      </w:r>
      <w:proofErr w:type="spellStart"/>
      <w:proofErr w:type="gramStart"/>
      <w:r w:rsidRPr="00236AC0">
        <w:rPr>
          <w:rFonts w:ascii="Times New Roman" w:hAnsi="Times New Roman" w:cs="Times New Roman"/>
          <w:sz w:val="20"/>
          <w:szCs w:val="20"/>
        </w:rPr>
        <w:t>Prevention:ti</w:t>
      </w:r>
      <w:proofErr w:type="gramEnd"/>
      <w:r w:rsidRPr="00236AC0">
        <w:rPr>
          <w:rFonts w:ascii="Times New Roman" w:hAnsi="Times New Roman" w:cs="Times New Roman"/>
          <w:sz w:val="20"/>
          <w:szCs w:val="20"/>
        </w:rPr>
        <w:t>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Reduces:ti,ab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Spread:ti,ab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Efficacy:ti,ab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Reduction:ti,ab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Transmission:ti,ab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)</w:t>
      </w:r>
    </w:p>
    <w:p w14:paraId="3EC95097" w14:textId="77777777" w:rsidR="00C435D3" w:rsidRPr="00236AC0" w:rsidRDefault="00C435D3" w:rsidP="00236AC0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36AC0">
        <w:rPr>
          <w:rFonts w:ascii="Times New Roman" w:hAnsi="Times New Roman" w:cs="Times New Roman"/>
          <w:sz w:val="20"/>
          <w:szCs w:val="20"/>
        </w:rPr>
        <w:t>AND</w:t>
      </w:r>
    </w:p>
    <w:p w14:paraId="550D79F1" w14:textId="763C2906" w:rsidR="00C435D3" w:rsidRPr="00236AC0" w:rsidRDefault="00C435D3" w:rsidP="00236AC0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36AC0">
        <w:rPr>
          <w:rFonts w:ascii="Times New Roman" w:hAnsi="Times New Roman" w:cs="Times New Roman"/>
          <w:sz w:val="20"/>
          <w:szCs w:val="20"/>
        </w:rPr>
        <w:t>(random* OR factorial OR crossover OR placebo OR blind OR blinded OR assign OR assigned OR allocate OR allocated OR 'crossover procedure'/exp OR 'double-blind procedure'/exp OR 'randomized controlled trial'/exp OR 'single-blind procedure'/exp OR 'epidemiology'/exp OR 'controlled study'/exp OR 'cohort analysis'/exp OR "case control":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Cohort:ti,ab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"Follow up":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Observational:ti,ab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longitudinal:ti,ab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lastRenderedPageBreak/>
        <w:t>Prospective:ti,ab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retrospective:ti,ab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"cross sectional":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'Cross-Sectional Studies'/exp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Investigated:ti,ab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Analysis:ti,ab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Statistics:ti,ab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Data:ti,ab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)</w:t>
      </w:r>
    </w:p>
    <w:p w14:paraId="010BF649" w14:textId="77777777" w:rsidR="00C435D3" w:rsidRPr="00236AC0" w:rsidRDefault="00C435D3" w:rsidP="00236AC0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36AC0">
        <w:rPr>
          <w:rFonts w:ascii="Times New Roman" w:hAnsi="Times New Roman" w:cs="Times New Roman"/>
          <w:b/>
          <w:bCs/>
          <w:sz w:val="20"/>
          <w:szCs w:val="20"/>
        </w:rPr>
        <w:t>Cochrane CENTRAL</w:t>
      </w:r>
    </w:p>
    <w:p w14:paraId="42F3F8EE" w14:textId="77777777" w:rsidR="00C435D3" w:rsidRPr="00236AC0" w:rsidRDefault="00C435D3" w:rsidP="00236AC0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36AC0">
        <w:rPr>
          <w:rFonts w:ascii="Times New Roman" w:hAnsi="Times New Roman" w:cs="Times New Roman"/>
          <w:sz w:val="20"/>
          <w:szCs w:val="20"/>
        </w:rPr>
        <w:t>([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mh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"COVID 19"] OR 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mh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"SARS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CoV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2"] OR “COVID 19”:ti,ab OR COVID19:ti,ab OR "COVID 19":ti,ab OR “SARS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CoV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2”:ti,ab OR 2019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nCoV:ti,ab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"Novel coronavirus":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"Coronavirus 2019":ti,ab OR "Coronavirus 19":ti,ab OR "COVID 2019":ti,ab OR "2019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ncov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":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"Wuhan coronavirus":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)</w:t>
      </w:r>
    </w:p>
    <w:p w14:paraId="24A194F6" w14:textId="77777777" w:rsidR="00C435D3" w:rsidRPr="00236AC0" w:rsidRDefault="00C435D3" w:rsidP="00236AC0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36AC0">
        <w:rPr>
          <w:rFonts w:ascii="Times New Roman" w:hAnsi="Times New Roman" w:cs="Times New Roman"/>
          <w:sz w:val="20"/>
          <w:szCs w:val="20"/>
        </w:rPr>
        <w:t>AND</w:t>
      </w:r>
    </w:p>
    <w:p w14:paraId="65DC5FC8" w14:textId="77777777" w:rsidR="00C435D3" w:rsidRPr="00236AC0" w:rsidRDefault="00C435D3" w:rsidP="00236AC0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36AC0">
        <w:rPr>
          <w:rFonts w:ascii="Times New Roman" w:hAnsi="Times New Roman" w:cs="Times New Roman"/>
          <w:sz w:val="20"/>
          <w:szCs w:val="20"/>
        </w:rPr>
        <w:t>([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mh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"Eye Protective Devices"] OR </w:t>
      </w:r>
      <w:proofErr w:type="spellStart"/>
      <w:proofErr w:type="gramStart"/>
      <w:r w:rsidRPr="00236AC0">
        <w:rPr>
          <w:rFonts w:ascii="Times New Roman" w:hAnsi="Times New Roman" w:cs="Times New Roman"/>
          <w:sz w:val="20"/>
          <w:szCs w:val="20"/>
        </w:rPr>
        <w:t>Glasses:ti</w:t>
      </w:r>
      <w:proofErr w:type="gramEnd"/>
      <w:r w:rsidRPr="00236AC0">
        <w:rPr>
          <w:rFonts w:ascii="Times New Roman" w:hAnsi="Times New Roman" w:cs="Times New Roman"/>
          <w:sz w:val="20"/>
          <w:szCs w:val="20"/>
        </w:rPr>
        <w:t>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Goggle:ti,ab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"Eye protection":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Faceshield:ti,ab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Faceshields:ti,ab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Goggles:ti,ab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"Face shield":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"Face shields":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Visors:ti,ab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"Prophylactic measures":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)</w:t>
      </w:r>
    </w:p>
    <w:p w14:paraId="52536142" w14:textId="77777777" w:rsidR="00C435D3" w:rsidRPr="00236AC0" w:rsidRDefault="00C435D3" w:rsidP="00236AC0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36AC0">
        <w:rPr>
          <w:rFonts w:ascii="Times New Roman" w:hAnsi="Times New Roman" w:cs="Times New Roman"/>
          <w:sz w:val="20"/>
          <w:szCs w:val="20"/>
        </w:rPr>
        <w:t>AND</w:t>
      </w:r>
    </w:p>
    <w:p w14:paraId="63C70681" w14:textId="77777777" w:rsidR="00C435D3" w:rsidRPr="00236AC0" w:rsidRDefault="00C435D3" w:rsidP="00236AC0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36AC0">
        <w:rPr>
          <w:rFonts w:ascii="Times New Roman" w:hAnsi="Times New Roman" w:cs="Times New Roman"/>
          <w:sz w:val="20"/>
          <w:szCs w:val="20"/>
        </w:rPr>
        <w:t>([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mh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/TM] OR </w:t>
      </w:r>
      <w:proofErr w:type="spellStart"/>
      <w:proofErr w:type="gramStart"/>
      <w:r w:rsidRPr="00236AC0">
        <w:rPr>
          <w:rFonts w:ascii="Times New Roman" w:hAnsi="Times New Roman" w:cs="Times New Roman"/>
          <w:sz w:val="20"/>
          <w:szCs w:val="20"/>
        </w:rPr>
        <w:t>Prevention:ti</w:t>
      </w:r>
      <w:proofErr w:type="gramEnd"/>
      <w:r w:rsidRPr="00236AC0">
        <w:rPr>
          <w:rFonts w:ascii="Times New Roman" w:hAnsi="Times New Roman" w:cs="Times New Roman"/>
          <w:sz w:val="20"/>
          <w:szCs w:val="20"/>
        </w:rPr>
        <w:t>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Reduces:ti,ab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Spread:ti,ab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Efficacy:ti,ab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Reduction:ti,ab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Transmission:ti,ab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)</w:t>
      </w:r>
    </w:p>
    <w:p w14:paraId="7E134EE9" w14:textId="77777777" w:rsidR="00C435D3" w:rsidRPr="00236AC0" w:rsidRDefault="00C435D3" w:rsidP="00503A4C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36AC0">
        <w:rPr>
          <w:rFonts w:ascii="Times New Roman" w:hAnsi="Times New Roman" w:cs="Times New Roman"/>
          <w:b/>
          <w:bCs/>
          <w:sz w:val="20"/>
          <w:szCs w:val="20"/>
        </w:rPr>
        <w:t xml:space="preserve">Cochrane COVID-19 Study Register </w:t>
      </w:r>
    </w:p>
    <w:p w14:paraId="45C74950" w14:textId="77777777" w:rsidR="00C435D3" w:rsidRPr="00236AC0" w:rsidRDefault="00C435D3" w:rsidP="00503A4C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36AC0">
        <w:rPr>
          <w:rFonts w:ascii="Times New Roman" w:hAnsi="Times New Roman" w:cs="Times New Roman"/>
          <w:sz w:val="20"/>
          <w:szCs w:val="20"/>
        </w:rPr>
        <w:t xml:space="preserve">("Eye protection"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Faceshield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Faceshields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"Face shield" OR "Face shields")</w:t>
      </w:r>
    </w:p>
    <w:p w14:paraId="095467E5" w14:textId="77777777" w:rsidR="00C435D3" w:rsidRPr="00236AC0" w:rsidRDefault="00C435D3" w:rsidP="00503A4C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36AC0">
        <w:rPr>
          <w:rFonts w:ascii="Times New Roman" w:hAnsi="Times New Roman" w:cs="Times New Roman"/>
          <w:sz w:val="20"/>
          <w:szCs w:val="20"/>
        </w:rPr>
        <w:t>AND</w:t>
      </w:r>
    </w:p>
    <w:p w14:paraId="062269E7" w14:textId="77777777" w:rsidR="00C435D3" w:rsidRPr="00236AC0" w:rsidRDefault="00C435D3" w:rsidP="00503A4C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36AC0">
        <w:rPr>
          <w:rFonts w:ascii="Times New Roman" w:hAnsi="Times New Roman" w:cs="Times New Roman"/>
          <w:sz w:val="20"/>
          <w:szCs w:val="20"/>
        </w:rPr>
        <w:t>(Prevention OR Reduces OR Spread OR Efficacy OR Reduction OR Transmission)</w:t>
      </w:r>
    </w:p>
    <w:p w14:paraId="0FB69F8F" w14:textId="77777777" w:rsidR="00C435D3" w:rsidRPr="00236AC0" w:rsidRDefault="00C435D3" w:rsidP="00503A4C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36AC0">
        <w:rPr>
          <w:rFonts w:ascii="Times New Roman" w:hAnsi="Times New Roman" w:cs="Times New Roman"/>
          <w:b/>
          <w:bCs/>
          <w:sz w:val="20"/>
          <w:szCs w:val="20"/>
        </w:rPr>
        <w:t>Europe PMC (Preprints)</w:t>
      </w:r>
    </w:p>
    <w:p w14:paraId="6C13E253" w14:textId="77777777" w:rsidR="00C435D3" w:rsidRPr="00236AC0" w:rsidRDefault="00C435D3" w:rsidP="00503A4C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36AC0">
        <w:rPr>
          <w:rFonts w:ascii="Times New Roman" w:hAnsi="Times New Roman" w:cs="Times New Roman"/>
          <w:sz w:val="20"/>
          <w:szCs w:val="20"/>
        </w:rPr>
        <w:t xml:space="preserve">(COVID-19 OR SARS-CoV-2 OR COVID-19 OR COVID19 OR "COVID 19" OR SARS-CoV-2 OR 2019-nCoV OR "Novel coronavirus" OR "Coronavirus 2019" OR "Coronavirus 19" OR "COVID 2019" OR "2019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ncov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>" OR "Wuhan coronavirus")</w:t>
      </w:r>
    </w:p>
    <w:p w14:paraId="51DE7EE4" w14:textId="77777777" w:rsidR="00C435D3" w:rsidRPr="00236AC0" w:rsidRDefault="00C435D3" w:rsidP="00503A4C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36AC0">
        <w:rPr>
          <w:rFonts w:ascii="Times New Roman" w:hAnsi="Times New Roman" w:cs="Times New Roman"/>
          <w:sz w:val="20"/>
          <w:szCs w:val="20"/>
        </w:rPr>
        <w:t>AND</w:t>
      </w:r>
    </w:p>
    <w:p w14:paraId="5FB6CAAA" w14:textId="77777777" w:rsidR="00C435D3" w:rsidRPr="00236AC0" w:rsidRDefault="00C435D3" w:rsidP="00503A4C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36AC0">
        <w:rPr>
          <w:rFonts w:ascii="Times New Roman" w:hAnsi="Times New Roman" w:cs="Times New Roman"/>
          <w:sz w:val="20"/>
          <w:szCs w:val="20"/>
        </w:rPr>
        <w:t xml:space="preserve">("Eye protection"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Faceshield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236AC0">
        <w:rPr>
          <w:rFonts w:ascii="Times New Roman" w:hAnsi="Times New Roman" w:cs="Times New Roman"/>
          <w:sz w:val="20"/>
          <w:szCs w:val="20"/>
        </w:rPr>
        <w:t>Faceshields</w:t>
      </w:r>
      <w:proofErr w:type="spellEnd"/>
      <w:r w:rsidRPr="00236AC0">
        <w:rPr>
          <w:rFonts w:ascii="Times New Roman" w:hAnsi="Times New Roman" w:cs="Times New Roman"/>
          <w:sz w:val="20"/>
          <w:szCs w:val="20"/>
        </w:rPr>
        <w:t xml:space="preserve"> OR "Face shield" OR "Face shields")</w:t>
      </w:r>
    </w:p>
    <w:p w14:paraId="0289D3CC" w14:textId="77777777" w:rsidR="00C435D3" w:rsidRPr="00236AC0" w:rsidRDefault="00C435D3" w:rsidP="00503A4C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36AC0">
        <w:rPr>
          <w:rFonts w:ascii="Times New Roman" w:hAnsi="Times New Roman" w:cs="Times New Roman"/>
          <w:sz w:val="20"/>
          <w:szCs w:val="20"/>
        </w:rPr>
        <w:t>AND</w:t>
      </w:r>
    </w:p>
    <w:p w14:paraId="7C8EEC22" w14:textId="77777777" w:rsidR="00C435D3" w:rsidRPr="00236AC0" w:rsidRDefault="00C435D3" w:rsidP="00503A4C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36AC0">
        <w:rPr>
          <w:rFonts w:ascii="Times New Roman" w:hAnsi="Times New Roman" w:cs="Times New Roman"/>
          <w:sz w:val="20"/>
          <w:szCs w:val="20"/>
        </w:rPr>
        <w:t>(Prevention OR Reduces OR Spread OR Efficacy OR Reduction OR Transmission)</w:t>
      </w:r>
    </w:p>
    <w:p w14:paraId="1205C8F2" w14:textId="77777777" w:rsidR="00C435D3" w:rsidRPr="00236AC0" w:rsidRDefault="00C435D3" w:rsidP="00503A4C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36AC0">
        <w:rPr>
          <w:rFonts w:ascii="Times New Roman" w:hAnsi="Times New Roman" w:cs="Times New Roman"/>
          <w:sz w:val="20"/>
          <w:szCs w:val="20"/>
        </w:rPr>
        <w:t>AND</w:t>
      </w:r>
    </w:p>
    <w:p w14:paraId="72398B54" w14:textId="2176B57C" w:rsidR="00C435D3" w:rsidRPr="00236AC0" w:rsidRDefault="00C435D3" w:rsidP="00503A4C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36AC0">
        <w:rPr>
          <w:rFonts w:ascii="Times New Roman" w:hAnsi="Times New Roman" w:cs="Times New Roman"/>
          <w:sz w:val="20"/>
          <w:szCs w:val="20"/>
        </w:rPr>
        <w:t>(</w:t>
      </w:r>
      <w:proofErr w:type="gramStart"/>
      <w:r w:rsidRPr="00236AC0">
        <w:rPr>
          <w:rFonts w:ascii="Times New Roman" w:hAnsi="Times New Roman" w:cs="Times New Roman"/>
          <w:sz w:val="20"/>
          <w:szCs w:val="20"/>
        </w:rPr>
        <w:t>SRC:PPR</w:t>
      </w:r>
      <w:proofErr w:type="gramEnd"/>
      <w:r w:rsidRPr="00236AC0">
        <w:rPr>
          <w:rFonts w:ascii="Times New Roman" w:hAnsi="Times New Roman" w:cs="Times New Roman"/>
          <w:sz w:val="20"/>
          <w:szCs w:val="20"/>
        </w:rPr>
        <w:t>)</w:t>
      </w:r>
    </w:p>
    <w:p w14:paraId="797A4F69" w14:textId="77777777" w:rsidR="00503A4C" w:rsidRDefault="00503A4C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4851F59C" w14:textId="393320B3" w:rsidR="00C435D3" w:rsidRPr="00236AC0" w:rsidRDefault="00C435D3" w:rsidP="00236AC0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36AC0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 2. Excluded studies following full text screening with reasons</w:t>
      </w:r>
    </w:p>
    <w:tbl>
      <w:tblPr>
        <w:tblStyle w:val="TableGrid"/>
        <w:tblW w:w="9640" w:type="dxa"/>
        <w:tblInd w:w="-289" w:type="dxa"/>
        <w:tblLook w:val="04A0" w:firstRow="1" w:lastRow="0" w:firstColumn="1" w:lastColumn="0" w:noHBand="0" w:noVBand="1"/>
      </w:tblPr>
      <w:tblGrid>
        <w:gridCol w:w="511"/>
        <w:gridCol w:w="6943"/>
        <w:gridCol w:w="2186"/>
      </w:tblGrid>
      <w:tr w:rsidR="0017677A" w:rsidRPr="00236AC0" w14:paraId="287C6D6C" w14:textId="77777777" w:rsidTr="006D7489">
        <w:trPr>
          <w:trHeight w:val="308"/>
        </w:trPr>
        <w:tc>
          <w:tcPr>
            <w:tcW w:w="511" w:type="dxa"/>
          </w:tcPr>
          <w:p w14:paraId="2B4B79F1" w14:textId="76D4314D" w:rsidR="0017677A" w:rsidRPr="006D7489" w:rsidRDefault="0017677A" w:rsidP="00236AC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D74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6943" w:type="dxa"/>
          </w:tcPr>
          <w:p w14:paraId="0991EDBE" w14:textId="734309CA" w:rsidR="0017677A" w:rsidRPr="006D7489" w:rsidRDefault="0017677A" w:rsidP="00236AC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D74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Excluded articles</w:t>
            </w:r>
          </w:p>
        </w:tc>
        <w:tc>
          <w:tcPr>
            <w:tcW w:w="2186" w:type="dxa"/>
          </w:tcPr>
          <w:p w14:paraId="3E5A47AC" w14:textId="509B7CDD" w:rsidR="0017677A" w:rsidRPr="006D7489" w:rsidRDefault="0017677A" w:rsidP="00236AC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D74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Reason</w:t>
            </w:r>
          </w:p>
        </w:tc>
      </w:tr>
      <w:tr w:rsidR="0017677A" w:rsidRPr="00236AC0" w14:paraId="528DE0CA" w14:textId="77777777" w:rsidTr="006D7489">
        <w:trPr>
          <w:trHeight w:val="609"/>
        </w:trPr>
        <w:tc>
          <w:tcPr>
            <w:tcW w:w="511" w:type="dxa"/>
          </w:tcPr>
          <w:p w14:paraId="487E9D34" w14:textId="78120F36" w:rsidR="0017677A" w:rsidRPr="00236AC0" w:rsidRDefault="0017677A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943" w:type="dxa"/>
          </w:tcPr>
          <w:p w14:paraId="3C61ACFB" w14:textId="5FCD031E" w:rsidR="0017677A" w:rsidRPr="00236AC0" w:rsidRDefault="00EC4114" w:rsidP="00236A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Chua JX, Ong L, Tan CH. Innovative Face Shields Help Frontliners Face-off COVID-19 Pandemic. Ann </w:t>
            </w: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Acad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Med </w:t>
            </w: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Singap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. 2020;49(12):1044-7.</w:t>
            </w:r>
          </w:p>
        </w:tc>
        <w:tc>
          <w:tcPr>
            <w:tcW w:w="2186" w:type="dxa"/>
          </w:tcPr>
          <w:p w14:paraId="0A35F1E7" w14:textId="4FDE0B9F" w:rsidR="001569EE" w:rsidRPr="00236AC0" w:rsidRDefault="00881206" w:rsidP="00236AC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No primary data</w:t>
            </w:r>
          </w:p>
        </w:tc>
      </w:tr>
      <w:tr w:rsidR="00D4683A" w:rsidRPr="00236AC0" w14:paraId="65DC6DF6" w14:textId="77777777" w:rsidTr="006D7489">
        <w:trPr>
          <w:trHeight w:val="789"/>
        </w:trPr>
        <w:tc>
          <w:tcPr>
            <w:tcW w:w="511" w:type="dxa"/>
          </w:tcPr>
          <w:p w14:paraId="27F5963A" w14:textId="10889531" w:rsidR="00D4683A" w:rsidRPr="00236AC0" w:rsidRDefault="00D4683A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943" w:type="dxa"/>
          </w:tcPr>
          <w:p w14:paraId="1390F7AE" w14:textId="2653B28C" w:rsidR="00D4683A" w:rsidRPr="00236AC0" w:rsidRDefault="00D4683A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Gupta S, </w:t>
            </w: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Jangra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RS, Gupta S, </w:t>
            </w: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Gujrathi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AV, Sharma A. Makeshift face shield for healthcare professionals during the COVID-19 pandemic. Clin Exp Dermatol. 2020;45(6):751-2.</w:t>
            </w:r>
          </w:p>
        </w:tc>
        <w:tc>
          <w:tcPr>
            <w:tcW w:w="2186" w:type="dxa"/>
          </w:tcPr>
          <w:p w14:paraId="3B7A8210" w14:textId="2F786A60" w:rsidR="00D4683A" w:rsidRPr="00236AC0" w:rsidRDefault="00D4683A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No primary data</w:t>
            </w:r>
          </w:p>
        </w:tc>
      </w:tr>
      <w:tr w:rsidR="00D4683A" w:rsidRPr="00236AC0" w14:paraId="24A2937A" w14:textId="77777777" w:rsidTr="006D7489">
        <w:trPr>
          <w:trHeight w:val="399"/>
        </w:trPr>
        <w:tc>
          <w:tcPr>
            <w:tcW w:w="511" w:type="dxa"/>
          </w:tcPr>
          <w:p w14:paraId="54736184" w14:textId="62D034F7" w:rsidR="00D4683A" w:rsidRPr="00236AC0" w:rsidRDefault="00D4683A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943" w:type="dxa"/>
          </w:tcPr>
          <w:p w14:paraId="6970D50D" w14:textId="3849AC86" w:rsidR="00D4683A" w:rsidRPr="00236AC0" w:rsidRDefault="00D4683A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Ha JF. The COVID-19 pandemic and face shields. Br J Surg. 2020;107(10</w:t>
            </w:r>
            <w:proofErr w:type="gram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):e</w:t>
            </w:r>
            <w:proofErr w:type="gram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398.</w:t>
            </w:r>
          </w:p>
        </w:tc>
        <w:tc>
          <w:tcPr>
            <w:tcW w:w="2186" w:type="dxa"/>
          </w:tcPr>
          <w:p w14:paraId="28AA343B" w14:textId="3FF06D98" w:rsidR="00D4683A" w:rsidRPr="00236AC0" w:rsidRDefault="00D4683A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No primary data</w:t>
            </w:r>
          </w:p>
        </w:tc>
      </w:tr>
      <w:tr w:rsidR="00D4683A" w:rsidRPr="00236AC0" w14:paraId="2FCB25FE" w14:textId="77777777" w:rsidTr="006D7489">
        <w:trPr>
          <w:trHeight w:val="862"/>
        </w:trPr>
        <w:tc>
          <w:tcPr>
            <w:tcW w:w="511" w:type="dxa"/>
          </w:tcPr>
          <w:p w14:paraId="0C007335" w14:textId="688CE276" w:rsidR="00D4683A" w:rsidRPr="00236AC0" w:rsidRDefault="00D4683A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943" w:type="dxa"/>
          </w:tcPr>
          <w:p w14:paraId="08508176" w14:textId="6D959E8C" w:rsidR="00D4683A" w:rsidRPr="00236AC0" w:rsidRDefault="00D4683A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Khunti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K, </w:t>
            </w: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Adisesh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A, Burton C, Chan XHS, Coles B, Durand-Moreau Q, et al. </w:t>
            </w:r>
            <w:proofErr w:type="gram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Analysis ;The</w:t>
            </w:r>
            <w:proofErr w:type="gram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efficacy of PPE for COVID-19-type respiratory illnesses in primary and community care staff. British Journal of General Practice. 2020;70(697):413-6.</w:t>
            </w:r>
          </w:p>
        </w:tc>
        <w:tc>
          <w:tcPr>
            <w:tcW w:w="2186" w:type="dxa"/>
          </w:tcPr>
          <w:p w14:paraId="1383511B" w14:textId="472B0E5F" w:rsidR="00D4683A" w:rsidRPr="00236AC0" w:rsidRDefault="00D4683A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No primary data</w:t>
            </w:r>
          </w:p>
        </w:tc>
      </w:tr>
      <w:tr w:rsidR="00D4683A" w:rsidRPr="00236AC0" w14:paraId="3CDE2A4D" w14:textId="77777777" w:rsidTr="006D7489">
        <w:trPr>
          <w:trHeight w:val="556"/>
        </w:trPr>
        <w:tc>
          <w:tcPr>
            <w:tcW w:w="511" w:type="dxa"/>
          </w:tcPr>
          <w:p w14:paraId="1F7D490F" w14:textId="7FD8B6EF" w:rsidR="00D4683A" w:rsidRPr="00236AC0" w:rsidRDefault="00D4683A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943" w:type="dxa"/>
          </w:tcPr>
          <w:p w14:paraId="24687860" w14:textId="7B0AEF37" w:rsidR="00D4683A" w:rsidRPr="00236AC0" w:rsidRDefault="00D4683A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MacIntyre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CR, Wang Q. Physical distancing, face masks, and eye protection for prevention of COVID-19. Lancet 2020; 395(10242): 1950-1.</w:t>
            </w:r>
          </w:p>
        </w:tc>
        <w:tc>
          <w:tcPr>
            <w:tcW w:w="2186" w:type="dxa"/>
          </w:tcPr>
          <w:p w14:paraId="56DECFFE" w14:textId="1744D441" w:rsidR="00D4683A" w:rsidRPr="00236AC0" w:rsidRDefault="00D4683A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No primary data</w:t>
            </w:r>
          </w:p>
        </w:tc>
      </w:tr>
      <w:tr w:rsidR="00D4683A" w:rsidRPr="00236AC0" w14:paraId="2814CF52" w14:textId="77777777" w:rsidTr="006D7489">
        <w:trPr>
          <w:trHeight w:val="840"/>
        </w:trPr>
        <w:tc>
          <w:tcPr>
            <w:tcW w:w="511" w:type="dxa"/>
          </w:tcPr>
          <w:p w14:paraId="32099C72" w14:textId="37EEE882" w:rsidR="00D4683A" w:rsidRPr="00236AC0" w:rsidRDefault="00D4683A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943" w:type="dxa"/>
          </w:tcPr>
          <w:p w14:paraId="35C39E67" w14:textId="5F81E1AA" w:rsidR="00D4683A" w:rsidRPr="00236AC0" w:rsidRDefault="00D4683A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Marra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AR, Edmond MB, Popescu SV, </w:t>
            </w: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Perencevich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EN. Examining the need for eye protection for coronavirus disease 2019 (COVID-19) prevention in the community. Infect Control Hosp Epidemiol 2021; 42(5): 646-7.</w:t>
            </w:r>
          </w:p>
        </w:tc>
        <w:tc>
          <w:tcPr>
            <w:tcW w:w="2186" w:type="dxa"/>
          </w:tcPr>
          <w:p w14:paraId="2CA098DB" w14:textId="468F8CD7" w:rsidR="00D4683A" w:rsidRPr="00236AC0" w:rsidRDefault="00D4683A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No primary data</w:t>
            </w:r>
          </w:p>
        </w:tc>
      </w:tr>
      <w:tr w:rsidR="00D4683A" w:rsidRPr="00236AC0" w14:paraId="00F5392C" w14:textId="77777777" w:rsidTr="006D7489">
        <w:trPr>
          <w:trHeight w:val="830"/>
        </w:trPr>
        <w:tc>
          <w:tcPr>
            <w:tcW w:w="511" w:type="dxa"/>
          </w:tcPr>
          <w:p w14:paraId="5202DF96" w14:textId="5A9EEE2D" w:rsidR="00D4683A" w:rsidRPr="00236AC0" w:rsidRDefault="00D4683A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943" w:type="dxa"/>
          </w:tcPr>
          <w:p w14:paraId="53486558" w14:textId="07BEBCAF" w:rsidR="00D4683A" w:rsidRPr="00236AC0" w:rsidRDefault="00071604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Hawkins ES, </w:t>
            </w: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Fertel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BS, Muir MR, </w:t>
            </w: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Meldon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SW, Delgado FJ, Smalley CM. Adding eye protection to universal masking reduces COVID-19 among frontline emergency clinicians to the level of community spread. Am J </w:t>
            </w: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Emerg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Med 2020.</w:t>
            </w:r>
          </w:p>
        </w:tc>
        <w:tc>
          <w:tcPr>
            <w:tcW w:w="2186" w:type="dxa"/>
          </w:tcPr>
          <w:p w14:paraId="1B64B15F" w14:textId="737489AB" w:rsidR="00D4683A" w:rsidRPr="00236AC0" w:rsidRDefault="00B921FA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No primary data/insufficient detail</w:t>
            </w:r>
          </w:p>
        </w:tc>
      </w:tr>
      <w:tr w:rsidR="00442C3B" w:rsidRPr="00236AC0" w14:paraId="51496448" w14:textId="77777777" w:rsidTr="006D7489">
        <w:trPr>
          <w:trHeight w:val="968"/>
        </w:trPr>
        <w:tc>
          <w:tcPr>
            <w:tcW w:w="511" w:type="dxa"/>
          </w:tcPr>
          <w:p w14:paraId="39840DE6" w14:textId="0798FA66" w:rsidR="00442C3B" w:rsidRPr="00236AC0" w:rsidRDefault="00442C3B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943" w:type="dxa"/>
          </w:tcPr>
          <w:p w14:paraId="1A160587" w14:textId="0D6FCA72" w:rsidR="00442C3B" w:rsidRPr="00236AC0" w:rsidRDefault="004B31BE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Tan </w:t>
            </w: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Gse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LKZSMMLVSCMPBFNOTABSLY. Effect of extended use N95 respirators and eye protection on personal protective equipment (PPE) utilization during SARS-CoV-2 outbreak in Singapore. Antimicrobial resistance and infection control 2020; 9(1): 86.</w:t>
            </w:r>
          </w:p>
        </w:tc>
        <w:tc>
          <w:tcPr>
            <w:tcW w:w="2186" w:type="dxa"/>
          </w:tcPr>
          <w:p w14:paraId="59DEBEC5" w14:textId="664B952E" w:rsidR="00442C3B" w:rsidRPr="00236AC0" w:rsidRDefault="00D4683A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No primary data</w:t>
            </w:r>
          </w:p>
        </w:tc>
      </w:tr>
      <w:tr w:rsidR="00442C3B" w:rsidRPr="00236AC0" w14:paraId="78485F27" w14:textId="77777777" w:rsidTr="006D7489">
        <w:trPr>
          <w:trHeight w:val="612"/>
        </w:trPr>
        <w:tc>
          <w:tcPr>
            <w:tcW w:w="511" w:type="dxa"/>
          </w:tcPr>
          <w:p w14:paraId="24445AC4" w14:textId="12CABF2C" w:rsidR="00442C3B" w:rsidRPr="00236AC0" w:rsidRDefault="00442C3B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943" w:type="dxa"/>
          </w:tcPr>
          <w:p w14:paraId="6D5AD29D" w14:textId="54935132" w:rsidR="00442C3B" w:rsidRPr="00236AC0" w:rsidRDefault="00267D8D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Ha JF, Collier R, Kop AM, Morrison DA. The COVID-19 pandemic and ENT modified face shields. Br J Surg 2020; 107(11): e448-e9.</w:t>
            </w:r>
          </w:p>
        </w:tc>
        <w:tc>
          <w:tcPr>
            <w:tcW w:w="2186" w:type="dxa"/>
          </w:tcPr>
          <w:p w14:paraId="504EC0D4" w14:textId="67F43EC7" w:rsidR="00442C3B" w:rsidRPr="00236AC0" w:rsidRDefault="00267D8D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Lab study</w:t>
            </w:r>
          </w:p>
        </w:tc>
      </w:tr>
      <w:tr w:rsidR="00267D8D" w:rsidRPr="00236AC0" w14:paraId="3AAEC4BC" w14:textId="77777777" w:rsidTr="006D7489">
        <w:trPr>
          <w:trHeight w:val="834"/>
        </w:trPr>
        <w:tc>
          <w:tcPr>
            <w:tcW w:w="511" w:type="dxa"/>
          </w:tcPr>
          <w:p w14:paraId="5C2DF7CF" w14:textId="42A05212" w:rsidR="00267D8D" w:rsidRPr="00236AC0" w:rsidRDefault="00267D8D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943" w:type="dxa"/>
          </w:tcPr>
          <w:p w14:paraId="6A88AD38" w14:textId="574BF2B0" w:rsidR="00267D8D" w:rsidRPr="00236AC0" w:rsidRDefault="008C3F49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Li L, </w:t>
            </w: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Niu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M, Zhu Y. Assessing the effectiveness of using various face coverings to mitigate the transport of airborne particles produced by coughing indoors. Aerosol Science and Technology 2020; 55(3): 332-9.</w:t>
            </w:r>
          </w:p>
        </w:tc>
        <w:tc>
          <w:tcPr>
            <w:tcW w:w="2186" w:type="dxa"/>
          </w:tcPr>
          <w:p w14:paraId="186A2233" w14:textId="306FA916" w:rsidR="00267D8D" w:rsidRPr="00236AC0" w:rsidRDefault="00267D8D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Lab study</w:t>
            </w:r>
          </w:p>
        </w:tc>
      </w:tr>
      <w:tr w:rsidR="00267D8D" w:rsidRPr="00236AC0" w14:paraId="53DE95CA" w14:textId="77777777" w:rsidTr="006D7489">
        <w:trPr>
          <w:trHeight w:val="846"/>
        </w:trPr>
        <w:tc>
          <w:tcPr>
            <w:tcW w:w="511" w:type="dxa"/>
          </w:tcPr>
          <w:p w14:paraId="5C3E8EF9" w14:textId="17332D16" w:rsidR="00267D8D" w:rsidRPr="00236AC0" w:rsidRDefault="00267D8D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943" w:type="dxa"/>
          </w:tcPr>
          <w:p w14:paraId="66FFD593" w14:textId="24582CB2" w:rsidR="00267D8D" w:rsidRPr="00236AC0" w:rsidRDefault="008C3F49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Lindsley WG, </w:t>
            </w: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Blachere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FM, Law BF, </w:t>
            </w: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Beezhold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DH, </w:t>
            </w: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Noti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JD. Efficacy of face masks, neck gaiters and face shields for reducing the expulsion of simulated cough-generated aerosols. Aerosol Science and Technology 2021; 55(4): 449-57.</w:t>
            </w:r>
          </w:p>
        </w:tc>
        <w:tc>
          <w:tcPr>
            <w:tcW w:w="2186" w:type="dxa"/>
          </w:tcPr>
          <w:p w14:paraId="7FB1678D" w14:textId="46B66C69" w:rsidR="00267D8D" w:rsidRPr="00236AC0" w:rsidRDefault="00267D8D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Lab study</w:t>
            </w:r>
          </w:p>
        </w:tc>
      </w:tr>
      <w:tr w:rsidR="00267D8D" w:rsidRPr="00236AC0" w14:paraId="4C086FCF" w14:textId="77777777" w:rsidTr="006D7489">
        <w:trPr>
          <w:trHeight w:val="699"/>
        </w:trPr>
        <w:tc>
          <w:tcPr>
            <w:tcW w:w="511" w:type="dxa"/>
          </w:tcPr>
          <w:p w14:paraId="01C1A6BB" w14:textId="6679D3DC" w:rsidR="00267D8D" w:rsidRPr="00236AC0" w:rsidRDefault="00267D8D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943" w:type="dxa"/>
          </w:tcPr>
          <w:p w14:paraId="7D2612B8" w14:textId="45F275B4" w:rsidR="00267D8D" w:rsidRPr="00236AC0" w:rsidRDefault="008C3F49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Ronen A, Rotter H, Elisha S, et al. Investigation of the protection efficacy of face shields against aerosol cough droplets. J </w:t>
            </w: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Occup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Environ </w:t>
            </w: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Hyg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2021; 18(2): 72-83.</w:t>
            </w:r>
          </w:p>
        </w:tc>
        <w:tc>
          <w:tcPr>
            <w:tcW w:w="2186" w:type="dxa"/>
          </w:tcPr>
          <w:p w14:paraId="38A9254B" w14:textId="5F69D38E" w:rsidR="00267D8D" w:rsidRPr="00236AC0" w:rsidRDefault="00267D8D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Lab study</w:t>
            </w:r>
          </w:p>
        </w:tc>
      </w:tr>
      <w:tr w:rsidR="00267D8D" w:rsidRPr="00236AC0" w14:paraId="38991CBD" w14:textId="77777777" w:rsidTr="006D7489">
        <w:trPr>
          <w:trHeight w:val="699"/>
        </w:trPr>
        <w:tc>
          <w:tcPr>
            <w:tcW w:w="511" w:type="dxa"/>
          </w:tcPr>
          <w:p w14:paraId="05DB2C59" w14:textId="20BD6367" w:rsidR="00267D8D" w:rsidRPr="00236AC0" w:rsidRDefault="00267D8D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6943" w:type="dxa"/>
          </w:tcPr>
          <w:p w14:paraId="444113F8" w14:textId="57E33339" w:rsidR="00267D8D" w:rsidRPr="00236AC0" w:rsidRDefault="008C3F49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Schmitt J, Jones L, </w:t>
            </w: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Aeby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E, </w:t>
            </w: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Gloor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C, Moser B, Wang J. Protection Level and Reusability of a Modified Full-Face Snorkel Mask as Alternative Personal Protective Equipment for Healthcare Workers During the COVID-19 Pandemic. 2020.</w:t>
            </w:r>
          </w:p>
        </w:tc>
        <w:tc>
          <w:tcPr>
            <w:tcW w:w="2186" w:type="dxa"/>
          </w:tcPr>
          <w:p w14:paraId="0FA7EF6F" w14:textId="79E5DF80" w:rsidR="00267D8D" w:rsidRPr="00236AC0" w:rsidRDefault="00267D8D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Lab study</w:t>
            </w:r>
          </w:p>
        </w:tc>
      </w:tr>
      <w:tr w:rsidR="00267D8D" w:rsidRPr="00236AC0" w14:paraId="0D1738DC" w14:textId="77777777" w:rsidTr="006D7489">
        <w:trPr>
          <w:trHeight w:val="699"/>
        </w:trPr>
        <w:tc>
          <w:tcPr>
            <w:tcW w:w="511" w:type="dxa"/>
          </w:tcPr>
          <w:p w14:paraId="0478CE3D" w14:textId="788F73E8" w:rsidR="00267D8D" w:rsidRPr="00236AC0" w:rsidRDefault="00C15749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6943" w:type="dxa"/>
          </w:tcPr>
          <w:p w14:paraId="298CADA3" w14:textId="1561AE08" w:rsidR="00267D8D" w:rsidRPr="00236AC0" w:rsidRDefault="000F74F0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Stephenson T, Cumberland C, Kibble G, et al. Evaluation of Facial Protection Against Close-Contact Droplet Transmission. 2021.</w:t>
            </w:r>
          </w:p>
        </w:tc>
        <w:tc>
          <w:tcPr>
            <w:tcW w:w="2186" w:type="dxa"/>
          </w:tcPr>
          <w:p w14:paraId="14EE17E4" w14:textId="02BC2771" w:rsidR="00267D8D" w:rsidRPr="00236AC0" w:rsidRDefault="00267D8D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Lab study</w:t>
            </w:r>
          </w:p>
        </w:tc>
      </w:tr>
      <w:tr w:rsidR="00267D8D" w:rsidRPr="00236AC0" w14:paraId="27CF750F" w14:textId="77777777" w:rsidTr="006D7489">
        <w:trPr>
          <w:trHeight w:val="874"/>
        </w:trPr>
        <w:tc>
          <w:tcPr>
            <w:tcW w:w="511" w:type="dxa"/>
          </w:tcPr>
          <w:p w14:paraId="3CE5F7A6" w14:textId="6D7F03CB" w:rsidR="00267D8D" w:rsidRPr="00236AC0" w:rsidRDefault="00C15749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943" w:type="dxa"/>
          </w:tcPr>
          <w:p w14:paraId="5D5A6808" w14:textId="1E8393BC" w:rsidR="00267D8D" w:rsidRPr="00236AC0" w:rsidRDefault="000F74F0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Tretiakow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D, </w:t>
            </w: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Tesch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K, </w:t>
            </w: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Skorek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A. Mitigation effect of face shield to reduce SARS-CoV-2 airborne transmission risk: Preliminary simulations based on computed tomography. Environmental Research 2021; 198.</w:t>
            </w:r>
          </w:p>
        </w:tc>
        <w:tc>
          <w:tcPr>
            <w:tcW w:w="2186" w:type="dxa"/>
          </w:tcPr>
          <w:p w14:paraId="7055D4BE" w14:textId="0741C9EF" w:rsidR="00267D8D" w:rsidRPr="00236AC0" w:rsidRDefault="00267D8D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Lab study</w:t>
            </w:r>
          </w:p>
        </w:tc>
      </w:tr>
      <w:tr w:rsidR="00267D8D" w:rsidRPr="00236AC0" w14:paraId="72E0683A" w14:textId="77777777" w:rsidTr="006D7489">
        <w:trPr>
          <w:trHeight w:val="699"/>
        </w:trPr>
        <w:tc>
          <w:tcPr>
            <w:tcW w:w="511" w:type="dxa"/>
          </w:tcPr>
          <w:p w14:paraId="7B75A864" w14:textId="67509005" w:rsidR="00267D8D" w:rsidRPr="00236AC0" w:rsidRDefault="00C15749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6943" w:type="dxa"/>
          </w:tcPr>
          <w:p w14:paraId="6BCA0C52" w14:textId="19A1311A" w:rsidR="00267D8D" w:rsidRPr="00236AC0" w:rsidRDefault="000F74F0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Verma S, </w:t>
            </w: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Dhanak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M, </w:t>
            </w: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Frankenfield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J. Visualizing droplet dispersal for face shields and masks with exhalation valves. 2020.</w:t>
            </w:r>
          </w:p>
        </w:tc>
        <w:tc>
          <w:tcPr>
            <w:tcW w:w="2186" w:type="dxa"/>
          </w:tcPr>
          <w:p w14:paraId="414799B4" w14:textId="01EC8BEE" w:rsidR="00267D8D" w:rsidRPr="00236AC0" w:rsidRDefault="00267D8D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Lab study</w:t>
            </w:r>
          </w:p>
        </w:tc>
      </w:tr>
      <w:tr w:rsidR="00267D8D" w:rsidRPr="00236AC0" w14:paraId="4E6B5ABD" w14:textId="77777777" w:rsidTr="006D7489">
        <w:trPr>
          <w:trHeight w:val="699"/>
        </w:trPr>
        <w:tc>
          <w:tcPr>
            <w:tcW w:w="511" w:type="dxa"/>
          </w:tcPr>
          <w:p w14:paraId="5DD9DF97" w14:textId="7E1B2FA7" w:rsidR="00267D8D" w:rsidRPr="00236AC0" w:rsidRDefault="00C15749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6943" w:type="dxa"/>
          </w:tcPr>
          <w:p w14:paraId="0A6399B9" w14:textId="17171AAE" w:rsidR="00267D8D" w:rsidRPr="00236AC0" w:rsidRDefault="000F74F0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Viola IM, Peterson B, </w:t>
            </w: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Pisetta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G, et al. Face Coverings, Aerosol Dispersion and Mitigation of Virus Transmission Risk. 2021.</w:t>
            </w:r>
          </w:p>
        </w:tc>
        <w:tc>
          <w:tcPr>
            <w:tcW w:w="2186" w:type="dxa"/>
          </w:tcPr>
          <w:p w14:paraId="2A0CF6F8" w14:textId="6AC0D31C" w:rsidR="00267D8D" w:rsidRPr="00236AC0" w:rsidRDefault="00267D8D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Lab study</w:t>
            </w:r>
          </w:p>
        </w:tc>
      </w:tr>
      <w:tr w:rsidR="00267D8D" w:rsidRPr="00236AC0" w14:paraId="202F7D21" w14:textId="77777777" w:rsidTr="006D7489">
        <w:trPr>
          <w:trHeight w:val="841"/>
        </w:trPr>
        <w:tc>
          <w:tcPr>
            <w:tcW w:w="511" w:type="dxa"/>
          </w:tcPr>
          <w:p w14:paraId="62B61EE3" w14:textId="44DE9B4F" w:rsidR="00267D8D" w:rsidRPr="00236AC0" w:rsidRDefault="00C15749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18</w:t>
            </w:r>
          </w:p>
        </w:tc>
        <w:tc>
          <w:tcPr>
            <w:tcW w:w="6943" w:type="dxa"/>
          </w:tcPr>
          <w:p w14:paraId="7FCBDDB3" w14:textId="1E50F79A" w:rsidR="00267D8D" w:rsidRPr="00236AC0" w:rsidRDefault="00C15749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Wendling JM, </w:t>
            </w: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Fabacher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T, </w:t>
            </w: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Pébaÿ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PP, </w:t>
            </w: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Cosperec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I, </w:t>
            </w: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Rochoy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M. Experimental Efficacy of the Face Shield and the Mask against Emitted and Potentially Received Particles. Int J Environ Res Public Health 2021; 18(4).</w:t>
            </w:r>
          </w:p>
        </w:tc>
        <w:tc>
          <w:tcPr>
            <w:tcW w:w="2186" w:type="dxa"/>
          </w:tcPr>
          <w:p w14:paraId="4B052A2A" w14:textId="026FC9D3" w:rsidR="00267D8D" w:rsidRPr="00236AC0" w:rsidRDefault="00267D8D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Lab study</w:t>
            </w:r>
          </w:p>
        </w:tc>
      </w:tr>
      <w:tr w:rsidR="00442C3B" w:rsidRPr="00236AC0" w14:paraId="01B34C50" w14:textId="77777777" w:rsidTr="006D7489">
        <w:trPr>
          <w:trHeight w:val="699"/>
        </w:trPr>
        <w:tc>
          <w:tcPr>
            <w:tcW w:w="511" w:type="dxa"/>
          </w:tcPr>
          <w:p w14:paraId="53C859B0" w14:textId="796D3378" w:rsidR="00442C3B" w:rsidRPr="00236AC0" w:rsidRDefault="00C15749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6943" w:type="dxa"/>
          </w:tcPr>
          <w:p w14:paraId="48258D47" w14:textId="286D83A9" w:rsidR="00442C3B" w:rsidRPr="00236AC0" w:rsidRDefault="00BC5880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Lehrer S, </w:t>
            </w: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Rheinstein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P. Eyeglasses Reduce Risk of COVID-19 Infection. In Vivo 2021; 35(3): 1581-2.</w:t>
            </w:r>
          </w:p>
        </w:tc>
        <w:tc>
          <w:tcPr>
            <w:tcW w:w="2186" w:type="dxa"/>
          </w:tcPr>
          <w:p w14:paraId="63A9BC8D" w14:textId="4203FF7C" w:rsidR="00442C3B" w:rsidRPr="00236AC0" w:rsidRDefault="00A55ABA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Regular eyewear study</w:t>
            </w:r>
          </w:p>
        </w:tc>
      </w:tr>
      <w:tr w:rsidR="00A55ABA" w:rsidRPr="00236AC0" w14:paraId="1D7AB918" w14:textId="77777777" w:rsidTr="006D7489">
        <w:trPr>
          <w:trHeight w:val="834"/>
        </w:trPr>
        <w:tc>
          <w:tcPr>
            <w:tcW w:w="511" w:type="dxa"/>
          </w:tcPr>
          <w:p w14:paraId="600559D9" w14:textId="0E6C3C61" w:rsidR="00A55ABA" w:rsidRPr="00236AC0" w:rsidRDefault="00A55ABA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943" w:type="dxa"/>
          </w:tcPr>
          <w:p w14:paraId="4854CD99" w14:textId="32B5CB60" w:rsidR="00A55ABA" w:rsidRPr="00236AC0" w:rsidRDefault="00A55ABA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Zeng W, Wang X, Li J, et al. Association of Daily Wear of Eyeglasses </w:t>
            </w:r>
            <w:proofErr w:type="gram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gram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Susceptibility to Coronavirus Disease 2019 Infection. JAMA </w:t>
            </w: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Ophthalmol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2020; 138(11): 1196-9.</w:t>
            </w:r>
          </w:p>
        </w:tc>
        <w:tc>
          <w:tcPr>
            <w:tcW w:w="2186" w:type="dxa"/>
          </w:tcPr>
          <w:p w14:paraId="78603268" w14:textId="692CA712" w:rsidR="00A55ABA" w:rsidRPr="00236AC0" w:rsidRDefault="00A55ABA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Regular eyewear study</w:t>
            </w:r>
          </w:p>
        </w:tc>
      </w:tr>
      <w:tr w:rsidR="00A55ABA" w:rsidRPr="00236AC0" w14:paraId="0B6918FB" w14:textId="77777777" w:rsidTr="006D7489">
        <w:trPr>
          <w:trHeight w:val="699"/>
        </w:trPr>
        <w:tc>
          <w:tcPr>
            <w:tcW w:w="511" w:type="dxa"/>
          </w:tcPr>
          <w:p w14:paraId="36E8DBE5" w14:textId="013E837F" w:rsidR="00A55ABA" w:rsidRPr="00236AC0" w:rsidRDefault="00A55ABA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6943" w:type="dxa"/>
          </w:tcPr>
          <w:p w14:paraId="1E48ADD2" w14:textId="144215B2" w:rsidR="00A55ABA" w:rsidRPr="00236AC0" w:rsidRDefault="00A55ABA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Saxena AK. Risk of Corona virus disease 2019 (COVID-19) among spectacles wearing population of Northern India. 2021.</w:t>
            </w:r>
          </w:p>
        </w:tc>
        <w:tc>
          <w:tcPr>
            <w:tcW w:w="2186" w:type="dxa"/>
          </w:tcPr>
          <w:p w14:paraId="65410BA8" w14:textId="71125A24" w:rsidR="00A55ABA" w:rsidRPr="00236AC0" w:rsidRDefault="00A55ABA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Regular eyewear study</w:t>
            </w:r>
          </w:p>
        </w:tc>
      </w:tr>
      <w:tr w:rsidR="00C15749" w:rsidRPr="00236AC0" w14:paraId="534625E7" w14:textId="77777777" w:rsidTr="006D7489">
        <w:trPr>
          <w:trHeight w:val="842"/>
        </w:trPr>
        <w:tc>
          <w:tcPr>
            <w:tcW w:w="511" w:type="dxa"/>
          </w:tcPr>
          <w:p w14:paraId="05399970" w14:textId="702A2293" w:rsidR="00C15749" w:rsidRPr="00236AC0" w:rsidRDefault="003C79E8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6943" w:type="dxa"/>
          </w:tcPr>
          <w:p w14:paraId="0DC01CC8" w14:textId="58AD07B9" w:rsidR="00C15749" w:rsidRPr="00236AC0" w:rsidRDefault="00B576B8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Nct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. Effectiveness and Adherence to Closed Face Shields to Prevent COVID-19 Transmission. https://clinicaltrialsgov/show/NCT04647305, 2020. https://www.cochranelibrary.com/central/doi/10.1002/central/CN-02205986/full </w:t>
            </w:r>
          </w:p>
        </w:tc>
        <w:tc>
          <w:tcPr>
            <w:tcW w:w="2186" w:type="dxa"/>
          </w:tcPr>
          <w:p w14:paraId="1E1CD5E3" w14:textId="47E87891" w:rsidR="00C15749" w:rsidRPr="00236AC0" w:rsidRDefault="00A55ABA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On-going trial</w:t>
            </w:r>
            <w:r w:rsidR="00DB6EE5"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 with no results</w:t>
            </w:r>
          </w:p>
        </w:tc>
      </w:tr>
      <w:tr w:rsidR="00C15749" w:rsidRPr="00236AC0" w14:paraId="1368FDE7" w14:textId="77777777" w:rsidTr="006D7489">
        <w:trPr>
          <w:trHeight w:val="840"/>
        </w:trPr>
        <w:tc>
          <w:tcPr>
            <w:tcW w:w="511" w:type="dxa"/>
          </w:tcPr>
          <w:p w14:paraId="102060D1" w14:textId="32028C72" w:rsidR="00C15749" w:rsidRPr="00236AC0" w:rsidRDefault="003C79E8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6943" w:type="dxa"/>
          </w:tcPr>
          <w:p w14:paraId="452EE28E" w14:textId="6D6F0F5B" w:rsidR="00C15749" w:rsidRPr="00236AC0" w:rsidRDefault="00A355E8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Nct</w:t>
            </w:r>
            <w:proofErr w:type="spellEnd"/>
            <w:r w:rsidRPr="00236AC0">
              <w:rPr>
                <w:rFonts w:ascii="Times New Roman" w:hAnsi="Times New Roman" w:cs="Times New Roman"/>
                <w:sz w:val="20"/>
                <w:szCs w:val="20"/>
              </w:rPr>
              <w:t xml:space="preserve">. Enhanced Hood PPE to Minimize COVID-19 Transmission to Front-line Health Care Workers. https://clinicaltrialsgov/show/NCT04373096, 2020. https://www.cochranelibrary.com/central/doi/10.1002/central/CN-02103676/full </w:t>
            </w:r>
          </w:p>
        </w:tc>
        <w:tc>
          <w:tcPr>
            <w:tcW w:w="2186" w:type="dxa"/>
          </w:tcPr>
          <w:p w14:paraId="32B63701" w14:textId="27B6A869" w:rsidR="00C15749" w:rsidRPr="00236AC0" w:rsidRDefault="00DB6EE5" w:rsidP="00236A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AC0">
              <w:rPr>
                <w:rFonts w:ascii="Times New Roman" w:hAnsi="Times New Roman" w:cs="Times New Roman"/>
                <w:sz w:val="20"/>
                <w:szCs w:val="20"/>
              </w:rPr>
              <w:t>On-going trial with no results</w:t>
            </w:r>
          </w:p>
        </w:tc>
      </w:tr>
    </w:tbl>
    <w:p w14:paraId="05613123" w14:textId="77777777" w:rsidR="00C435D3" w:rsidRPr="00236AC0" w:rsidRDefault="00C435D3" w:rsidP="00236AC0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sectPr w:rsidR="00C435D3" w:rsidRPr="00236AC0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F1BBB9" w14:textId="77777777" w:rsidR="00525CBF" w:rsidRDefault="00525CBF" w:rsidP="00525CBF">
      <w:pPr>
        <w:spacing w:after="0" w:line="240" w:lineRule="auto"/>
      </w:pPr>
      <w:r>
        <w:separator/>
      </w:r>
    </w:p>
  </w:endnote>
  <w:endnote w:type="continuationSeparator" w:id="0">
    <w:p w14:paraId="1ECE683C" w14:textId="77777777" w:rsidR="00525CBF" w:rsidRDefault="00525CBF" w:rsidP="00525C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5330115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3BF4BB8" w14:textId="24F71DB8" w:rsidR="00525CBF" w:rsidRDefault="00525CB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415E2D8" w14:textId="77777777" w:rsidR="00525CBF" w:rsidRDefault="00525C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625477" w14:textId="77777777" w:rsidR="00525CBF" w:rsidRDefault="00525CBF" w:rsidP="00525CBF">
      <w:pPr>
        <w:spacing w:after="0" w:line="240" w:lineRule="auto"/>
      </w:pPr>
      <w:r>
        <w:separator/>
      </w:r>
    </w:p>
  </w:footnote>
  <w:footnote w:type="continuationSeparator" w:id="0">
    <w:p w14:paraId="474684D5" w14:textId="77777777" w:rsidR="00525CBF" w:rsidRDefault="00525CBF" w:rsidP="00525C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340C83"/>
    <w:multiLevelType w:val="hybridMultilevel"/>
    <w:tmpl w:val="F4D404D6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5D3"/>
    <w:rsid w:val="000224D4"/>
    <w:rsid w:val="00071604"/>
    <w:rsid w:val="000F74F0"/>
    <w:rsid w:val="001569EE"/>
    <w:rsid w:val="0017677A"/>
    <w:rsid w:val="0023007D"/>
    <w:rsid w:val="00236AC0"/>
    <w:rsid w:val="00267D8D"/>
    <w:rsid w:val="003433AD"/>
    <w:rsid w:val="003C79E8"/>
    <w:rsid w:val="00442C3B"/>
    <w:rsid w:val="004B31BE"/>
    <w:rsid w:val="00503A4C"/>
    <w:rsid w:val="00525CBF"/>
    <w:rsid w:val="006D7489"/>
    <w:rsid w:val="00746827"/>
    <w:rsid w:val="007761FB"/>
    <w:rsid w:val="00881206"/>
    <w:rsid w:val="008C3F49"/>
    <w:rsid w:val="009D58E0"/>
    <w:rsid w:val="00A355E8"/>
    <w:rsid w:val="00A440BD"/>
    <w:rsid w:val="00A55ABA"/>
    <w:rsid w:val="00AC1628"/>
    <w:rsid w:val="00B576B8"/>
    <w:rsid w:val="00B921FA"/>
    <w:rsid w:val="00BC5880"/>
    <w:rsid w:val="00BF1C28"/>
    <w:rsid w:val="00C15749"/>
    <w:rsid w:val="00C435D3"/>
    <w:rsid w:val="00D34420"/>
    <w:rsid w:val="00D4683A"/>
    <w:rsid w:val="00DB6EE5"/>
    <w:rsid w:val="00E454EA"/>
    <w:rsid w:val="00E5764A"/>
    <w:rsid w:val="00E62153"/>
    <w:rsid w:val="00EC4114"/>
    <w:rsid w:val="00FB6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2F6FAC"/>
  <w15:chartTrackingRefBased/>
  <w15:docId w15:val="{20C7153E-968F-491E-AD5E-440889E01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35D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35D3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C435D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1767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25CB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5CBF"/>
  </w:style>
  <w:style w:type="paragraph" w:styleId="Footer">
    <w:name w:val="footer"/>
    <w:basedOn w:val="Normal"/>
    <w:link w:val="FooterChar"/>
    <w:uiPriority w:val="99"/>
    <w:unhideWhenUsed/>
    <w:rsid w:val="00525CB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5C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391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6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1346</Words>
  <Characters>7673</Characters>
  <Application>Microsoft Office Word</Application>
  <DocSecurity>0</DocSecurity>
  <Lines>63</Lines>
  <Paragraphs>18</Paragraphs>
  <ScaleCrop>false</ScaleCrop>
  <Company/>
  <LinksUpToDate>false</LinksUpToDate>
  <CharactersWithSpaces>9001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Oyungerel Byambasuren</dc:creator>
  <cp:keywords/>
  <dc:description/>
  <cp:lastModifiedBy>Oyungerel Byambasuren</cp:lastModifiedBy>
  <cp:revision>38</cp:revision>
  <dcterms:created xsi:type="dcterms:W3CDTF">2021-07-29T23:41:00Z</dcterms:created>
  <dcterms:modified xsi:type="dcterms:W3CDTF">2021-08-10T02:24:00Z</dcterms:modified>
</cp:coreProperties>
</file>