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16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i w:val="0"/>
          <w:color w:val="000000"/>
          <w:sz w:val="21"/>
          <w:szCs w:val="21"/>
          <w:u w:val="none"/>
          <w:lang w:val="en-US" w:eastAsia="zh-CN"/>
        </w:rPr>
      </w:pPr>
      <w:bookmarkStart w:id="0" w:name="table3混淆矩阵训练集验证集"/>
      <w:bookmarkStart w:id="1" w:name="混淆矩阵"/>
      <w:r>
        <w:rPr>
          <w:rFonts w:hint="eastAsia" w:ascii="Times New Roman" w:hAnsi="Times New Roman" w:eastAsia="Times New Roman" w:cs="Times New Roman"/>
          <w:b/>
          <w:bCs/>
          <w:i w:val="0"/>
          <w:color w:val="000000"/>
          <w:sz w:val="21"/>
          <w:szCs w:val="21"/>
          <w:u w:val="none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/>
          <w:sz w:val="21"/>
          <w:szCs w:val="21"/>
          <w:u w:val="none"/>
          <w:lang w:val="en-US" w:eastAsia="zh-CN"/>
        </w:rPr>
        <w:t>S</w:t>
      </w:r>
      <w:bookmarkStart w:id="2" w:name="_GoBack"/>
      <w:bookmarkEnd w:id="2"/>
      <w:r>
        <w:rPr>
          <w:rFonts w:hint="eastAsia" w:ascii="Times New Roman" w:hAnsi="Times New Roman" w:eastAsia="Times New Roman" w:cs="Times New Roman"/>
          <w:b/>
          <w:bCs/>
          <w:i w:val="0"/>
          <w:color w:val="000000"/>
          <w:sz w:val="21"/>
          <w:szCs w:val="21"/>
          <w:u w:val="none"/>
        </w:rPr>
        <w:t>2. Confusion matrix of the prediction model in the training and validation cohorts.</w:t>
      </w:r>
    </w:p>
    <w:tbl>
      <w:tblPr>
        <w:tblStyle w:val="20"/>
        <w:tblW w:w="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91"/>
        <w:gridCol w:w="1355"/>
        <w:gridCol w:w="1449"/>
        <w:gridCol w:w="1461"/>
        <w:gridCol w:w="1254"/>
        <w:gridCol w:w="1254"/>
        <w:gridCol w:w="602"/>
      </w:tblGrid>
      <w:tr w14:paraId="2AF01BFD">
        <w:trPr>
          <w:trHeight w:val="0" w:hRule="atLeast"/>
          <w:tblHeader/>
          <w:jc w:val="center"/>
        </w:trPr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6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Data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8B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AUC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A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Accuracy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E3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Sensitivity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D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Specificity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0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PPV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D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NPV (95%CI)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5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cut off</w:t>
            </w:r>
          </w:p>
        </w:tc>
      </w:tr>
      <w:tr w14:paraId="3059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6F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C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F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E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E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8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CC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AA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B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4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Train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5D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0.75 (0.70-0.80)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E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0.70 (0.65-0.74)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6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0.63 (0.54 - 0.72)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C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0.72 (0.67 - 0.77)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5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0.42 (0.34 - 0.49)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9B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0.86 (0.82 - 0.90)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8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0.259</w:t>
            </w:r>
          </w:p>
        </w:tc>
      </w:tr>
      <w:tr w14:paraId="0156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2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validation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0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0.75 (0.68-0.83)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A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0.71 (0.64-0.78)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F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0.60 (0.46 - 0.74)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43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0.75 (0.68 - 0.82)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D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0.44 (0.32 - 0.56)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9D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0.85 (0.79 - 0.91)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F7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0.259</w:t>
            </w:r>
          </w:p>
        </w:tc>
      </w:tr>
      <w:bookmarkEnd w:id="0"/>
      <w:bookmarkEnd w:id="1"/>
    </w:tbl>
    <w:p w14:paraId="3B92BC87">
      <w:pPr>
        <w:ind w:left="360" w:leftChars="150" w:firstLine="0" w:firstLineChars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AUC, area under the receiver operating characteristic curve; CI, confidence interval; PPV, positive predictive value; NPV, negative predictive value.</w:t>
      </w: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hyphenationZone w:val="425"/>
  <w:footnotePr>
    <w:footnote w:id="0"/>
    <w:footnote w:id="1"/>
  </w:footnotePr>
  <w:compat>
    <w:useFELayout/>
    <w:compatSetting w:name="compatibilityMode" w:uri="http://schemas.microsoft.com/office/word" w:val="15"/>
  </w:compat>
  <w:rsids>
    <w:rsidRoot w:val="00000000"/>
    <w:rsid w:val="01802C9E"/>
    <w:rsid w:val="369577FE"/>
    <w:rsid w:val="49163C78"/>
    <w:rsid w:val="5144296E"/>
    <w:rsid w:val="7B455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qFormat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Légende Car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Corps de texte Car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Pied de page Car"/>
    <w:basedOn w:val="21"/>
    <w:link w:val="15"/>
    <w:uiPriority w:val="0"/>
  </w:style>
  <w:style w:type="character" w:customStyle="1" w:styleId="44">
    <w:name w:val="En-tête Car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b/>
      <w:color w:val="204A87"/>
      <w:shd w:val="clear" w:fill="F8F8F8"/>
    </w:rPr>
  </w:style>
  <w:style w:type="character" w:customStyle="1" w:styleId="46">
    <w:name w:val="DataTypeTok"/>
    <w:basedOn w:val="38"/>
    <w:qFormat/>
    <w:uiPriority w:val="0"/>
    <w:rPr>
      <w:color w:val="204A87"/>
      <w:shd w:val="clear" w:fill="F8F8F8"/>
    </w:rPr>
  </w:style>
  <w:style w:type="character" w:customStyle="1" w:styleId="47">
    <w:name w:val="DecValTok"/>
    <w:basedOn w:val="38"/>
    <w:qFormat/>
    <w:uiPriority w:val="0"/>
    <w:rPr>
      <w:color w:val="0000CF"/>
      <w:shd w:val="clear" w:fill="F8F8F8"/>
    </w:rPr>
  </w:style>
  <w:style w:type="character" w:customStyle="1" w:styleId="48">
    <w:name w:val="BaseNTok"/>
    <w:basedOn w:val="38"/>
    <w:qFormat/>
    <w:uiPriority w:val="0"/>
    <w:rPr>
      <w:color w:val="0000CF"/>
      <w:shd w:val="clear" w:fill="F8F8F8"/>
    </w:rPr>
  </w:style>
  <w:style w:type="character" w:customStyle="1" w:styleId="49">
    <w:name w:val="FloatTok"/>
    <w:basedOn w:val="38"/>
    <w:qFormat/>
    <w:uiPriority w:val="0"/>
    <w:rPr>
      <w:color w:val="0000CF"/>
      <w:shd w:val="clear" w:fill="F8F8F8"/>
    </w:rPr>
  </w:style>
  <w:style w:type="character" w:customStyle="1" w:styleId="50">
    <w:name w:val="ConstantTok"/>
    <w:basedOn w:val="38"/>
    <w:qFormat/>
    <w:uiPriority w:val="0"/>
    <w:rPr>
      <w:color w:val="8F5902"/>
      <w:shd w:val="clear" w:fill="F8F8F8"/>
    </w:rPr>
  </w:style>
  <w:style w:type="character" w:customStyle="1" w:styleId="51">
    <w:name w:val="CharTok"/>
    <w:basedOn w:val="38"/>
    <w:qFormat/>
    <w:uiPriority w:val="0"/>
    <w:rPr>
      <w:color w:val="4E9A06"/>
      <w:shd w:val="clear" w:fill="F8F8F8"/>
    </w:rPr>
  </w:style>
  <w:style w:type="character" w:customStyle="1" w:styleId="52">
    <w:name w:val="SpecialCharTok"/>
    <w:basedOn w:val="38"/>
    <w:qFormat/>
    <w:uiPriority w:val="0"/>
    <w:rPr>
      <w:b/>
      <w:color w:val="CE5C00"/>
      <w:shd w:val="clear" w:fill="F8F8F8"/>
    </w:rPr>
  </w:style>
  <w:style w:type="character" w:customStyle="1" w:styleId="53">
    <w:name w:val="StringTok"/>
    <w:basedOn w:val="38"/>
    <w:qFormat/>
    <w:uiPriority w:val="0"/>
    <w:rPr>
      <w:color w:val="4E9A06"/>
      <w:shd w:val="clear" w:fill="F8F8F8"/>
    </w:rPr>
  </w:style>
  <w:style w:type="character" w:customStyle="1" w:styleId="54">
    <w:name w:val="VerbatimStringTok"/>
    <w:basedOn w:val="38"/>
    <w:qFormat/>
    <w:uiPriority w:val="0"/>
    <w:rPr>
      <w:color w:val="4E9A06"/>
      <w:shd w:val="clear" w:fill="F8F8F8"/>
    </w:rPr>
  </w:style>
  <w:style w:type="character" w:customStyle="1" w:styleId="55">
    <w:name w:val="SpecialStringTok"/>
    <w:basedOn w:val="38"/>
    <w:qFormat/>
    <w:uiPriority w:val="0"/>
    <w:rPr>
      <w:color w:val="4E9A06"/>
      <w:shd w:val="clear" w:fill="F8F8F8"/>
    </w:rPr>
  </w:style>
  <w:style w:type="character" w:customStyle="1" w:styleId="56">
    <w:name w:val="ImportTok"/>
    <w:basedOn w:val="38"/>
    <w:qFormat/>
    <w:uiPriority w:val="0"/>
    <w:rPr>
      <w:shd w:val="clear" w:fill="F8F8F8"/>
    </w:rPr>
  </w:style>
  <w:style w:type="character" w:customStyle="1" w:styleId="57">
    <w:name w:val="CommentTok"/>
    <w:basedOn w:val="38"/>
    <w:qFormat/>
    <w:uiPriority w:val="0"/>
    <w:rPr>
      <w:i/>
      <w:color w:val="8F5902"/>
      <w:shd w:val="clear" w:fill="F8F8F8"/>
    </w:rPr>
  </w:style>
  <w:style w:type="character" w:customStyle="1" w:styleId="58">
    <w:name w:val="Documen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59">
    <w:name w:val="Annot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0">
    <w:name w:val="CommentVar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61">
    <w:name w:val="OtherTok"/>
    <w:basedOn w:val="38"/>
    <w:qFormat/>
    <w:uiPriority w:val="0"/>
    <w:rPr>
      <w:color w:val="8F5902"/>
      <w:shd w:val="clear" w:fill="F8F8F8"/>
    </w:rPr>
  </w:style>
  <w:style w:type="character" w:customStyle="1" w:styleId="62">
    <w:name w:val="FunctionTok"/>
    <w:basedOn w:val="38"/>
    <w:qFormat/>
    <w:uiPriority w:val="0"/>
    <w:rPr>
      <w:b/>
      <w:color w:val="204A87"/>
      <w:shd w:val="clear" w:fill="F8F8F8"/>
    </w:rPr>
  </w:style>
  <w:style w:type="character" w:customStyle="1" w:styleId="63">
    <w:name w:val="VariableTok"/>
    <w:basedOn w:val="38"/>
    <w:qFormat/>
    <w:uiPriority w:val="0"/>
    <w:rPr>
      <w:color w:val="000000"/>
      <w:shd w:val="clear" w:fill="F8F8F8"/>
    </w:rPr>
  </w:style>
  <w:style w:type="character" w:customStyle="1" w:styleId="64">
    <w:name w:val="ControlFlowTok"/>
    <w:basedOn w:val="38"/>
    <w:qFormat/>
    <w:uiPriority w:val="0"/>
    <w:rPr>
      <w:b/>
      <w:color w:val="204A87"/>
      <w:shd w:val="clear" w:fill="F8F8F8"/>
    </w:rPr>
  </w:style>
  <w:style w:type="character" w:customStyle="1" w:styleId="65">
    <w:name w:val="OperatorTok"/>
    <w:basedOn w:val="38"/>
    <w:uiPriority w:val="0"/>
    <w:rPr>
      <w:b/>
      <w:color w:val="CE5C00"/>
      <w:shd w:val="clear" w:fill="F8F8F8"/>
    </w:rPr>
  </w:style>
  <w:style w:type="character" w:customStyle="1" w:styleId="66">
    <w:name w:val="BuiltInTok"/>
    <w:basedOn w:val="38"/>
    <w:qFormat/>
    <w:uiPriority w:val="0"/>
    <w:rPr>
      <w:shd w:val="clear" w:fill="F8F8F8"/>
    </w:rPr>
  </w:style>
  <w:style w:type="character" w:customStyle="1" w:styleId="67">
    <w:name w:val="ExtensionTok"/>
    <w:basedOn w:val="38"/>
    <w:qFormat/>
    <w:uiPriority w:val="0"/>
    <w:rPr>
      <w:shd w:val="clear" w:fill="F8F8F8"/>
    </w:rPr>
  </w:style>
  <w:style w:type="character" w:customStyle="1" w:styleId="68">
    <w:name w:val="PreprocessorTok"/>
    <w:basedOn w:val="38"/>
    <w:qFormat/>
    <w:uiPriority w:val="0"/>
    <w:rPr>
      <w:i/>
      <w:color w:val="8F5902"/>
      <w:shd w:val="clear" w:fill="F8F8F8"/>
    </w:rPr>
  </w:style>
  <w:style w:type="character" w:customStyle="1" w:styleId="69">
    <w:name w:val="AttributeTok"/>
    <w:basedOn w:val="38"/>
    <w:qFormat/>
    <w:uiPriority w:val="0"/>
    <w:rPr>
      <w:color w:val="204A87"/>
      <w:shd w:val="clear" w:fill="F8F8F8"/>
    </w:rPr>
  </w:style>
  <w:style w:type="character" w:customStyle="1" w:styleId="70">
    <w:name w:val="RegionMarkerTok"/>
    <w:basedOn w:val="38"/>
    <w:uiPriority w:val="0"/>
    <w:rPr>
      <w:shd w:val="clear" w:fill="F8F8F8"/>
    </w:rPr>
  </w:style>
  <w:style w:type="character" w:customStyle="1" w:styleId="71">
    <w:name w:val="InformationTok"/>
    <w:basedOn w:val="38"/>
    <w:qFormat/>
    <w:uiPriority w:val="0"/>
    <w:rPr>
      <w:b/>
      <w:i/>
      <w:color w:val="8F5902"/>
      <w:shd w:val="clear" w:fill="F8F8F8"/>
    </w:rPr>
  </w:style>
  <w:style w:type="character" w:customStyle="1" w:styleId="72">
    <w:name w:val="WarningTok"/>
    <w:basedOn w:val="38"/>
    <w:uiPriority w:val="0"/>
    <w:rPr>
      <w:b/>
      <w:i/>
      <w:color w:val="8F5902"/>
      <w:shd w:val="clear" w:fill="F8F8F8"/>
    </w:rPr>
  </w:style>
  <w:style w:type="character" w:customStyle="1" w:styleId="73">
    <w:name w:val="AlertTok"/>
    <w:basedOn w:val="38"/>
    <w:qFormat/>
    <w:uiPriority w:val="0"/>
    <w:rPr>
      <w:color w:val="EF2929"/>
      <w:shd w:val="clear" w:fill="F8F8F8"/>
    </w:rPr>
  </w:style>
  <w:style w:type="character" w:customStyle="1" w:styleId="74">
    <w:name w:val="ErrorTok"/>
    <w:basedOn w:val="38"/>
    <w:uiPriority w:val="0"/>
    <w:rPr>
      <w:b/>
      <w:color w:val="A40000"/>
      <w:shd w:val="clear" w:fill="F8F8F8"/>
    </w:rPr>
  </w:style>
  <w:style w:type="character" w:customStyle="1" w:styleId="75">
    <w:name w:val="NormalTok"/>
    <w:basedOn w:val="38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516</Characters>
  <Lines>4</Lines>
  <Paragraphs>1</Paragraphs>
  <TotalTime>54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2026-01-01T11:52:00Z</dcterms:created>
  <dc:creator>，，</dc:creator>
  <cp:lastModifiedBy>，，</cp:lastModifiedBy>
  <dcterms:modified xsi:type="dcterms:W3CDTF">2026-01-18T07:13:10Z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2026-01-01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eyJoZGlkIjoiZjQxNDllYjUwOWUzZTkyYWVlOTMxNWVkMGEwZWRkMDAiLCJ1c2VySWQiOiI3MDMyMjgyNzgifQ==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A0E46BDE73D448F690EB431FA309AB58_12</vt:lpwstr>
  </property>
</Properties>
</file>