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92" w:type="dxa"/>
        <w:tblInd w:w="-630" w:type="dxa"/>
        <w:tblLayout w:type="fixed"/>
        <w:tblLook w:val="0400" w:firstRow="0" w:lastRow="0" w:firstColumn="0" w:lastColumn="0" w:noHBand="0" w:noVBand="1"/>
      </w:tblPr>
      <w:tblGrid>
        <w:gridCol w:w="2430"/>
        <w:gridCol w:w="1216"/>
        <w:gridCol w:w="1484"/>
        <w:gridCol w:w="1176"/>
        <w:gridCol w:w="1440"/>
        <w:gridCol w:w="1560"/>
        <w:gridCol w:w="1665"/>
        <w:gridCol w:w="3109"/>
        <w:gridCol w:w="12"/>
      </w:tblGrid>
      <w:tr w:rsidR="00975A18" w14:paraId="4253A715" w14:textId="77777777" w:rsidTr="00D126F2">
        <w:trPr>
          <w:gridAfter w:val="1"/>
          <w:wAfter w:w="12" w:type="dxa"/>
          <w:trHeight w:val="810"/>
        </w:trPr>
        <w:tc>
          <w:tcPr>
            <w:tcW w:w="1408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E27949" w14:textId="77777777" w:rsidR="00975A18" w:rsidRDefault="00975A18" w:rsidP="0075118A">
            <w:pPr>
              <w:tabs>
                <w:tab w:val="left" w:pos="88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Annex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Conservation status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Osmoxylon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species in the Philippines, including proposed provisional assessment. CE= Critically Endangered, EN=Endangered, VU= Vulnerable, NT=Near Threatened, LC=Least Concern, DD= Data Deficiency, NE, Not Evaluated, Threat classification is based on the IUCN CMP Unified Classification of Direct Threats. </w:t>
            </w:r>
          </w:p>
        </w:tc>
      </w:tr>
      <w:tr w:rsidR="00975A18" w14:paraId="290771EF" w14:textId="77777777" w:rsidTr="00D126F2">
        <w:trPr>
          <w:trHeight w:val="440"/>
        </w:trPr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E3DA7FF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62B389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Local Name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B8E56B3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Current IUCN Status 2024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EA0F941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Estimated # of localities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86FF91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EOO (km2)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607260F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AOO (km2)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4BD2C1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Proposed Provisional Status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6E136FE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Threats</w:t>
            </w:r>
          </w:p>
        </w:tc>
      </w:tr>
      <w:tr w:rsidR="00975A18" w14:paraId="1D779631" w14:textId="77777777" w:rsidTr="00D126F2">
        <w:trPr>
          <w:trHeight w:val="620"/>
        </w:trPr>
        <w:tc>
          <w:tcPr>
            <w:tcW w:w="24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DAAB87D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camiguinense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9746502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153D026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Not Evaluated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7651427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BC2E78D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66,048.036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F39B55C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3EF598B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04B2281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Agriculture &amp; Aquaculture (2.1); 4. Transportation &amp; Service Corridors (4.1); 5. Biological Resource Use (5.3)</w:t>
            </w:r>
          </w:p>
        </w:tc>
      </w:tr>
      <w:tr w:rsidR="00975A18" w14:paraId="2A352408" w14:textId="77777777" w:rsidTr="00D126F2">
        <w:trPr>
          <w:trHeight w:val="7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99BC9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catanduanense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A3A85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3EB9D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Not Evaluated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2C412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8BECD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CBDA1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38668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 (B2b[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ii,iv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])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8111B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Agriculture &amp; Aquaculture (2.1); 5. Biological Resource Use (5.3)</w:t>
            </w:r>
          </w:p>
        </w:tc>
      </w:tr>
      <w:tr w:rsidR="00975A18" w14:paraId="0BEE4E07" w14:textId="77777777" w:rsidTr="00D126F2">
        <w:trPr>
          <w:trHeight w:val="54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41DF9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. O. caudatum*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EB5D8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2F7E2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Not Evaluated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C7FD4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0C2FA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6,461.89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4DE4A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0A52F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 (B1b[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i,iv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])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DCFEB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Agriculture &amp; Aquaculture (2.1); 5. Biological Resource Use (5.3)</w:t>
            </w:r>
          </w:p>
        </w:tc>
      </w:tr>
      <w:tr w:rsidR="00975A18" w14:paraId="696163E6" w14:textId="77777777" w:rsidTr="00D126F2">
        <w:trPr>
          <w:trHeight w:val="693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42C7F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O. dinagatense*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E8B0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Dinagat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ayúm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9F01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Not Evaluated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28E9A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58E5A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122.41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2D574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3BD45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 (B1b[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i,iv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])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1031E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 Energy Production &amp; Mining (3.2); 4. Transportation &amp; Service Corridors (4.1); 5. Biological Resource Use (5.3)</w:t>
            </w:r>
          </w:p>
        </w:tc>
      </w:tr>
      <w:tr w:rsidR="00975A18" w14:paraId="7E232F20" w14:textId="77777777" w:rsidTr="00D126F2">
        <w:trPr>
          <w:trHeight w:val="1557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24BC4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eminens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1768C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Apalong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Apulong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Buglui-babae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Mangunpulan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Palad-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ulot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Piña-piña, Ulo-ulo;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Lolobongan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D9240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Near Threatened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0A6B3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ca. 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7FEC3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535,393.44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56198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DED7F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CDC7C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Residential &amp; Commercial Development (1.3); 2. Agriculture &amp; Aquaculture (2.1); 3. Production &amp; Mining (3.2); 5. Biological Resource Use (5.3)</w:t>
            </w:r>
          </w:p>
        </w:tc>
      </w:tr>
      <w:tr w:rsidR="00975A18" w14:paraId="2FAF3918" w14:textId="77777777" w:rsidTr="00D126F2">
        <w:trPr>
          <w:trHeight w:val="801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3D3AA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fenicis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BF01C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Fenix-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ayum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7235B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Vulnerable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45B50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FCC46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50,274.75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C8CD2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323A4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B0BC5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Agriculture &amp; Aquaculture (2.1); 3. Production &amp; Mining (3.2); 4. Transportation &amp; Service Corridors (4.1); 5. Biological Resource Use (5.3)</w:t>
            </w:r>
          </w:p>
        </w:tc>
      </w:tr>
      <w:tr w:rsidR="00975A18" w14:paraId="5B076AEE" w14:textId="77777777" w:rsidTr="00D126F2">
        <w:trPr>
          <w:trHeight w:val="846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E0DDB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heterophyllum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676FB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Arañas;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Kayuang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Magusayag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F4EBB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Endangered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C23B6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2FDC4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26,287.48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E43C2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A578C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NT 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D692F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Residential &amp; Commercial Development (1.3); 2. Agriculture &amp; Aquaculture (2.1); 3. Production &amp; Mining (3.2); 5. Biological Resource Use (5.3)</w:t>
            </w:r>
          </w:p>
          <w:p w14:paraId="4658E2F3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5A18" w14:paraId="35C768B7" w14:textId="77777777" w:rsidTr="00D126F2">
        <w:trPr>
          <w:trHeight w:val="76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E0075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humile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453BC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Saranka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-mano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D14DD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Not Evaluated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61349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ECFC7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5F3AA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189AA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 (B2b[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ii,iv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])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B0E7B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Residential &amp; Commercial Development (1.3); 2. Agriculture &amp; Aquaculture (2.1); 3. Production &amp; Mining (3.2); 5. Biological Resource Use (5.3)</w:t>
            </w:r>
          </w:p>
        </w:tc>
      </w:tr>
      <w:tr w:rsidR="00975A18" w14:paraId="0860D578" w14:textId="77777777" w:rsidTr="00D126F2">
        <w:trPr>
          <w:trHeight w:val="72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8FAD7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lineare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BD315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DC9B0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Not Evaluated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F1E8E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42193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185,006.82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8E522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B364C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EDF7E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Residential &amp; Commercial Development (1.3); 3. Production &amp; Mining (3.2); 5. Biological Resource Use (5.3)</w:t>
            </w:r>
          </w:p>
        </w:tc>
      </w:tr>
      <w:tr w:rsidR="00975A18" w14:paraId="07A7CB2A" w14:textId="77777777" w:rsidTr="00D126F2">
        <w:trPr>
          <w:trHeight w:val="63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A1744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luzoniense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B47CD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Malakapayas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Gulo-ulo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E2A82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Least Concern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1AF6C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ca. 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37A5B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411,559.38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9D0C5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AFBFF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224BB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Residential &amp; Commercial Development (1.3); 4. Transportation &amp; Service Corridors (4.1); 5. Biological Resource Use (5.3)</w:t>
            </w:r>
          </w:p>
        </w:tc>
      </w:tr>
      <w:tr w:rsidR="00975A18" w14:paraId="2325DA34" w14:textId="77777777" w:rsidTr="00D126F2">
        <w:trPr>
          <w:trHeight w:val="63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9CAB2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oblongifolium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1F099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7E091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Not Evaluated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F0359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06417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13.973.44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CC2BD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79437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 (B1b[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i,iv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])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DEDBB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Residential &amp; Commercial Development (1.3); 2. Agriculture &amp; Aquaculture (2.1); 5. Biological Resource Use (5.3)</w:t>
            </w:r>
          </w:p>
        </w:tc>
      </w:tr>
      <w:tr w:rsidR="00975A18" w14:paraId="13273B8C" w14:textId="77777777" w:rsidTr="00D126F2">
        <w:trPr>
          <w:trHeight w:val="828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0CA5D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pectinatum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04AF2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Narapan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7F4D0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Least Concern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7B3AB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47460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6,784.46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144C4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7EE63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VU (B1b[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i,iv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])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14E56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Residential &amp; Commercial Development (1.3); 2. Agriculture &amp; Aquaculture (2.1); 3. Production &amp; Mining (3.2); 5. Biological Resource Use (5.3)</w:t>
            </w:r>
          </w:p>
        </w:tc>
      </w:tr>
      <w:tr w:rsidR="00975A18" w14:paraId="0E94975C" w14:textId="77777777" w:rsidTr="00D126F2">
        <w:trPr>
          <w:trHeight w:val="79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4188A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pulcherrimum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E4630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Paladukai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Salapak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Palad-amok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79A65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Near Threatened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AF160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ca. 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AE42A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284,472.72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FF580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A0BF6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BBC0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Residential &amp; Commercial Development (1.3); 2. Agriculture &amp; Aquaculture (2.1); 3. Production &amp; Mining (3.2); 5. Biological Resource Use (5.3)</w:t>
            </w:r>
          </w:p>
        </w:tc>
      </w:tr>
      <w:tr w:rsidR="00975A18" w14:paraId="0BAF7036" w14:textId="77777777" w:rsidTr="00D126F2">
        <w:trPr>
          <w:trHeight w:val="846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F5965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O.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ramosii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561A4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FA46C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Endangered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3A6E4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642A2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81,757.94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71777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C2F89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865A1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Residential &amp; Commercial Development (1.3); 2. Agriculture &amp; Aquaculture (2.1); 3. Production &amp; Mining (3.2); 5. Biological Resource Use (5.3)</w:t>
            </w:r>
          </w:p>
        </w:tc>
      </w:tr>
      <w:tr w:rsidR="00975A18" w14:paraId="40297936" w14:textId="77777777" w:rsidTr="00D126F2">
        <w:trPr>
          <w:trHeight w:val="1026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08D3A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serratifolium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6C598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7405E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Endangered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D426B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9EEC4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78,121.48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9C49F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8E56C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63C05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Residential &amp; Commercial Development (1.3); 2. Agriculture &amp; Aquaculture (2.1); 3. Production &amp; Mining (3.2); 4. Transportation &amp; Service Corridors (4.1); 5. Biological Resource Use (5.3)</w:t>
            </w:r>
          </w:p>
        </w:tc>
      </w:tr>
      <w:tr w:rsidR="00975A18" w14:paraId="2A002FCA" w14:textId="77777777" w:rsidTr="00D126F2">
        <w:trPr>
          <w:trHeight w:val="909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BEDF4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simplicifolium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45B3E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Bolawano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D3CCD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Endangered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2782A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8A81E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110.518.07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65DF7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FA91E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7BC50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Residential &amp; Commercial Development (1.3); 2. Agriculture &amp; Aquaculture (2.1); 3. Energy Production &amp; Mining (3.2); 5. Biological Resource Use (5.3)</w:t>
            </w:r>
          </w:p>
        </w:tc>
      </w:tr>
      <w:tr w:rsidR="00975A18" w14:paraId="78C2E93C" w14:textId="77777777" w:rsidTr="00D126F2">
        <w:trPr>
          <w:trHeight w:val="684"/>
        </w:trPr>
        <w:tc>
          <w:tcPr>
            <w:tcW w:w="2430" w:type="dxa"/>
            <w:tcBorders>
              <w:top w:val="nil"/>
              <w:left w:val="nil"/>
              <w:right w:val="nil"/>
            </w:tcBorders>
            <w:vAlign w:val="center"/>
          </w:tcPr>
          <w:p w14:paraId="64363358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trilobatum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vAlign w:val="center"/>
          </w:tcPr>
          <w:p w14:paraId="0E5CA471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Kamay-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kamay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  <w:vAlign w:val="center"/>
          </w:tcPr>
          <w:p w14:paraId="131D44FE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Near Threatened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  <w:vAlign w:val="center"/>
          </w:tcPr>
          <w:p w14:paraId="64EC71C1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ca. 24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5DD4DCC4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125,765.83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4A263B5F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28.00</w:t>
            </w:r>
          </w:p>
        </w:tc>
        <w:tc>
          <w:tcPr>
            <w:tcW w:w="1665" w:type="dxa"/>
            <w:tcBorders>
              <w:top w:val="nil"/>
              <w:left w:val="nil"/>
              <w:right w:val="nil"/>
            </w:tcBorders>
            <w:vAlign w:val="center"/>
          </w:tcPr>
          <w:p w14:paraId="37C08221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F4D04ED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Residential &amp; Commercial Development (1.3); 2. Agriculture &amp; Aquaculture (2.1); 5. Biological Resource Use (5.3)</w:t>
            </w:r>
          </w:p>
        </w:tc>
      </w:tr>
      <w:tr w:rsidR="00975A18" w14:paraId="4704373C" w14:textId="77777777" w:rsidTr="00D126F2">
        <w:trPr>
          <w:trHeight w:val="849"/>
        </w:trPr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7AADC9" w14:textId="77777777" w:rsidR="00975A18" w:rsidRDefault="00975A18" w:rsidP="007511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yatesii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69F620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Magalayag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Yates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ayúm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13F801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Not Evaluated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1DF1B0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CDD709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124,958.28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0BF55E7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4F4C65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32917C" w14:textId="77777777" w:rsidR="00975A18" w:rsidRDefault="00975A18" w:rsidP="0075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 Residential &amp; Commercial Development (1.3); 2. Agriculture &amp; Aquaculture (2.1); 3. Energy Production &amp; Mining (3.2); 5. Biological Resource Use (5.3)</w:t>
            </w:r>
          </w:p>
        </w:tc>
      </w:tr>
    </w:tbl>
    <w:p w14:paraId="56287757" w14:textId="77777777" w:rsidR="00D126F2" w:rsidRPr="007F6D8A" w:rsidRDefault="00D126F2" w:rsidP="00D126F2">
      <w:pPr>
        <w:jc w:val="both"/>
        <w:rPr>
          <w:rFonts w:ascii="Times New Roman" w:eastAsia="Times New Roman" w:hAnsi="Times New Roman" w:cs="Times New Roman"/>
          <w:i/>
          <w:iCs/>
          <w:color w:val="000000"/>
        </w:rPr>
        <w:sectPr w:rsidR="00D126F2" w:rsidRPr="007F6D8A" w:rsidSect="00D126F2">
          <w:pgSz w:w="15840" w:h="12240" w:orient="landscape" w:code="1"/>
          <w:pgMar w:top="1440" w:right="1440" w:bottom="1440" w:left="1440" w:header="720" w:footer="720" w:gutter="0"/>
          <w:cols w:space="720"/>
          <w:docGrid w:linePitch="326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Note</w:t>
      </w:r>
      <w:r>
        <w:rPr>
          <w:rFonts w:ascii="Times New Roman" w:eastAsia="Times New Roman" w:hAnsi="Times New Roman" w:cs="Times New Roman"/>
          <w:i/>
          <w:iCs/>
          <w:color w:val="000000"/>
        </w:rPr>
        <w:t>:   For Endemism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*</w:t>
      </w:r>
      <w:r>
        <w:rPr>
          <w:rFonts w:ascii="Times New Roman" w:eastAsia="Times New Roman" w:hAnsi="Times New Roman" w:cs="Times New Roman"/>
          <w:i/>
          <w:iCs/>
          <w:color w:val="000000"/>
        </w:rPr>
        <w:t>) Philippines Endemic (PE), and 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Non-endemic (NE).</w:t>
      </w:r>
    </w:p>
    <w:p w14:paraId="23FF3D9B" w14:textId="77777777" w:rsidR="00F777BD" w:rsidRDefault="00F777BD"/>
    <w:sectPr w:rsidR="00F777BD" w:rsidSect="00975A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18"/>
    <w:rsid w:val="001B39A6"/>
    <w:rsid w:val="00344D3C"/>
    <w:rsid w:val="004F6FA2"/>
    <w:rsid w:val="00975A18"/>
    <w:rsid w:val="00C92C9B"/>
    <w:rsid w:val="00D126F2"/>
    <w:rsid w:val="00D37428"/>
    <w:rsid w:val="00F7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EE57"/>
  <w15:chartTrackingRefBased/>
  <w15:docId w15:val="{FA007C9F-764C-4A9C-BBA5-2A256EB4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A18"/>
    <w:rPr>
      <w:lang w:val="en-PH" w:eastAsia="en-PH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A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A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75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75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A18"/>
    <w:pPr>
      <w:spacing w:before="160"/>
      <w:jc w:val="center"/>
    </w:pPr>
    <w:rPr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975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A18"/>
    <w:pPr>
      <w:ind w:left="720"/>
      <w:contextualSpacing/>
    </w:pPr>
    <w:rPr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975A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A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A18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D1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2025-12-06T14:36:00Z</dcterms:created>
  <dcterms:modified xsi:type="dcterms:W3CDTF">2025-12-06T14:38:00Z</dcterms:modified>
</cp:coreProperties>
</file>