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D80" w:rsidRPr="004C28D8" w:rsidRDefault="00895D80" w:rsidP="00895D80">
      <w:pPr>
        <w:pStyle w:val="Nadpis1"/>
      </w:pPr>
      <w:r>
        <w:t>Methods</w:t>
      </w:r>
    </w:p>
    <w:p w:rsidR="00895D80" w:rsidRPr="004C28D8" w:rsidRDefault="00895D80" w:rsidP="00895D80">
      <w:pPr>
        <w:widowControl w:val="0"/>
        <w:pBdr>
          <w:top w:val="nil"/>
          <w:left w:val="nil"/>
          <w:bottom w:val="nil"/>
          <w:right w:val="nil"/>
          <w:between w:val="nil"/>
        </w:pBdr>
        <w:spacing w:line="480" w:lineRule="auto"/>
        <w:jc w:val="both"/>
        <w:rPr>
          <w:rFonts w:ascii="Times New Roman" w:eastAsia="Cambria" w:hAnsi="Times New Roman"/>
          <w:b/>
          <w:lang w:val="en-US"/>
        </w:rPr>
      </w:pPr>
      <w:r w:rsidRPr="004C28D8">
        <w:rPr>
          <w:rFonts w:ascii="Times New Roman" w:eastAsia="Cambria" w:hAnsi="Times New Roman"/>
          <w:b/>
          <w:i/>
          <w:lang w:val="en-US"/>
        </w:rPr>
        <w:t>In vitro</w:t>
      </w:r>
      <w:r w:rsidRPr="004C28D8">
        <w:rPr>
          <w:rFonts w:ascii="Times New Roman" w:eastAsia="Cambria" w:hAnsi="Times New Roman"/>
          <w:b/>
          <w:lang w:val="en-US"/>
        </w:rPr>
        <w:t xml:space="preserve"> cell culture</w:t>
      </w:r>
    </w:p>
    <w:p w:rsidR="00895D80" w:rsidRPr="004C28D8" w:rsidRDefault="00895D80" w:rsidP="00895D80">
      <w:pPr>
        <w:widowControl w:val="0"/>
        <w:spacing w:line="480" w:lineRule="auto"/>
        <w:jc w:val="both"/>
        <w:rPr>
          <w:rFonts w:ascii="Times New Roman" w:eastAsia="Cambria" w:hAnsi="Times New Roman"/>
          <w:lang w:val="en-US"/>
        </w:rPr>
      </w:pPr>
      <w:r w:rsidRPr="00A12930">
        <w:rPr>
          <w:rFonts w:ascii="Times New Roman" w:eastAsia="Cambria" w:hAnsi="Times New Roman"/>
          <w:i/>
          <w:lang w:val="en-US"/>
        </w:rPr>
        <w:t>Peripheral blood mononuclear cells (PBMCs)</w:t>
      </w:r>
      <w:r w:rsidRPr="004C28D8">
        <w:rPr>
          <w:rFonts w:ascii="Times New Roman" w:eastAsia="Cambria" w:hAnsi="Times New Roman"/>
          <w:lang w:val="en-US"/>
        </w:rPr>
        <w:t xml:space="preserve"> were isolated from a healthy donor's buffy coat (</w:t>
      </w:r>
      <w:r w:rsidRPr="00FF0145">
        <w:rPr>
          <w:rFonts w:ascii="Times New Roman" w:eastAsia="Cambria" w:hAnsi="Times New Roman"/>
          <w:lang w:val="en-US"/>
        </w:rPr>
        <w:t xml:space="preserve">Transfusion and Tissue Department </w:t>
      </w:r>
      <w:r>
        <w:rPr>
          <w:rFonts w:ascii="Times New Roman" w:eastAsia="Cambria" w:hAnsi="Times New Roman"/>
          <w:lang w:val="en-US"/>
        </w:rPr>
        <w:t>University Hospital Brno</w:t>
      </w:r>
      <w:r w:rsidRPr="004C28D8">
        <w:rPr>
          <w:rFonts w:ascii="Times New Roman" w:eastAsia="Cambria" w:hAnsi="Times New Roman"/>
          <w:lang w:val="en-US"/>
        </w:rPr>
        <w:t>) using Histopaque-1077 (Merck</w:t>
      </w:r>
      <w:r>
        <w:rPr>
          <w:rFonts w:ascii="Times New Roman" w:eastAsia="Cambria" w:hAnsi="Times New Roman"/>
          <w:lang w:val="en-US"/>
        </w:rPr>
        <w:t xml:space="preserve">, </w:t>
      </w:r>
      <w:r w:rsidRPr="004C28D8">
        <w:rPr>
          <w:rFonts w:ascii="Times New Roman" w:eastAsia="Cambria" w:hAnsi="Times New Roman"/>
          <w:lang w:val="en-US"/>
        </w:rPr>
        <w:t xml:space="preserve">10771) according to the manufacturer’s manual. Isolated PBMCs were </w:t>
      </w:r>
      <w:r>
        <w:rPr>
          <w:rFonts w:ascii="Times New Roman" w:eastAsia="Cambria" w:hAnsi="Times New Roman"/>
          <w:lang w:val="en-US"/>
        </w:rPr>
        <w:t>cultured</w:t>
      </w:r>
      <w:r w:rsidRPr="004C28D8">
        <w:rPr>
          <w:rFonts w:ascii="Times New Roman" w:eastAsia="Cambria" w:hAnsi="Times New Roman"/>
          <w:lang w:val="en-US"/>
        </w:rPr>
        <w:t xml:space="preserve"> in complete </w:t>
      </w:r>
      <w:proofErr w:type="spellStart"/>
      <w:r w:rsidRPr="004C28D8">
        <w:rPr>
          <w:rFonts w:ascii="Times New Roman" w:eastAsia="Cambria" w:hAnsi="Times New Roman"/>
          <w:lang w:val="en-US"/>
        </w:rPr>
        <w:t>OpTmizer</w:t>
      </w:r>
      <w:proofErr w:type="spellEnd"/>
      <w:r w:rsidRPr="004C28D8">
        <w:rPr>
          <w:rFonts w:ascii="Times New Roman" w:eastAsia="Cambria" w:hAnsi="Times New Roman"/>
          <w:lang w:val="en-US"/>
        </w:rPr>
        <w:t xml:space="preserve"> medi</w:t>
      </w:r>
      <w:r>
        <w:rPr>
          <w:rFonts w:ascii="Times New Roman" w:eastAsia="Cambria" w:hAnsi="Times New Roman"/>
          <w:lang w:val="en-US"/>
        </w:rPr>
        <w:t>um</w:t>
      </w:r>
      <w:r w:rsidRPr="004C28D8">
        <w:rPr>
          <w:rFonts w:ascii="Times New Roman" w:eastAsia="Cambria" w:hAnsi="Times New Roman"/>
          <w:lang w:val="en-US"/>
        </w:rPr>
        <w:t xml:space="preserve"> (</w:t>
      </w:r>
      <w:proofErr w:type="spellStart"/>
      <w:r w:rsidRPr="004C28D8">
        <w:rPr>
          <w:rFonts w:ascii="Times New Roman" w:eastAsia="Cambria" w:hAnsi="Times New Roman"/>
          <w:lang w:val="en-US"/>
        </w:rPr>
        <w:t>Gibco</w:t>
      </w:r>
      <w:proofErr w:type="spellEnd"/>
      <w:r>
        <w:rPr>
          <w:rFonts w:ascii="Times New Roman" w:eastAsia="Cambria" w:hAnsi="Times New Roman"/>
          <w:lang w:val="en-US"/>
        </w:rPr>
        <w:t>,</w:t>
      </w:r>
      <w:r w:rsidRPr="004C28D8">
        <w:rPr>
          <w:rFonts w:ascii="Times New Roman" w:eastAsia="Cambria" w:hAnsi="Times New Roman"/>
          <w:lang w:val="en-US"/>
        </w:rPr>
        <w:t xml:space="preserve"> A1048501) supplemented with 10% FBS (</w:t>
      </w:r>
      <w:proofErr w:type="spellStart"/>
      <w:r w:rsidRPr="004C28D8">
        <w:rPr>
          <w:rFonts w:ascii="Times New Roman" w:eastAsia="Cambria" w:hAnsi="Times New Roman"/>
          <w:lang w:val="en-US"/>
        </w:rPr>
        <w:t>Gibco</w:t>
      </w:r>
      <w:proofErr w:type="spellEnd"/>
      <w:r>
        <w:rPr>
          <w:rFonts w:ascii="Times New Roman" w:eastAsia="Cambria" w:hAnsi="Times New Roman"/>
          <w:lang w:val="en-US"/>
        </w:rPr>
        <w:t>,</w:t>
      </w:r>
      <w:r w:rsidRPr="004C28D8">
        <w:rPr>
          <w:rFonts w:ascii="Times New Roman" w:eastAsia="Cambria" w:hAnsi="Times New Roman"/>
          <w:lang w:val="en-US"/>
        </w:rPr>
        <w:t xml:space="preserve"> A1048501), 1% L-glutamine (</w:t>
      </w:r>
      <w:proofErr w:type="spellStart"/>
      <w:r w:rsidRPr="004C28D8">
        <w:rPr>
          <w:rFonts w:ascii="Times New Roman" w:eastAsia="Cambria" w:hAnsi="Times New Roman"/>
          <w:lang w:val="en-US"/>
        </w:rPr>
        <w:t>Biosera</w:t>
      </w:r>
      <w:proofErr w:type="spellEnd"/>
      <w:r>
        <w:rPr>
          <w:rFonts w:ascii="Times New Roman" w:eastAsia="Cambria" w:hAnsi="Times New Roman"/>
          <w:lang w:val="en-US"/>
        </w:rPr>
        <w:t>,</w:t>
      </w:r>
      <w:r w:rsidRPr="004C28D8">
        <w:rPr>
          <w:rFonts w:ascii="Times New Roman" w:eastAsia="Cambria" w:hAnsi="Times New Roman"/>
          <w:lang w:val="en-US"/>
        </w:rPr>
        <w:t xml:space="preserve"> XC-T1715/100), 1% </w:t>
      </w:r>
      <w:proofErr w:type="spellStart"/>
      <w:r w:rsidRPr="004C28D8">
        <w:rPr>
          <w:rFonts w:ascii="Times New Roman" w:eastAsia="Cambria" w:hAnsi="Times New Roman"/>
          <w:lang w:val="en-US"/>
        </w:rPr>
        <w:t>Pen</w:t>
      </w:r>
      <w:r>
        <w:rPr>
          <w:rFonts w:ascii="Times New Roman" w:eastAsia="Cambria" w:hAnsi="Times New Roman"/>
          <w:lang w:val="en-US"/>
        </w:rPr>
        <w:t>icilin</w:t>
      </w:r>
      <w:proofErr w:type="spellEnd"/>
      <w:r>
        <w:rPr>
          <w:rFonts w:ascii="Times New Roman" w:eastAsia="Cambria" w:hAnsi="Times New Roman"/>
          <w:lang w:val="en-US"/>
        </w:rPr>
        <w:t>-</w:t>
      </w:r>
      <w:r w:rsidRPr="004C28D8">
        <w:rPr>
          <w:rFonts w:ascii="Times New Roman" w:eastAsia="Cambria" w:hAnsi="Times New Roman"/>
          <w:lang w:val="en-US"/>
        </w:rPr>
        <w:t>Strep</w:t>
      </w:r>
      <w:r>
        <w:rPr>
          <w:rFonts w:ascii="Times New Roman" w:eastAsia="Cambria" w:hAnsi="Times New Roman"/>
          <w:lang w:val="en-US"/>
        </w:rPr>
        <w:t>tomycin</w:t>
      </w:r>
      <w:r w:rsidRPr="004C28D8">
        <w:rPr>
          <w:rFonts w:ascii="Times New Roman" w:eastAsia="Cambria" w:hAnsi="Times New Roman"/>
          <w:lang w:val="en-US"/>
        </w:rPr>
        <w:t xml:space="preserve"> (</w:t>
      </w:r>
      <w:proofErr w:type="spellStart"/>
      <w:r w:rsidRPr="004C28D8">
        <w:rPr>
          <w:rFonts w:ascii="Times New Roman" w:eastAsia="Cambria" w:hAnsi="Times New Roman"/>
          <w:lang w:val="en-US"/>
        </w:rPr>
        <w:t>Biosera</w:t>
      </w:r>
      <w:proofErr w:type="spellEnd"/>
      <w:r>
        <w:rPr>
          <w:rFonts w:ascii="Times New Roman" w:eastAsia="Cambria" w:hAnsi="Times New Roman"/>
          <w:lang w:val="en-US"/>
        </w:rPr>
        <w:t>,</w:t>
      </w:r>
      <w:r w:rsidRPr="004C28D8">
        <w:rPr>
          <w:rFonts w:ascii="Times New Roman" w:eastAsia="Cambria" w:hAnsi="Times New Roman"/>
          <w:lang w:val="en-US"/>
        </w:rPr>
        <w:t xml:space="preserve"> XC-A4122/100)</w:t>
      </w:r>
      <w:r>
        <w:rPr>
          <w:rFonts w:ascii="Times New Roman" w:eastAsia="Cambria" w:hAnsi="Times New Roman"/>
          <w:lang w:val="en-US"/>
        </w:rPr>
        <w:t>,</w:t>
      </w:r>
      <w:r w:rsidRPr="004C28D8">
        <w:rPr>
          <w:rFonts w:ascii="Times New Roman" w:eastAsia="Cambria" w:hAnsi="Times New Roman"/>
          <w:lang w:val="en-US"/>
        </w:rPr>
        <w:t xml:space="preserve"> and 2 ng/mL IL-2 (Merck</w:t>
      </w:r>
      <w:r>
        <w:rPr>
          <w:rFonts w:ascii="Times New Roman" w:eastAsia="Cambria" w:hAnsi="Times New Roman"/>
          <w:lang w:val="en-US"/>
        </w:rPr>
        <w:t xml:space="preserve">, </w:t>
      </w:r>
      <w:r w:rsidRPr="004C28D8">
        <w:rPr>
          <w:rFonts w:ascii="Times New Roman" w:eastAsia="Cambria" w:hAnsi="Times New Roman"/>
          <w:lang w:val="en-US"/>
        </w:rPr>
        <w:t>SR</w:t>
      </w:r>
      <w:r>
        <w:rPr>
          <w:rFonts w:ascii="Times New Roman" w:eastAsia="Cambria" w:hAnsi="Times New Roman"/>
          <w:lang w:val="en-US"/>
        </w:rPr>
        <w:t xml:space="preserve">P3085-50UG) </w:t>
      </w:r>
      <w:r w:rsidRPr="004C28D8">
        <w:rPr>
          <w:rFonts w:ascii="Times New Roman" w:eastAsia="Cambria" w:hAnsi="Times New Roman"/>
          <w:lang w:val="en-US"/>
        </w:rPr>
        <w:t>at 37 °C in humidified atmosphere with 5% CO</w:t>
      </w:r>
      <w:r w:rsidRPr="00B63AC5">
        <w:rPr>
          <w:rFonts w:ascii="Times New Roman" w:eastAsia="Cambria" w:hAnsi="Times New Roman"/>
          <w:vertAlign w:val="subscript"/>
          <w:lang w:val="en-US"/>
        </w:rPr>
        <w:t>2</w:t>
      </w:r>
      <w:r w:rsidRPr="004C28D8">
        <w:rPr>
          <w:rFonts w:ascii="Times New Roman" w:eastAsia="Cambria" w:hAnsi="Times New Roman"/>
          <w:lang w:val="en-US"/>
        </w:rPr>
        <w:t xml:space="preserve">. </w:t>
      </w:r>
    </w:p>
    <w:p w:rsidR="00895D80" w:rsidRDefault="00895D80" w:rsidP="00895D80">
      <w:pPr>
        <w:widowControl w:val="0"/>
        <w:spacing w:line="480" w:lineRule="auto"/>
        <w:jc w:val="both"/>
        <w:rPr>
          <w:rFonts w:ascii="Times New Roman" w:eastAsia="Cambria" w:hAnsi="Times New Roman"/>
          <w:lang w:val="en-US"/>
        </w:rPr>
      </w:pPr>
      <w:r w:rsidRPr="00A12930">
        <w:rPr>
          <w:rFonts w:ascii="Times New Roman" w:eastAsia="Cambria" w:hAnsi="Times New Roman"/>
          <w:i/>
          <w:lang w:val="en-US"/>
        </w:rPr>
        <w:t>BC</w:t>
      </w:r>
      <w:r>
        <w:rPr>
          <w:rFonts w:ascii="Times New Roman" w:eastAsia="Cambria" w:hAnsi="Times New Roman"/>
          <w:i/>
          <w:lang w:val="en-US"/>
        </w:rPr>
        <w:t>Cs</w:t>
      </w:r>
      <w:r w:rsidRPr="00A12930">
        <w:rPr>
          <w:rFonts w:ascii="Times New Roman" w:eastAsia="Cambria" w:hAnsi="Times New Roman"/>
          <w:i/>
          <w:lang w:val="en-US"/>
        </w:rPr>
        <w:t xml:space="preserve"> </w:t>
      </w:r>
      <w:r w:rsidRPr="004C28D8">
        <w:rPr>
          <w:rFonts w:ascii="Times New Roman" w:eastAsia="Cambria" w:hAnsi="Times New Roman"/>
          <w:lang w:val="en-US"/>
        </w:rPr>
        <w:t xml:space="preserve">SK-BR-3 </w:t>
      </w:r>
      <w:proofErr w:type="gramStart"/>
      <w:r w:rsidRPr="004C28D8">
        <w:rPr>
          <w:rFonts w:ascii="Times New Roman" w:eastAsia="Cambria" w:hAnsi="Times New Roman"/>
          <w:lang w:val="en-US"/>
        </w:rPr>
        <w:t>were obtained</w:t>
      </w:r>
      <w:proofErr w:type="gramEnd"/>
      <w:r w:rsidRPr="004C28D8">
        <w:rPr>
          <w:rFonts w:ascii="Times New Roman" w:eastAsia="Cambria" w:hAnsi="Times New Roman"/>
          <w:lang w:val="en-US"/>
        </w:rPr>
        <w:t xml:space="preserve"> from the American Type Culture Collection (ATTC). Prior to use, the cell line </w:t>
      </w:r>
      <w:r>
        <w:rPr>
          <w:rFonts w:ascii="Times New Roman" w:eastAsia="Cambria" w:hAnsi="Times New Roman"/>
          <w:lang w:val="en-US"/>
        </w:rPr>
        <w:t>was</w:t>
      </w:r>
      <w:r w:rsidRPr="004C28D8">
        <w:rPr>
          <w:rFonts w:ascii="Times New Roman" w:eastAsia="Cambria" w:hAnsi="Times New Roman"/>
          <w:lang w:val="en-US"/>
        </w:rPr>
        <w:t xml:space="preserve"> authenticated and the cell identity was confirmed</w:t>
      </w:r>
      <w:r>
        <w:rPr>
          <w:rFonts w:ascii="Times New Roman" w:eastAsia="Cambria" w:hAnsi="Times New Roman"/>
          <w:lang w:val="en-US"/>
        </w:rPr>
        <w:t xml:space="preserve"> (STR loci amplification </w:t>
      </w:r>
      <w:proofErr w:type="spellStart"/>
      <w:r>
        <w:rPr>
          <w:rFonts w:ascii="Times New Roman" w:eastAsia="Cambria" w:hAnsi="Times New Roman"/>
          <w:lang w:val="en-US"/>
        </w:rPr>
        <w:t>PowerPlex</w:t>
      </w:r>
      <w:proofErr w:type="spellEnd"/>
      <w:r>
        <w:rPr>
          <w:rFonts w:ascii="Times New Roman" w:eastAsia="Cambria" w:hAnsi="Times New Roman"/>
          <w:lang w:val="en-US"/>
        </w:rPr>
        <w:t xml:space="preserve">® 16 HS System, </w:t>
      </w:r>
      <w:proofErr w:type="spellStart"/>
      <w:r>
        <w:rPr>
          <w:rFonts w:ascii="Times New Roman" w:eastAsia="Cambria" w:hAnsi="Times New Roman"/>
          <w:lang w:val="en-US"/>
        </w:rPr>
        <w:t>Promega</w:t>
      </w:r>
      <w:proofErr w:type="spellEnd"/>
      <w:r>
        <w:rPr>
          <w:rFonts w:ascii="Times New Roman" w:eastAsia="Cambria" w:hAnsi="Times New Roman"/>
          <w:lang w:val="en-US"/>
        </w:rPr>
        <w:t>;</w:t>
      </w:r>
      <w:r w:rsidRPr="00832366">
        <w:t xml:space="preserve"> </w:t>
      </w:r>
      <w:r>
        <w:rPr>
          <w:rFonts w:ascii="Times New Roman" w:eastAsia="Cambria" w:hAnsi="Times New Roman"/>
          <w:lang w:val="en-US"/>
        </w:rPr>
        <w:t xml:space="preserve">fragment analysis was done on an ABI3730xl, Life Technologies; </w:t>
      </w:r>
      <w:r w:rsidRPr="00832366">
        <w:rPr>
          <w:rFonts w:ascii="Times New Roman" w:eastAsia="Cambria" w:hAnsi="Times New Roman"/>
          <w:lang w:val="en-US"/>
        </w:rPr>
        <w:t xml:space="preserve">data were analyzed with </w:t>
      </w:r>
      <w:proofErr w:type="spellStart"/>
      <w:r w:rsidRPr="00832366">
        <w:rPr>
          <w:rFonts w:ascii="Times New Roman" w:eastAsia="Cambria" w:hAnsi="Times New Roman"/>
          <w:lang w:val="en-US"/>
        </w:rPr>
        <w:t>GeneMarker</w:t>
      </w:r>
      <w:proofErr w:type="spellEnd"/>
      <w:r w:rsidRPr="00832366">
        <w:rPr>
          <w:rFonts w:ascii="Times New Roman" w:eastAsia="Cambria" w:hAnsi="Times New Roman"/>
          <w:lang w:val="en-US"/>
        </w:rPr>
        <w:t xml:space="preserve"> HID</w:t>
      </w:r>
      <w:r>
        <w:rPr>
          <w:rFonts w:ascii="Times New Roman" w:eastAsia="Cambria" w:hAnsi="Times New Roman"/>
          <w:lang w:val="en-US"/>
        </w:rPr>
        <w:t xml:space="preserve">. Software, </w:t>
      </w:r>
      <w:proofErr w:type="spellStart"/>
      <w:r>
        <w:rPr>
          <w:rFonts w:ascii="Times New Roman" w:eastAsia="Cambria" w:hAnsi="Times New Roman"/>
          <w:lang w:val="en-US"/>
        </w:rPr>
        <w:t>Softgenetics</w:t>
      </w:r>
      <w:proofErr w:type="spellEnd"/>
      <w:r>
        <w:rPr>
          <w:rFonts w:ascii="Times New Roman" w:eastAsia="Cambria" w:hAnsi="Times New Roman"/>
          <w:lang w:val="en-US"/>
        </w:rPr>
        <w:t>)</w:t>
      </w:r>
      <w:r w:rsidRPr="004C28D8">
        <w:rPr>
          <w:rFonts w:ascii="Times New Roman" w:eastAsia="Cambria" w:hAnsi="Times New Roman"/>
          <w:lang w:val="en-US"/>
        </w:rPr>
        <w:t xml:space="preserve">. SK-BR-3 </w:t>
      </w:r>
      <w:r>
        <w:rPr>
          <w:rFonts w:ascii="Times New Roman" w:eastAsia="Cambria" w:hAnsi="Times New Roman"/>
          <w:lang w:val="en-US"/>
        </w:rPr>
        <w:t xml:space="preserve">cells </w:t>
      </w:r>
      <w:proofErr w:type="gramStart"/>
      <w:r w:rsidRPr="004C28D8">
        <w:rPr>
          <w:rFonts w:ascii="Times New Roman" w:eastAsia="Cambria" w:hAnsi="Times New Roman"/>
          <w:lang w:val="en-US"/>
        </w:rPr>
        <w:t>were maintained</w:t>
      </w:r>
      <w:proofErr w:type="gramEnd"/>
      <w:r w:rsidRPr="004C28D8">
        <w:rPr>
          <w:rFonts w:ascii="Times New Roman" w:eastAsia="Cambria" w:hAnsi="Times New Roman"/>
          <w:lang w:val="en-US"/>
        </w:rPr>
        <w:t xml:space="preserve"> in Dulbecco’s Modified Eagle Medium High Glucose (</w:t>
      </w:r>
      <w:proofErr w:type="spellStart"/>
      <w:r w:rsidRPr="004C28D8">
        <w:rPr>
          <w:rFonts w:ascii="Times New Roman" w:eastAsia="Cambria" w:hAnsi="Times New Roman"/>
          <w:lang w:val="en-US"/>
        </w:rPr>
        <w:t>Biosera</w:t>
      </w:r>
      <w:proofErr w:type="spellEnd"/>
      <w:r>
        <w:rPr>
          <w:rFonts w:ascii="Times New Roman" w:eastAsia="Cambria" w:hAnsi="Times New Roman"/>
          <w:lang w:val="en-US"/>
        </w:rPr>
        <w:t xml:space="preserve">, </w:t>
      </w:r>
      <w:r w:rsidRPr="004C28D8">
        <w:rPr>
          <w:rFonts w:ascii="Times New Roman" w:hAnsi="Times New Roman"/>
          <w:lang w:val="en-US"/>
        </w:rPr>
        <w:t>LM-D1111/500</w:t>
      </w:r>
      <w:r w:rsidRPr="004C28D8">
        <w:rPr>
          <w:rFonts w:ascii="Times New Roman" w:eastAsia="Cambria" w:hAnsi="Times New Roman"/>
          <w:lang w:val="en-US"/>
        </w:rPr>
        <w:t>) supplemented with 10% FBS</w:t>
      </w:r>
      <w:r>
        <w:rPr>
          <w:rFonts w:ascii="Times New Roman" w:eastAsia="Cambria" w:hAnsi="Times New Roman"/>
          <w:lang w:val="en-US"/>
        </w:rPr>
        <w:t>,</w:t>
      </w:r>
      <w:r w:rsidRPr="004C28D8">
        <w:rPr>
          <w:rFonts w:ascii="Times New Roman" w:eastAsia="Cambria" w:hAnsi="Times New Roman"/>
          <w:lang w:val="en-US"/>
        </w:rPr>
        <w:t xml:space="preserve"> and 1% </w:t>
      </w:r>
      <w:proofErr w:type="spellStart"/>
      <w:r w:rsidRPr="004C28D8">
        <w:rPr>
          <w:rFonts w:ascii="Times New Roman" w:eastAsia="Cambria" w:hAnsi="Times New Roman"/>
          <w:lang w:val="en-US"/>
        </w:rPr>
        <w:t>Pen</w:t>
      </w:r>
      <w:r>
        <w:rPr>
          <w:rFonts w:ascii="Times New Roman" w:eastAsia="Cambria" w:hAnsi="Times New Roman"/>
          <w:lang w:val="en-US"/>
        </w:rPr>
        <w:t>icilin</w:t>
      </w:r>
      <w:proofErr w:type="spellEnd"/>
      <w:r>
        <w:rPr>
          <w:rFonts w:ascii="Times New Roman" w:eastAsia="Cambria" w:hAnsi="Times New Roman"/>
          <w:lang w:val="en-US"/>
        </w:rPr>
        <w:t>-</w:t>
      </w:r>
      <w:r w:rsidRPr="004C28D8">
        <w:rPr>
          <w:rFonts w:ascii="Times New Roman" w:eastAsia="Cambria" w:hAnsi="Times New Roman"/>
          <w:lang w:val="en-US"/>
        </w:rPr>
        <w:t>Strep</w:t>
      </w:r>
      <w:r>
        <w:rPr>
          <w:rFonts w:ascii="Times New Roman" w:eastAsia="Cambria" w:hAnsi="Times New Roman"/>
          <w:lang w:val="en-US"/>
        </w:rPr>
        <w:t>tomycin</w:t>
      </w:r>
      <w:r w:rsidRPr="004C28D8">
        <w:rPr>
          <w:rFonts w:ascii="Times New Roman" w:eastAsia="Cambria" w:hAnsi="Times New Roman"/>
          <w:lang w:val="en-US"/>
        </w:rPr>
        <w:t xml:space="preserve"> at 37 °C in humidified atmosphere with 5% CO</w:t>
      </w:r>
      <w:r w:rsidRPr="00B63AC5">
        <w:rPr>
          <w:rFonts w:ascii="Times New Roman" w:eastAsia="Cambria" w:hAnsi="Times New Roman"/>
          <w:vertAlign w:val="subscript"/>
          <w:lang w:val="en-US"/>
        </w:rPr>
        <w:t>2</w:t>
      </w:r>
      <w:r w:rsidRPr="004C28D8">
        <w:rPr>
          <w:rFonts w:ascii="Times New Roman" w:eastAsia="Cambria" w:hAnsi="Times New Roman"/>
          <w:lang w:val="en-US"/>
        </w:rPr>
        <w:t xml:space="preserve">. </w:t>
      </w:r>
    </w:p>
    <w:p w:rsidR="00895D80" w:rsidRPr="004C28D8" w:rsidRDefault="00895D80" w:rsidP="00895D80">
      <w:pPr>
        <w:widowControl w:val="0"/>
        <w:spacing w:after="240" w:line="480" w:lineRule="auto"/>
        <w:jc w:val="both"/>
        <w:rPr>
          <w:rFonts w:ascii="Times New Roman" w:eastAsia="Cambria" w:hAnsi="Times New Roman"/>
          <w:lang w:val="en-US"/>
        </w:rPr>
      </w:pPr>
      <w:r w:rsidRPr="00A74F0C">
        <w:rPr>
          <w:rFonts w:ascii="Times New Roman" w:eastAsia="Cambria" w:hAnsi="Times New Roman"/>
          <w:lang w:val="en-US"/>
        </w:rPr>
        <w:t xml:space="preserve">For </w:t>
      </w:r>
      <w:r w:rsidRPr="00A12930">
        <w:rPr>
          <w:rFonts w:ascii="Times New Roman" w:eastAsia="Cambria" w:hAnsi="Times New Roman"/>
          <w:i/>
          <w:lang w:val="en-US"/>
        </w:rPr>
        <w:t xml:space="preserve">co-culture </w:t>
      </w:r>
      <w:proofErr w:type="gramStart"/>
      <w:r w:rsidRPr="00EE11E3">
        <w:rPr>
          <w:rFonts w:ascii="Times New Roman" w:eastAsia="Cambria" w:hAnsi="Times New Roman"/>
          <w:i/>
          <w:lang w:val="en-US"/>
        </w:rPr>
        <w:t>experiments</w:t>
      </w:r>
      <w:proofErr w:type="gramEnd"/>
      <w:r w:rsidRPr="00EE11E3">
        <w:rPr>
          <w:rFonts w:ascii="Times New Roman" w:eastAsia="Cambria" w:hAnsi="Times New Roman"/>
          <w:b/>
          <w:lang w:val="en-US"/>
        </w:rPr>
        <w:t xml:space="preserve"> </w:t>
      </w:r>
      <w:r w:rsidRPr="00EE11E3">
        <w:rPr>
          <w:rFonts w:ascii="Times New Roman" w:eastAsia="Cambria" w:hAnsi="Times New Roman"/>
          <w:lang w:val="en-US"/>
        </w:rPr>
        <w:t xml:space="preserve">cancer cells were seeded and cultured for 24 h until fully adhered. Activated </w:t>
      </w:r>
      <w:r>
        <w:rPr>
          <w:rFonts w:ascii="Times New Roman" w:eastAsia="Cambria" w:hAnsi="Times New Roman"/>
          <w:lang w:val="en-US"/>
        </w:rPr>
        <w:t>PBMCs</w:t>
      </w:r>
      <w:r w:rsidRPr="00EE11E3">
        <w:rPr>
          <w:rFonts w:ascii="Times New Roman" w:eastAsia="Cambria" w:hAnsi="Times New Roman"/>
          <w:lang w:val="en-US"/>
        </w:rPr>
        <w:t xml:space="preserve"> (4 µg/mL </w:t>
      </w:r>
      <w:proofErr w:type="spellStart"/>
      <w:r w:rsidRPr="00EE11E3">
        <w:rPr>
          <w:rFonts w:ascii="Times New Roman" w:eastAsia="Cambria" w:hAnsi="Times New Roman"/>
          <w:lang w:val="en-US"/>
        </w:rPr>
        <w:t>Phytohemagglutinin</w:t>
      </w:r>
      <w:proofErr w:type="spellEnd"/>
      <w:r w:rsidRPr="00EE11E3">
        <w:rPr>
          <w:rFonts w:ascii="Times New Roman" w:eastAsia="Cambria" w:hAnsi="Times New Roman"/>
          <w:lang w:val="en-US"/>
        </w:rPr>
        <w:t xml:space="preserve"> (Merck, L2646); 24 h) </w:t>
      </w:r>
      <w:proofErr w:type="gramStart"/>
      <w:r w:rsidRPr="00EE11E3">
        <w:rPr>
          <w:rFonts w:ascii="Times New Roman" w:eastAsia="Cambria" w:hAnsi="Times New Roman"/>
          <w:lang w:val="en-US"/>
        </w:rPr>
        <w:t>were</w:t>
      </w:r>
      <w:r w:rsidRPr="004C28D8">
        <w:rPr>
          <w:rFonts w:ascii="Times New Roman" w:eastAsia="Cambria" w:hAnsi="Times New Roman"/>
          <w:lang w:val="en-US"/>
        </w:rPr>
        <w:t xml:space="preserve"> added</w:t>
      </w:r>
      <w:proofErr w:type="gramEnd"/>
      <w:r w:rsidRPr="004C28D8">
        <w:rPr>
          <w:rFonts w:ascii="Times New Roman" w:eastAsia="Cambria" w:hAnsi="Times New Roman"/>
          <w:lang w:val="en-US"/>
        </w:rPr>
        <w:t xml:space="preserve"> </w:t>
      </w:r>
      <w:r>
        <w:rPr>
          <w:rFonts w:ascii="Times New Roman" w:eastAsia="Cambria" w:hAnsi="Times New Roman"/>
          <w:lang w:val="en-US"/>
        </w:rPr>
        <w:t xml:space="preserve">to cancer cell culture </w:t>
      </w:r>
      <w:r w:rsidRPr="004C28D8">
        <w:rPr>
          <w:rFonts w:ascii="Times New Roman" w:eastAsia="Cambria" w:hAnsi="Times New Roman"/>
          <w:lang w:val="en-US"/>
        </w:rPr>
        <w:t>in ratio 2:1. Co-cultures were treated wi</w:t>
      </w:r>
      <w:r>
        <w:rPr>
          <w:rFonts w:ascii="Times New Roman" w:eastAsia="Cambria" w:hAnsi="Times New Roman"/>
          <w:lang w:val="en-US"/>
        </w:rPr>
        <w:t xml:space="preserve">th ERS modulators: </w:t>
      </w:r>
      <w:r w:rsidRPr="004C28D8">
        <w:rPr>
          <w:rFonts w:ascii="Times New Roman" w:eastAsia="Cambria" w:hAnsi="Times New Roman"/>
          <w:lang w:val="en-US"/>
        </w:rPr>
        <w:t>TUDCA (Merck</w:t>
      </w:r>
      <w:r>
        <w:rPr>
          <w:rFonts w:ascii="Times New Roman" w:eastAsia="Cambria" w:hAnsi="Times New Roman"/>
          <w:lang w:val="en-US"/>
        </w:rPr>
        <w:t xml:space="preserve">, </w:t>
      </w:r>
      <w:r w:rsidRPr="004C28D8">
        <w:rPr>
          <w:rFonts w:ascii="Times New Roman" w:eastAsia="Cambria" w:hAnsi="Times New Roman"/>
          <w:lang w:val="en-US"/>
        </w:rPr>
        <w:t xml:space="preserve">580549-5GM), </w:t>
      </w:r>
      <w:proofErr w:type="spellStart"/>
      <w:r>
        <w:rPr>
          <w:rFonts w:ascii="Times New Roman" w:eastAsia="Cambria" w:hAnsi="Times New Roman"/>
          <w:lang w:val="en-US"/>
        </w:rPr>
        <w:t>t</w:t>
      </w:r>
      <w:r w:rsidRPr="004C28D8">
        <w:rPr>
          <w:rFonts w:ascii="Times New Roman" w:eastAsia="Cambria" w:hAnsi="Times New Roman"/>
          <w:lang w:val="en-US"/>
        </w:rPr>
        <w:t>unicamycin</w:t>
      </w:r>
      <w:proofErr w:type="spellEnd"/>
      <w:r>
        <w:rPr>
          <w:rFonts w:ascii="Times New Roman" w:eastAsia="Cambria" w:hAnsi="Times New Roman"/>
          <w:lang w:val="en-US"/>
        </w:rPr>
        <w:t xml:space="preserve"> (</w:t>
      </w:r>
      <w:proofErr w:type="spellStart"/>
      <w:r>
        <w:rPr>
          <w:rFonts w:ascii="Times New Roman" w:eastAsia="Cambria" w:hAnsi="Times New Roman"/>
          <w:lang w:val="en-US"/>
        </w:rPr>
        <w:t>Tun</w:t>
      </w:r>
      <w:proofErr w:type="spellEnd"/>
      <w:r>
        <w:rPr>
          <w:rFonts w:ascii="Times New Roman" w:eastAsia="Cambria" w:hAnsi="Times New Roman"/>
          <w:lang w:val="en-US"/>
        </w:rPr>
        <w:t xml:space="preserve">; </w:t>
      </w:r>
      <w:r w:rsidRPr="004C28D8">
        <w:rPr>
          <w:rFonts w:ascii="Times New Roman" w:eastAsia="Cambria" w:hAnsi="Times New Roman"/>
          <w:lang w:val="en-US"/>
        </w:rPr>
        <w:t>Merck</w:t>
      </w:r>
      <w:r>
        <w:rPr>
          <w:rFonts w:ascii="Times New Roman" w:eastAsia="Cambria" w:hAnsi="Times New Roman"/>
          <w:lang w:val="en-US"/>
        </w:rPr>
        <w:t xml:space="preserve">, </w:t>
      </w:r>
      <w:r w:rsidRPr="00FF4506">
        <w:rPr>
          <w:rFonts w:ascii="Times New Roman" w:eastAsia="Cambria" w:hAnsi="Times New Roman"/>
          <w:lang w:val="en-US"/>
        </w:rPr>
        <w:t>T7765</w:t>
      </w:r>
      <w:r w:rsidRPr="004C28D8">
        <w:rPr>
          <w:rFonts w:ascii="Times New Roman" w:eastAsia="Cambria" w:hAnsi="Times New Roman"/>
          <w:lang w:val="en-US"/>
        </w:rPr>
        <w:t>), or their combination. For TUDCA the working concentration used was 1</w:t>
      </w:r>
      <w:r>
        <w:rPr>
          <w:rFonts w:ascii="Times New Roman" w:eastAsia="Cambria" w:hAnsi="Times New Roman"/>
          <w:lang w:val="en-US"/>
        </w:rPr>
        <w:t> </w:t>
      </w:r>
      <w:proofErr w:type="spellStart"/>
      <w:r w:rsidRPr="004C28D8">
        <w:rPr>
          <w:rFonts w:ascii="Times New Roman" w:eastAsia="Cambria" w:hAnsi="Times New Roman"/>
          <w:lang w:val="en-US"/>
        </w:rPr>
        <w:t>mM</w:t>
      </w:r>
      <w:proofErr w:type="spellEnd"/>
      <w:r w:rsidRPr="004C28D8">
        <w:rPr>
          <w:rFonts w:ascii="Times New Roman" w:eastAsia="Cambria" w:hAnsi="Times New Roman"/>
          <w:lang w:val="en-US"/>
        </w:rPr>
        <w:t xml:space="preserve">, for </w:t>
      </w:r>
      <w:proofErr w:type="spellStart"/>
      <w:r>
        <w:rPr>
          <w:rFonts w:ascii="Times New Roman" w:eastAsia="Cambria" w:hAnsi="Times New Roman"/>
          <w:lang w:val="en-US"/>
        </w:rPr>
        <w:t>Tun</w:t>
      </w:r>
      <w:proofErr w:type="spellEnd"/>
      <w:r>
        <w:rPr>
          <w:rFonts w:ascii="Times New Roman" w:eastAsia="Cambria" w:hAnsi="Times New Roman"/>
          <w:lang w:val="en-US"/>
        </w:rPr>
        <w:t xml:space="preserve"> </w:t>
      </w:r>
      <w:r w:rsidRPr="004C28D8">
        <w:rPr>
          <w:rFonts w:ascii="Times New Roman" w:eastAsia="Cambria" w:hAnsi="Times New Roman"/>
          <w:lang w:val="en-US"/>
        </w:rPr>
        <w:t xml:space="preserve">treatment, the working concentration </w:t>
      </w:r>
      <w:r>
        <w:rPr>
          <w:rFonts w:ascii="Times New Roman" w:eastAsia="Cambria" w:hAnsi="Times New Roman"/>
          <w:lang w:val="en-US"/>
        </w:rPr>
        <w:t xml:space="preserve">used </w:t>
      </w:r>
      <w:r w:rsidRPr="004C28D8">
        <w:rPr>
          <w:rFonts w:ascii="Times New Roman" w:eastAsia="Cambria" w:hAnsi="Times New Roman"/>
          <w:lang w:val="en-US"/>
        </w:rPr>
        <w:t>was 0.5</w:t>
      </w:r>
      <w:r>
        <w:rPr>
          <w:rFonts w:ascii="Times New Roman" w:eastAsia="Cambria" w:hAnsi="Times New Roman"/>
          <w:lang w:val="en-US"/>
        </w:rPr>
        <w:t> </w:t>
      </w:r>
      <w:proofErr w:type="spellStart"/>
      <w:r w:rsidRPr="004C28D8">
        <w:rPr>
          <w:rFonts w:ascii="Times New Roman" w:eastAsia="Cambria" w:hAnsi="Times New Roman"/>
          <w:lang w:val="en-US"/>
        </w:rPr>
        <w:t>μM</w:t>
      </w:r>
      <w:proofErr w:type="spellEnd"/>
      <w:r w:rsidRPr="004C28D8">
        <w:rPr>
          <w:rFonts w:ascii="Times New Roman" w:eastAsia="Cambria" w:hAnsi="Times New Roman"/>
          <w:lang w:val="en-US"/>
        </w:rPr>
        <w:t xml:space="preserve">. These </w:t>
      </w:r>
      <w:r>
        <w:rPr>
          <w:rFonts w:ascii="Times New Roman" w:eastAsia="Cambria" w:hAnsi="Times New Roman"/>
          <w:lang w:val="en-US"/>
        </w:rPr>
        <w:t xml:space="preserve">treatments </w:t>
      </w:r>
      <w:proofErr w:type="gramStart"/>
      <w:r>
        <w:rPr>
          <w:rFonts w:ascii="Times New Roman" w:eastAsia="Cambria" w:hAnsi="Times New Roman"/>
          <w:lang w:val="en-US"/>
        </w:rPr>
        <w:t>were</w:t>
      </w:r>
      <w:r w:rsidRPr="004C28D8">
        <w:rPr>
          <w:rFonts w:ascii="Times New Roman" w:eastAsia="Cambria" w:hAnsi="Times New Roman"/>
          <w:lang w:val="en-US"/>
        </w:rPr>
        <w:t xml:space="preserve"> combined</w:t>
      </w:r>
      <w:proofErr w:type="gramEnd"/>
      <w:r w:rsidRPr="004C28D8">
        <w:rPr>
          <w:rFonts w:ascii="Times New Roman" w:eastAsia="Cambria" w:hAnsi="Times New Roman"/>
          <w:lang w:val="en-US"/>
        </w:rPr>
        <w:t xml:space="preserve"> with targeted anti-cancer therapy </w:t>
      </w:r>
      <w:r w:rsidRPr="004C28D8">
        <w:rPr>
          <w:rFonts w:ascii="Times New Roman" w:eastAsia="Cambria" w:hAnsi="Times New Roman"/>
          <w:i/>
          <w:lang w:val="en-US"/>
        </w:rPr>
        <w:t>in vitro</w:t>
      </w:r>
      <w:r w:rsidRPr="004C28D8">
        <w:rPr>
          <w:rFonts w:ascii="Times New Roman" w:eastAsia="Cambria" w:hAnsi="Times New Roman"/>
          <w:lang w:val="en-US"/>
        </w:rPr>
        <w:t>: anti-HER2 monoclonal antibody Herceptin (</w:t>
      </w:r>
      <w:r>
        <w:rPr>
          <w:rFonts w:ascii="Times New Roman" w:eastAsia="Cambria" w:hAnsi="Times New Roman"/>
          <w:lang w:val="en-US"/>
        </w:rPr>
        <w:t xml:space="preserve">Her; </w:t>
      </w:r>
      <w:proofErr w:type="spellStart"/>
      <w:r w:rsidRPr="004C28D8">
        <w:rPr>
          <w:rFonts w:ascii="Times New Roman" w:eastAsia="Cambria" w:hAnsi="Times New Roman"/>
          <w:lang w:val="en-US"/>
        </w:rPr>
        <w:t>trastuzumabum</w:t>
      </w:r>
      <w:proofErr w:type="spellEnd"/>
      <w:r w:rsidRPr="00213AF4">
        <w:rPr>
          <w:rFonts w:ascii="Times New Roman" w:eastAsia="Cambria" w:hAnsi="Times New Roman"/>
          <w:lang w:val="en-US"/>
        </w:rPr>
        <w:t xml:space="preserve">; </w:t>
      </w:r>
      <w:r w:rsidRPr="001809ED">
        <w:rPr>
          <w:rFonts w:ascii="Times New Roman" w:eastAsia="Cambria" w:hAnsi="Times New Roman"/>
          <w:lang w:val="en-US"/>
        </w:rPr>
        <w:t>Roche</w:t>
      </w:r>
      <w:r w:rsidRPr="00213AF4">
        <w:rPr>
          <w:rFonts w:ascii="Times New Roman" w:eastAsia="Cambria" w:hAnsi="Times New Roman"/>
          <w:lang w:val="en-US"/>
        </w:rPr>
        <w:t xml:space="preserve">, EU/1/00/145/002) and anti-PD-L1 monoclonal antibody </w:t>
      </w:r>
      <w:proofErr w:type="spellStart"/>
      <w:r w:rsidRPr="00213AF4">
        <w:rPr>
          <w:rFonts w:ascii="Times New Roman" w:eastAsia="Cambria" w:hAnsi="Times New Roman"/>
          <w:lang w:val="en-US"/>
        </w:rPr>
        <w:t>Tecentriq</w:t>
      </w:r>
      <w:proofErr w:type="spellEnd"/>
      <w:r w:rsidRPr="00213AF4">
        <w:rPr>
          <w:rFonts w:ascii="Times New Roman" w:eastAsia="Cambria" w:hAnsi="Times New Roman"/>
          <w:lang w:val="en-US"/>
        </w:rPr>
        <w:t xml:space="preserve"> (Tec; </w:t>
      </w:r>
      <w:proofErr w:type="spellStart"/>
      <w:r w:rsidRPr="00213AF4">
        <w:rPr>
          <w:rFonts w:ascii="Times New Roman" w:eastAsia="Cambria" w:hAnsi="Times New Roman"/>
          <w:lang w:val="en-US"/>
        </w:rPr>
        <w:t>atezolizumabum</w:t>
      </w:r>
      <w:proofErr w:type="spellEnd"/>
      <w:r w:rsidRPr="00213AF4">
        <w:rPr>
          <w:rFonts w:ascii="Times New Roman" w:eastAsia="Cambria" w:hAnsi="Times New Roman"/>
          <w:lang w:val="en-US"/>
        </w:rPr>
        <w:t xml:space="preserve">; </w:t>
      </w:r>
      <w:r w:rsidRPr="001809ED">
        <w:rPr>
          <w:rFonts w:ascii="Times New Roman" w:eastAsia="Cambria" w:hAnsi="Times New Roman"/>
          <w:lang w:val="en-US"/>
        </w:rPr>
        <w:t>Roche</w:t>
      </w:r>
      <w:r w:rsidRPr="00213AF4">
        <w:rPr>
          <w:rFonts w:ascii="Times New Roman" w:eastAsia="Cambria" w:hAnsi="Times New Roman"/>
          <w:lang w:val="en-US"/>
        </w:rPr>
        <w:t>, EU</w:t>
      </w:r>
      <w:r>
        <w:rPr>
          <w:rFonts w:ascii="Times New Roman" w:eastAsia="Cambria" w:hAnsi="Times New Roman"/>
          <w:lang w:val="en-US"/>
        </w:rPr>
        <w:t>/1/17/1220/001</w:t>
      </w:r>
      <w:r w:rsidRPr="00A00AB8">
        <w:rPr>
          <w:rFonts w:ascii="Times New Roman" w:eastAsia="Cambria" w:hAnsi="Times New Roman"/>
          <w:lang w:val="en-US"/>
        </w:rPr>
        <w:t xml:space="preserve">). The used working concentration for </w:t>
      </w:r>
      <w:proofErr w:type="gramStart"/>
      <w:r w:rsidRPr="00A00AB8">
        <w:rPr>
          <w:rFonts w:ascii="Times New Roman" w:eastAsia="Cambria" w:hAnsi="Times New Roman"/>
          <w:lang w:val="en-US"/>
        </w:rPr>
        <w:t>Her</w:t>
      </w:r>
      <w:proofErr w:type="gramEnd"/>
      <w:r w:rsidRPr="00A00AB8">
        <w:rPr>
          <w:rFonts w:ascii="Times New Roman" w:eastAsia="Cambria" w:hAnsi="Times New Roman"/>
          <w:lang w:val="en-US"/>
        </w:rPr>
        <w:t xml:space="preserve"> was 20 µg/mL and for Tec 10 µg/</w:t>
      </w:r>
      <w:proofErr w:type="spellStart"/>
      <w:r w:rsidRPr="00A00AB8">
        <w:rPr>
          <w:rFonts w:ascii="Times New Roman" w:eastAsia="Cambria" w:hAnsi="Times New Roman"/>
          <w:lang w:val="en-US"/>
        </w:rPr>
        <w:t>mL.</w:t>
      </w:r>
      <w:proofErr w:type="spellEnd"/>
    </w:p>
    <w:p w:rsidR="00895D80" w:rsidRPr="004C28D8" w:rsidRDefault="00895D80" w:rsidP="00895D80">
      <w:pPr>
        <w:widowControl w:val="0"/>
        <w:spacing w:after="240" w:line="480" w:lineRule="auto"/>
        <w:jc w:val="both"/>
        <w:rPr>
          <w:rFonts w:ascii="Times New Roman" w:eastAsia="Cambria" w:hAnsi="Times New Roman"/>
          <w:b/>
          <w:lang w:val="en-US"/>
        </w:rPr>
      </w:pPr>
      <w:r>
        <w:rPr>
          <w:rFonts w:ascii="Times New Roman" w:eastAsia="Cambria" w:hAnsi="Times New Roman"/>
          <w:b/>
          <w:lang w:val="en-US"/>
        </w:rPr>
        <w:lastRenderedPageBreak/>
        <w:t>Cell v</w:t>
      </w:r>
      <w:r w:rsidRPr="004C28D8">
        <w:rPr>
          <w:rFonts w:ascii="Times New Roman" w:eastAsia="Cambria" w:hAnsi="Times New Roman"/>
          <w:b/>
          <w:lang w:val="en-US"/>
        </w:rPr>
        <w:t>iability assay</w:t>
      </w:r>
    </w:p>
    <w:p w:rsidR="00895D80" w:rsidRDefault="00895D80" w:rsidP="00895D80">
      <w:pPr>
        <w:widowControl w:val="0"/>
        <w:spacing w:after="240" w:line="480" w:lineRule="auto"/>
        <w:jc w:val="both"/>
        <w:rPr>
          <w:rFonts w:ascii="Times New Roman" w:eastAsia="Cambria" w:hAnsi="Times New Roman"/>
          <w:lang w:val="en-US"/>
        </w:rPr>
      </w:pPr>
      <w:r w:rsidRPr="004C28D8">
        <w:rPr>
          <w:rFonts w:ascii="Times New Roman" w:eastAsia="Cambria" w:hAnsi="Times New Roman"/>
          <w:lang w:val="en-US"/>
        </w:rPr>
        <w:t>Cell metabolic activity was assessed using colorimetric</w:t>
      </w:r>
      <w:r>
        <w:rPr>
          <w:rFonts w:ascii="Times New Roman" w:eastAsia="Cambria" w:hAnsi="Times New Roman"/>
          <w:lang w:val="en-US"/>
        </w:rPr>
        <w:t xml:space="preserve"> MTT assay. Cancer cells </w:t>
      </w:r>
      <w:proofErr w:type="gramStart"/>
      <w:r>
        <w:rPr>
          <w:rFonts w:ascii="Times New Roman" w:eastAsia="Cambria" w:hAnsi="Times New Roman"/>
          <w:lang w:val="en-US"/>
        </w:rPr>
        <w:t>were seeded at 1</w:t>
      </w:r>
      <w:r w:rsidRPr="004C28D8">
        <w:rPr>
          <w:rFonts w:ascii="Times New Roman" w:eastAsia="Cambria" w:hAnsi="Times New Roman"/>
          <w:lang w:val="en-US"/>
        </w:rPr>
        <w:t xml:space="preserve">500 cells/well in </w:t>
      </w:r>
      <w:r>
        <w:rPr>
          <w:rFonts w:ascii="Times New Roman" w:eastAsia="Cambria" w:hAnsi="Times New Roman"/>
          <w:lang w:val="en-US"/>
        </w:rPr>
        <w:t xml:space="preserve">technical </w:t>
      </w:r>
      <w:r w:rsidRPr="004C28D8">
        <w:rPr>
          <w:rFonts w:ascii="Times New Roman" w:eastAsia="Cambria" w:hAnsi="Times New Roman"/>
          <w:lang w:val="en-US"/>
        </w:rPr>
        <w:t>triplicates in 9</w:t>
      </w:r>
      <w:r>
        <w:rPr>
          <w:rFonts w:ascii="Times New Roman" w:eastAsia="Cambria" w:hAnsi="Times New Roman"/>
          <w:lang w:val="en-US"/>
        </w:rPr>
        <w:t>6-well plates</w:t>
      </w:r>
      <w:r w:rsidRPr="004C28D8">
        <w:rPr>
          <w:rFonts w:ascii="Times New Roman" w:eastAsia="Cambria" w:hAnsi="Times New Roman"/>
          <w:lang w:val="en-US"/>
        </w:rPr>
        <w:t xml:space="preserve"> and cultured for 24 h until fully adhered</w:t>
      </w:r>
      <w:proofErr w:type="gramEnd"/>
      <w:r w:rsidRPr="004C28D8">
        <w:rPr>
          <w:rFonts w:ascii="Times New Roman" w:eastAsia="Cambria" w:hAnsi="Times New Roman"/>
          <w:lang w:val="en-US"/>
        </w:rPr>
        <w:t xml:space="preserve">. Subsequently, activated </w:t>
      </w:r>
      <w:r>
        <w:rPr>
          <w:rFonts w:ascii="Times New Roman" w:eastAsia="Cambria" w:hAnsi="Times New Roman"/>
          <w:lang w:val="en-US"/>
        </w:rPr>
        <w:t>PBMCs</w:t>
      </w:r>
      <w:r w:rsidRPr="004C28D8">
        <w:rPr>
          <w:rFonts w:ascii="Times New Roman" w:eastAsia="Cambria" w:hAnsi="Times New Roman"/>
          <w:lang w:val="en-US"/>
        </w:rPr>
        <w:t xml:space="preserve"> were added in a final</w:t>
      </w:r>
      <w:r>
        <w:rPr>
          <w:rFonts w:ascii="Times New Roman" w:eastAsia="Cambria" w:hAnsi="Times New Roman"/>
          <w:lang w:val="en-US"/>
        </w:rPr>
        <w:t xml:space="preserve"> volume of 200 µL</w:t>
      </w:r>
      <w:r w:rsidRPr="004C28D8">
        <w:rPr>
          <w:rFonts w:ascii="Times New Roman" w:eastAsia="Cambria" w:hAnsi="Times New Roman"/>
          <w:lang w:val="en-US"/>
        </w:rPr>
        <w:t xml:space="preserve">. </w:t>
      </w:r>
      <w:r>
        <w:rPr>
          <w:rFonts w:ascii="Times New Roman" w:eastAsia="Cambria" w:hAnsi="Times New Roman"/>
          <w:lang w:val="en-US"/>
        </w:rPr>
        <w:t xml:space="preserve">Cells were treated as listed in </w:t>
      </w:r>
      <w:r w:rsidRPr="00164CDA">
        <w:rPr>
          <w:rFonts w:ascii="Times New Roman" w:eastAsia="Cambria" w:hAnsi="Times New Roman"/>
          <w:i/>
          <w:lang w:val="en-US"/>
        </w:rPr>
        <w:t>Co-culture experiments</w:t>
      </w:r>
      <w:r>
        <w:rPr>
          <w:rFonts w:ascii="Times New Roman" w:eastAsia="Cambria" w:hAnsi="Times New Roman"/>
          <w:i/>
          <w:lang w:val="en-US"/>
        </w:rPr>
        <w:t>.</w:t>
      </w:r>
      <w:r w:rsidRPr="004C28D8" w:rsidDel="00727F26">
        <w:rPr>
          <w:rFonts w:ascii="Times New Roman" w:eastAsia="Cambria" w:hAnsi="Times New Roman"/>
          <w:lang w:val="en-US"/>
        </w:rPr>
        <w:t xml:space="preserve"> </w:t>
      </w:r>
      <w:r w:rsidRPr="004C28D8">
        <w:rPr>
          <w:rFonts w:ascii="Times New Roman" w:eastAsia="Cambria" w:hAnsi="Times New Roman"/>
          <w:lang w:val="en-US"/>
        </w:rPr>
        <w:t>Viability/</w:t>
      </w:r>
      <w:r>
        <w:rPr>
          <w:rFonts w:ascii="Times New Roman" w:eastAsia="Cambria" w:hAnsi="Times New Roman"/>
          <w:lang w:val="en-US"/>
        </w:rPr>
        <w:t>m</w:t>
      </w:r>
      <w:r w:rsidRPr="004C28D8">
        <w:rPr>
          <w:rFonts w:ascii="Times New Roman" w:eastAsia="Cambria" w:hAnsi="Times New Roman"/>
          <w:lang w:val="en-US"/>
        </w:rPr>
        <w:t>etabolic activity assessment was performed using MTT Reagent 3-(4</w:t>
      </w:r>
      <w:proofErr w:type="gramStart"/>
      <w:r w:rsidRPr="004C28D8">
        <w:rPr>
          <w:rFonts w:ascii="Times New Roman" w:eastAsia="Cambria" w:hAnsi="Times New Roman"/>
          <w:lang w:val="en-US"/>
        </w:rPr>
        <w:t>,5</w:t>
      </w:r>
      <w:proofErr w:type="gramEnd"/>
      <w:r w:rsidRPr="004C28D8">
        <w:rPr>
          <w:rFonts w:ascii="Times New Roman" w:eastAsia="Cambria" w:hAnsi="Times New Roman"/>
          <w:lang w:val="en-US"/>
        </w:rPr>
        <w:t>-Dimethylthiazol-2-yl)-2,5-Diphenyltetrazolium Bromide (Merck</w:t>
      </w:r>
      <w:r>
        <w:rPr>
          <w:rFonts w:ascii="Times New Roman" w:eastAsia="Cambria" w:hAnsi="Times New Roman"/>
          <w:lang w:val="en-US"/>
        </w:rPr>
        <w:t xml:space="preserve">, </w:t>
      </w:r>
      <w:r w:rsidRPr="004C28D8">
        <w:rPr>
          <w:rFonts w:ascii="Times New Roman" w:eastAsia="Cambria" w:hAnsi="Times New Roman"/>
          <w:lang w:val="en-US"/>
        </w:rPr>
        <w:t>M212</w:t>
      </w:r>
      <w:r>
        <w:rPr>
          <w:rFonts w:ascii="Times New Roman" w:eastAsia="Cambria" w:hAnsi="Times New Roman"/>
          <w:lang w:val="en-US"/>
        </w:rPr>
        <w:t>8-1G) at concentration of 0.5 mg/mL</w:t>
      </w:r>
      <w:r w:rsidRPr="004C28D8">
        <w:rPr>
          <w:rFonts w:ascii="Times New Roman" w:eastAsia="Cambria" w:hAnsi="Times New Roman"/>
          <w:lang w:val="en-US"/>
        </w:rPr>
        <w:t xml:space="preserve"> d</w:t>
      </w:r>
      <w:r>
        <w:rPr>
          <w:rFonts w:ascii="Times New Roman" w:eastAsia="Cambria" w:hAnsi="Times New Roman"/>
          <w:lang w:val="en-US"/>
        </w:rPr>
        <w:t>irectly to the culture media</w:t>
      </w:r>
      <w:r w:rsidRPr="004C28D8">
        <w:rPr>
          <w:rFonts w:ascii="Times New Roman" w:eastAsia="Cambria" w:hAnsi="Times New Roman"/>
          <w:lang w:val="en-US"/>
        </w:rPr>
        <w:t xml:space="preserve"> for 3 h.  Actively respiring cells convert the water-soluble MTT to an insoluble formazan. The formazan </w:t>
      </w:r>
      <w:proofErr w:type="gramStart"/>
      <w:r>
        <w:rPr>
          <w:rFonts w:ascii="Times New Roman" w:eastAsia="Cambria" w:hAnsi="Times New Roman"/>
          <w:lang w:val="en-US"/>
        </w:rPr>
        <w:t>was</w:t>
      </w:r>
      <w:r w:rsidRPr="004C28D8">
        <w:rPr>
          <w:rFonts w:ascii="Times New Roman" w:eastAsia="Cambria" w:hAnsi="Times New Roman"/>
          <w:lang w:val="en-US"/>
        </w:rPr>
        <w:t xml:space="preserve"> then solubilized</w:t>
      </w:r>
      <w:proofErr w:type="gramEnd"/>
      <w:r w:rsidRPr="004C28D8">
        <w:rPr>
          <w:rFonts w:ascii="Times New Roman" w:eastAsia="Cambria" w:hAnsi="Times New Roman"/>
          <w:lang w:val="en-US"/>
        </w:rPr>
        <w:t xml:space="preserve"> using DMSO (</w:t>
      </w:r>
      <w:proofErr w:type="spellStart"/>
      <w:r w:rsidRPr="004C28D8">
        <w:rPr>
          <w:rFonts w:ascii="Times New Roman" w:eastAsia="Cambria" w:hAnsi="Times New Roman"/>
          <w:lang w:val="en-US"/>
        </w:rPr>
        <w:t>Serva</w:t>
      </w:r>
      <w:proofErr w:type="spellEnd"/>
      <w:r>
        <w:rPr>
          <w:rFonts w:ascii="Times New Roman" w:eastAsia="Cambria" w:hAnsi="Times New Roman"/>
          <w:lang w:val="en-US"/>
        </w:rPr>
        <w:t xml:space="preserve">, </w:t>
      </w:r>
      <w:r w:rsidRPr="004C28D8">
        <w:rPr>
          <w:rFonts w:ascii="Times New Roman" w:hAnsi="Times New Roman"/>
          <w:lang w:val="en-US"/>
        </w:rPr>
        <w:t>2038502</w:t>
      </w:r>
      <w:r w:rsidRPr="004C28D8">
        <w:rPr>
          <w:rFonts w:ascii="Times New Roman" w:eastAsia="Cambria" w:hAnsi="Times New Roman"/>
          <w:lang w:val="en-US"/>
        </w:rPr>
        <w:t>) and its concentration</w:t>
      </w:r>
      <w:r>
        <w:rPr>
          <w:rFonts w:ascii="Times New Roman" w:eastAsia="Cambria" w:hAnsi="Times New Roman"/>
          <w:lang w:val="en-US"/>
        </w:rPr>
        <w:t xml:space="preserve"> was </w:t>
      </w:r>
      <w:r w:rsidRPr="004C28D8">
        <w:rPr>
          <w:rFonts w:ascii="Times New Roman" w:eastAsia="Cambria" w:hAnsi="Times New Roman"/>
          <w:lang w:val="en-US"/>
        </w:rPr>
        <w:t>determined by absorbance measurement at 595 nm using a microplate rea</w:t>
      </w:r>
      <w:r>
        <w:rPr>
          <w:rFonts w:ascii="Times New Roman" w:eastAsia="Cambria" w:hAnsi="Times New Roman"/>
          <w:lang w:val="en-US"/>
        </w:rPr>
        <w:t>der Infinite M1000 PRO (</w:t>
      </w:r>
      <w:proofErr w:type="spellStart"/>
      <w:r>
        <w:rPr>
          <w:rFonts w:ascii="Times New Roman" w:eastAsia="Cambria" w:hAnsi="Times New Roman"/>
          <w:lang w:val="en-US"/>
        </w:rPr>
        <w:t>Tecan</w:t>
      </w:r>
      <w:proofErr w:type="spellEnd"/>
      <w:r>
        <w:rPr>
          <w:rFonts w:ascii="Times New Roman" w:eastAsia="Cambria" w:hAnsi="Times New Roman"/>
          <w:lang w:val="en-US"/>
        </w:rPr>
        <w:t>).</w:t>
      </w:r>
    </w:p>
    <w:p w:rsidR="00895D80" w:rsidRPr="004C28D8" w:rsidRDefault="00895D80" w:rsidP="00895D80">
      <w:pPr>
        <w:widowControl w:val="0"/>
        <w:spacing w:after="240" w:line="480" w:lineRule="auto"/>
        <w:jc w:val="both"/>
        <w:rPr>
          <w:rFonts w:ascii="Times New Roman" w:eastAsia="Cambria" w:hAnsi="Times New Roman"/>
          <w:lang w:val="en-US"/>
        </w:rPr>
      </w:pPr>
      <w:r w:rsidRPr="004C28D8">
        <w:rPr>
          <w:rFonts w:ascii="Times New Roman" w:eastAsia="Cambria" w:hAnsi="Times New Roman"/>
          <w:b/>
          <w:lang w:val="en-US"/>
        </w:rPr>
        <w:t>Scratch wound healing assay</w:t>
      </w:r>
      <w:r w:rsidRPr="004C28D8">
        <w:rPr>
          <w:rFonts w:ascii="Times New Roman" w:eastAsia="Cambria" w:hAnsi="Times New Roman"/>
          <w:lang w:val="en-US"/>
        </w:rPr>
        <w:t xml:space="preserve"> </w:t>
      </w:r>
    </w:p>
    <w:p w:rsidR="00895D80" w:rsidRPr="004C28D8" w:rsidRDefault="00895D80" w:rsidP="00895D80">
      <w:pPr>
        <w:spacing w:line="480" w:lineRule="auto"/>
        <w:jc w:val="both"/>
        <w:rPr>
          <w:rFonts w:ascii="Times New Roman" w:eastAsia="Cambria" w:hAnsi="Times New Roman"/>
          <w:lang w:val="en-US"/>
        </w:rPr>
      </w:pPr>
      <w:r w:rsidRPr="004C28D8">
        <w:rPr>
          <w:rFonts w:ascii="Times New Roman" w:eastAsia="Cambria" w:hAnsi="Times New Roman"/>
          <w:lang w:val="en-US"/>
        </w:rPr>
        <w:t xml:space="preserve">Cell migration </w:t>
      </w:r>
      <w:proofErr w:type="gramStart"/>
      <w:r w:rsidRPr="004C28D8">
        <w:rPr>
          <w:rFonts w:ascii="Times New Roman" w:eastAsia="Cambria" w:hAnsi="Times New Roman"/>
          <w:lang w:val="en-US"/>
        </w:rPr>
        <w:t>was assessed</w:t>
      </w:r>
      <w:proofErr w:type="gramEnd"/>
      <w:r w:rsidRPr="004C28D8">
        <w:rPr>
          <w:rFonts w:ascii="Times New Roman" w:eastAsia="Cambria" w:hAnsi="Times New Roman"/>
          <w:lang w:val="en-US"/>
        </w:rPr>
        <w:t xml:space="preserve"> using a scratch </w:t>
      </w:r>
      <w:r>
        <w:rPr>
          <w:rFonts w:ascii="Times New Roman" w:eastAsia="Cambria" w:hAnsi="Times New Roman"/>
          <w:lang w:val="en-US"/>
        </w:rPr>
        <w:t xml:space="preserve">wound assay. </w:t>
      </w:r>
      <w:r w:rsidRPr="004C28D8">
        <w:rPr>
          <w:rFonts w:ascii="Times New Roman" w:eastAsia="Cambria" w:hAnsi="Times New Roman"/>
          <w:lang w:val="en-US"/>
        </w:rPr>
        <w:t>SK-BR-3</w:t>
      </w:r>
      <w:r>
        <w:rPr>
          <w:rFonts w:ascii="Times New Roman" w:eastAsia="Cambria" w:hAnsi="Times New Roman"/>
          <w:lang w:val="en-US"/>
        </w:rPr>
        <w:t xml:space="preserve"> cells </w:t>
      </w:r>
      <w:proofErr w:type="gramStart"/>
      <w:r>
        <w:rPr>
          <w:rFonts w:ascii="Times New Roman" w:eastAsia="Cambria" w:hAnsi="Times New Roman"/>
          <w:lang w:val="en-US"/>
        </w:rPr>
        <w:t>were seeded on</w:t>
      </w:r>
      <w:r w:rsidRPr="004C28D8">
        <w:rPr>
          <w:rFonts w:ascii="Times New Roman" w:eastAsia="Cambria" w:hAnsi="Times New Roman"/>
          <w:lang w:val="en-US"/>
        </w:rPr>
        <w:t xml:space="preserve"> a</w:t>
      </w:r>
      <w:r>
        <w:rPr>
          <w:rFonts w:ascii="Times New Roman" w:eastAsia="Cambria" w:hAnsi="Times New Roman"/>
          <w:lang w:val="en-US"/>
        </w:rPr>
        <w:t>n</w:t>
      </w:r>
      <w:r w:rsidRPr="004C28D8">
        <w:rPr>
          <w:rFonts w:ascii="Times New Roman" w:eastAsia="Cambria" w:hAnsi="Times New Roman"/>
          <w:lang w:val="en-US"/>
        </w:rPr>
        <w:t xml:space="preserve"> </w:t>
      </w:r>
      <w:proofErr w:type="spellStart"/>
      <w:r w:rsidRPr="004C28D8">
        <w:rPr>
          <w:rFonts w:ascii="Times New Roman" w:eastAsia="Cambria" w:hAnsi="Times New Roman"/>
          <w:lang w:val="en-US"/>
        </w:rPr>
        <w:t>IncuCy</w:t>
      </w:r>
      <w:r>
        <w:rPr>
          <w:rFonts w:ascii="Times New Roman" w:eastAsia="Cambria" w:hAnsi="Times New Roman"/>
          <w:lang w:val="en-US"/>
        </w:rPr>
        <w:t>te</w:t>
      </w:r>
      <w:proofErr w:type="spellEnd"/>
      <w:r>
        <w:rPr>
          <w:rFonts w:ascii="Times New Roman" w:eastAsia="Cambria" w:hAnsi="Times New Roman"/>
          <w:lang w:val="en-US"/>
        </w:rPr>
        <w:t xml:space="preserve"> </w:t>
      </w:r>
      <w:proofErr w:type="spellStart"/>
      <w:r>
        <w:rPr>
          <w:rFonts w:ascii="Times New Roman" w:eastAsia="Cambria" w:hAnsi="Times New Roman"/>
          <w:lang w:val="en-US"/>
        </w:rPr>
        <w:t>Imagelock</w:t>
      </w:r>
      <w:proofErr w:type="spellEnd"/>
      <w:r>
        <w:rPr>
          <w:rFonts w:ascii="Times New Roman" w:eastAsia="Cambria" w:hAnsi="Times New Roman"/>
          <w:lang w:val="en-US"/>
        </w:rPr>
        <w:t xml:space="preserve"> 96-Well Microplate</w:t>
      </w:r>
      <w:r w:rsidRPr="004C28D8">
        <w:rPr>
          <w:rFonts w:ascii="Times New Roman" w:eastAsia="Cambria" w:hAnsi="Times New Roman"/>
          <w:lang w:val="en-US"/>
        </w:rPr>
        <w:t xml:space="preserve"> (Sartorius</w:t>
      </w:r>
      <w:r>
        <w:rPr>
          <w:rFonts w:ascii="Times New Roman" w:eastAsia="Cambria" w:hAnsi="Times New Roman"/>
          <w:lang w:val="en-US"/>
        </w:rPr>
        <w:t>, BA-04857) at density 80,000 cells/well</w:t>
      </w:r>
      <w:r w:rsidRPr="004C28D8">
        <w:rPr>
          <w:rFonts w:ascii="Times New Roman" w:eastAsia="Cambria" w:hAnsi="Times New Roman"/>
          <w:lang w:val="en-US"/>
        </w:rPr>
        <w:t xml:space="preserve"> in </w:t>
      </w:r>
      <w:r>
        <w:rPr>
          <w:rFonts w:ascii="Times New Roman" w:eastAsia="Cambria" w:hAnsi="Times New Roman"/>
          <w:lang w:val="en-US"/>
        </w:rPr>
        <w:t xml:space="preserve">technical </w:t>
      </w:r>
      <w:proofErr w:type="spellStart"/>
      <w:r w:rsidRPr="004C28D8">
        <w:rPr>
          <w:rFonts w:ascii="Times New Roman" w:eastAsia="Cambria" w:hAnsi="Times New Roman"/>
          <w:lang w:val="en-US"/>
        </w:rPr>
        <w:t>tetraplicates</w:t>
      </w:r>
      <w:proofErr w:type="spellEnd"/>
      <w:r w:rsidRPr="004C28D8">
        <w:rPr>
          <w:rFonts w:ascii="Times New Roman" w:eastAsia="Cambria" w:hAnsi="Times New Roman"/>
          <w:lang w:val="en-US"/>
        </w:rPr>
        <w:t xml:space="preserve"> and allowed to grow to 90% confluence</w:t>
      </w:r>
      <w:proofErr w:type="gramEnd"/>
      <w:r w:rsidRPr="004C28D8">
        <w:rPr>
          <w:rFonts w:ascii="Times New Roman" w:eastAsia="Cambria" w:hAnsi="Times New Roman"/>
          <w:lang w:val="en-US"/>
        </w:rPr>
        <w:t xml:space="preserve">. Then, a scratch </w:t>
      </w:r>
      <w:proofErr w:type="gramStart"/>
      <w:r w:rsidRPr="004C28D8">
        <w:rPr>
          <w:rFonts w:ascii="Times New Roman" w:eastAsia="Cambria" w:hAnsi="Times New Roman"/>
          <w:lang w:val="en-US"/>
        </w:rPr>
        <w:t>was mechanically performed</w:t>
      </w:r>
      <w:proofErr w:type="gramEnd"/>
      <w:r w:rsidRPr="004C28D8">
        <w:rPr>
          <w:rFonts w:ascii="Times New Roman" w:eastAsia="Cambria" w:hAnsi="Times New Roman"/>
          <w:lang w:val="en-US"/>
        </w:rPr>
        <w:t xml:space="preserve"> using </w:t>
      </w:r>
      <w:proofErr w:type="spellStart"/>
      <w:r w:rsidRPr="004C28D8">
        <w:rPr>
          <w:rFonts w:ascii="Times New Roman" w:eastAsia="Cambria" w:hAnsi="Times New Roman"/>
          <w:lang w:val="en-US"/>
        </w:rPr>
        <w:t>I</w:t>
      </w:r>
      <w:r>
        <w:rPr>
          <w:rFonts w:ascii="Times New Roman" w:eastAsia="Cambria" w:hAnsi="Times New Roman"/>
          <w:lang w:val="en-US"/>
        </w:rPr>
        <w:t>ncuCyte</w:t>
      </w:r>
      <w:proofErr w:type="spellEnd"/>
      <w:r>
        <w:rPr>
          <w:rFonts w:ascii="Times New Roman" w:eastAsia="Cambria" w:hAnsi="Times New Roman"/>
          <w:lang w:val="en-US"/>
        </w:rPr>
        <w:t xml:space="preserve"> 96-Well </w:t>
      </w:r>
      <w:proofErr w:type="spellStart"/>
      <w:r>
        <w:rPr>
          <w:rFonts w:ascii="Times New Roman" w:eastAsia="Cambria" w:hAnsi="Times New Roman"/>
          <w:lang w:val="en-US"/>
        </w:rPr>
        <w:t>Woundmaker</w:t>
      </w:r>
      <w:proofErr w:type="spellEnd"/>
      <w:r>
        <w:rPr>
          <w:rFonts w:ascii="Times New Roman" w:eastAsia="Cambria" w:hAnsi="Times New Roman"/>
          <w:lang w:val="en-US"/>
        </w:rPr>
        <w:t xml:space="preserve"> Tool</w:t>
      </w:r>
      <w:r w:rsidRPr="004C28D8">
        <w:rPr>
          <w:rFonts w:ascii="Times New Roman" w:eastAsia="Cambria" w:hAnsi="Times New Roman"/>
          <w:lang w:val="en-US"/>
        </w:rPr>
        <w:t xml:space="preserve"> (Sartorius</w:t>
      </w:r>
      <w:r>
        <w:rPr>
          <w:rFonts w:ascii="Times New Roman" w:eastAsia="Cambria" w:hAnsi="Times New Roman"/>
          <w:lang w:val="en-US"/>
        </w:rPr>
        <w:t xml:space="preserve">, </w:t>
      </w:r>
      <w:r w:rsidRPr="004C28D8">
        <w:rPr>
          <w:rFonts w:ascii="Times New Roman" w:eastAsia="Cambria" w:hAnsi="Times New Roman"/>
          <w:lang w:val="en-US"/>
        </w:rPr>
        <w:t>BA-04858). After scratching, the well</w:t>
      </w:r>
      <w:r>
        <w:rPr>
          <w:rFonts w:ascii="Times New Roman" w:eastAsia="Cambria" w:hAnsi="Times New Roman"/>
          <w:lang w:val="en-US"/>
        </w:rPr>
        <w:t>s were</w:t>
      </w:r>
      <w:r w:rsidRPr="004C28D8">
        <w:rPr>
          <w:rFonts w:ascii="Times New Roman" w:eastAsia="Cambria" w:hAnsi="Times New Roman"/>
          <w:lang w:val="en-US"/>
        </w:rPr>
        <w:t xml:space="preserve"> washed with </w:t>
      </w:r>
      <w:proofErr w:type="gramStart"/>
      <w:r w:rsidRPr="004C28D8">
        <w:rPr>
          <w:rFonts w:ascii="Times New Roman" w:eastAsia="Cambria" w:hAnsi="Times New Roman"/>
          <w:lang w:val="en-US"/>
        </w:rPr>
        <w:t xml:space="preserve">PBS </w:t>
      </w:r>
      <w:r>
        <w:rPr>
          <w:rFonts w:ascii="Times New Roman" w:eastAsia="Cambria" w:hAnsi="Times New Roman"/>
          <w:lang w:val="en-US"/>
        </w:rPr>
        <w:t>and cells were</w:t>
      </w:r>
      <w:r w:rsidRPr="004C28D8">
        <w:rPr>
          <w:rFonts w:ascii="Times New Roman" w:eastAsia="Cambria" w:hAnsi="Times New Roman"/>
          <w:lang w:val="en-US"/>
        </w:rPr>
        <w:t xml:space="preserve"> </w:t>
      </w:r>
      <w:r>
        <w:rPr>
          <w:rFonts w:ascii="Times New Roman" w:eastAsia="Cambria" w:hAnsi="Times New Roman"/>
          <w:lang w:val="en-US"/>
        </w:rPr>
        <w:t xml:space="preserve">treated as listed in </w:t>
      </w:r>
      <w:r w:rsidRPr="00164CDA">
        <w:rPr>
          <w:rFonts w:ascii="Times New Roman" w:eastAsia="Cambria" w:hAnsi="Times New Roman"/>
          <w:i/>
          <w:lang w:val="en-US"/>
        </w:rPr>
        <w:t xml:space="preserve">Co-culture </w:t>
      </w:r>
      <w:r w:rsidRPr="00EE11E3">
        <w:rPr>
          <w:rFonts w:ascii="Times New Roman" w:eastAsia="Cambria" w:hAnsi="Times New Roman"/>
          <w:i/>
          <w:lang w:val="en-US"/>
        </w:rPr>
        <w:t>experiments</w:t>
      </w:r>
      <w:proofErr w:type="gramEnd"/>
      <w:r w:rsidRPr="00EE11E3">
        <w:rPr>
          <w:rFonts w:ascii="Times New Roman" w:eastAsia="Cambria" w:hAnsi="Times New Roman"/>
          <w:lang w:val="en-US"/>
        </w:rPr>
        <w:t xml:space="preserve"> and PBMCs</w:t>
      </w:r>
      <w:r>
        <w:rPr>
          <w:rFonts w:ascii="Times New Roman" w:eastAsia="Cambria" w:hAnsi="Times New Roman"/>
          <w:lang w:val="en-US"/>
        </w:rPr>
        <w:t xml:space="preserve"> were added. </w:t>
      </w:r>
      <w:r w:rsidRPr="004C28D8">
        <w:rPr>
          <w:rFonts w:ascii="Times New Roman" w:eastAsia="Cambria" w:hAnsi="Times New Roman"/>
          <w:lang w:val="en-US"/>
        </w:rPr>
        <w:t>PBMC</w:t>
      </w:r>
      <w:r>
        <w:rPr>
          <w:rFonts w:ascii="Times New Roman" w:eastAsia="Cambria" w:hAnsi="Times New Roman"/>
          <w:lang w:val="en-US"/>
        </w:rPr>
        <w:t>s</w:t>
      </w:r>
      <w:r w:rsidRPr="004C28D8">
        <w:rPr>
          <w:rFonts w:ascii="Times New Roman" w:eastAsia="Cambria" w:hAnsi="Times New Roman"/>
          <w:lang w:val="en-US"/>
        </w:rPr>
        <w:t xml:space="preserve"> were </w:t>
      </w:r>
      <w:r>
        <w:rPr>
          <w:rFonts w:ascii="Times New Roman" w:eastAsia="Cambria" w:hAnsi="Times New Roman"/>
          <w:lang w:val="en-US"/>
        </w:rPr>
        <w:t>pre-</w:t>
      </w:r>
      <w:r w:rsidRPr="004C28D8">
        <w:rPr>
          <w:rFonts w:ascii="Times New Roman" w:eastAsia="Cambria" w:hAnsi="Times New Roman"/>
          <w:lang w:val="en-US"/>
        </w:rPr>
        <w:t xml:space="preserve">stained using </w:t>
      </w:r>
      <w:proofErr w:type="spellStart"/>
      <w:r w:rsidRPr="004C28D8">
        <w:rPr>
          <w:rFonts w:ascii="Times New Roman" w:eastAsia="Cambria" w:hAnsi="Times New Roman"/>
          <w:lang w:val="en-US"/>
        </w:rPr>
        <w:t>CellTracker</w:t>
      </w:r>
      <w:proofErr w:type="spellEnd"/>
      <w:r w:rsidRPr="004C28D8">
        <w:rPr>
          <w:rFonts w:ascii="Times New Roman" w:eastAsia="Cambria" w:hAnsi="Times New Roman"/>
          <w:lang w:val="en-US"/>
        </w:rPr>
        <w:t xml:space="preserve"> Deep Red Dye (</w:t>
      </w:r>
      <w:proofErr w:type="spellStart"/>
      <w:r w:rsidRPr="004C28D8">
        <w:rPr>
          <w:rFonts w:ascii="Times New Roman" w:eastAsia="Cambria" w:hAnsi="Times New Roman"/>
          <w:lang w:val="en-US"/>
        </w:rPr>
        <w:t>ThermoFisher</w:t>
      </w:r>
      <w:proofErr w:type="spellEnd"/>
      <w:r w:rsidRPr="004C28D8">
        <w:rPr>
          <w:rFonts w:ascii="Times New Roman" w:eastAsia="Cambria" w:hAnsi="Times New Roman"/>
          <w:lang w:val="en-US"/>
        </w:rPr>
        <w:t xml:space="preserve"> Scientific</w:t>
      </w:r>
      <w:r>
        <w:rPr>
          <w:rFonts w:ascii="Times New Roman" w:eastAsia="Cambria" w:hAnsi="Times New Roman"/>
          <w:lang w:val="en-US"/>
        </w:rPr>
        <w:t xml:space="preserve">, </w:t>
      </w:r>
      <w:r w:rsidRPr="004C28D8">
        <w:rPr>
          <w:rFonts w:ascii="Times New Roman" w:hAnsi="Times New Roman"/>
          <w:lang w:val="en-US"/>
        </w:rPr>
        <w:t xml:space="preserve">C34565) </w:t>
      </w:r>
      <w:r w:rsidRPr="004C28D8">
        <w:rPr>
          <w:rFonts w:ascii="Times New Roman" w:eastAsia="Cambria" w:hAnsi="Times New Roman"/>
          <w:lang w:val="en-US"/>
        </w:rPr>
        <w:t>according to the manufacturer’s manual.</w:t>
      </w:r>
      <w:r>
        <w:rPr>
          <w:rFonts w:ascii="Times New Roman" w:eastAsia="Cambria" w:hAnsi="Times New Roman"/>
          <w:lang w:val="en-US"/>
        </w:rPr>
        <w:t xml:space="preserve"> </w:t>
      </w:r>
      <w:r w:rsidRPr="00D81CCD">
        <w:rPr>
          <w:rFonts w:ascii="Times New Roman" w:eastAsia="Cambria" w:hAnsi="Times New Roman"/>
          <w:lang w:val="en-US"/>
        </w:rPr>
        <w:t xml:space="preserve">Cell co-cultures were placed into live-cell imaging system </w:t>
      </w:r>
      <w:proofErr w:type="spellStart"/>
      <w:r w:rsidRPr="00D81CCD">
        <w:rPr>
          <w:rFonts w:ascii="Times New Roman" w:eastAsia="Cambria" w:hAnsi="Times New Roman"/>
          <w:lang w:val="en-US"/>
        </w:rPr>
        <w:t>IncuCyte</w:t>
      </w:r>
      <w:proofErr w:type="spellEnd"/>
      <w:r w:rsidRPr="00D81CCD">
        <w:rPr>
          <w:rFonts w:ascii="Times New Roman" w:eastAsia="Cambria" w:hAnsi="Times New Roman"/>
          <w:lang w:val="en-US"/>
        </w:rPr>
        <w:t xml:space="preserve"> (Sartorius, Germany) and </w:t>
      </w:r>
      <w:r>
        <w:rPr>
          <w:rFonts w:ascii="Times New Roman" w:eastAsia="Cambria" w:hAnsi="Times New Roman"/>
          <w:lang w:val="en-US"/>
        </w:rPr>
        <w:t>imaged at</w:t>
      </w:r>
      <w:r w:rsidRPr="00D81CCD">
        <w:rPr>
          <w:rFonts w:ascii="Times New Roman" w:eastAsia="Cambria" w:hAnsi="Times New Roman"/>
          <w:lang w:val="en-US"/>
        </w:rPr>
        <w:t xml:space="preserve"> </w:t>
      </w:r>
      <w:proofErr w:type="gramStart"/>
      <w:r w:rsidRPr="00D81CCD">
        <w:rPr>
          <w:rFonts w:ascii="Times New Roman" w:eastAsia="Cambria" w:hAnsi="Times New Roman"/>
          <w:lang w:val="en-US"/>
        </w:rPr>
        <w:t>4 ×</w:t>
      </w:r>
      <w:proofErr w:type="gramEnd"/>
      <w:r w:rsidRPr="00D81CCD">
        <w:rPr>
          <w:rFonts w:ascii="Times New Roman" w:eastAsia="Cambria" w:hAnsi="Times New Roman"/>
          <w:lang w:val="en-US"/>
        </w:rPr>
        <w:t xml:space="preserve"> magnification once </w:t>
      </w:r>
      <w:r>
        <w:rPr>
          <w:rFonts w:ascii="Times New Roman" w:eastAsia="Cambria" w:hAnsi="Times New Roman"/>
          <w:lang w:val="en-US"/>
        </w:rPr>
        <w:t>per</w:t>
      </w:r>
      <w:r w:rsidRPr="00D81CCD">
        <w:rPr>
          <w:rFonts w:ascii="Times New Roman" w:eastAsia="Cambria" w:hAnsi="Times New Roman"/>
          <w:lang w:val="en-US"/>
        </w:rPr>
        <w:t xml:space="preserve"> hour for 24 h.</w:t>
      </w:r>
      <w:r>
        <w:rPr>
          <w:rFonts w:ascii="Times New Roman" w:eastAsia="Cambria" w:hAnsi="Times New Roman"/>
          <w:lang w:val="en-US"/>
        </w:rPr>
        <w:t xml:space="preserve"> </w:t>
      </w:r>
    </w:p>
    <w:p w:rsidR="00895D80" w:rsidRPr="004C28D8" w:rsidRDefault="00895D80" w:rsidP="00895D80">
      <w:pPr>
        <w:widowControl w:val="0"/>
        <w:spacing w:line="480" w:lineRule="auto"/>
        <w:jc w:val="both"/>
        <w:rPr>
          <w:rFonts w:ascii="Times New Roman" w:eastAsia="Cambria" w:hAnsi="Times New Roman"/>
          <w:lang w:val="en-US"/>
        </w:rPr>
      </w:pPr>
      <w:sdt>
        <w:sdtPr>
          <w:rPr>
            <w:rFonts w:ascii="Times New Roman" w:hAnsi="Times New Roman"/>
            <w:lang w:val="en-US"/>
          </w:rPr>
          <w:tag w:val="goog_rdk_6"/>
          <w:id w:val="-1880385182"/>
        </w:sdtPr>
        <w:sdtContent/>
      </w:sdt>
      <w:sdt>
        <w:sdtPr>
          <w:rPr>
            <w:rFonts w:ascii="Times New Roman" w:hAnsi="Times New Roman"/>
            <w:lang w:val="en-US"/>
          </w:rPr>
          <w:tag w:val="goog_rdk_7"/>
          <w:id w:val="-1550844901"/>
        </w:sdtPr>
        <w:sdtContent/>
      </w:sdt>
      <w:r w:rsidRPr="004C28D8">
        <w:rPr>
          <w:rFonts w:ascii="Times New Roman" w:eastAsia="Cambria" w:hAnsi="Times New Roman"/>
          <w:b/>
          <w:lang w:val="en-US"/>
        </w:rPr>
        <w:t>RT-qPCR</w:t>
      </w:r>
      <w:r w:rsidRPr="004C28D8">
        <w:rPr>
          <w:rFonts w:ascii="Times New Roman" w:eastAsia="Cambria" w:hAnsi="Times New Roman"/>
          <w:lang w:val="en-US"/>
        </w:rPr>
        <w:t xml:space="preserve"> </w:t>
      </w:r>
    </w:p>
    <w:p w:rsidR="00895D80" w:rsidRDefault="00895D80" w:rsidP="00895D80">
      <w:pPr>
        <w:spacing w:line="480" w:lineRule="auto"/>
        <w:jc w:val="both"/>
        <w:rPr>
          <w:rFonts w:ascii="Times New Roman" w:eastAsia="Cambria" w:hAnsi="Times New Roman"/>
          <w:lang w:val="en-US"/>
        </w:rPr>
      </w:pPr>
      <w:r w:rsidRPr="004C28D8">
        <w:rPr>
          <w:rFonts w:ascii="Times New Roman" w:eastAsia="Cambria" w:hAnsi="Times New Roman"/>
          <w:lang w:val="en-US"/>
        </w:rPr>
        <w:t>Total RNA was isolated using phenol-chloroform isolation (RNA blue (</w:t>
      </w:r>
      <w:proofErr w:type="spellStart"/>
      <w:r w:rsidRPr="004C28D8">
        <w:rPr>
          <w:rFonts w:ascii="Times New Roman" w:eastAsia="Cambria" w:hAnsi="Times New Roman"/>
          <w:lang w:val="en-US"/>
        </w:rPr>
        <w:t>TopBio</w:t>
      </w:r>
      <w:proofErr w:type="spellEnd"/>
      <w:r>
        <w:rPr>
          <w:rFonts w:ascii="Times New Roman" w:eastAsia="Cambria" w:hAnsi="Times New Roman"/>
          <w:lang w:val="en-US"/>
        </w:rPr>
        <w:t xml:space="preserve">, </w:t>
      </w:r>
      <w:r w:rsidRPr="004C28D8">
        <w:rPr>
          <w:rFonts w:ascii="Times New Roman" w:hAnsi="Times New Roman"/>
          <w:lang w:val="en-US"/>
        </w:rPr>
        <w:t>R013)</w:t>
      </w:r>
      <w:r w:rsidRPr="004C28D8">
        <w:rPr>
          <w:rFonts w:ascii="Times New Roman" w:eastAsia="Cambria" w:hAnsi="Times New Roman"/>
          <w:lang w:val="en-US"/>
        </w:rPr>
        <w:t>, 1-Bromo-3-Chloropropane (Merck</w:t>
      </w:r>
      <w:r>
        <w:rPr>
          <w:rFonts w:ascii="Times New Roman" w:eastAsia="Cambria" w:hAnsi="Times New Roman"/>
          <w:lang w:val="en-US"/>
        </w:rPr>
        <w:t xml:space="preserve">, </w:t>
      </w:r>
      <w:r w:rsidRPr="004C28D8">
        <w:rPr>
          <w:rFonts w:ascii="Times New Roman" w:hAnsi="Times New Roman"/>
          <w:lang w:val="en-US"/>
        </w:rPr>
        <w:t>B9673),</w:t>
      </w:r>
      <w:r w:rsidRPr="004C28D8">
        <w:rPr>
          <w:rFonts w:ascii="Times New Roman" w:eastAsia="Cambria" w:hAnsi="Times New Roman"/>
          <w:lang w:val="en-US"/>
        </w:rPr>
        <w:t xml:space="preserve"> Isopropanol, 75% </w:t>
      </w:r>
      <w:r>
        <w:rPr>
          <w:rFonts w:ascii="Times New Roman" w:eastAsia="Cambria" w:hAnsi="Times New Roman"/>
          <w:lang w:val="en-US"/>
        </w:rPr>
        <w:t>E</w:t>
      </w:r>
      <w:r w:rsidRPr="004C28D8">
        <w:rPr>
          <w:rFonts w:ascii="Times New Roman" w:eastAsia="Cambria" w:hAnsi="Times New Roman"/>
          <w:lang w:val="en-US"/>
        </w:rPr>
        <w:t>thanol, PCR H</w:t>
      </w:r>
      <w:r w:rsidRPr="00084EB6">
        <w:rPr>
          <w:rFonts w:ascii="Times New Roman" w:eastAsia="Cambria" w:hAnsi="Times New Roman"/>
          <w:vertAlign w:val="subscript"/>
          <w:lang w:val="en-US"/>
        </w:rPr>
        <w:t>2</w:t>
      </w:r>
      <w:r w:rsidRPr="004C28D8">
        <w:rPr>
          <w:rFonts w:ascii="Times New Roman" w:eastAsia="Cambria" w:hAnsi="Times New Roman"/>
          <w:lang w:val="en-US"/>
        </w:rPr>
        <w:t>O)</w:t>
      </w:r>
      <w:r>
        <w:rPr>
          <w:rFonts w:ascii="Times New Roman" w:eastAsia="Cambria" w:hAnsi="Times New Roman"/>
          <w:lang w:val="en-US"/>
        </w:rPr>
        <w:t xml:space="preserve">. </w:t>
      </w:r>
      <w:r w:rsidRPr="004C28D8">
        <w:rPr>
          <w:rFonts w:ascii="Times New Roman" w:eastAsia="Cambria" w:hAnsi="Times New Roman"/>
          <w:lang w:val="en-US"/>
        </w:rPr>
        <w:t xml:space="preserve"> </w:t>
      </w:r>
      <w:r>
        <w:rPr>
          <w:rFonts w:ascii="Times New Roman" w:eastAsia="Cambria" w:hAnsi="Times New Roman"/>
          <w:lang w:val="en-US"/>
        </w:rPr>
        <w:t xml:space="preserve">RNA </w:t>
      </w:r>
      <w:r>
        <w:rPr>
          <w:rFonts w:ascii="Times New Roman" w:eastAsia="Cambria" w:hAnsi="Times New Roman"/>
          <w:lang w:val="en-US"/>
        </w:rPr>
        <w:lastRenderedPageBreak/>
        <w:t xml:space="preserve">samples </w:t>
      </w:r>
      <w:proofErr w:type="gramStart"/>
      <w:r>
        <w:rPr>
          <w:rFonts w:ascii="Times New Roman" w:eastAsia="Cambria" w:hAnsi="Times New Roman"/>
          <w:lang w:val="en-US"/>
        </w:rPr>
        <w:t xml:space="preserve">were </w:t>
      </w:r>
      <w:r w:rsidRPr="004C28D8">
        <w:rPr>
          <w:rFonts w:ascii="Times New Roman" w:eastAsia="Cambria" w:hAnsi="Times New Roman"/>
          <w:lang w:val="en-US"/>
        </w:rPr>
        <w:t>transcribed</w:t>
      </w:r>
      <w:proofErr w:type="gramEnd"/>
      <w:r w:rsidRPr="004C28D8">
        <w:rPr>
          <w:rFonts w:ascii="Times New Roman" w:eastAsia="Cambria" w:hAnsi="Times New Roman"/>
          <w:lang w:val="en-US"/>
        </w:rPr>
        <w:t xml:space="preserve"> into cDNA using the High Capacity cDNA Reverse transcription Kit (</w:t>
      </w:r>
      <w:proofErr w:type="spellStart"/>
      <w:r w:rsidRPr="004C28D8">
        <w:rPr>
          <w:rFonts w:ascii="Times New Roman" w:eastAsia="Cambria" w:hAnsi="Times New Roman"/>
          <w:lang w:val="en-US"/>
        </w:rPr>
        <w:t>Thermo</w:t>
      </w:r>
      <w:proofErr w:type="spellEnd"/>
      <w:r w:rsidRPr="004C28D8">
        <w:rPr>
          <w:rFonts w:ascii="Times New Roman" w:eastAsia="Cambria" w:hAnsi="Times New Roman"/>
          <w:lang w:val="en-US"/>
        </w:rPr>
        <w:t xml:space="preserve"> Fisher Scientific</w:t>
      </w:r>
      <w:r>
        <w:rPr>
          <w:rFonts w:ascii="Times New Roman" w:eastAsia="Cambria" w:hAnsi="Times New Roman"/>
          <w:lang w:val="en-US"/>
        </w:rPr>
        <w:t xml:space="preserve">, </w:t>
      </w:r>
      <w:r w:rsidRPr="004C28D8">
        <w:rPr>
          <w:rFonts w:ascii="Times New Roman" w:eastAsia="Cambria" w:hAnsi="Times New Roman"/>
          <w:lang w:val="en-US"/>
        </w:rPr>
        <w:t xml:space="preserve">4368814). The amplification reactions </w:t>
      </w:r>
      <w:proofErr w:type="gramStart"/>
      <w:r w:rsidRPr="004C28D8">
        <w:rPr>
          <w:rFonts w:ascii="Times New Roman" w:eastAsia="Cambria" w:hAnsi="Times New Roman"/>
          <w:lang w:val="en-US"/>
        </w:rPr>
        <w:t>were carried out</w:t>
      </w:r>
      <w:proofErr w:type="gramEnd"/>
      <w:r w:rsidRPr="004C28D8">
        <w:rPr>
          <w:rFonts w:ascii="Times New Roman" w:eastAsia="Cambria" w:hAnsi="Times New Roman"/>
          <w:lang w:val="en-US"/>
        </w:rPr>
        <w:t xml:space="preserve"> in a final vol</w:t>
      </w:r>
      <w:r>
        <w:rPr>
          <w:rFonts w:ascii="Times New Roman" w:eastAsia="Cambria" w:hAnsi="Times New Roman"/>
          <w:lang w:val="en-US"/>
        </w:rPr>
        <w:t xml:space="preserve">ume of 10 µL using </w:t>
      </w:r>
      <w:r w:rsidRPr="004C28D8">
        <w:rPr>
          <w:rFonts w:ascii="Times New Roman" w:eastAsia="Cambria" w:hAnsi="Times New Roman"/>
          <w:lang w:val="en-US"/>
        </w:rPr>
        <w:t xml:space="preserve">Luna Universal qPCR Master Mix (New England </w:t>
      </w:r>
      <w:proofErr w:type="spellStart"/>
      <w:r w:rsidRPr="004C28D8">
        <w:rPr>
          <w:rFonts w:ascii="Times New Roman" w:eastAsia="Cambria" w:hAnsi="Times New Roman"/>
          <w:lang w:val="en-US"/>
        </w:rPr>
        <w:t>Biolabs</w:t>
      </w:r>
      <w:proofErr w:type="spellEnd"/>
      <w:r>
        <w:rPr>
          <w:rFonts w:ascii="Times New Roman" w:eastAsia="Cambria" w:hAnsi="Times New Roman"/>
          <w:lang w:val="en-US"/>
        </w:rPr>
        <w:t xml:space="preserve">, </w:t>
      </w:r>
      <w:r w:rsidRPr="004C28D8">
        <w:rPr>
          <w:rFonts w:ascii="Times New Roman" w:eastAsia="Arial" w:hAnsi="Times New Roman"/>
          <w:color w:val="333333"/>
          <w:lang w:val="en-US"/>
        </w:rPr>
        <w:t>M3003X)</w:t>
      </w:r>
      <w:r w:rsidRPr="004C28D8">
        <w:rPr>
          <w:rFonts w:ascii="Times New Roman" w:eastAsia="Cambria" w:hAnsi="Times New Roman"/>
          <w:lang w:val="en-US"/>
        </w:rPr>
        <w:t xml:space="preserve">. All </w:t>
      </w:r>
      <w:r>
        <w:rPr>
          <w:rFonts w:ascii="Times New Roman" w:eastAsia="Cambria" w:hAnsi="Times New Roman"/>
          <w:lang w:val="en-US"/>
        </w:rPr>
        <w:t>reactions</w:t>
      </w:r>
      <w:r w:rsidRPr="004C28D8">
        <w:rPr>
          <w:rFonts w:ascii="Times New Roman" w:eastAsia="Cambria" w:hAnsi="Times New Roman"/>
          <w:lang w:val="en-US"/>
        </w:rPr>
        <w:t xml:space="preserve"> </w:t>
      </w:r>
      <w:proofErr w:type="gramStart"/>
      <w:r w:rsidRPr="004C28D8">
        <w:rPr>
          <w:rFonts w:ascii="Times New Roman" w:eastAsia="Cambria" w:hAnsi="Times New Roman"/>
          <w:lang w:val="en-US"/>
        </w:rPr>
        <w:t>were performed</w:t>
      </w:r>
      <w:proofErr w:type="gramEnd"/>
      <w:r w:rsidRPr="004C28D8">
        <w:rPr>
          <w:rFonts w:ascii="Times New Roman" w:eastAsia="Cambria" w:hAnsi="Times New Roman"/>
          <w:lang w:val="en-US"/>
        </w:rPr>
        <w:t xml:space="preserve"> in </w:t>
      </w:r>
      <w:r>
        <w:rPr>
          <w:rFonts w:ascii="Times New Roman" w:eastAsia="Cambria" w:hAnsi="Times New Roman"/>
          <w:lang w:val="en-US"/>
        </w:rPr>
        <w:t xml:space="preserve">technical </w:t>
      </w:r>
      <w:r w:rsidRPr="004C28D8">
        <w:rPr>
          <w:rFonts w:ascii="Times New Roman" w:eastAsia="Cambria" w:hAnsi="Times New Roman"/>
          <w:lang w:val="en-US"/>
        </w:rPr>
        <w:t>triplicates and change in gene expression was calculated using th</w:t>
      </w:r>
      <w:r>
        <w:rPr>
          <w:rFonts w:ascii="Times New Roman" w:eastAsia="Cambria" w:hAnsi="Times New Roman"/>
          <w:lang w:val="en-US"/>
        </w:rPr>
        <w:t>e comparative threshold cycle 2</w:t>
      </w:r>
      <w:r w:rsidRPr="00164CDA">
        <w:rPr>
          <w:rFonts w:ascii="Times New Roman" w:eastAsia="Cambria" w:hAnsi="Times New Roman"/>
          <w:vertAlign w:val="superscript"/>
          <w:lang w:val="en-US"/>
        </w:rPr>
        <w:t>−ΔΔCT</w:t>
      </w:r>
      <w:r w:rsidRPr="004C28D8">
        <w:rPr>
          <w:rFonts w:ascii="Times New Roman" w:eastAsia="Cambria" w:hAnsi="Times New Roman"/>
          <w:lang w:val="en-US"/>
        </w:rPr>
        <w:t xml:space="preserve"> method with </w:t>
      </w:r>
      <w:r w:rsidRPr="00E06F32">
        <w:rPr>
          <w:rFonts w:ascii="Times New Roman" w:eastAsia="Cambria" w:hAnsi="Times New Roman"/>
          <w:i/>
          <w:lang w:val="en-US"/>
        </w:rPr>
        <w:t>ACTB</w:t>
      </w:r>
      <w:r w:rsidRPr="004C28D8">
        <w:rPr>
          <w:rFonts w:ascii="Times New Roman" w:eastAsia="Cambria" w:hAnsi="Times New Roman"/>
          <w:lang w:val="en-US"/>
        </w:rPr>
        <w:t xml:space="preserve"> as a </w:t>
      </w:r>
      <w:r>
        <w:rPr>
          <w:rFonts w:ascii="Times New Roman" w:eastAsia="Cambria" w:hAnsi="Times New Roman"/>
          <w:lang w:val="en-US"/>
        </w:rPr>
        <w:t>housekeeping</w:t>
      </w:r>
      <w:r w:rsidRPr="004C28D8">
        <w:rPr>
          <w:rFonts w:ascii="Times New Roman" w:eastAsia="Cambria" w:hAnsi="Times New Roman"/>
          <w:lang w:val="en-US"/>
        </w:rPr>
        <w:t xml:space="preserve"> gene</w:t>
      </w:r>
      <w:r>
        <w:rPr>
          <w:rFonts w:ascii="Times New Roman" w:eastAsia="Cambria" w:hAnsi="Times New Roman"/>
          <w:lang w:val="en-US"/>
        </w:rPr>
        <w:t xml:space="preserve">. </w:t>
      </w:r>
      <w:r w:rsidRPr="004C28D8">
        <w:rPr>
          <w:rFonts w:ascii="Times New Roman" w:eastAsia="Cambria" w:hAnsi="Times New Roman"/>
          <w:lang w:val="en-US"/>
        </w:rPr>
        <w:t xml:space="preserve">The amplifications </w:t>
      </w:r>
      <w:proofErr w:type="gramStart"/>
      <w:r w:rsidRPr="004C28D8">
        <w:rPr>
          <w:rFonts w:ascii="Times New Roman" w:eastAsia="Cambria" w:hAnsi="Times New Roman"/>
          <w:lang w:val="en-US"/>
        </w:rPr>
        <w:t>were performed</w:t>
      </w:r>
      <w:proofErr w:type="gramEnd"/>
      <w:r w:rsidRPr="004C28D8">
        <w:rPr>
          <w:rFonts w:ascii="Times New Roman" w:eastAsia="Cambria" w:hAnsi="Times New Roman"/>
          <w:lang w:val="en-US"/>
        </w:rPr>
        <w:t xml:space="preserve"> on </w:t>
      </w:r>
      <w:proofErr w:type="spellStart"/>
      <w:r w:rsidRPr="004C28D8">
        <w:rPr>
          <w:rFonts w:ascii="Times New Roman" w:eastAsia="Cambria" w:hAnsi="Times New Roman"/>
          <w:lang w:val="en-US"/>
        </w:rPr>
        <w:t>LightCycler</w:t>
      </w:r>
      <w:proofErr w:type="spellEnd"/>
      <w:r w:rsidRPr="004C28D8">
        <w:rPr>
          <w:rFonts w:ascii="Times New Roman" w:eastAsia="Cambria" w:hAnsi="Times New Roman"/>
          <w:lang w:val="en-US"/>
        </w:rPr>
        <w:t xml:space="preserve"> Instrument </w:t>
      </w:r>
      <w:proofErr w:type="spellStart"/>
      <w:r w:rsidRPr="004C28D8">
        <w:rPr>
          <w:rFonts w:ascii="Times New Roman" w:eastAsia="Cambria" w:hAnsi="Times New Roman"/>
          <w:lang w:val="en-US"/>
        </w:rPr>
        <w:t>QuantStudio</w:t>
      </w:r>
      <w:proofErr w:type="spellEnd"/>
      <w:r w:rsidRPr="004C28D8">
        <w:rPr>
          <w:rFonts w:ascii="Times New Roman" w:eastAsia="Cambria" w:hAnsi="Times New Roman"/>
          <w:lang w:val="en-US"/>
        </w:rPr>
        <w:t xml:space="preserve"> 5 </w:t>
      </w:r>
      <w:r>
        <w:rPr>
          <w:rFonts w:ascii="Times New Roman" w:eastAsia="Cambria" w:hAnsi="Times New Roman"/>
          <w:lang w:val="en-US"/>
        </w:rPr>
        <w:t xml:space="preserve">(Applied </w:t>
      </w:r>
      <w:proofErr w:type="spellStart"/>
      <w:r>
        <w:rPr>
          <w:rFonts w:ascii="Times New Roman" w:eastAsia="Cambria" w:hAnsi="Times New Roman"/>
          <w:lang w:val="en-US"/>
        </w:rPr>
        <w:t>Biosystems</w:t>
      </w:r>
      <w:proofErr w:type="spellEnd"/>
      <w:r>
        <w:rPr>
          <w:rFonts w:ascii="Times New Roman" w:eastAsia="Cambria" w:hAnsi="Times New Roman"/>
          <w:lang w:val="en-US"/>
        </w:rPr>
        <w:t>)</w:t>
      </w:r>
      <w:r w:rsidRPr="00C21F68">
        <w:rPr>
          <w:rFonts w:ascii="Times New Roman" w:eastAsia="Cambria" w:hAnsi="Times New Roman"/>
          <w:lang w:val="en-US"/>
        </w:rPr>
        <w:t>.</w:t>
      </w:r>
      <w:r w:rsidRPr="004C28D8">
        <w:rPr>
          <w:rFonts w:ascii="Times New Roman" w:eastAsia="Cambria" w:hAnsi="Times New Roman"/>
          <w:lang w:val="en-US"/>
        </w:rPr>
        <w:t xml:space="preserve"> </w:t>
      </w:r>
      <w:proofErr w:type="gramStart"/>
      <w:r w:rsidRPr="004C28D8">
        <w:rPr>
          <w:rFonts w:ascii="Times New Roman" w:eastAsia="Cambria" w:hAnsi="Times New Roman"/>
          <w:lang w:val="en-US"/>
        </w:rPr>
        <w:t xml:space="preserve">All primers were synthesized by </w:t>
      </w:r>
      <w:proofErr w:type="spellStart"/>
      <w:r>
        <w:rPr>
          <w:rFonts w:ascii="Times New Roman" w:eastAsia="Cambria" w:hAnsi="Times New Roman"/>
          <w:lang w:val="en-US"/>
        </w:rPr>
        <w:t>Generi</w:t>
      </w:r>
      <w:proofErr w:type="spellEnd"/>
      <w:r>
        <w:rPr>
          <w:rFonts w:ascii="Times New Roman" w:eastAsia="Cambria" w:hAnsi="Times New Roman"/>
          <w:lang w:val="en-US"/>
        </w:rPr>
        <w:t xml:space="preserve"> Biotech</w:t>
      </w:r>
      <w:proofErr w:type="gramEnd"/>
      <w:r w:rsidRPr="004C28D8">
        <w:rPr>
          <w:rFonts w:ascii="Times New Roman" w:eastAsia="Cambria" w:hAnsi="Times New Roman"/>
          <w:lang w:val="en-US"/>
        </w:rPr>
        <w:t>.</w:t>
      </w:r>
    </w:p>
    <w:p w:rsidR="00895D80" w:rsidRPr="004C28D8" w:rsidRDefault="00895D80" w:rsidP="00895D80">
      <w:pPr>
        <w:widowControl w:val="0"/>
        <w:pBdr>
          <w:top w:val="nil"/>
          <w:left w:val="nil"/>
          <w:bottom w:val="nil"/>
          <w:right w:val="nil"/>
          <w:between w:val="nil"/>
        </w:pBdr>
        <w:spacing w:line="480" w:lineRule="auto"/>
        <w:jc w:val="both"/>
        <w:rPr>
          <w:rFonts w:ascii="Times New Roman" w:eastAsia="Cambria" w:hAnsi="Times New Roman"/>
          <w:lang w:val="en-US"/>
        </w:rPr>
      </w:pPr>
      <w:r w:rsidRPr="004C28D8">
        <w:rPr>
          <w:rFonts w:ascii="Times New Roman" w:eastAsia="Cambria" w:hAnsi="Times New Roman"/>
          <w:b/>
          <w:lang w:val="en-US"/>
        </w:rPr>
        <w:t>SDS-PAGE and Western blotting</w:t>
      </w:r>
      <w:r w:rsidRPr="004C28D8">
        <w:rPr>
          <w:rFonts w:ascii="Times New Roman" w:eastAsia="Cambria" w:hAnsi="Times New Roman"/>
          <w:lang w:val="en-US"/>
        </w:rPr>
        <w:t xml:space="preserve"> </w:t>
      </w:r>
    </w:p>
    <w:p w:rsidR="00895D80" w:rsidRPr="004C28D8" w:rsidRDefault="00895D80" w:rsidP="00895D80">
      <w:pPr>
        <w:widowControl w:val="0"/>
        <w:spacing w:after="240" w:line="480" w:lineRule="auto"/>
        <w:jc w:val="both"/>
        <w:rPr>
          <w:rFonts w:ascii="Times New Roman" w:eastAsia="Cambria" w:hAnsi="Times New Roman"/>
          <w:lang w:val="en-US"/>
        </w:rPr>
      </w:pPr>
      <w:r w:rsidRPr="004C28D8">
        <w:rPr>
          <w:rFonts w:ascii="Times New Roman" w:eastAsia="Cambria" w:hAnsi="Times New Roman"/>
          <w:lang w:val="en-US"/>
        </w:rPr>
        <w:t xml:space="preserve">For </w:t>
      </w:r>
      <w:hyperlink r:id="rId6">
        <w:r w:rsidRPr="004C28D8">
          <w:rPr>
            <w:rFonts w:ascii="Times New Roman" w:eastAsia="Cambria" w:hAnsi="Times New Roman"/>
            <w:lang w:val="en-US"/>
          </w:rPr>
          <w:t>western blot analysis</w:t>
        </w:r>
      </w:hyperlink>
      <w:r w:rsidRPr="004C28D8">
        <w:rPr>
          <w:rFonts w:ascii="Times New Roman" w:eastAsia="Cambria" w:hAnsi="Times New Roman"/>
          <w:lang w:val="en-US"/>
        </w:rPr>
        <w:t xml:space="preserve">, cell lysates </w:t>
      </w:r>
      <w:proofErr w:type="gramStart"/>
      <w:r w:rsidRPr="004C28D8">
        <w:rPr>
          <w:rFonts w:ascii="Times New Roman" w:eastAsia="Cambria" w:hAnsi="Times New Roman"/>
          <w:lang w:val="en-US"/>
        </w:rPr>
        <w:t>were harvested</w:t>
      </w:r>
      <w:proofErr w:type="gramEnd"/>
      <w:r w:rsidRPr="004C28D8">
        <w:rPr>
          <w:rFonts w:ascii="Times New Roman" w:eastAsia="Cambria" w:hAnsi="Times New Roman"/>
          <w:lang w:val="en-US"/>
        </w:rPr>
        <w:t xml:space="preserve"> into 100 </w:t>
      </w:r>
      <w:r>
        <w:rPr>
          <w:rFonts w:ascii="Times New Roman" w:eastAsia="Cambria" w:hAnsi="Times New Roman"/>
          <w:lang w:val="en-US"/>
        </w:rPr>
        <w:t>µ</w:t>
      </w:r>
      <w:r w:rsidRPr="004C28D8">
        <w:rPr>
          <w:rFonts w:ascii="Times New Roman" w:eastAsia="Cambria" w:hAnsi="Times New Roman"/>
          <w:lang w:val="en-US"/>
        </w:rPr>
        <w:t>L of NET buffer (</w:t>
      </w:r>
      <w:r>
        <w:rPr>
          <w:rFonts w:ascii="Times New Roman" w:eastAsia="Cambria" w:hAnsi="Times New Roman"/>
          <w:lang w:val="en-US"/>
        </w:rPr>
        <w:t xml:space="preserve">150M </w:t>
      </w:r>
      <w:proofErr w:type="spellStart"/>
      <w:r>
        <w:rPr>
          <w:rFonts w:ascii="Times New Roman" w:eastAsia="Cambria" w:hAnsi="Times New Roman"/>
          <w:lang w:val="en-US"/>
        </w:rPr>
        <w:t>NaCl</w:t>
      </w:r>
      <w:proofErr w:type="spellEnd"/>
      <w:r>
        <w:rPr>
          <w:rFonts w:ascii="Times New Roman" w:eastAsia="Cambria" w:hAnsi="Times New Roman"/>
          <w:lang w:val="en-US"/>
        </w:rPr>
        <w:t xml:space="preserve">, </w:t>
      </w:r>
      <w:r w:rsidRPr="00656264">
        <w:rPr>
          <w:rFonts w:ascii="Times New Roman" w:eastAsia="Cambria" w:hAnsi="Times New Roman"/>
          <w:lang w:val="en-US"/>
        </w:rPr>
        <w:t xml:space="preserve">1% NP-40, 50 </w:t>
      </w:r>
      <w:proofErr w:type="spellStart"/>
      <w:r w:rsidRPr="00656264">
        <w:rPr>
          <w:rFonts w:ascii="Times New Roman" w:eastAsia="Cambria" w:hAnsi="Times New Roman"/>
          <w:lang w:val="en-US"/>
        </w:rPr>
        <w:t>mM</w:t>
      </w:r>
      <w:proofErr w:type="spellEnd"/>
      <w:r w:rsidRPr="00656264">
        <w:rPr>
          <w:rFonts w:ascii="Times New Roman" w:eastAsia="Cambria" w:hAnsi="Times New Roman"/>
          <w:lang w:val="en-US"/>
        </w:rPr>
        <w:t xml:space="preserve"> </w:t>
      </w:r>
      <w:proofErr w:type="spellStart"/>
      <w:r w:rsidRPr="00656264">
        <w:rPr>
          <w:rFonts w:ascii="Times New Roman" w:eastAsia="Cambria" w:hAnsi="Times New Roman"/>
          <w:lang w:val="en-US"/>
        </w:rPr>
        <w:t>Tris</w:t>
      </w:r>
      <w:proofErr w:type="spellEnd"/>
      <w:r w:rsidRPr="00656264">
        <w:rPr>
          <w:rFonts w:ascii="Times New Roman" w:eastAsia="Cambria" w:hAnsi="Times New Roman"/>
          <w:lang w:val="en-US"/>
        </w:rPr>
        <w:t xml:space="preserve"> pH 8.0, 50 </w:t>
      </w:r>
      <w:proofErr w:type="spellStart"/>
      <w:r w:rsidRPr="00656264">
        <w:rPr>
          <w:rFonts w:ascii="Times New Roman" w:eastAsia="Cambria" w:hAnsi="Times New Roman"/>
          <w:lang w:val="en-US"/>
        </w:rPr>
        <w:t>mM</w:t>
      </w:r>
      <w:proofErr w:type="spellEnd"/>
      <w:r w:rsidRPr="00656264">
        <w:rPr>
          <w:rFonts w:ascii="Times New Roman" w:eastAsia="Cambria" w:hAnsi="Times New Roman"/>
          <w:lang w:val="en-US"/>
        </w:rPr>
        <w:t xml:space="preserve"> </w:t>
      </w:r>
      <w:proofErr w:type="spellStart"/>
      <w:r w:rsidRPr="00656264">
        <w:rPr>
          <w:rFonts w:ascii="Times New Roman" w:eastAsia="Cambria" w:hAnsi="Times New Roman"/>
          <w:lang w:val="en-US"/>
        </w:rPr>
        <w:t>NaF</w:t>
      </w:r>
      <w:proofErr w:type="spellEnd"/>
      <w:r w:rsidRPr="00656264">
        <w:rPr>
          <w:rFonts w:ascii="Times New Roman" w:eastAsia="Cambria" w:hAnsi="Times New Roman"/>
          <w:lang w:val="en-US"/>
        </w:rPr>
        <w:t xml:space="preserve">, 5 </w:t>
      </w:r>
      <w:proofErr w:type="spellStart"/>
      <w:r w:rsidRPr="00656264">
        <w:rPr>
          <w:rFonts w:ascii="Times New Roman" w:eastAsia="Cambria" w:hAnsi="Times New Roman"/>
          <w:lang w:val="en-US"/>
        </w:rPr>
        <w:t>mM</w:t>
      </w:r>
      <w:proofErr w:type="spellEnd"/>
      <w:r w:rsidRPr="00656264">
        <w:rPr>
          <w:rFonts w:ascii="Times New Roman" w:eastAsia="Cambria" w:hAnsi="Times New Roman"/>
          <w:lang w:val="en-US"/>
        </w:rPr>
        <w:t xml:space="preserve"> EDTA pH 8.0, in 100 ml H</w:t>
      </w:r>
      <w:r w:rsidRPr="00AC6BC3">
        <w:rPr>
          <w:rFonts w:ascii="Times New Roman" w:eastAsia="Cambria" w:hAnsi="Times New Roman"/>
          <w:vertAlign w:val="subscript"/>
          <w:lang w:val="en-US"/>
        </w:rPr>
        <w:t>2</w:t>
      </w:r>
      <w:r w:rsidRPr="00656264">
        <w:rPr>
          <w:rFonts w:ascii="Times New Roman" w:eastAsia="Cambria" w:hAnsi="Times New Roman"/>
          <w:lang w:val="en-US"/>
        </w:rPr>
        <w:t>O</w:t>
      </w:r>
      <w:r w:rsidRPr="004C28D8">
        <w:rPr>
          <w:rFonts w:ascii="Times New Roman" w:eastAsia="Cambria" w:hAnsi="Times New Roman"/>
          <w:lang w:val="en-US"/>
        </w:rPr>
        <w:t>). Following protein quantification using Bradford Assay (Bio-Rad</w:t>
      </w:r>
      <w:r>
        <w:rPr>
          <w:rFonts w:ascii="Times New Roman" w:eastAsia="Cambria" w:hAnsi="Times New Roman"/>
          <w:lang w:val="en-US"/>
        </w:rPr>
        <w:t xml:space="preserve">, </w:t>
      </w:r>
      <w:r w:rsidRPr="00656264">
        <w:rPr>
          <w:rFonts w:ascii="Times New Roman" w:eastAsia="Cambria" w:hAnsi="Times New Roman"/>
          <w:lang w:val="en-US"/>
        </w:rPr>
        <w:t>5000006</w:t>
      </w:r>
      <w:r w:rsidRPr="004C28D8">
        <w:rPr>
          <w:rFonts w:ascii="Times New Roman" w:eastAsia="Cambria" w:hAnsi="Times New Roman"/>
          <w:lang w:val="en-US"/>
        </w:rPr>
        <w:t>), lysates were stabilized in CSB medium (</w:t>
      </w:r>
      <w:r>
        <w:rPr>
          <w:rFonts w:ascii="Times New Roman" w:eastAsia="Cambria" w:hAnsi="Times New Roman"/>
          <w:lang w:val="en-US"/>
        </w:rPr>
        <w:t>G</w:t>
      </w:r>
      <w:r w:rsidRPr="00656264">
        <w:rPr>
          <w:rFonts w:ascii="Times New Roman" w:eastAsia="Cambria" w:hAnsi="Times New Roman"/>
          <w:lang w:val="en-US"/>
        </w:rPr>
        <w:t xml:space="preserve">lycerol, 1 M </w:t>
      </w:r>
      <w:proofErr w:type="spellStart"/>
      <w:r w:rsidRPr="00656264">
        <w:rPr>
          <w:rFonts w:ascii="Times New Roman" w:eastAsia="Cambria" w:hAnsi="Times New Roman"/>
          <w:lang w:val="en-US"/>
        </w:rPr>
        <w:t>Tris</w:t>
      </w:r>
      <w:proofErr w:type="spellEnd"/>
      <w:r w:rsidRPr="00656264">
        <w:rPr>
          <w:rFonts w:ascii="Times New Roman" w:eastAsia="Cambria" w:hAnsi="Times New Roman"/>
          <w:lang w:val="en-US"/>
        </w:rPr>
        <w:t xml:space="preserve"> pH 6.8, </w:t>
      </w:r>
      <w:proofErr w:type="spellStart"/>
      <w:r w:rsidRPr="00656264">
        <w:rPr>
          <w:rFonts w:ascii="Times New Roman" w:eastAsia="Cambria" w:hAnsi="Times New Roman"/>
          <w:lang w:val="en-US"/>
        </w:rPr>
        <w:t>Bromphenol</w:t>
      </w:r>
      <w:proofErr w:type="spellEnd"/>
      <w:r w:rsidRPr="00656264">
        <w:rPr>
          <w:rFonts w:ascii="Times New Roman" w:eastAsia="Cambria" w:hAnsi="Times New Roman"/>
          <w:lang w:val="en-US"/>
        </w:rPr>
        <w:t xml:space="preserve"> Blue, 1 M </w:t>
      </w:r>
      <w:proofErr w:type="spellStart"/>
      <w:r w:rsidRPr="00656264">
        <w:rPr>
          <w:rFonts w:ascii="Times New Roman" w:eastAsia="Cambria" w:hAnsi="Times New Roman"/>
          <w:lang w:val="en-US"/>
        </w:rPr>
        <w:t>Tris</w:t>
      </w:r>
      <w:proofErr w:type="spellEnd"/>
      <w:r w:rsidRPr="00656264">
        <w:rPr>
          <w:rFonts w:ascii="Times New Roman" w:eastAsia="Cambria" w:hAnsi="Times New Roman"/>
          <w:lang w:val="en-US"/>
        </w:rPr>
        <w:t xml:space="preserve"> pH 6.8, SDS, β-</w:t>
      </w:r>
      <w:proofErr w:type="spellStart"/>
      <w:r w:rsidRPr="00656264">
        <w:rPr>
          <w:rFonts w:ascii="Times New Roman" w:eastAsia="Cambria" w:hAnsi="Times New Roman"/>
          <w:lang w:val="en-US"/>
        </w:rPr>
        <w:t>merkaptoet</w:t>
      </w:r>
      <w:r>
        <w:rPr>
          <w:rFonts w:ascii="Times New Roman" w:eastAsia="Cambria" w:hAnsi="Times New Roman"/>
          <w:lang w:val="en-US"/>
        </w:rPr>
        <w:t>h</w:t>
      </w:r>
      <w:r w:rsidRPr="00656264">
        <w:rPr>
          <w:rFonts w:ascii="Times New Roman" w:eastAsia="Cambria" w:hAnsi="Times New Roman"/>
          <w:lang w:val="en-US"/>
        </w:rPr>
        <w:t>anol</w:t>
      </w:r>
      <w:proofErr w:type="spellEnd"/>
      <w:r w:rsidRPr="004C28D8">
        <w:rPr>
          <w:rFonts w:ascii="Times New Roman" w:eastAsia="Cambria" w:hAnsi="Times New Roman"/>
          <w:lang w:val="en-US"/>
        </w:rPr>
        <w:t xml:space="preserve">) and </w:t>
      </w:r>
      <w:r>
        <w:rPr>
          <w:rFonts w:ascii="Times New Roman" w:eastAsia="Cambria" w:hAnsi="Times New Roman"/>
          <w:lang w:val="en-US"/>
        </w:rPr>
        <w:t>incubated at 95 °C</w:t>
      </w:r>
      <w:r w:rsidRPr="004C28D8">
        <w:rPr>
          <w:rFonts w:ascii="Times New Roman" w:eastAsia="Cambria" w:hAnsi="Times New Roman"/>
          <w:lang w:val="en-US"/>
        </w:rPr>
        <w:t xml:space="preserve"> for 10 min. </w:t>
      </w:r>
      <w:r w:rsidRPr="009D64C4">
        <w:rPr>
          <w:rFonts w:ascii="Times New Roman" w:eastAsia="Cambria" w:hAnsi="Times New Roman"/>
          <w:lang w:val="en-US"/>
        </w:rPr>
        <w:t>10 µg of</w:t>
      </w:r>
      <w:r w:rsidRPr="004C28D8">
        <w:rPr>
          <w:rFonts w:ascii="Times New Roman" w:eastAsia="Cambria" w:hAnsi="Times New Roman"/>
          <w:lang w:val="en-US"/>
        </w:rPr>
        <w:t xml:space="preserve"> proteins were loaded to 10% polyacrylamide gel, and resolved by SDS-</w:t>
      </w:r>
      <w:r>
        <w:rPr>
          <w:rFonts w:ascii="Times New Roman" w:eastAsia="Cambria" w:hAnsi="Times New Roman"/>
          <w:lang w:val="en-US"/>
        </w:rPr>
        <w:t>PAGE</w:t>
      </w:r>
      <w:r w:rsidRPr="004C28D8">
        <w:rPr>
          <w:rFonts w:ascii="Times New Roman" w:eastAsia="Cambria" w:hAnsi="Times New Roman"/>
          <w:lang w:val="en-US"/>
        </w:rPr>
        <w:t xml:space="preserve">, following </w:t>
      </w:r>
      <w:proofErr w:type="spellStart"/>
      <w:r w:rsidRPr="004C28D8">
        <w:rPr>
          <w:rFonts w:ascii="Times New Roman" w:eastAsia="Cambria" w:hAnsi="Times New Roman"/>
          <w:lang w:val="en-US"/>
        </w:rPr>
        <w:t>electrotransfer</w:t>
      </w:r>
      <w:proofErr w:type="spellEnd"/>
      <w:r w:rsidRPr="004C28D8">
        <w:rPr>
          <w:rFonts w:ascii="Times New Roman" w:eastAsia="Cambria" w:hAnsi="Times New Roman"/>
          <w:lang w:val="en-US"/>
        </w:rPr>
        <w:t xml:space="preserve"> onto PVDF</w:t>
      </w:r>
      <w:hyperlink r:id="rId7">
        <w:r w:rsidRPr="004C28D8">
          <w:rPr>
            <w:rFonts w:ascii="Times New Roman" w:eastAsia="Cambria" w:hAnsi="Times New Roman"/>
            <w:lang w:val="en-US"/>
          </w:rPr>
          <w:t xml:space="preserve"> membrane</w:t>
        </w:r>
      </w:hyperlink>
      <w:r w:rsidRPr="004C28D8">
        <w:rPr>
          <w:rFonts w:ascii="Times New Roman" w:eastAsia="Cambria" w:hAnsi="Times New Roman"/>
          <w:lang w:val="en-US"/>
        </w:rPr>
        <w:t xml:space="preserve"> </w:t>
      </w:r>
      <w:proofErr w:type="spellStart"/>
      <w:r w:rsidRPr="004C28D8">
        <w:rPr>
          <w:rFonts w:ascii="Times New Roman" w:eastAsia="Cambria" w:hAnsi="Times New Roman"/>
          <w:lang w:val="en-US"/>
        </w:rPr>
        <w:t>Immobilon</w:t>
      </w:r>
      <w:proofErr w:type="spellEnd"/>
      <w:r w:rsidRPr="004C28D8">
        <w:rPr>
          <w:rFonts w:ascii="Times New Roman" w:eastAsia="Cambria" w:hAnsi="Times New Roman"/>
          <w:lang w:val="en-US"/>
        </w:rPr>
        <w:t>-P (</w:t>
      </w:r>
      <w:r w:rsidRPr="003B302C">
        <w:rPr>
          <w:rFonts w:ascii="Times New Roman" w:eastAsia="Cambria" w:hAnsi="Times New Roman"/>
          <w:lang w:val="en-US"/>
        </w:rPr>
        <w:t>Merck</w:t>
      </w:r>
      <w:r>
        <w:rPr>
          <w:rFonts w:ascii="Times New Roman" w:eastAsia="Cambria" w:hAnsi="Times New Roman"/>
          <w:lang w:val="en-US"/>
        </w:rPr>
        <w:t>, I</w:t>
      </w:r>
      <w:r w:rsidRPr="009D64C4">
        <w:rPr>
          <w:rFonts w:ascii="Times New Roman" w:eastAsia="Cambria" w:hAnsi="Times New Roman"/>
          <w:lang w:val="en-US"/>
        </w:rPr>
        <w:t xml:space="preserve">PVH00010). </w:t>
      </w:r>
      <w:r w:rsidRPr="00C7637F">
        <w:rPr>
          <w:rFonts w:ascii="Times New Roman" w:eastAsia="Cambria" w:hAnsi="Times New Roman"/>
          <w:lang w:val="en-US"/>
        </w:rPr>
        <w:t>Membranes were blocked with 5% BSA (</w:t>
      </w:r>
      <w:proofErr w:type="spellStart"/>
      <w:r w:rsidRPr="00C7637F">
        <w:rPr>
          <w:rFonts w:ascii="Times New Roman" w:eastAsia="Cambria" w:hAnsi="Times New Roman"/>
          <w:lang w:val="en-US"/>
        </w:rPr>
        <w:t>Serva</w:t>
      </w:r>
      <w:proofErr w:type="spellEnd"/>
      <w:r w:rsidRPr="00C7637F">
        <w:rPr>
          <w:rFonts w:ascii="Times New Roman" w:eastAsia="Cambria" w:hAnsi="Times New Roman"/>
          <w:lang w:val="en-US"/>
        </w:rPr>
        <w:t>, cat. n. 11930.04), and incubated with primary antibodies overnight (</w:t>
      </w:r>
      <w:r w:rsidRPr="00C7637F">
        <w:rPr>
          <w:rFonts w:ascii="Times New Roman" w:eastAsia="Cambria" w:hAnsi="Times New Roman"/>
          <w:i/>
          <w:lang w:val="en-US"/>
        </w:rPr>
        <w:t>Suppl.</w:t>
      </w:r>
      <w:r>
        <w:rPr>
          <w:rFonts w:ascii="Times New Roman" w:eastAsia="Cambria" w:hAnsi="Times New Roman"/>
          <w:i/>
          <w:lang w:val="en-US"/>
        </w:rPr>
        <w:t xml:space="preserve"> </w:t>
      </w:r>
      <w:r w:rsidRPr="00C7637F">
        <w:rPr>
          <w:rFonts w:ascii="Times New Roman" w:eastAsia="Cambria" w:hAnsi="Times New Roman"/>
          <w:i/>
          <w:lang w:val="en-US"/>
        </w:rPr>
        <w:t>Table 1</w:t>
      </w:r>
      <w:r w:rsidRPr="00C7637F">
        <w:rPr>
          <w:rFonts w:ascii="Times New Roman" w:eastAsia="Cambria" w:hAnsi="Times New Roman"/>
          <w:lang w:val="en-US"/>
        </w:rPr>
        <w:t xml:space="preserve">). Protein containing membranes were washed with </w:t>
      </w:r>
      <w:r w:rsidRPr="00C7637F">
        <w:rPr>
          <w:rFonts w:ascii="Times New Roman" w:hAnsi="Times New Roman"/>
          <w:lang w:val="en-US"/>
        </w:rPr>
        <w:t>0.1% Tween-20 solution</w:t>
      </w:r>
      <w:r w:rsidRPr="00C7637F">
        <w:rPr>
          <w:rFonts w:ascii="Times New Roman" w:eastAsia="Cambria" w:hAnsi="Times New Roman"/>
          <w:lang w:val="en-US"/>
        </w:rPr>
        <w:t>, incubated with HRP-conjugated secondary antibodies (</w:t>
      </w:r>
      <w:r w:rsidRPr="00C7637F">
        <w:rPr>
          <w:rFonts w:ascii="Times New Roman" w:eastAsia="Cambria" w:hAnsi="Times New Roman"/>
          <w:i/>
          <w:lang w:val="en-US"/>
        </w:rPr>
        <w:t>Suppl.</w:t>
      </w:r>
      <w:r>
        <w:rPr>
          <w:rFonts w:ascii="Times New Roman" w:eastAsia="Cambria" w:hAnsi="Times New Roman"/>
          <w:i/>
          <w:lang w:val="en-US"/>
        </w:rPr>
        <w:t xml:space="preserve"> </w:t>
      </w:r>
      <w:r w:rsidRPr="00C7637F">
        <w:rPr>
          <w:rFonts w:ascii="Times New Roman" w:eastAsia="Cambria" w:hAnsi="Times New Roman"/>
          <w:i/>
          <w:lang w:val="en-US"/>
        </w:rPr>
        <w:t>Table 1</w:t>
      </w:r>
      <w:r w:rsidRPr="00C7637F">
        <w:rPr>
          <w:rFonts w:ascii="Times New Roman" w:eastAsia="Cambria" w:hAnsi="Times New Roman"/>
          <w:lang w:val="en-US"/>
        </w:rPr>
        <w:t>), washed</w:t>
      </w:r>
      <w:r w:rsidRPr="004C28D8">
        <w:rPr>
          <w:rFonts w:ascii="Times New Roman" w:eastAsia="Cambria" w:hAnsi="Times New Roman"/>
          <w:lang w:val="en-US"/>
        </w:rPr>
        <w:t xml:space="preserve">, and ECL reagent </w:t>
      </w:r>
      <w:r>
        <w:rPr>
          <w:rFonts w:ascii="Times New Roman" w:eastAsia="Cambria" w:hAnsi="Times New Roman"/>
          <w:lang w:val="en-US"/>
        </w:rPr>
        <w:t>(</w:t>
      </w:r>
      <w:proofErr w:type="spellStart"/>
      <w:r>
        <w:rPr>
          <w:rFonts w:ascii="Times New Roman" w:eastAsia="Cambria" w:hAnsi="Times New Roman"/>
          <w:lang w:val="en-US"/>
        </w:rPr>
        <w:t>Cytiva</w:t>
      </w:r>
      <w:proofErr w:type="spellEnd"/>
      <w:r>
        <w:rPr>
          <w:rFonts w:ascii="Times New Roman" w:eastAsia="Cambria" w:hAnsi="Times New Roman"/>
          <w:lang w:val="en-US"/>
        </w:rPr>
        <w:t xml:space="preserve">, GERPN2106) </w:t>
      </w:r>
      <w:r w:rsidRPr="004C28D8">
        <w:rPr>
          <w:rFonts w:ascii="Times New Roman" w:eastAsia="Cambria" w:hAnsi="Times New Roman"/>
          <w:lang w:val="en-US"/>
        </w:rPr>
        <w:t>was applied to enhance signal visualization.  Signal was detected using G</w:t>
      </w:r>
      <w:proofErr w:type="gramStart"/>
      <w:r w:rsidRPr="004C28D8">
        <w:rPr>
          <w:rFonts w:ascii="Times New Roman" w:eastAsia="Cambria" w:hAnsi="Times New Roman"/>
          <w:lang w:val="en-US"/>
        </w:rPr>
        <w:t>:BOX</w:t>
      </w:r>
      <w:proofErr w:type="gramEnd"/>
      <w:r w:rsidRPr="004C28D8">
        <w:rPr>
          <w:rFonts w:ascii="Times New Roman" w:eastAsia="Cambria" w:hAnsi="Times New Roman"/>
          <w:lang w:val="en-US"/>
        </w:rPr>
        <w:t xml:space="preserve"> (</w:t>
      </w:r>
      <w:proofErr w:type="spellStart"/>
      <w:r w:rsidRPr="004C28D8">
        <w:rPr>
          <w:rFonts w:ascii="Times New Roman" w:eastAsia="Cambria" w:hAnsi="Times New Roman"/>
          <w:lang w:val="en-US"/>
        </w:rPr>
        <w:t>Syngene</w:t>
      </w:r>
      <w:proofErr w:type="spellEnd"/>
      <w:r w:rsidRPr="004C28D8">
        <w:rPr>
          <w:rFonts w:ascii="Times New Roman" w:eastAsia="Cambria" w:hAnsi="Times New Roman"/>
          <w:lang w:val="en-US"/>
        </w:rPr>
        <w:t xml:space="preserve">). </w:t>
      </w:r>
      <w:proofErr w:type="gramStart"/>
      <w:r>
        <w:rPr>
          <w:rFonts w:ascii="Times New Roman" w:eastAsia="Cambria" w:hAnsi="Times New Roman"/>
          <w:lang w:val="en-US"/>
        </w:rPr>
        <w:t>β-A</w:t>
      </w:r>
      <w:r w:rsidRPr="004C28D8">
        <w:rPr>
          <w:rFonts w:ascii="Times New Roman" w:eastAsia="Cambria" w:hAnsi="Times New Roman"/>
          <w:lang w:val="en-US"/>
        </w:rPr>
        <w:t>ctin</w:t>
      </w:r>
      <w:proofErr w:type="gramEnd"/>
      <w:r w:rsidRPr="004C28D8">
        <w:rPr>
          <w:rFonts w:ascii="Times New Roman" w:eastAsia="Cambria" w:hAnsi="Times New Roman"/>
          <w:lang w:val="en-US"/>
        </w:rPr>
        <w:t xml:space="preserve"> was used as a loading control. </w:t>
      </w:r>
    </w:p>
    <w:p w:rsidR="00895D80" w:rsidRPr="004C28D8" w:rsidRDefault="00895D80" w:rsidP="00895D80">
      <w:pPr>
        <w:widowControl w:val="0"/>
        <w:pBdr>
          <w:top w:val="nil"/>
          <w:left w:val="nil"/>
          <w:bottom w:val="nil"/>
          <w:right w:val="nil"/>
          <w:between w:val="nil"/>
        </w:pBdr>
        <w:spacing w:line="480" w:lineRule="auto"/>
        <w:jc w:val="both"/>
        <w:rPr>
          <w:rFonts w:ascii="Times New Roman" w:eastAsia="Cambria" w:hAnsi="Times New Roman"/>
          <w:b/>
          <w:lang w:val="en-US"/>
        </w:rPr>
      </w:pPr>
      <w:r w:rsidRPr="004C28D8">
        <w:rPr>
          <w:rFonts w:ascii="Times New Roman" w:eastAsia="Cambria" w:hAnsi="Times New Roman"/>
          <w:b/>
          <w:lang w:val="en-US"/>
        </w:rPr>
        <w:t xml:space="preserve">Immunofluorescence staining of </w:t>
      </w:r>
      <w:r w:rsidRPr="007725D6">
        <w:rPr>
          <w:rFonts w:ascii="Times New Roman" w:eastAsia="Cambria" w:hAnsi="Times New Roman"/>
          <w:b/>
          <w:i/>
          <w:lang w:val="en-US"/>
        </w:rPr>
        <w:t>in vitro</w:t>
      </w:r>
      <w:r w:rsidRPr="004C28D8">
        <w:rPr>
          <w:rFonts w:ascii="Times New Roman" w:eastAsia="Cambria" w:hAnsi="Times New Roman"/>
          <w:b/>
          <w:lang w:val="en-US"/>
        </w:rPr>
        <w:t xml:space="preserve"> co-cultures</w:t>
      </w:r>
    </w:p>
    <w:p w:rsidR="00895D80" w:rsidRPr="004C28D8" w:rsidRDefault="00895D80" w:rsidP="00895D80">
      <w:pPr>
        <w:widowControl w:val="0"/>
        <w:spacing w:line="480" w:lineRule="auto"/>
        <w:jc w:val="both"/>
        <w:rPr>
          <w:rFonts w:ascii="Times New Roman" w:eastAsia="Cambria" w:hAnsi="Times New Roman"/>
          <w:lang w:val="en-US"/>
        </w:rPr>
      </w:pPr>
      <w:r w:rsidRPr="004C28D8">
        <w:rPr>
          <w:rFonts w:ascii="Times New Roman" w:eastAsia="Cambria" w:hAnsi="Times New Roman"/>
          <w:lang w:val="en-US"/>
        </w:rPr>
        <w:t>For immuno</w:t>
      </w:r>
      <w:r>
        <w:rPr>
          <w:rFonts w:ascii="Times New Roman" w:eastAsia="Cambria" w:hAnsi="Times New Roman"/>
          <w:lang w:val="en-US"/>
        </w:rPr>
        <w:t>fluorescence staining</w:t>
      </w:r>
      <w:r w:rsidRPr="004C28D8">
        <w:rPr>
          <w:rFonts w:ascii="Times New Roman" w:eastAsia="Cambria" w:hAnsi="Times New Roman"/>
          <w:lang w:val="en-US"/>
        </w:rPr>
        <w:t xml:space="preserve">, cells were seeded on </w:t>
      </w:r>
      <w:proofErr w:type="gramStart"/>
      <w:r w:rsidRPr="004C28D8">
        <w:rPr>
          <w:rFonts w:ascii="Times New Roman" w:eastAsia="Cambria" w:hAnsi="Times New Roman"/>
          <w:lang w:val="en-US"/>
        </w:rPr>
        <w:t>8</w:t>
      </w:r>
      <w:proofErr w:type="gramEnd"/>
      <w:r w:rsidRPr="004C28D8">
        <w:rPr>
          <w:rFonts w:ascii="Times New Roman" w:eastAsia="Cambria" w:hAnsi="Times New Roman"/>
          <w:lang w:val="en-US"/>
        </w:rPr>
        <w:t xml:space="preserve"> Well Chamber (</w:t>
      </w:r>
      <w:proofErr w:type="spellStart"/>
      <w:r>
        <w:rPr>
          <w:rFonts w:ascii="Times New Roman" w:eastAsia="Cambria" w:hAnsi="Times New Roman"/>
          <w:lang w:val="en-US"/>
        </w:rPr>
        <w:t>I</w:t>
      </w:r>
      <w:r w:rsidRPr="004C28D8">
        <w:rPr>
          <w:rFonts w:ascii="Times New Roman" w:eastAsia="Cambria" w:hAnsi="Times New Roman"/>
          <w:lang w:val="en-US"/>
        </w:rPr>
        <w:t>bidi</w:t>
      </w:r>
      <w:proofErr w:type="spellEnd"/>
      <w:r>
        <w:rPr>
          <w:rFonts w:ascii="Times New Roman" w:eastAsia="Cambria" w:hAnsi="Times New Roman"/>
          <w:lang w:val="en-US"/>
        </w:rPr>
        <w:t xml:space="preserve">, </w:t>
      </w:r>
      <w:r w:rsidRPr="004C28D8">
        <w:rPr>
          <w:rFonts w:ascii="Times New Roman" w:hAnsi="Times New Roman"/>
          <w:lang w:val="en-US"/>
        </w:rPr>
        <w:t>80841</w:t>
      </w:r>
      <w:r w:rsidRPr="004C28D8">
        <w:rPr>
          <w:rFonts w:ascii="Times New Roman" w:eastAsia="Cambria" w:hAnsi="Times New Roman"/>
          <w:lang w:val="en-US"/>
        </w:rPr>
        <w:t>)</w:t>
      </w:r>
      <w:r>
        <w:rPr>
          <w:rFonts w:ascii="Times New Roman" w:eastAsia="Cambria" w:hAnsi="Times New Roman"/>
          <w:lang w:val="en-US"/>
        </w:rPr>
        <w:t xml:space="preserve"> and treated as listed in </w:t>
      </w:r>
      <w:r w:rsidRPr="00164CDA">
        <w:rPr>
          <w:rFonts w:ascii="Times New Roman" w:eastAsia="Cambria" w:hAnsi="Times New Roman"/>
          <w:i/>
          <w:lang w:val="en-US"/>
        </w:rPr>
        <w:t>Co-culture experiments</w:t>
      </w:r>
      <w:r w:rsidRPr="004C28D8">
        <w:rPr>
          <w:rFonts w:ascii="Times New Roman" w:eastAsia="Cambria" w:hAnsi="Times New Roman"/>
          <w:lang w:val="en-US"/>
        </w:rPr>
        <w:t xml:space="preserve">. Following the experiment, cells </w:t>
      </w:r>
      <w:proofErr w:type="gramStart"/>
      <w:r w:rsidRPr="004C28D8">
        <w:rPr>
          <w:rFonts w:ascii="Times New Roman" w:eastAsia="Cambria" w:hAnsi="Times New Roman"/>
          <w:lang w:val="en-US"/>
        </w:rPr>
        <w:t>were fixed</w:t>
      </w:r>
      <w:proofErr w:type="gramEnd"/>
      <w:r w:rsidRPr="004C28D8">
        <w:rPr>
          <w:rFonts w:ascii="Times New Roman" w:eastAsia="Cambria" w:hAnsi="Times New Roman"/>
          <w:lang w:val="en-US"/>
        </w:rPr>
        <w:t xml:space="preserve"> with 4% </w:t>
      </w:r>
      <w:r>
        <w:rPr>
          <w:rFonts w:ascii="Times New Roman" w:eastAsia="Cambria" w:hAnsi="Times New Roman"/>
          <w:lang w:val="en-US"/>
        </w:rPr>
        <w:t>paraformaldehyde (</w:t>
      </w:r>
      <w:r w:rsidRPr="004C28D8">
        <w:rPr>
          <w:rFonts w:ascii="Times New Roman" w:eastAsia="Cambria" w:hAnsi="Times New Roman"/>
          <w:lang w:val="en-US"/>
        </w:rPr>
        <w:t>PFA</w:t>
      </w:r>
      <w:r>
        <w:rPr>
          <w:rFonts w:ascii="Times New Roman" w:eastAsia="Cambria" w:hAnsi="Times New Roman"/>
          <w:lang w:val="en-US"/>
        </w:rPr>
        <w:t>;</w:t>
      </w:r>
      <w:r w:rsidRPr="00D81CCD">
        <w:rPr>
          <w:rFonts w:ascii="Times New Roman" w:eastAsia="Cambria" w:hAnsi="Times New Roman"/>
          <w:lang w:val="en-US"/>
        </w:rPr>
        <w:t xml:space="preserve"> </w:t>
      </w:r>
      <w:r w:rsidRPr="004C28D8">
        <w:rPr>
          <w:rFonts w:ascii="Times New Roman" w:eastAsia="Cambria" w:hAnsi="Times New Roman"/>
          <w:lang w:val="en-US"/>
        </w:rPr>
        <w:t>Carl</w:t>
      </w:r>
      <w:r w:rsidRPr="00532981">
        <w:rPr>
          <w:rFonts w:ascii="Times New Roman" w:eastAsia="Cambria" w:hAnsi="Times New Roman"/>
          <w:lang w:val="en-US"/>
        </w:rPr>
        <w:t xml:space="preserve"> R</w:t>
      </w:r>
      <w:r>
        <w:rPr>
          <w:rFonts w:ascii="Times New Roman" w:eastAsia="Cambria" w:hAnsi="Times New Roman"/>
          <w:lang w:val="en-US"/>
        </w:rPr>
        <w:t>oth, R67334)</w:t>
      </w:r>
      <w:r w:rsidRPr="004C28D8">
        <w:rPr>
          <w:rFonts w:ascii="Times New Roman" w:eastAsia="Cambria" w:hAnsi="Times New Roman"/>
          <w:lang w:val="en-US"/>
        </w:rPr>
        <w:t xml:space="preserve">. Triton 0.1% solution </w:t>
      </w:r>
      <w:proofErr w:type="gramStart"/>
      <w:r w:rsidRPr="004C28D8">
        <w:rPr>
          <w:rFonts w:ascii="Times New Roman" w:eastAsia="Cambria" w:hAnsi="Times New Roman"/>
          <w:lang w:val="en-US"/>
        </w:rPr>
        <w:t>was used</w:t>
      </w:r>
      <w:proofErr w:type="gramEnd"/>
      <w:r w:rsidRPr="004C28D8">
        <w:rPr>
          <w:rFonts w:ascii="Times New Roman" w:eastAsia="Cambria" w:hAnsi="Times New Roman"/>
          <w:lang w:val="en-US"/>
        </w:rPr>
        <w:t xml:space="preserve"> to </w:t>
      </w:r>
      <w:proofErr w:type="spellStart"/>
      <w:r w:rsidRPr="004C28D8">
        <w:rPr>
          <w:rFonts w:ascii="Times New Roman" w:eastAsia="Cambria" w:hAnsi="Times New Roman"/>
          <w:lang w:val="en-US"/>
        </w:rPr>
        <w:t>permeabilize</w:t>
      </w:r>
      <w:proofErr w:type="spellEnd"/>
      <w:r w:rsidRPr="004C28D8">
        <w:rPr>
          <w:rFonts w:ascii="Times New Roman" w:eastAsia="Cambria" w:hAnsi="Times New Roman"/>
          <w:lang w:val="en-US"/>
        </w:rPr>
        <w:t xml:space="preserve"> cells and 3% BSA solution for saturating excess protein-binding sites. </w:t>
      </w:r>
      <w:r>
        <w:rPr>
          <w:rFonts w:ascii="Times New Roman" w:eastAsia="Cambria" w:hAnsi="Times New Roman"/>
          <w:lang w:val="en-US"/>
        </w:rPr>
        <w:t>C</w:t>
      </w:r>
      <w:r w:rsidRPr="004C28D8">
        <w:rPr>
          <w:rFonts w:ascii="Times New Roman" w:eastAsia="Cambria" w:hAnsi="Times New Roman"/>
          <w:lang w:val="en-US"/>
        </w:rPr>
        <w:t xml:space="preserve">ells </w:t>
      </w:r>
      <w:proofErr w:type="gramStart"/>
      <w:r w:rsidRPr="004C28D8">
        <w:rPr>
          <w:rFonts w:ascii="Times New Roman" w:eastAsia="Cambria" w:hAnsi="Times New Roman"/>
          <w:lang w:val="en-US"/>
        </w:rPr>
        <w:t xml:space="preserve">were </w:t>
      </w:r>
      <w:r>
        <w:rPr>
          <w:rFonts w:ascii="Times New Roman" w:eastAsia="Cambria" w:hAnsi="Times New Roman"/>
          <w:lang w:val="en-US"/>
        </w:rPr>
        <w:t>stained</w:t>
      </w:r>
      <w:proofErr w:type="gramEnd"/>
      <w:r w:rsidRPr="004C28D8">
        <w:rPr>
          <w:rFonts w:ascii="Times New Roman" w:eastAsia="Cambria" w:hAnsi="Times New Roman"/>
          <w:lang w:val="en-US"/>
        </w:rPr>
        <w:t xml:space="preserve"> with </w:t>
      </w:r>
      <w:r w:rsidRPr="004C28D8">
        <w:rPr>
          <w:rFonts w:ascii="Times New Roman" w:eastAsia="Cambria" w:hAnsi="Times New Roman"/>
          <w:lang w:val="en-US"/>
        </w:rPr>
        <w:lastRenderedPageBreak/>
        <w:t xml:space="preserve">primary and </w:t>
      </w:r>
      <w:r>
        <w:rPr>
          <w:rFonts w:ascii="Times New Roman" w:eastAsia="Cambria" w:hAnsi="Times New Roman"/>
          <w:lang w:val="en-US"/>
        </w:rPr>
        <w:t xml:space="preserve">secondary </w:t>
      </w:r>
      <w:r w:rsidRPr="00C7637F">
        <w:rPr>
          <w:rFonts w:ascii="Times New Roman" w:eastAsia="Cambria" w:hAnsi="Times New Roman"/>
          <w:lang w:val="en-US"/>
        </w:rPr>
        <w:t>antibodies. For</w:t>
      </w:r>
      <w:r w:rsidRPr="004C28D8">
        <w:rPr>
          <w:rFonts w:ascii="Times New Roman" w:eastAsia="Cambria" w:hAnsi="Times New Roman"/>
          <w:lang w:val="en-US"/>
        </w:rPr>
        <w:t xml:space="preserve"> visualization of actin filaments, cells were stained with </w:t>
      </w:r>
      <w:proofErr w:type="spellStart"/>
      <w:r w:rsidRPr="004C28D8">
        <w:rPr>
          <w:rFonts w:ascii="Times New Roman" w:eastAsia="Cambria" w:hAnsi="Times New Roman"/>
          <w:lang w:val="en-US"/>
        </w:rPr>
        <w:t>AlexaFluor</w:t>
      </w:r>
      <w:proofErr w:type="spellEnd"/>
      <w:r w:rsidRPr="004C28D8">
        <w:rPr>
          <w:rFonts w:ascii="Times New Roman" w:eastAsia="Cambria" w:hAnsi="Times New Roman"/>
          <w:lang w:val="en-US"/>
        </w:rPr>
        <w:t xml:space="preserve">® </w:t>
      </w:r>
      <w:proofErr w:type="gramStart"/>
      <w:r w:rsidRPr="004C28D8">
        <w:rPr>
          <w:rFonts w:ascii="Times New Roman" w:eastAsia="Cambria" w:hAnsi="Times New Roman"/>
          <w:lang w:val="en-US"/>
        </w:rPr>
        <w:t>647 conjugated</w:t>
      </w:r>
      <w:proofErr w:type="gramEnd"/>
      <w:r w:rsidRPr="004C28D8">
        <w:rPr>
          <w:rFonts w:ascii="Times New Roman" w:eastAsia="Cambria" w:hAnsi="Times New Roman"/>
          <w:lang w:val="en-US"/>
        </w:rPr>
        <w:t xml:space="preserve"> </w:t>
      </w:r>
      <w:proofErr w:type="spellStart"/>
      <w:r w:rsidRPr="004C28D8">
        <w:rPr>
          <w:rFonts w:ascii="Times New Roman" w:eastAsia="Cambria" w:hAnsi="Times New Roman"/>
          <w:lang w:val="en-US"/>
        </w:rPr>
        <w:t>Phalloidin</w:t>
      </w:r>
      <w:proofErr w:type="spellEnd"/>
      <w:r w:rsidRPr="004C28D8">
        <w:rPr>
          <w:rFonts w:ascii="Times New Roman" w:eastAsia="Cambria" w:hAnsi="Times New Roman"/>
          <w:lang w:val="en-US"/>
        </w:rPr>
        <w:t>. Cell nuclei were counterstained with DAPI</w:t>
      </w:r>
      <w:r>
        <w:rPr>
          <w:rFonts w:ascii="Times New Roman" w:eastAsia="Cambria" w:hAnsi="Times New Roman"/>
          <w:lang w:val="en-US"/>
        </w:rPr>
        <w:t xml:space="preserve"> (</w:t>
      </w:r>
      <w:r w:rsidRPr="004C28D8">
        <w:rPr>
          <w:rFonts w:ascii="Times New Roman" w:eastAsia="Cambria" w:hAnsi="Times New Roman"/>
          <w:lang w:val="en-US"/>
        </w:rPr>
        <w:t>4′</w:t>
      </w:r>
      <w:proofErr w:type="gramStart"/>
      <w:r w:rsidRPr="004C28D8">
        <w:rPr>
          <w:rFonts w:ascii="Times New Roman" w:eastAsia="Cambria" w:hAnsi="Times New Roman"/>
          <w:lang w:val="en-US"/>
        </w:rPr>
        <w:t>,6</w:t>
      </w:r>
      <w:proofErr w:type="gramEnd"/>
      <w:r w:rsidRPr="004C28D8">
        <w:rPr>
          <w:rFonts w:ascii="Times New Roman" w:eastAsia="Cambria" w:hAnsi="Times New Roman"/>
          <w:lang w:val="en-US"/>
        </w:rPr>
        <w:t xml:space="preserve">-Diamidino-2-phenylindole </w:t>
      </w:r>
      <w:proofErr w:type="spellStart"/>
      <w:r>
        <w:rPr>
          <w:rFonts w:ascii="Times New Roman" w:eastAsia="Cambria" w:hAnsi="Times New Roman"/>
          <w:lang w:val="en-US"/>
        </w:rPr>
        <w:t>dihydrochloride</w:t>
      </w:r>
      <w:proofErr w:type="spellEnd"/>
      <w:r>
        <w:rPr>
          <w:rFonts w:ascii="Times New Roman" w:eastAsia="Cambria" w:hAnsi="Times New Roman"/>
          <w:lang w:val="en-US"/>
        </w:rPr>
        <w:t xml:space="preserve">; </w:t>
      </w:r>
      <w:r w:rsidRPr="00C7637F">
        <w:rPr>
          <w:rFonts w:ascii="Times New Roman" w:eastAsia="Cambria" w:hAnsi="Times New Roman"/>
          <w:i/>
          <w:lang w:val="en-US"/>
        </w:rPr>
        <w:t>Suppl.</w:t>
      </w:r>
      <w:r>
        <w:rPr>
          <w:rFonts w:ascii="Times New Roman" w:eastAsia="Cambria" w:hAnsi="Times New Roman"/>
          <w:i/>
          <w:lang w:val="en-US"/>
        </w:rPr>
        <w:t xml:space="preserve"> </w:t>
      </w:r>
      <w:r w:rsidRPr="00C7637F">
        <w:rPr>
          <w:rFonts w:ascii="Times New Roman" w:eastAsia="Cambria" w:hAnsi="Times New Roman"/>
          <w:i/>
          <w:lang w:val="en-US"/>
        </w:rPr>
        <w:t>Table 2</w:t>
      </w:r>
      <w:r w:rsidRPr="00C7637F">
        <w:rPr>
          <w:rFonts w:ascii="Times New Roman" w:eastAsia="Cambria" w:hAnsi="Times New Roman"/>
          <w:lang w:val="en-US"/>
        </w:rPr>
        <w:t>)</w:t>
      </w:r>
      <w:r w:rsidRPr="004C28D8">
        <w:rPr>
          <w:rFonts w:ascii="Times New Roman" w:eastAsia="Cambria" w:hAnsi="Times New Roman"/>
          <w:lang w:val="en-US"/>
        </w:rPr>
        <w:t xml:space="preserve">. Stained cells </w:t>
      </w:r>
      <w:proofErr w:type="gramStart"/>
      <w:r w:rsidRPr="004C28D8">
        <w:rPr>
          <w:rFonts w:ascii="Times New Roman" w:eastAsia="Cambria" w:hAnsi="Times New Roman"/>
          <w:lang w:val="en-US"/>
        </w:rPr>
        <w:t>were mounted</w:t>
      </w:r>
      <w:proofErr w:type="gramEnd"/>
      <w:r w:rsidRPr="004C28D8">
        <w:rPr>
          <w:rFonts w:ascii="Times New Roman" w:eastAsia="Cambria" w:hAnsi="Times New Roman"/>
          <w:lang w:val="en-US"/>
        </w:rPr>
        <w:t xml:space="preserve"> in Roti-Mount </w:t>
      </w:r>
      <w:proofErr w:type="spellStart"/>
      <w:r w:rsidRPr="004C28D8">
        <w:rPr>
          <w:rFonts w:ascii="Times New Roman" w:eastAsia="Cambria" w:hAnsi="Times New Roman"/>
          <w:lang w:val="en-US"/>
        </w:rPr>
        <w:t>FluorCare</w:t>
      </w:r>
      <w:proofErr w:type="spellEnd"/>
      <w:r w:rsidRPr="004C28D8">
        <w:rPr>
          <w:rFonts w:ascii="Times New Roman" w:eastAsia="Cambria" w:hAnsi="Times New Roman"/>
          <w:lang w:val="en-US"/>
        </w:rPr>
        <w:t xml:space="preserve"> (Carl Roth</w:t>
      </w:r>
      <w:r>
        <w:rPr>
          <w:rFonts w:ascii="Times New Roman" w:eastAsia="Cambria" w:hAnsi="Times New Roman"/>
          <w:lang w:val="en-US"/>
        </w:rPr>
        <w:t xml:space="preserve">, </w:t>
      </w:r>
      <w:r w:rsidRPr="004C28D8">
        <w:rPr>
          <w:rFonts w:ascii="Times New Roman" w:eastAsia="Cambria" w:hAnsi="Times New Roman"/>
          <w:lang w:val="en-US"/>
        </w:rPr>
        <w:t xml:space="preserve">R.HP19.1). Images were acquired using Eclipse </w:t>
      </w:r>
      <w:proofErr w:type="spellStart"/>
      <w:r w:rsidRPr="004C28D8">
        <w:rPr>
          <w:rFonts w:ascii="Times New Roman" w:eastAsia="Cambria" w:hAnsi="Times New Roman"/>
          <w:lang w:val="en-US"/>
        </w:rPr>
        <w:t>Ti</w:t>
      </w:r>
      <w:proofErr w:type="spellEnd"/>
      <w:r w:rsidRPr="004C28D8">
        <w:rPr>
          <w:rFonts w:ascii="Times New Roman" w:eastAsia="Cambria" w:hAnsi="Times New Roman"/>
          <w:lang w:val="en-US"/>
        </w:rPr>
        <w:t xml:space="preserve">-E microscope (Nikon) with a </w:t>
      </w:r>
      <w:proofErr w:type="gramStart"/>
      <w:r w:rsidRPr="004C28D8">
        <w:rPr>
          <w:rFonts w:ascii="Times New Roman" w:eastAsia="Cambria" w:hAnsi="Times New Roman"/>
          <w:lang w:val="en-US"/>
        </w:rPr>
        <w:t>20</w:t>
      </w:r>
      <w:proofErr w:type="gramEnd"/>
      <w:r>
        <w:rPr>
          <w:rFonts w:ascii="Times New Roman" w:eastAsia="Cambria" w:hAnsi="Times New Roman"/>
          <w:lang w:val="en-US"/>
        </w:rPr>
        <w:t>×</w:t>
      </w:r>
      <w:r w:rsidRPr="004C28D8">
        <w:rPr>
          <w:rFonts w:ascii="Times New Roman" w:eastAsia="Cambria" w:hAnsi="Times New Roman"/>
          <w:lang w:val="en-US"/>
        </w:rPr>
        <w:t xml:space="preserve"> magnification</w:t>
      </w:r>
      <w:r>
        <w:rPr>
          <w:rFonts w:ascii="Times New Roman" w:eastAsia="Cambria" w:hAnsi="Times New Roman"/>
          <w:lang w:val="en-US"/>
        </w:rPr>
        <w:t>.</w:t>
      </w:r>
      <w:r w:rsidRPr="004C28D8">
        <w:rPr>
          <w:rFonts w:ascii="Times New Roman" w:eastAsia="Cambria" w:hAnsi="Times New Roman"/>
          <w:lang w:val="en-US"/>
        </w:rPr>
        <w:t xml:space="preserve"> </w:t>
      </w:r>
    </w:p>
    <w:p w:rsidR="00895D80" w:rsidRPr="00480A3C" w:rsidRDefault="00895D80" w:rsidP="00895D80">
      <w:pPr>
        <w:widowControl w:val="0"/>
        <w:spacing w:line="480" w:lineRule="auto"/>
        <w:jc w:val="both"/>
        <w:rPr>
          <w:rFonts w:ascii="Times New Roman" w:eastAsia="Cambria" w:hAnsi="Times New Roman"/>
          <w:b/>
          <w:lang w:val="en-US"/>
        </w:rPr>
      </w:pPr>
      <w:r>
        <w:rPr>
          <w:rFonts w:ascii="Times New Roman" w:eastAsia="Cambria" w:hAnsi="Times New Roman"/>
          <w:b/>
          <w:lang w:val="en-US"/>
        </w:rPr>
        <w:t>Patient enrollment and a</w:t>
      </w:r>
      <w:r w:rsidRPr="00480A3C">
        <w:rPr>
          <w:rFonts w:ascii="Times New Roman" w:eastAsia="Cambria" w:hAnsi="Times New Roman"/>
          <w:b/>
          <w:lang w:val="en-US"/>
        </w:rPr>
        <w:t>ssessment of clinical outcomes</w:t>
      </w:r>
    </w:p>
    <w:p w:rsidR="00895D80" w:rsidRDefault="00895D80" w:rsidP="00895D80">
      <w:pPr>
        <w:widowControl w:val="0"/>
        <w:spacing w:line="480" w:lineRule="auto"/>
        <w:jc w:val="both"/>
        <w:rPr>
          <w:rFonts w:ascii="Times New Roman" w:eastAsia="Cambria" w:hAnsi="Times New Roman"/>
          <w:lang w:val="en-US"/>
        </w:rPr>
      </w:pPr>
      <w:r>
        <w:rPr>
          <w:rFonts w:ascii="Times New Roman" w:eastAsia="Cambria" w:hAnsi="Times New Roman"/>
          <w:lang w:val="en-US"/>
        </w:rPr>
        <w:t>Retrospective p</w:t>
      </w:r>
      <w:r w:rsidRPr="00936924">
        <w:rPr>
          <w:rFonts w:ascii="Times New Roman" w:eastAsia="Cambria" w:hAnsi="Times New Roman"/>
          <w:lang w:val="en-US"/>
        </w:rPr>
        <w:t>atient-based analyses were conducted using tumor tissue and intraoperative serum samples from</w:t>
      </w:r>
      <w:r>
        <w:rPr>
          <w:rFonts w:ascii="Times New Roman" w:eastAsia="Cambria" w:hAnsi="Times New Roman"/>
          <w:lang w:val="en-US"/>
        </w:rPr>
        <w:t xml:space="preserve"> adult</w:t>
      </w:r>
      <w:r w:rsidRPr="00936924">
        <w:rPr>
          <w:rFonts w:ascii="Times New Roman" w:eastAsia="Cambria" w:hAnsi="Times New Roman"/>
          <w:lang w:val="en-US"/>
        </w:rPr>
        <w:t xml:space="preserve"> </w:t>
      </w:r>
      <w:r>
        <w:rPr>
          <w:rFonts w:ascii="Times New Roman" w:eastAsia="Cambria" w:hAnsi="Times New Roman"/>
          <w:lang w:val="en-US"/>
        </w:rPr>
        <w:t>patients</w:t>
      </w:r>
      <w:r w:rsidRPr="00936924">
        <w:rPr>
          <w:rFonts w:ascii="Times New Roman" w:eastAsia="Cambria" w:hAnsi="Times New Roman"/>
          <w:lang w:val="en-US"/>
        </w:rPr>
        <w:t xml:space="preserve"> with HER2-positive </w:t>
      </w:r>
      <w:r>
        <w:rPr>
          <w:rFonts w:ascii="Times New Roman" w:eastAsia="Cambria" w:hAnsi="Times New Roman"/>
          <w:lang w:val="en-US"/>
        </w:rPr>
        <w:t xml:space="preserve">BC treated </w:t>
      </w:r>
      <w:r w:rsidRPr="002E3093">
        <w:rPr>
          <w:rFonts w:ascii="Times New Roman" w:eastAsia="Cambria" w:hAnsi="Times New Roman"/>
          <w:lang w:val="en-US"/>
        </w:rPr>
        <w:t>with anti-HER2 therapy</w:t>
      </w:r>
      <w:r>
        <w:rPr>
          <w:rFonts w:ascii="Times New Roman" w:eastAsia="Cambria" w:hAnsi="Times New Roman"/>
          <w:lang w:val="en-US"/>
        </w:rPr>
        <w:t xml:space="preserve"> </w:t>
      </w:r>
      <w:r w:rsidRPr="002E3093">
        <w:rPr>
          <w:rFonts w:ascii="Times New Roman" w:eastAsia="Cambria" w:hAnsi="Times New Roman"/>
          <w:lang w:val="en-US"/>
        </w:rPr>
        <w:t>in combination with chemotherapy</w:t>
      </w:r>
      <w:r w:rsidRPr="00936924">
        <w:rPr>
          <w:rFonts w:ascii="Times New Roman" w:eastAsia="Cambria" w:hAnsi="Times New Roman"/>
          <w:lang w:val="en-US"/>
        </w:rPr>
        <w:t>.</w:t>
      </w:r>
      <w:r>
        <w:rPr>
          <w:rFonts w:ascii="Times New Roman" w:eastAsia="Cambria" w:hAnsi="Times New Roman"/>
          <w:lang w:val="en-US"/>
        </w:rPr>
        <w:t xml:space="preserve"> </w:t>
      </w:r>
      <w:r w:rsidRPr="006F4817">
        <w:rPr>
          <w:rFonts w:ascii="Times New Roman" w:eastAsia="Cambria" w:hAnsi="Times New Roman"/>
          <w:lang w:val="en-US"/>
        </w:rPr>
        <w:t xml:space="preserve">All treatment procedures </w:t>
      </w:r>
      <w:proofErr w:type="gramStart"/>
      <w:r w:rsidRPr="006F4817">
        <w:rPr>
          <w:rFonts w:ascii="Times New Roman" w:eastAsia="Cambria" w:hAnsi="Times New Roman"/>
          <w:lang w:val="en-US"/>
        </w:rPr>
        <w:t xml:space="preserve">were </w:t>
      </w:r>
      <w:r>
        <w:rPr>
          <w:rFonts w:ascii="Times New Roman" w:eastAsia="Cambria" w:hAnsi="Times New Roman"/>
          <w:lang w:val="en-US"/>
        </w:rPr>
        <w:t>performed</w:t>
      </w:r>
      <w:proofErr w:type="gramEnd"/>
      <w:r w:rsidRPr="006F4817">
        <w:rPr>
          <w:rFonts w:ascii="Times New Roman" w:eastAsia="Cambria" w:hAnsi="Times New Roman"/>
          <w:lang w:val="en-US"/>
        </w:rPr>
        <w:t xml:space="preserve"> </w:t>
      </w:r>
      <w:r>
        <w:rPr>
          <w:rFonts w:ascii="Times New Roman" w:eastAsia="Cambria" w:hAnsi="Times New Roman"/>
          <w:lang w:val="en-US"/>
        </w:rPr>
        <w:t>according to</w:t>
      </w:r>
      <w:r w:rsidRPr="006F4817">
        <w:rPr>
          <w:rFonts w:ascii="Times New Roman" w:eastAsia="Cambria" w:hAnsi="Times New Roman"/>
          <w:lang w:val="en-US"/>
        </w:rPr>
        <w:t xml:space="preserve"> </w:t>
      </w:r>
      <w:r>
        <w:rPr>
          <w:rFonts w:ascii="Times New Roman" w:eastAsia="Cambria" w:hAnsi="Times New Roman"/>
          <w:lang w:val="en-US"/>
        </w:rPr>
        <w:t xml:space="preserve">institutional </w:t>
      </w:r>
      <w:r w:rsidRPr="006F4817">
        <w:rPr>
          <w:rFonts w:ascii="Times New Roman" w:eastAsia="Cambria" w:hAnsi="Times New Roman"/>
          <w:lang w:val="en-US"/>
        </w:rPr>
        <w:t xml:space="preserve">standards of care and in alignment with the relevant international guidelines. </w:t>
      </w:r>
      <w:r w:rsidRPr="004862DE">
        <w:rPr>
          <w:rFonts w:ascii="Times New Roman" w:eastAsia="Cambria" w:hAnsi="Times New Roman"/>
          <w:lang w:val="en-US"/>
        </w:rPr>
        <w:t>The study was approved by the Institutional Ethical Committee of MMCI (approval No. 2022/1680/MOU), and all participants provided informed consent for the use of their data for research purposes.</w:t>
      </w:r>
      <w:r>
        <w:rPr>
          <w:rFonts w:ascii="Times New Roman" w:eastAsia="Cambria" w:hAnsi="Times New Roman"/>
          <w:lang w:val="en-US"/>
        </w:rPr>
        <w:t xml:space="preserve"> </w:t>
      </w:r>
      <w:r w:rsidRPr="00F02028">
        <w:rPr>
          <w:rFonts w:ascii="Times New Roman" w:eastAsia="Cambria" w:hAnsi="Times New Roman"/>
          <w:lang w:val="en-US"/>
        </w:rPr>
        <w:t>In addition, a control cohort</w:t>
      </w:r>
      <w:r>
        <w:rPr>
          <w:rFonts w:ascii="Times New Roman" w:eastAsia="Cambria" w:hAnsi="Times New Roman"/>
          <w:lang w:val="en-US"/>
        </w:rPr>
        <w:t xml:space="preserve"> (CTR)</w:t>
      </w:r>
      <w:r w:rsidRPr="00F02028">
        <w:rPr>
          <w:rFonts w:ascii="Times New Roman" w:eastAsia="Cambria" w:hAnsi="Times New Roman"/>
          <w:lang w:val="en-US"/>
        </w:rPr>
        <w:t xml:space="preserve"> consisting of 15 serum samples from healthy female donors (median</w:t>
      </w:r>
      <w:r>
        <w:rPr>
          <w:rFonts w:ascii="Times New Roman" w:eastAsia="Cambria" w:hAnsi="Times New Roman"/>
          <w:lang w:val="en-US"/>
        </w:rPr>
        <w:t xml:space="preserve"> age 60 years) was included for MALDI-TOF MS analysis</w:t>
      </w:r>
      <w:r w:rsidRPr="00F02028">
        <w:rPr>
          <w:rFonts w:ascii="Times New Roman" w:eastAsia="Cambria" w:hAnsi="Times New Roman"/>
          <w:lang w:val="en-US"/>
        </w:rPr>
        <w:t>.</w:t>
      </w:r>
    </w:p>
    <w:p w:rsidR="00895D80" w:rsidRPr="006140FA" w:rsidRDefault="00895D80" w:rsidP="00895D80">
      <w:pPr>
        <w:widowControl w:val="0"/>
        <w:spacing w:line="480" w:lineRule="auto"/>
        <w:jc w:val="both"/>
        <w:rPr>
          <w:rFonts w:ascii="Times New Roman" w:eastAsia="Cambria" w:hAnsi="Times New Roman"/>
          <w:lang w:val="en-US"/>
        </w:rPr>
      </w:pPr>
      <w:r w:rsidRPr="00E42E0C">
        <w:rPr>
          <w:rFonts w:ascii="Times New Roman" w:eastAsia="Cambria" w:hAnsi="Times New Roman"/>
          <w:lang w:val="en-US"/>
        </w:rPr>
        <w:t xml:space="preserve">Patients </w:t>
      </w:r>
      <w:proofErr w:type="gramStart"/>
      <w:r w:rsidRPr="00E42E0C">
        <w:rPr>
          <w:rFonts w:ascii="Times New Roman" w:eastAsia="Cambria" w:hAnsi="Times New Roman"/>
          <w:lang w:val="en-US"/>
        </w:rPr>
        <w:t>were stratified</w:t>
      </w:r>
      <w:proofErr w:type="gramEnd"/>
      <w:r w:rsidRPr="00E42E0C">
        <w:rPr>
          <w:rFonts w:ascii="Times New Roman" w:eastAsia="Cambria" w:hAnsi="Times New Roman"/>
          <w:lang w:val="en-US"/>
        </w:rPr>
        <w:t xml:space="preserve"> according to the occurrence of early failure, defined as recurrence or death within 36 months </w:t>
      </w:r>
      <w:r>
        <w:rPr>
          <w:rFonts w:ascii="Times New Roman" w:eastAsia="Cambria" w:hAnsi="Times New Roman"/>
          <w:lang w:val="en-US"/>
        </w:rPr>
        <w:t>from</w:t>
      </w:r>
      <w:r w:rsidRPr="00E42E0C">
        <w:rPr>
          <w:rFonts w:ascii="Times New Roman" w:eastAsia="Cambria" w:hAnsi="Times New Roman"/>
          <w:lang w:val="en-US"/>
        </w:rPr>
        <w:t xml:space="preserve"> the initiation of anti-HER2 therapy</w:t>
      </w:r>
      <w:r>
        <w:rPr>
          <w:rFonts w:ascii="Times New Roman" w:eastAsia="Cambria" w:hAnsi="Times New Roman"/>
          <w:lang w:val="en-US"/>
        </w:rPr>
        <w:t>, to</w:t>
      </w:r>
      <w:r w:rsidRPr="00D66DC3">
        <w:rPr>
          <w:rFonts w:ascii="Times New Roman" w:eastAsia="Cambria" w:hAnsi="Times New Roman"/>
          <w:lang w:val="en-US"/>
        </w:rPr>
        <w:t xml:space="preserve"> patients with early failure (EF)</w:t>
      </w:r>
      <w:r>
        <w:rPr>
          <w:rFonts w:ascii="Times New Roman" w:eastAsia="Cambria" w:hAnsi="Times New Roman"/>
          <w:lang w:val="en-US"/>
        </w:rPr>
        <w:t xml:space="preserve"> and</w:t>
      </w:r>
      <w:r w:rsidRPr="00D66DC3">
        <w:rPr>
          <w:rFonts w:ascii="Times New Roman" w:eastAsia="Cambria" w:hAnsi="Times New Roman"/>
          <w:lang w:val="en-US"/>
        </w:rPr>
        <w:t xml:space="preserve"> patients without early failure (non-EF)</w:t>
      </w:r>
      <w:r w:rsidRPr="00E42E0C">
        <w:rPr>
          <w:rFonts w:ascii="Times New Roman" w:eastAsia="Cambria" w:hAnsi="Times New Roman"/>
          <w:lang w:val="en-US"/>
        </w:rPr>
        <w:t>.</w:t>
      </w:r>
      <w:r>
        <w:rPr>
          <w:rFonts w:ascii="Times New Roman" w:eastAsia="Cambria" w:hAnsi="Times New Roman"/>
          <w:lang w:val="en-US"/>
        </w:rPr>
        <w:t xml:space="preserve"> Event-free survival (E</w:t>
      </w:r>
      <w:r w:rsidRPr="00480A3C">
        <w:rPr>
          <w:rFonts w:ascii="Times New Roman" w:eastAsia="Cambria" w:hAnsi="Times New Roman"/>
          <w:lang w:val="en-US"/>
        </w:rPr>
        <w:t xml:space="preserve">FS) </w:t>
      </w:r>
      <w:proofErr w:type="gramStart"/>
      <w:r w:rsidRPr="00480A3C">
        <w:rPr>
          <w:rFonts w:ascii="Times New Roman" w:eastAsia="Cambria" w:hAnsi="Times New Roman"/>
          <w:lang w:val="en-US"/>
        </w:rPr>
        <w:t>was defined</w:t>
      </w:r>
      <w:proofErr w:type="gramEnd"/>
      <w:r w:rsidRPr="00480A3C">
        <w:rPr>
          <w:rFonts w:ascii="Times New Roman" w:eastAsia="Cambria" w:hAnsi="Times New Roman"/>
          <w:lang w:val="en-US"/>
        </w:rPr>
        <w:t xml:space="preserve"> as the time from the </w:t>
      </w:r>
      <w:r>
        <w:rPr>
          <w:rFonts w:ascii="Times New Roman" w:eastAsia="Cambria" w:hAnsi="Times New Roman"/>
          <w:lang w:val="en-US"/>
        </w:rPr>
        <w:t>initiation</w:t>
      </w:r>
      <w:r w:rsidRPr="00480A3C">
        <w:rPr>
          <w:rFonts w:ascii="Times New Roman" w:eastAsia="Cambria" w:hAnsi="Times New Roman"/>
          <w:lang w:val="en-US"/>
        </w:rPr>
        <w:t xml:space="preserve"> of </w:t>
      </w:r>
      <w:r>
        <w:rPr>
          <w:rFonts w:ascii="Times New Roman" w:eastAsia="Cambria" w:hAnsi="Times New Roman"/>
          <w:lang w:val="en-US"/>
        </w:rPr>
        <w:t xml:space="preserve">anti-HER2 </w:t>
      </w:r>
      <w:r w:rsidRPr="00480A3C">
        <w:rPr>
          <w:rFonts w:ascii="Times New Roman" w:eastAsia="Cambria" w:hAnsi="Times New Roman"/>
          <w:lang w:val="en-US"/>
        </w:rPr>
        <w:t xml:space="preserve">therapy to the first documented </w:t>
      </w:r>
      <w:r>
        <w:rPr>
          <w:rFonts w:ascii="Times New Roman" w:eastAsia="Cambria" w:hAnsi="Times New Roman"/>
          <w:lang w:val="en-US"/>
        </w:rPr>
        <w:t>recurrence</w:t>
      </w:r>
      <w:r w:rsidRPr="00480A3C">
        <w:rPr>
          <w:rFonts w:ascii="Times New Roman" w:eastAsia="Cambria" w:hAnsi="Times New Roman"/>
          <w:lang w:val="en-US"/>
        </w:rPr>
        <w:t xml:space="preserve"> or death from </w:t>
      </w:r>
      <w:r>
        <w:rPr>
          <w:rFonts w:ascii="Times New Roman" w:eastAsia="Cambria" w:hAnsi="Times New Roman"/>
          <w:lang w:val="en-US"/>
        </w:rPr>
        <w:t xml:space="preserve">any cause. Overall survival (OS) </w:t>
      </w:r>
      <w:proofErr w:type="gramStart"/>
      <w:r>
        <w:rPr>
          <w:rFonts w:ascii="Times New Roman" w:eastAsia="Cambria" w:hAnsi="Times New Roman"/>
          <w:lang w:val="en-US"/>
        </w:rPr>
        <w:t>was</w:t>
      </w:r>
      <w:r w:rsidRPr="00B45E40">
        <w:t xml:space="preserve"> </w:t>
      </w:r>
      <w:r w:rsidRPr="00B45E40">
        <w:rPr>
          <w:rFonts w:ascii="Times New Roman" w:eastAsia="Cambria" w:hAnsi="Times New Roman"/>
          <w:lang w:val="en-US"/>
        </w:rPr>
        <w:t>defined</w:t>
      </w:r>
      <w:proofErr w:type="gramEnd"/>
      <w:r w:rsidRPr="00B45E40">
        <w:rPr>
          <w:rFonts w:ascii="Times New Roman" w:eastAsia="Cambria" w:hAnsi="Times New Roman"/>
          <w:lang w:val="en-US"/>
        </w:rPr>
        <w:t xml:space="preserve"> as the time</w:t>
      </w:r>
      <w:r>
        <w:rPr>
          <w:rFonts w:ascii="Times New Roman" w:eastAsia="Cambria" w:hAnsi="Times New Roman"/>
          <w:lang w:val="en-US"/>
        </w:rPr>
        <w:t xml:space="preserve"> from diagnosis</w:t>
      </w:r>
      <w:r w:rsidRPr="00B45E40">
        <w:rPr>
          <w:rFonts w:ascii="Times New Roman" w:eastAsia="Cambria" w:hAnsi="Times New Roman"/>
          <w:lang w:val="en-US"/>
        </w:rPr>
        <w:t xml:space="preserve"> to death from any cause</w:t>
      </w:r>
      <w:r>
        <w:rPr>
          <w:rFonts w:ascii="Times New Roman" w:eastAsia="Cambria" w:hAnsi="Times New Roman"/>
          <w:lang w:val="en-US"/>
        </w:rPr>
        <w:t>. P</w:t>
      </w:r>
      <w:r w:rsidRPr="00FE37E7">
        <w:rPr>
          <w:rFonts w:ascii="Times New Roman" w:eastAsia="Cambria" w:hAnsi="Times New Roman"/>
          <w:lang w:val="en-US"/>
        </w:rPr>
        <w:t xml:space="preserve">atients alive at the time of analysis </w:t>
      </w:r>
      <w:proofErr w:type="gramStart"/>
      <w:r w:rsidRPr="00FE37E7">
        <w:rPr>
          <w:rFonts w:ascii="Times New Roman" w:eastAsia="Cambria" w:hAnsi="Times New Roman"/>
          <w:lang w:val="en-US"/>
        </w:rPr>
        <w:t>were censored</w:t>
      </w:r>
      <w:proofErr w:type="gramEnd"/>
      <w:r w:rsidRPr="00FE37E7">
        <w:rPr>
          <w:rFonts w:ascii="Times New Roman" w:eastAsia="Cambria" w:hAnsi="Times New Roman"/>
          <w:lang w:val="en-US"/>
        </w:rPr>
        <w:t xml:space="preserve"> at the date of last follow-up.</w:t>
      </w:r>
      <w:r>
        <w:rPr>
          <w:rFonts w:ascii="Times New Roman" w:eastAsia="Cambria" w:hAnsi="Times New Roman"/>
          <w:lang w:val="en-US"/>
        </w:rPr>
        <w:t xml:space="preserve"> </w:t>
      </w:r>
      <w:r w:rsidRPr="009D4426">
        <w:rPr>
          <w:rFonts w:ascii="Times New Roman" w:eastAsia="Cambria" w:hAnsi="Times New Roman"/>
          <w:lang w:val="en-US"/>
        </w:rPr>
        <w:t xml:space="preserve">Survival probabilities for OS and </w:t>
      </w:r>
      <w:r>
        <w:rPr>
          <w:rFonts w:ascii="Times New Roman" w:eastAsia="Cambria" w:hAnsi="Times New Roman"/>
          <w:lang w:val="en-US"/>
        </w:rPr>
        <w:t>E</w:t>
      </w:r>
      <w:r w:rsidRPr="009D4426">
        <w:rPr>
          <w:rFonts w:ascii="Times New Roman" w:eastAsia="Cambria" w:hAnsi="Times New Roman"/>
          <w:lang w:val="en-US"/>
        </w:rPr>
        <w:t xml:space="preserve">FS </w:t>
      </w:r>
      <w:proofErr w:type="gramStart"/>
      <w:r w:rsidRPr="009D4426">
        <w:rPr>
          <w:rFonts w:ascii="Times New Roman" w:eastAsia="Cambria" w:hAnsi="Times New Roman"/>
          <w:lang w:val="en-US"/>
        </w:rPr>
        <w:t>were calculated</w:t>
      </w:r>
      <w:proofErr w:type="gramEnd"/>
      <w:r w:rsidRPr="009D4426">
        <w:rPr>
          <w:rFonts w:ascii="Times New Roman" w:eastAsia="Cambria" w:hAnsi="Times New Roman"/>
          <w:lang w:val="en-US"/>
        </w:rPr>
        <w:t xml:space="preserve"> using the Kaplan-Meier method and compared using </w:t>
      </w:r>
      <w:r w:rsidRPr="005A7D2F">
        <w:rPr>
          <w:rFonts w:ascii="Times New Roman" w:eastAsia="Cambria" w:hAnsi="Times New Roman"/>
          <w:lang w:val="en-US"/>
        </w:rPr>
        <w:t>the log-rank</w:t>
      </w:r>
      <w:r w:rsidRPr="001809ED" w:rsidDel="00151EA0">
        <w:rPr>
          <w:rFonts w:ascii="Times New Roman" w:eastAsia="Cambria" w:hAnsi="Times New Roman"/>
          <w:lang w:val="en-US"/>
        </w:rPr>
        <w:t xml:space="preserve"> </w:t>
      </w:r>
      <w:r w:rsidRPr="001809ED">
        <w:rPr>
          <w:rFonts w:ascii="Times New Roman" w:eastAsia="Cambria" w:hAnsi="Times New Roman"/>
          <w:lang w:val="en-US"/>
        </w:rPr>
        <w:t>test.</w:t>
      </w:r>
    </w:p>
    <w:p w:rsidR="00895D80" w:rsidRPr="004C28D8" w:rsidRDefault="00895D80" w:rsidP="00895D80">
      <w:pPr>
        <w:widowControl w:val="0"/>
        <w:spacing w:line="480" w:lineRule="auto"/>
        <w:jc w:val="both"/>
        <w:rPr>
          <w:rFonts w:ascii="Times New Roman" w:eastAsia="Cambria" w:hAnsi="Times New Roman"/>
          <w:b/>
          <w:lang w:val="en-US"/>
        </w:rPr>
      </w:pPr>
      <w:r w:rsidRPr="004C28D8">
        <w:rPr>
          <w:rFonts w:ascii="Times New Roman" w:eastAsia="Cambria" w:hAnsi="Times New Roman"/>
          <w:b/>
          <w:lang w:val="en-US"/>
        </w:rPr>
        <w:t>Histol</w:t>
      </w:r>
      <w:r>
        <w:rPr>
          <w:rFonts w:ascii="Times New Roman" w:eastAsia="Cambria" w:hAnsi="Times New Roman"/>
          <w:b/>
          <w:lang w:val="en-US"/>
        </w:rPr>
        <w:t xml:space="preserve">ogical tissue slide preparation, </w:t>
      </w:r>
      <w:r w:rsidRPr="004C28D8">
        <w:rPr>
          <w:rFonts w:ascii="Times New Roman" w:eastAsia="Cambria" w:hAnsi="Times New Roman"/>
          <w:b/>
          <w:lang w:val="en-US"/>
        </w:rPr>
        <w:t xml:space="preserve">tumor tissue Immunofluorescence staining </w:t>
      </w:r>
      <w:r>
        <w:rPr>
          <w:rFonts w:ascii="Times New Roman" w:eastAsia="Cambria" w:hAnsi="Times New Roman"/>
          <w:b/>
          <w:lang w:val="en-US"/>
        </w:rPr>
        <w:t>and</w:t>
      </w:r>
      <w:r w:rsidRPr="004C28D8">
        <w:rPr>
          <w:rFonts w:ascii="Times New Roman" w:eastAsia="Cambria" w:hAnsi="Times New Roman"/>
          <w:b/>
          <w:lang w:val="en-US"/>
        </w:rPr>
        <w:t xml:space="preserve"> microscopy </w:t>
      </w:r>
    </w:p>
    <w:p w:rsidR="00895D80" w:rsidRDefault="00895D80" w:rsidP="00895D80">
      <w:pPr>
        <w:widowControl w:val="0"/>
        <w:spacing w:line="480" w:lineRule="auto"/>
        <w:jc w:val="both"/>
        <w:rPr>
          <w:rFonts w:ascii="Times New Roman" w:eastAsia="Cambria" w:hAnsi="Times New Roman"/>
          <w:lang w:val="en-US"/>
        </w:rPr>
      </w:pPr>
      <w:r w:rsidRPr="001A7A11">
        <w:rPr>
          <w:rFonts w:ascii="Times New Roman" w:eastAsia="Cambria" w:hAnsi="Times New Roman"/>
          <w:lang w:val="en-US"/>
        </w:rPr>
        <w:t xml:space="preserve">Formalin-Fixed Paraffin-Embedded </w:t>
      </w:r>
      <w:r>
        <w:rPr>
          <w:rFonts w:ascii="Times New Roman" w:eastAsia="Cambria" w:hAnsi="Times New Roman"/>
          <w:lang w:val="en-US"/>
        </w:rPr>
        <w:t xml:space="preserve">(FFPE) tumor tissue samples from </w:t>
      </w:r>
      <w:r w:rsidRPr="004C28D8">
        <w:rPr>
          <w:rFonts w:ascii="Times New Roman" w:eastAsia="Cambria" w:hAnsi="Times New Roman"/>
          <w:lang w:val="en-US"/>
        </w:rPr>
        <w:t xml:space="preserve">patients </w:t>
      </w:r>
      <w:r>
        <w:rPr>
          <w:rFonts w:ascii="Times New Roman" w:eastAsia="Cambria" w:hAnsi="Times New Roman"/>
          <w:lang w:val="en-US"/>
        </w:rPr>
        <w:t>with HER2-</w:t>
      </w:r>
      <w:r>
        <w:rPr>
          <w:rFonts w:ascii="Times New Roman" w:eastAsia="Cambria" w:hAnsi="Times New Roman"/>
          <w:lang w:val="en-US"/>
        </w:rPr>
        <w:lastRenderedPageBreak/>
        <w:t xml:space="preserve">positive BC </w:t>
      </w:r>
      <w:proofErr w:type="gramStart"/>
      <w:r w:rsidRPr="004C28D8">
        <w:rPr>
          <w:rFonts w:ascii="Times New Roman" w:eastAsia="Cambria" w:hAnsi="Times New Roman"/>
          <w:lang w:val="en-US"/>
        </w:rPr>
        <w:t xml:space="preserve">were </w:t>
      </w:r>
      <w:r>
        <w:rPr>
          <w:rFonts w:ascii="Times New Roman" w:eastAsia="Cambria" w:hAnsi="Times New Roman"/>
          <w:lang w:val="en-US"/>
        </w:rPr>
        <w:t>processed</w:t>
      </w:r>
      <w:proofErr w:type="gramEnd"/>
      <w:r w:rsidRPr="004C28D8">
        <w:rPr>
          <w:rFonts w:ascii="Times New Roman" w:eastAsia="Cambria" w:hAnsi="Times New Roman"/>
          <w:lang w:val="en-US"/>
        </w:rPr>
        <w:t xml:space="preserve"> into 5-μm-thick transverse sections. Sections </w:t>
      </w:r>
      <w:proofErr w:type="gramStart"/>
      <w:r w:rsidRPr="004C28D8">
        <w:rPr>
          <w:rFonts w:ascii="Times New Roman" w:eastAsia="Cambria" w:hAnsi="Times New Roman"/>
          <w:lang w:val="en-US"/>
        </w:rPr>
        <w:t>were placed</w:t>
      </w:r>
      <w:proofErr w:type="gramEnd"/>
      <w:r w:rsidRPr="004C28D8">
        <w:rPr>
          <w:rFonts w:ascii="Times New Roman" w:eastAsia="Cambria" w:hAnsi="Times New Roman"/>
          <w:lang w:val="en-US"/>
        </w:rPr>
        <w:t xml:space="preserve"> </w:t>
      </w:r>
      <w:r>
        <w:rPr>
          <w:rFonts w:ascii="Times New Roman" w:eastAsia="Cambria" w:hAnsi="Times New Roman"/>
          <w:lang w:val="en-US"/>
        </w:rPr>
        <w:t xml:space="preserve">at </w:t>
      </w:r>
      <w:r w:rsidRPr="004C28D8">
        <w:rPr>
          <w:rFonts w:ascii="Times New Roman" w:eastAsia="Cambria" w:hAnsi="Times New Roman"/>
          <w:lang w:val="en-US"/>
        </w:rPr>
        <w:t xml:space="preserve">56 °C overnight, followed by </w:t>
      </w:r>
      <w:proofErr w:type="spellStart"/>
      <w:r w:rsidRPr="004C28D8">
        <w:rPr>
          <w:rFonts w:ascii="Times New Roman" w:eastAsia="Cambria" w:hAnsi="Times New Roman"/>
          <w:lang w:val="en-US"/>
        </w:rPr>
        <w:t>deparaffinization</w:t>
      </w:r>
      <w:proofErr w:type="spellEnd"/>
      <w:r w:rsidRPr="004C28D8">
        <w:rPr>
          <w:rFonts w:ascii="Times New Roman" w:eastAsia="Cambria" w:hAnsi="Times New Roman"/>
          <w:lang w:val="en-US"/>
        </w:rPr>
        <w:t xml:space="preserve"> and rehydration using xylene and ethanol. Antigen retrieval </w:t>
      </w:r>
      <w:proofErr w:type="gramStart"/>
      <w:r w:rsidRPr="004C28D8">
        <w:rPr>
          <w:rFonts w:ascii="Times New Roman" w:eastAsia="Cambria" w:hAnsi="Times New Roman"/>
          <w:lang w:val="en-US"/>
        </w:rPr>
        <w:t>was performed</w:t>
      </w:r>
      <w:proofErr w:type="gramEnd"/>
      <w:r w:rsidRPr="004C28D8">
        <w:rPr>
          <w:rFonts w:ascii="Times New Roman" w:eastAsia="Cambria" w:hAnsi="Times New Roman"/>
          <w:lang w:val="en-US"/>
        </w:rPr>
        <w:t xml:space="preserve"> using </w:t>
      </w:r>
      <w:proofErr w:type="spellStart"/>
      <w:r w:rsidRPr="004C28D8">
        <w:rPr>
          <w:rFonts w:ascii="Times New Roman" w:eastAsia="Cambria" w:hAnsi="Times New Roman"/>
          <w:lang w:val="en-US"/>
        </w:rPr>
        <w:t>Dako</w:t>
      </w:r>
      <w:proofErr w:type="spellEnd"/>
      <w:r w:rsidRPr="004C28D8">
        <w:rPr>
          <w:rFonts w:ascii="Times New Roman" w:eastAsia="Cambria" w:hAnsi="Times New Roman"/>
          <w:lang w:val="en-US"/>
        </w:rPr>
        <w:t xml:space="preserve"> </w:t>
      </w:r>
      <w:proofErr w:type="spellStart"/>
      <w:r w:rsidRPr="004C28D8">
        <w:rPr>
          <w:rFonts w:ascii="Times New Roman" w:eastAsia="Cambria" w:hAnsi="Times New Roman"/>
          <w:lang w:val="en-US"/>
        </w:rPr>
        <w:t>Tris</w:t>
      </w:r>
      <w:proofErr w:type="spellEnd"/>
      <w:r w:rsidRPr="004C28D8">
        <w:rPr>
          <w:rFonts w:ascii="Times New Roman" w:eastAsia="Cambria" w:hAnsi="Times New Roman"/>
          <w:lang w:val="en-US"/>
        </w:rPr>
        <w:t>/EDTA pH9 buffer (Agilent Technologies</w:t>
      </w:r>
      <w:r>
        <w:rPr>
          <w:rFonts w:ascii="Times New Roman" w:eastAsia="Cambria" w:hAnsi="Times New Roman"/>
          <w:lang w:val="en-US"/>
        </w:rPr>
        <w:t xml:space="preserve">, </w:t>
      </w:r>
      <w:r w:rsidRPr="004C28D8">
        <w:rPr>
          <w:rFonts w:ascii="Times New Roman" w:eastAsia="Cambria" w:hAnsi="Times New Roman"/>
          <w:lang w:val="en-US"/>
        </w:rPr>
        <w:t>S23</w:t>
      </w:r>
      <w:r w:rsidRPr="00AC6BC3">
        <w:rPr>
          <w:rFonts w:ascii="Times New Roman" w:eastAsia="Cambria" w:hAnsi="Times New Roman"/>
          <w:lang w:val="en-US"/>
        </w:rPr>
        <w:t>67) at 98 °C for 30 min, followed</w:t>
      </w:r>
      <w:r>
        <w:rPr>
          <w:rFonts w:ascii="Times New Roman" w:eastAsia="Cambria" w:hAnsi="Times New Roman"/>
          <w:lang w:val="en-US"/>
        </w:rPr>
        <w:t xml:space="preserve"> by 30 min cooling at room temperature</w:t>
      </w:r>
      <w:r w:rsidRPr="004C28D8">
        <w:rPr>
          <w:rFonts w:ascii="Times New Roman" w:eastAsia="Cambria" w:hAnsi="Times New Roman"/>
          <w:lang w:val="en-US"/>
        </w:rPr>
        <w:t xml:space="preserve">. Sections </w:t>
      </w:r>
      <w:proofErr w:type="gramStart"/>
      <w:r w:rsidRPr="004C28D8">
        <w:rPr>
          <w:rFonts w:ascii="Times New Roman" w:eastAsia="Cambria" w:hAnsi="Times New Roman"/>
          <w:lang w:val="en-US"/>
        </w:rPr>
        <w:t xml:space="preserve">were </w:t>
      </w:r>
      <w:r>
        <w:rPr>
          <w:rFonts w:ascii="Times New Roman" w:eastAsia="Cambria" w:hAnsi="Times New Roman"/>
          <w:lang w:val="en-US"/>
        </w:rPr>
        <w:t>incubated</w:t>
      </w:r>
      <w:proofErr w:type="gramEnd"/>
      <w:r>
        <w:rPr>
          <w:rFonts w:ascii="Times New Roman" w:eastAsia="Cambria" w:hAnsi="Times New Roman"/>
          <w:lang w:val="en-US"/>
        </w:rPr>
        <w:t xml:space="preserve"> with</w:t>
      </w:r>
      <w:r w:rsidRPr="004C28D8">
        <w:rPr>
          <w:rFonts w:ascii="Times New Roman" w:eastAsia="Cambria" w:hAnsi="Times New Roman"/>
          <w:lang w:val="en-US"/>
        </w:rPr>
        <w:t xml:space="preserve"> 10% BSA</w:t>
      </w:r>
      <w:r>
        <w:rPr>
          <w:rFonts w:ascii="Times New Roman" w:eastAsia="Cambria" w:hAnsi="Times New Roman"/>
          <w:lang w:val="en-US"/>
        </w:rPr>
        <w:t xml:space="preserve">. Sections </w:t>
      </w:r>
      <w:proofErr w:type="gramStart"/>
      <w:r>
        <w:rPr>
          <w:rFonts w:ascii="Times New Roman" w:eastAsia="Cambria" w:hAnsi="Times New Roman"/>
          <w:lang w:val="en-US"/>
        </w:rPr>
        <w:t>were incubated</w:t>
      </w:r>
      <w:proofErr w:type="gramEnd"/>
      <w:r>
        <w:rPr>
          <w:rFonts w:ascii="Times New Roman" w:eastAsia="Cambria" w:hAnsi="Times New Roman"/>
          <w:lang w:val="en-US"/>
        </w:rPr>
        <w:t xml:space="preserve"> overnight at 4 °C in p</w:t>
      </w:r>
      <w:r w:rsidRPr="004C28D8">
        <w:rPr>
          <w:rFonts w:ascii="Times New Roman" w:eastAsia="Cambria" w:hAnsi="Times New Roman"/>
          <w:lang w:val="en-US"/>
        </w:rPr>
        <w:t>rimary antib</w:t>
      </w:r>
      <w:r>
        <w:rPr>
          <w:rFonts w:ascii="Times New Roman" w:eastAsia="Cambria" w:hAnsi="Times New Roman"/>
          <w:lang w:val="en-US"/>
        </w:rPr>
        <w:t>odies diluted in 0.05% Tween-</w:t>
      </w:r>
      <w:r w:rsidRPr="004C28D8">
        <w:rPr>
          <w:rFonts w:ascii="Times New Roman" w:eastAsia="Cambria" w:hAnsi="Times New Roman"/>
          <w:lang w:val="en-US"/>
        </w:rPr>
        <w:t>20</w:t>
      </w:r>
      <w:r>
        <w:rPr>
          <w:rFonts w:ascii="Times New Roman" w:eastAsia="Cambria" w:hAnsi="Times New Roman"/>
          <w:lang w:val="en-US"/>
        </w:rPr>
        <w:t>/</w:t>
      </w:r>
      <w:r w:rsidRPr="004C28D8">
        <w:rPr>
          <w:rFonts w:ascii="Times New Roman" w:eastAsia="Cambria" w:hAnsi="Times New Roman"/>
          <w:lang w:val="en-US"/>
        </w:rPr>
        <w:t>PBS solution</w:t>
      </w:r>
      <w:r>
        <w:rPr>
          <w:rFonts w:ascii="Times New Roman" w:eastAsia="Cambria" w:hAnsi="Times New Roman"/>
          <w:lang w:val="en-US"/>
        </w:rPr>
        <w:t>. After thorough washing in</w:t>
      </w:r>
      <w:r w:rsidRPr="004C28D8">
        <w:rPr>
          <w:rFonts w:ascii="Times New Roman" w:eastAsia="Cambria" w:hAnsi="Times New Roman"/>
          <w:lang w:val="en-US"/>
        </w:rPr>
        <w:t xml:space="preserve"> PBS</w:t>
      </w:r>
      <w:r>
        <w:rPr>
          <w:rFonts w:ascii="Times New Roman" w:eastAsia="Cambria" w:hAnsi="Times New Roman"/>
          <w:lang w:val="en-US"/>
        </w:rPr>
        <w:t>,</w:t>
      </w:r>
      <w:r w:rsidRPr="004C28D8">
        <w:rPr>
          <w:rFonts w:ascii="Times New Roman" w:eastAsia="Cambria" w:hAnsi="Times New Roman"/>
          <w:lang w:val="en-US"/>
        </w:rPr>
        <w:t xml:space="preserve"> sections </w:t>
      </w:r>
      <w:proofErr w:type="gramStart"/>
      <w:r w:rsidRPr="004C28D8">
        <w:rPr>
          <w:rFonts w:ascii="Times New Roman" w:eastAsia="Cambria" w:hAnsi="Times New Roman"/>
          <w:lang w:val="en-US"/>
        </w:rPr>
        <w:t>were incubated</w:t>
      </w:r>
      <w:proofErr w:type="gramEnd"/>
      <w:r w:rsidRPr="004C28D8">
        <w:rPr>
          <w:rFonts w:ascii="Times New Roman" w:eastAsia="Cambria" w:hAnsi="Times New Roman"/>
          <w:lang w:val="en-US"/>
        </w:rPr>
        <w:t xml:space="preserve"> with the secondary antibod</w:t>
      </w:r>
      <w:r>
        <w:rPr>
          <w:rFonts w:ascii="Times New Roman" w:eastAsia="Cambria" w:hAnsi="Times New Roman"/>
          <w:lang w:val="en-US"/>
        </w:rPr>
        <w:t>ies</w:t>
      </w:r>
      <w:r w:rsidRPr="004C28D8">
        <w:rPr>
          <w:rFonts w:ascii="Times New Roman" w:eastAsia="Cambria" w:hAnsi="Times New Roman"/>
          <w:lang w:val="en-US"/>
        </w:rPr>
        <w:t xml:space="preserve"> diluted in 0</w:t>
      </w:r>
      <w:r>
        <w:rPr>
          <w:rFonts w:ascii="Times New Roman" w:eastAsia="Cambria" w:hAnsi="Times New Roman"/>
          <w:lang w:val="en-US"/>
        </w:rPr>
        <w:t>.</w:t>
      </w:r>
      <w:r w:rsidRPr="004C28D8">
        <w:rPr>
          <w:rFonts w:ascii="Times New Roman" w:eastAsia="Cambria" w:hAnsi="Times New Roman"/>
          <w:lang w:val="en-US"/>
        </w:rPr>
        <w:t>05</w:t>
      </w:r>
      <w:r>
        <w:rPr>
          <w:rFonts w:ascii="Times New Roman" w:eastAsia="Cambria" w:hAnsi="Times New Roman"/>
          <w:lang w:val="en-US"/>
        </w:rPr>
        <w:t>% Tween-20 solution for 2 h</w:t>
      </w:r>
      <w:r w:rsidRPr="004C28D8">
        <w:rPr>
          <w:rFonts w:ascii="Times New Roman" w:eastAsia="Cambria" w:hAnsi="Times New Roman"/>
          <w:lang w:val="en-US"/>
        </w:rPr>
        <w:t xml:space="preserve"> </w:t>
      </w:r>
      <w:r>
        <w:rPr>
          <w:rFonts w:ascii="Times New Roman" w:eastAsia="Cambria" w:hAnsi="Times New Roman"/>
          <w:lang w:val="en-US"/>
        </w:rPr>
        <w:t>protected from light</w:t>
      </w:r>
      <w:r w:rsidRPr="004C28D8">
        <w:rPr>
          <w:rFonts w:ascii="Times New Roman" w:eastAsia="Cambria" w:hAnsi="Times New Roman"/>
          <w:lang w:val="en-US"/>
        </w:rPr>
        <w:t xml:space="preserve">, followed by DAPI counterstaining for 5 min in the dark. Tumor tissue sections </w:t>
      </w:r>
      <w:proofErr w:type="gramStart"/>
      <w:r w:rsidRPr="004C28D8">
        <w:rPr>
          <w:rFonts w:ascii="Times New Roman" w:eastAsia="Cambria" w:hAnsi="Times New Roman"/>
          <w:lang w:val="en-US"/>
        </w:rPr>
        <w:t xml:space="preserve">were </w:t>
      </w:r>
      <w:r>
        <w:rPr>
          <w:rFonts w:ascii="Times New Roman" w:eastAsia="Cambria" w:hAnsi="Times New Roman"/>
          <w:lang w:val="en-US"/>
        </w:rPr>
        <w:t>mounted</w:t>
      </w:r>
      <w:proofErr w:type="gramEnd"/>
      <w:r>
        <w:rPr>
          <w:rFonts w:ascii="Times New Roman" w:eastAsia="Cambria" w:hAnsi="Times New Roman"/>
          <w:lang w:val="en-US"/>
        </w:rPr>
        <w:t xml:space="preserve"> </w:t>
      </w:r>
      <w:r w:rsidRPr="004C28D8">
        <w:rPr>
          <w:rFonts w:ascii="Times New Roman" w:eastAsia="Cambria" w:hAnsi="Times New Roman"/>
          <w:lang w:val="en-US"/>
        </w:rPr>
        <w:t xml:space="preserve">using Roti-Mount </w:t>
      </w:r>
      <w:proofErr w:type="spellStart"/>
      <w:r w:rsidRPr="004C28D8">
        <w:rPr>
          <w:rFonts w:ascii="Times New Roman" w:eastAsia="Cambria" w:hAnsi="Times New Roman"/>
          <w:lang w:val="en-US"/>
        </w:rPr>
        <w:t>FluorCare</w:t>
      </w:r>
      <w:proofErr w:type="spellEnd"/>
      <w:r>
        <w:rPr>
          <w:rFonts w:ascii="Times New Roman" w:eastAsia="Cambria" w:hAnsi="Times New Roman"/>
          <w:lang w:val="en-US"/>
        </w:rPr>
        <w:t>.</w:t>
      </w:r>
      <w:r w:rsidRPr="004C28D8">
        <w:rPr>
          <w:rFonts w:ascii="Times New Roman" w:eastAsia="Cambria" w:hAnsi="Times New Roman"/>
          <w:lang w:val="en-US"/>
        </w:rPr>
        <w:t xml:space="preserve"> Staining was imaged</w:t>
      </w:r>
      <w:r>
        <w:rPr>
          <w:rFonts w:ascii="Times New Roman" w:eastAsia="Cambria" w:hAnsi="Times New Roman"/>
          <w:lang w:val="en-US"/>
        </w:rPr>
        <w:t xml:space="preserve"> with AxioImager.Z2 (Zeiss), at </w:t>
      </w:r>
      <w:proofErr w:type="gramStart"/>
      <w:r>
        <w:rPr>
          <w:rFonts w:ascii="Times New Roman" w:eastAsia="Cambria" w:hAnsi="Times New Roman"/>
          <w:lang w:val="en-US"/>
        </w:rPr>
        <w:t>40</w:t>
      </w:r>
      <w:proofErr w:type="gramEnd"/>
      <w:r w:rsidRPr="004C28D8">
        <w:rPr>
          <w:rFonts w:ascii="Times New Roman" w:eastAsia="Cambria" w:hAnsi="Times New Roman"/>
          <w:lang w:val="en-US"/>
        </w:rPr>
        <w:t xml:space="preserve">× magnification. </w:t>
      </w:r>
      <w:r>
        <w:rPr>
          <w:rFonts w:ascii="Times New Roman" w:eastAsia="Cambria" w:hAnsi="Times New Roman"/>
          <w:lang w:val="en-US"/>
        </w:rPr>
        <w:t>I</w:t>
      </w:r>
      <w:r w:rsidRPr="004C28D8">
        <w:rPr>
          <w:rFonts w:ascii="Times New Roman" w:eastAsia="Cambria" w:hAnsi="Times New Roman"/>
          <w:lang w:val="en-US"/>
        </w:rPr>
        <w:t xml:space="preserve">mages </w:t>
      </w:r>
      <w:proofErr w:type="gramStart"/>
      <w:r>
        <w:rPr>
          <w:rFonts w:ascii="Times New Roman" w:eastAsia="Cambria" w:hAnsi="Times New Roman"/>
          <w:lang w:val="en-US"/>
        </w:rPr>
        <w:t>obtained</w:t>
      </w:r>
      <w:proofErr w:type="gramEnd"/>
      <w:r>
        <w:rPr>
          <w:rFonts w:ascii="Times New Roman" w:eastAsia="Cambria" w:hAnsi="Times New Roman"/>
          <w:lang w:val="en-US"/>
        </w:rPr>
        <w:t xml:space="preserve"> from patient-driven samples, containing separate channels for individual signals, </w:t>
      </w:r>
      <w:r w:rsidRPr="004C28D8">
        <w:rPr>
          <w:rFonts w:ascii="Times New Roman" w:eastAsia="Cambria" w:hAnsi="Times New Roman"/>
          <w:lang w:val="en-US"/>
        </w:rPr>
        <w:t xml:space="preserve">were exported as </w:t>
      </w:r>
      <w:r>
        <w:rPr>
          <w:rFonts w:ascii="Times New Roman" w:eastAsia="Cambria" w:hAnsi="Times New Roman"/>
          <w:lang w:val="en-US"/>
        </w:rPr>
        <w:t>16-</w:t>
      </w:r>
      <w:r w:rsidRPr="004C28D8">
        <w:rPr>
          <w:rFonts w:ascii="Times New Roman" w:eastAsia="Cambria" w:hAnsi="Times New Roman"/>
          <w:lang w:val="en-US"/>
        </w:rPr>
        <w:t xml:space="preserve">bit </w:t>
      </w:r>
      <w:r>
        <w:rPr>
          <w:rFonts w:ascii="Times New Roman" w:eastAsia="Cambria" w:hAnsi="Times New Roman"/>
          <w:lang w:val="en-US"/>
        </w:rPr>
        <w:t xml:space="preserve">jpeg </w:t>
      </w:r>
      <w:r w:rsidRPr="004C28D8">
        <w:rPr>
          <w:rFonts w:ascii="Times New Roman" w:eastAsia="Cambria" w:hAnsi="Times New Roman"/>
          <w:lang w:val="en-US"/>
        </w:rPr>
        <w:t xml:space="preserve">files </w:t>
      </w:r>
      <w:r>
        <w:rPr>
          <w:rFonts w:ascii="Times New Roman" w:eastAsia="Cambria" w:hAnsi="Times New Roman"/>
          <w:lang w:val="en-US"/>
        </w:rPr>
        <w:t xml:space="preserve">and processed </w:t>
      </w:r>
      <w:r w:rsidRPr="004C28D8">
        <w:rPr>
          <w:rFonts w:ascii="Times New Roman" w:eastAsia="Cambria" w:hAnsi="Times New Roman"/>
          <w:lang w:val="en-US"/>
        </w:rPr>
        <w:t>for image analysis.</w:t>
      </w:r>
      <w:r>
        <w:rPr>
          <w:rFonts w:ascii="Times New Roman" w:eastAsia="Cambria" w:hAnsi="Times New Roman"/>
          <w:lang w:val="en-US"/>
        </w:rPr>
        <w:t xml:space="preserve"> </w:t>
      </w:r>
    </w:p>
    <w:p w:rsidR="00895D80" w:rsidRPr="004C28D8" w:rsidRDefault="00895D80" w:rsidP="00895D80">
      <w:pPr>
        <w:widowControl w:val="0"/>
        <w:spacing w:after="240" w:line="480" w:lineRule="auto"/>
        <w:jc w:val="both"/>
        <w:rPr>
          <w:rFonts w:ascii="Times New Roman" w:eastAsia="Cambria" w:hAnsi="Times New Roman"/>
          <w:b/>
          <w:lang w:val="en-US"/>
        </w:rPr>
      </w:pPr>
      <w:r w:rsidRPr="008B050E">
        <w:rPr>
          <w:rFonts w:ascii="Times New Roman" w:eastAsia="Cambria" w:hAnsi="Times New Roman"/>
          <w:b/>
          <w:lang w:val="en-US"/>
        </w:rPr>
        <w:t>Matrix-assisted laser desorption/ionization time-of-flight mass spectrometry</w:t>
      </w:r>
      <w:r w:rsidRPr="004C28D8">
        <w:rPr>
          <w:rFonts w:ascii="Times New Roman" w:eastAsia="Cambria" w:hAnsi="Times New Roman"/>
          <w:b/>
          <w:lang w:val="en-US"/>
        </w:rPr>
        <w:t xml:space="preserve"> MALDI-TOF MS Serum analysis</w:t>
      </w:r>
    </w:p>
    <w:p w:rsidR="00895D80" w:rsidRDefault="00895D80" w:rsidP="00895D80">
      <w:pPr>
        <w:widowControl w:val="0"/>
        <w:spacing w:before="240" w:after="240" w:line="480" w:lineRule="auto"/>
        <w:jc w:val="both"/>
        <w:rPr>
          <w:rFonts w:ascii="Times New Roman" w:eastAsia="Cambria" w:hAnsi="Times New Roman"/>
          <w:lang w:val="en-US"/>
        </w:rPr>
      </w:pPr>
      <w:r w:rsidRPr="008B050E">
        <w:rPr>
          <w:rFonts w:ascii="Times New Roman" w:eastAsia="Cambria" w:hAnsi="Times New Roman"/>
          <w:i/>
          <w:lang w:val="en-US"/>
        </w:rPr>
        <w:t>MALDI-TOF MS sample preparation and analysis:</w:t>
      </w:r>
      <w:bookmarkStart w:id="0" w:name="_heading=h.d7obdjkth4m6" w:colFirst="0" w:colLast="0"/>
      <w:bookmarkEnd w:id="0"/>
      <w:r>
        <w:rPr>
          <w:rFonts w:ascii="Times New Roman" w:eastAsia="Cambria" w:hAnsi="Times New Roman"/>
          <w:lang w:val="en-US"/>
        </w:rPr>
        <w:t xml:space="preserve"> </w:t>
      </w:r>
      <w:proofErr w:type="spellStart"/>
      <w:r>
        <w:rPr>
          <w:rFonts w:ascii="Times New Roman" w:eastAsia="Cambria" w:hAnsi="Times New Roman"/>
          <w:lang w:val="en-US"/>
        </w:rPr>
        <w:t>T</w:t>
      </w:r>
      <w:r w:rsidRPr="004C28D8">
        <w:rPr>
          <w:rFonts w:ascii="Times New Roman" w:eastAsia="Cambria" w:hAnsi="Times New Roman"/>
          <w:lang w:val="en-US"/>
        </w:rPr>
        <w:t>rifluoroacetic</w:t>
      </w:r>
      <w:proofErr w:type="spellEnd"/>
      <w:r w:rsidRPr="004C28D8">
        <w:rPr>
          <w:rFonts w:ascii="Times New Roman" w:eastAsia="Cambria" w:hAnsi="Times New Roman"/>
          <w:lang w:val="en-US"/>
        </w:rPr>
        <w:t xml:space="preserve"> acid</w:t>
      </w:r>
      <w:r>
        <w:rPr>
          <w:rFonts w:ascii="Times New Roman" w:eastAsia="Cambria" w:hAnsi="Times New Roman"/>
          <w:lang w:val="en-US"/>
        </w:rPr>
        <w:t xml:space="preserve"> (TFA)</w:t>
      </w:r>
      <w:r w:rsidRPr="004C28D8">
        <w:rPr>
          <w:rFonts w:ascii="Times New Roman" w:eastAsia="Cambria" w:hAnsi="Times New Roman"/>
          <w:lang w:val="en-US"/>
        </w:rPr>
        <w:t xml:space="preserve">, </w:t>
      </w:r>
      <w:proofErr w:type="spellStart"/>
      <w:r w:rsidRPr="004C28D8">
        <w:rPr>
          <w:rFonts w:ascii="Times New Roman" w:eastAsia="Cambria" w:hAnsi="Times New Roman"/>
          <w:lang w:val="en-US"/>
        </w:rPr>
        <w:t>Sinapic</w:t>
      </w:r>
      <w:proofErr w:type="spellEnd"/>
      <w:r w:rsidRPr="004C28D8">
        <w:rPr>
          <w:rFonts w:ascii="Times New Roman" w:eastAsia="Cambria" w:hAnsi="Times New Roman"/>
          <w:lang w:val="en-US"/>
        </w:rPr>
        <w:t xml:space="preserve"> acid (SA), </w:t>
      </w:r>
      <w:proofErr w:type="spellStart"/>
      <w:r w:rsidRPr="004C28D8">
        <w:rPr>
          <w:rFonts w:ascii="Times New Roman" w:eastAsia="Cambria" w:hAnsi="Times New Roman"/>
          <w:lang w:val="en-US"/>
        </w:rPr>
        <w:t>Ferulic</w:t>
      </w:r>
      <w:proofErr w:type="spellEnd"/>
      <w:r w:rsidRPr="004C28D8">
        <w:rPr>
          <w:rFonts w:ascii="Times New Roman" w:eastAsia="Cambria" w:hAnsi="Times New Roman"/>
          <w:lang w:val="en-US"/>
        </w:rPr>
        <w:t xml:space="preserve"> acid (FA), </w:t>
      </w:r>
      <w:proofErr w:type="spellStart"/>
      <w:r w:rsidRPr="00EC295E">
        <w:rPr>
          <w:rFonts w:ascii="Times New Roman" w:eastAsia="Cambria" w:hAnsi="Times New Roman"/>
          <w:lang w:val="en-US"/>
        </w:rPr>
        <w:t>trifluoroacetic</w:t>
      </w:r>
      <w:proofErr w:type="spellEnd"/>
      <w:r w:rsidRPr="00EC295E">
        <w:rPr>
          <w:rFonts w:ascii="Times New Roman" w:eastAsia="Cambria" w:hAnsi="Times New Roman"/>
          <w:lang w:val="en-US"/>
        </w:rPr>
        <w:t xml:space="preserve"> acid (TFA)</w:t>
      </w:r>
      <w:r>
        <w:rPr>
          <w:rFonts w:ascii="Times New Roman" w:eastAsia="Cambria" w:hAnsi="Times New Roman"/>
          <w:lang w:val="en-US"/>
        </w:rPr>
        <w:t xml:space="preserve">, </w:t>
      </w:r>
      <w:r w:rsidRPr="004C28D8">
        <w:rPr>
          <w:rFonts w:ascii="Times New Roman" w:eastAsia="Cambria" w:hAnsi="Times New Roman"/>
          <w:lang w:val="en-US"/>
        </w:rPr>
        <w:t>and Acetonitrile (ACN), were purchased from either Sigma-Aldrich (</w:t>
      </w:r>
      <w:proofErr w:type="spellStart"/>
      <w:r w:rsidRPr="004C28D8">
        <w:rPr>
          <w:rFonts w:ascii="Times New Roman" w:eastAsia="Cambria" w:hAnsi="Times New Roman"/>
          <w:lang w:val="en-US"/>
        </w:rPr>
        <w:t>Steinheim</w:t>
      </w:r>
      <w:proofErr w:type="spellEnd"/>
      <w:r w:rsidRPr="004C28D8">
        <w:rPr>
          <w:rFonts w:ascii="Times New Roman" w:eastAsia="Cambria" w:hAnsi="Times New Roman"/>
          <w:lang w:val="en-US"/>
        </w:rPr>
        <w:t xml:space="preserve">, Germany) or </w:t>
      </w:r>
      <w:proofErr w:type="spellStart"/>
      <w:r w:rsidRPr="004C28D8">
        <w:rPr>
          <w:rFonts w:ascii="Times New Roman" w:eastAsia="Cambria" w:hAnsi="Times New Roman"/>
          <w:lang w:val="en-US"/>
        </w:rPr>
        <w:t>Penta</w:t>
      </w:r>
      <w:proofErr w:type="spellEnd"/>
      <w:r w:rsidRPr="004C28D8">
        <w:rPr>
          <w:rFonts w:ascii="Times New Roman" w:eastAsia="Cambria" w:hAnsi="Times New Roman"/>
          <w:lang w:val="en-US"/>
        </w:rPr>
        <w:t xml:space="preserve"> (Prague, Czech Republic). MALDI MS calibration mixture ProMix1 </w:t>
      </w:r>
      <w:proofErr w:type="gramStart"/>
      <w:r w:rsidRPr="004C28D8">
        <w:rPr>
          <w:rFonts w:ascii="Times New Roman" w:eastAsia="Cambria" w:hAnsi="Times New Roman"/>
          <w:lang w:val="en-US"/>
        </w:rPr>
        <w:t>was purchased</w:t>
      </w:r>
      <w:proofErr w:type="gramEnd"/>
      <w:r w:rsidRPr="004C28D8">
        <w:rPr>
          <w:rFonts w:ascii="Times New Roman" w:eastAsia="Cambria" w:hAnsi="Times New Roman"/>
          <w:lang w:val="en-US"/>
        </w:rPr>
        <w:t xml:space="preserve"> from </w:t>
      </w:r>
      <w:proofErr w:type="spellStart"/>
      <w:r w:rsidRPr="004C28D8">
        <w:rPr>
          <w:rFonts w:ascii="Times New Roman" w:eastAsia="Cambria" w:hAnsi="Times New Roman"/>
          <w:lang w:val="en-US"/>
        </w:rPr>
        <w:t>LaserBio</w:t>
      </w:r>
      <w:proofErr w:type="spellEnd"/>
      <w:r w:rsidRPr="004C28D8">
        <w:rPr>
          <w:rFonts w:ascii="Times New Roman" w:eastAsia="Cambria" w:hAnsi="Times New Roman"/>
          <w:lang w:val="en-US"/>
        </w:rPr>
        <w:t xml:space="preserve"> Labs (</w:t>
      </w:r>
      <w:proofErr w:type="spellStart"/>
      <w:r w:rsidRPr="004C28D8">
        <w:rPr>
          <w:rFonts w:ascii="Times New Roman" w:eastAsia="Cambria" w:hAnsi="Times New Roman"/>
          <w:lang w:val="en-US"/>
        </w:rPr>
        <w:t>Valbonne</w:t>
      </w:r>
      <w:proofErr w:type="spellEnd"/>
      <w:r w:rsidRPr="004C28D8">
        <w:rPr>
          <w:rFonts w:ascii="Times New Roman" w:eastAsia="Cambria" w:hAnsi="Times New Roman"/>
          <w:lang w:val="en-US"/>
        </w:rPr>
        <w:t>, France).</w:t>
      </w:r>
      <w:r>
        <w:rPr>
          <w:rFonts w:ascii="Times New Roman" w:eastAsia="Cambria" w:hAnsi="Times New Roman"/>
          <w:lang w:val="en-US"/>
        </w:rPr>
        <w:t xml:space="preserve"> </w:t>
      </w:r>
      <w:r w:rsidRPr="004C28D8">
        <w:rPr>
          <w:rFonts w:ascii="Times New Roman" w:eastAsia="Cambria" w:hAnsi="Times New Roman"/>
          <w:lang w:val="en-US"/>
        </w:rPr>
        <w:t xml:space="preserve">The protein extraction protocol </w:t>
      </w:r>
      <w:proofErr w:type="gramStart"/>
      <w:r w:rsidRPr="004C28D8">
        <w:rPr>
          <w:rFonts w:ascii="Times New Roman" w:eastAsia="Cambria" w:hAnsi="Times New Roman"/>
          <w:lang w:val="en-US"/>
        </w:rPr>
        <w:t>is based</w:t>
      </w:r>
      <w:proofErr w:type="gramEnd"/>
      <w:r w:rsidRPr="004C28D8">
        <w:rPr>
          <w:rFonts w:ascii="Times New Roman" w:eastAsia="Cambria" w:hAnsi="Times New Roman"/>
          <w:lang w:val="en-US"/>
        </w:rPr>
        <w:t xml:space="preserve"> on a previously published procedure </w:t>
      </w:r>
      <w:r w:rsidRPr="004C28D8">
        <w:rPr>
          <w:rFonts w:ascii="Times New Roman" w:eastAsia="Cambria" w:hAnsi="Times New Roman"/>
          <w:lang w:val="en-US"/>
        </w:rPr>
        <w:fldChar w:fldCharType="begin">
          <w:fldData xml:space="preserve">PEVuZE5vdGU+PENpdGU+PEF1dGhvcj5QZWNpbmthPC9BdXRob3I+PFllYXI+MjAyMzwvWWVhcj48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=
</w:fldData>
        </w:fldChar>
      </w:r>
      <w:r>
        <w:rPr>
          <w:rFonts w:ascii="Times New Roman" w:eastAsia="Cambria" w:hAnsi="Times New Roman"/>
          <w:lang w:val="en-US"/>
        </w:rPr>
        <w:instrText xml:space="preserve"> ADDIN EN.CITE </w:instrText>
      </w:r>
      <w:r>
        <w:rPr>
          <w:rFonts w:ascii="Times New Roman" w:eastAsia="Cambria" w:hAnsi="Times New Roman"/>
          <w:lang w:val="en-US"/>
        </w:rPr>
        <w:fldChar w:fldCharType="begin">
          <w:fldData xml:space="preserve">PEVuZE5vdGU+PENpdGU+PEF1dGhvcj5QZWNpbmthPC9BdXRob3I+PFllYXI+MjAyMzwvWWVhcj48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=
</w:fldData>
        </w:fldChar>
      </w:r>
      <w:r>
        <w:rPr>
          <w:rFonts w:ascii="Times New Roman" w:eastAsia="Cambria" w:hAnsi="Times New Roman"/>
          <w:lang w:val="en-US"/>
        </w:rPr>
        <w:instrText xml:space="preserve"> ADDIN EN.CITE.DATA </w:instrText>
      </w:r>
      <w:r>
        <w:rPr>
          <w:rFonts w:ascii="Times New Roman" w:eastAsia="Cambria" w:hAnsi="Times New Roman"/>
          <w:lang w:val="en-US"/>
        </w:rPr>
      </w:r>
      <w:r>
        <w:rPr>
          <w:rFonts w:ascii="Times New Roman" w:eastAsia="Cambria" w:hAnsi="Times New Roman"/>
          <w:lang w:val="en-US"/>
        </w:rPr>
        <w:fldChar w:fldCharType="end"/>
      </w:r>
      <w:r w:rsidRPr="004C28D8">
        <w:rPr>
          <w:rFonts w:ascii="Times New Roman" w:eastAsia="Cambria" w:hAnsi="Times New Roman"/>
          <w:lang w:val="en-US"/>
        </w:rPr>
        <w:fldChar w:fldCharType="separate"/>
      </w:r>
      <w:r>
        <w:rPr>
          <w:rFonts w:ascii="Times New Roman" w:eastAsia="Cambria" w:hAnsi="Times New Roman"/>
          <w:noProof/>
          <w:lang w:val="en-US"/>
        </w:rPr>
        <w:t>[1, 2]</w:t>
      </w:r>
      <w:r w:rsidRPr="004C28D8">
        <w:rPr>
          <w:rFonts w:ascii="Times New Roman" w:eastAsia="Cambria" w:hAnsi="Times New Roman"/>
          <w:lang w:val="en-US"/>
        </w:rPr>
        <w:fldChar w:fldCharType="end"/>
      </w:r>
      <w:r w:rsidRPr="004C28D8">
        <w:rPr>
          <w:rFonts w:ascii="Times New Roman" w:eastAsia="Cambria" w:hAnsi="Times New Roman"/>
          <w:lang w:val="en-US"/>
        </w:rPr>
        <w:t xml:space="preserve">. Briefly, proteins from human serum (25 </w:t>
      </w:r>
      <w:proofErr w:type="spellStart"/>
      <w:r w:rsidRPr="004C28D8">
        <w:rPr>
          <w:rFonts w:ascii="Times New Roman" w:eastAsia="Cambria" w:hAnsi="Times New Roman"/>
          <w:lang w:val="en-US"/>
        </w:rPr>
        <w:t>μL</w:t>
      </w:r>
      <w:proofErr w:type="spellEnd"/>
      <w:r w:rsidRPr="004C28D8">
        <w:rPr>
          <w:rFonts w:ascii="Times New Roman" w:eastAsia="Cambria" w:hAnsi="Times New Roman"/>
          <w:lang w:val="en-US"/>
        </w:rPr>
        <w:t xml:space="preserve">) </w:t>
      </w:r>
      <w:proofErr w:type="gramStart"/>
      <w:r w:rsidRPr="004C28D8">
        <w:rPr>
          <w:rFonts w:ascii="Times New Roman" w:eastAsia="Cambria" w:hAnsi="Times New Roman"/>
          <w:lang w:val="en-US"/>
        </w:rPr>
        <w:t>were extracted</w:t>
      </w:r>
      <w:proofErr w:type="gramEnd"/>
      <w:r w:rsidRPr="004C28D8">
        <w:rPr>
          <w:rFonts w:ascii="Times New Roman" w:eastAsia="Cambria" w:hAnsi="Times New Roman"/>
          <w:lang w:val="en-US"/>
        </w:rPr>
        <w:t xml:space="preserve"> in 50 </w:t>
      </w:r>
      <w:proofErr w:type="spellStart"/>
      <w:r w:rsidRPr="004C28D8">
        <w:rPr>
          <w:rFonts w:ascii="Times New Roman" w:eastAsia="Cambria" w:hAnsi="Times New Roman"/>
          <w:lang w:val="en-US"/>
        </w:rPr>
        <w:t>μL</w:t>
      </w:r>
      <w:proofErr w:type="spellEnd"/>
      <w:r w:rsidRPr="004C28D8">
        <w:rPr>
          <w:rFonts w:ascii="Times New Roman" w:eastAsia="Cambria" w:hAnsi="Times New Roman"/>
          <w:lang w:val="en-US"/>
        </w:rPr>
        <w:t xml:space="preserve"> of ACN using an </w:t>
      </w:r>
      <w:proofErr w:type="spellStart"/>
      <w:r w:rsidRPr="004C28D8">
        <w:rPr>
          <w:rFonts w:ascii="Times New Roman" w:eastAsia="Cambria" w:hAnsi="Times New Roman"/>
          <w:lang w:val="en-US"/>
        </w:rPr>
        <w:t>ultrasonication</w:t>
      </w:r>
      <w:proofErr w:type="spellEnd"/>
      <w:r w:rsidRPr="004C28D8">
        <w:rPr>
          <w:rFonts w:ascii="Times New Roman" w:eastAsia="Cambria" w:hAnsi="Times New Roman"/>
          <w:lang w:val="en-US"/>
        </w:rPr>
        <w:t xml:space="preserve"> bath (15 min, 25 °C). Following a 5 min centrifugation at 14,500 rpm, the organic layer </w:t>
      </w:r>
      <w:proofErr w:type="gramStart"/>
      <w:r w:rsidRPr="004C28D8">
        <w:rPr>
          <w:rFonts w:ascii="Times New Roman" w:eastAsia="Cambria" w:hAnsi="Times New Roman"/>
          <w:lang w:val="en-US"/>
        </w:rPr>
        <w:t>was removed</w:t>
      </w:r>
      <w:proofErr w:type="gramEnd"/>
      <w:r w:rsidRPr="004C28D8">
        <w:rPr>
          <w:rFonts w:ascii="Times New Roman" w:eastAsia="Cambria" w:hAnsi="Times New Roman"/>
          <w:lang w:val="en-US"/>
        </w:rPr>
        <w:t xml:space="preserve">, and 50 </w:t>
      </w:r>
      <w:proofErr w:type="spellStart"/>
      <w:r w:rsidRPr="004C28D8">
        <w:rPr>
          <w:rFonts w:ascii="Times New Roman" w:eastAsia="Cambria" w:hAnsi="Times New Roman"/>
          <w:lang w:val="en-US"/>
        </w:rPr>
        <w:t>μL</w:t>
      </w:r>
      <w:proofErr w:type="spellEnd"/>
      <w:r w:rsidRPr="004C28D8">
        <w:rPr>
          <w:rFonts w:ascii="Times New Roman" w:eastAsia="Cambria" w:hAnsi="Times New Roman"/>
          <w:lang w:val="en-US"/>
        </w:rPr>
        <w:t xml:space="preserve"> of 50% ACN supplemented with 0.1% TFA was added to the protein pellet. After 15 min of </w:t>
      </w:r>
      <w:proofErr w:type="spellStart"/>
      <w:r w:rsidRPr="004C28D8">
        <w:rPr>
          <w:rFonts w:ascii="Times New Roman" w:eastAsia="Cambria" w:hAnsi="Times New Roman"/>
          <w:lang w:val="en-US"/>
        </w:rPr>
        <w:t>ultrasonication</w:t>
      </w:r>
      <w:proofErr w:type="spellEnd"/>
      <w:r w:rsidRPr="004C28D8">
        <w:rPr>
          <w:rFonts w:ascii="Times New Roman" w:eastAsia="Cambria" w:hAnsi="Times New Roman"/>
          <w:lang w:val="en-US"/>
        </w:rPr>
        <w:t xml:space="preserve"> and 5 min of centrifugation, the protein extract (supernatant) </w:t>
      </w:r>
      <w:proofErr w:type="gramStart"/>
      <w:r w:rsidRPr="004C28D8">
        <w:rPr>
          <w:rFonts w:ascii="Times New Roman" w:eastAsia="Cambria" w:hAnsi="Times New Roman"/>
          <w:lang w:val="en-US"/>
        </w:rPr>
        <w:t>was collected</w:t>
      </w:r>
      <w:proofErr w:type="gramEnd"/>
      <w:r w:rsidRPr="004C28D8">
        <w:rPr>
          <w:rFonts w:ascii="Times New Roman" w:eastAsia="Cambria" w:hAnsi="Times New Roman"/>
          <w:lang w:val="en-US"/>
        </w:rPr>
        <w:t xml:space="preserve">. Finally, the extract </w:t>
      </w:r>
      <w:proofErr w:type="gramStart"/>
      <w:r w:rsidRPr="004C28D8">
        <w:rPr>
          <w:rFonts w:ascii="Times New Roman" w:eastAsia="Cambria" w:hAnsi="Times New Roman"/>
          <w:lang w:val="en-US"/>
        </w:rPr>
        <w:t>was mixed</w:t>
      </w:r>
      <w:proofErr w:type="gramEnd"/>
      <w:r w:rsidRPr="004C28D8">
        <w:rPr>
          <w:rFonts w:ascii="Times New Roman" w:eastAsia="Cambria" w:hAnsi="Times New Roman"/>
          <w:lang w:val="en-US"/>
        </w:rPr>
        <w:t xml:space="preserve"> with SA-FA matrix (1:1, v/v). </w:t>
      </w:r>
      <w:r>
        <w:rPr>
          <w:rFonts w:ascii="Times New Roman" w:eastAsia="Cambria" w:hAnsi="Times New Roman"/>
          <w:lang w:val="en-US"/>
        </w:rPr>
        <w:t>20</w:t>
      </w:r>
      <w:r w:rsidRPr="004C28D8">
        <w:rPr>
          <w:rFonts w:ascii="Times New Roman" w:eastAsia="Cambria" w:hAnsi="Times New Roman"/>
          <w:lang w:val="en-US"/>
        </w:rPr>
        <w:t xml:space="preserve"> mg SA and </w:t>
      </w:r>
      <w:r>
        <w:rPr>
          <w:rFonts w:ascii="Times New Roman" w:eastAsia="Cambria" w:hAnsi="Times New Roman"/>
          <w:lang w:val="en-US"/>
        </w:rPr>
        <w:t>6.6</w:t>
      </w:r>
      <w:r w:rsidRPr="004C28D8">
        <w:rPr>
          <w:rFonts w:ascii="Times New Roman" w:eastAsia="Cambria" w:hAnsi="Times New Roman"/>
          <w:lang w:val="en-US"/>
        </w:rPr>
        <w:t xml:space="preserve"> mg of FA </w:t>
      </w:r>
      <w:proofErr w:type="gramStart"/>
      <w:r w:rsidRPr="004C28D8">
        <w:rPr>
          <w:rFonts w:ascii="Times New Roman" w:eastAsia="Cambria" w:hAnsi="Times New Roman"/>
          <w:lang w:val="en-US"/>
        </w:rPr>
        <w:t>were dissolved</w:t>
      </w:r>
      <w:proofErr w:type="gramEnd"/>
      <w:r w:rsidRPr="004C28D8">
        <w:rPr>
          <w:rFonts w:ascii="Times New Roman" w:eastAsia="Cambria" w:hAnsi="Times New Roman"/>
          <w:lang w:val="en-US"/>
        </w:rPr>
        <w:t xml:space="preserve"> in 1 mL of matrix solvent (50% ACN with </w:t>
      </w:r>
      <w:r>
        <w:rPr>
          <w:rFonts w:ascii="Times New Roman" w:eastAsia="Cambria" w:hAnsi="Times New Roman"/>
          <w:lang w:val="en-US"/>
        </w:rPr>
        <w:t>2.5</w:t>
      </w:r>
      <w:r w:rsidRPr="004C28D8">
        <w:rPr>
          <w:rFonts w:ascii="Times New Roman" w:eastAsia="Cambria" w:hAnsi="Times New Roman"/>
          <w:lang w:val="en-US"/>
        </w:rPr>
        <w:t xml:space="preserve">% TFA). Five technical replicates of each sample (2 </w:t>
      </w:r>
      <w:proofErr w:type="spellStart"/>
      <w:r w:rsidRPr="004C28D8">
        <w:rPr>
          <w:rFonts w:ascii="Times New Roman" w:eastAsia="Cambria" w:hAnsi="Times New Roman"/>
          <w:lang w:val="en-US"/>
        </w:rPr>
        <w:t>μL</w:t>
      </w:r>
      <w:proofErr w:type="spellEnd"/>
      <w:r w:rsidRPr="004C28D8">
        <w:rPr>
          <w:rFonts w:ascii="Times New Roman" w:eastAsia="Cambria" w:hAnsi="Times New Roman"/>
          <w:lang w:val="en-US"/>
        </w:rPr>
        <w:t xml:space="preserve">) </w:t>
      </w:r>
      <w:proofErr w:type="gramStart"/>
      <w:r w:rsidRPr="004C28D8">
        <w:rPr>
          <w:rFonts w:ascii="Times New Roman" w:eastAsia="Cambria" w:hAnsi="Times New Roman"/>
          <w:lang w:val="en-US"/>
        </w:rPr>
        <w:t>were spotted</w:t>
      </w:r>
      <w:proofErr w:type="gramEnd"/>
      <w:r w:rsidRPr="004C28D8">
        <w:rPr>
          <w:rFonts w:ascii="Times New Roman" w:eastAsia="Cambria" w:hAnsi="Times New Roman"/>
          <w:lang w:val="en-US"/>
        </w:rPr>
        <w:t xml:space="preserve"> on MALDI metal target plate as described </w:t>
      </w:r>
      <w:r w:rsidRPr="004C28D8">
        <w:rPr>
          <w:rFonts w:ascii="Times New Roman" w:eastAsia="Cambria" w:hAnsi="Times New Roman"/>
          <w:lang w:val="en-US"/>
        </w:rPr>
        <w:lastRenderedPageBreak/>
        <w:t xml:space="preserve">previously </w:t>
      </w:r>
      <w:r w:rsidRPr="004C28D8">
        <w:rPr>
          <w:rFonts w:ascii="Times New Roman" w:eastAsia="Cambria" w:hAnsi="Times New Roman"/>
          <w:lang w:val="en-US"/>
        </w:rPr>
        <w:fldChar w:fldCharType="begin">
          <w:fldData xml:space="preserve">PEVuZE5vdGU+PENpdGU+PEF1dGhvcj5NYW5kYWw8L0F1dGhvcj48WWVhcj4yMDIyPC9ZZWFyPjxS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</w:fldData>
        </w:fldChar>
      </w:r>
      <w:r>
        <w:rPr>
          <w:rFonts w:ascii="Times New Roman" w:eastAsia="Cambria" w:hAnsi="Times New Roman"/>
          <w:lang w:val="en-US"/>
        </w:rPr>
        <w:instrText xml:space="preserve"> ADDIN EN.CITE </w:instrText>
      </w:r>
      <w:r>
        <w:rPr>
          <w:rFonts w:ascii="Times New Roman" w:eastAsia="Cambria" w:hAnsi="Times New Roman"/>
          <w:lang w:val="en-US"/>
        </w:rPr>
        <w:fldChar w:fldCharType="begin">
          <w:fldData xml:space="preserve">PEVuZE5vdGU+PENpdGU+PEF1dGhvcj5NYW5kYWw8L0F1dGhvcj48WWVhcj4yMDIyPC9ZZWFyPjxS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</w:fldData>
        </w:fldChar>
      </w:r>
      <w:r>
        <w:rPr>
          <w:rFonts w:ascii="Times New Roman" w:eastAsia="Cambria" w:hAnsi="Times New Roman"/>
          <w:lang w:val="en-US"/>
        </w:rPr>
        <w:instrText xml:space="preserve"> ADDIN EN.CITE.DATA </w:instrText>
      </w:r>
      <w:r>
        <w:rPr>
          <w:rFonts w:ascii="Times New Roman" w:eastAsia="Cambria" w:hAnsi="Times New Roman"/>
          <w:lang w:val="en-US"/>
        </w:rPr>
      </w:r>
      <w:r>
        <w:rPr>
          <w:rFonts w:ascii="Times New Roman" w:eastAsia="Cambria" w:hAnsi="Times New Roman"/>
          <w:lang w:val="en-US"/>
        </w:rPr>
        <w:fldChar w:fldCharType="end"/>
      </w:r>
      <w:r w:rsidRPr="004C28D8">
        <w:rPr>
          <w:rFonts w:ascii="Times New Roman" w:eastAsia="Cambria" w:hAnsi="Times New Roman"/>
          <w:lang w:val="en-US"/>
        </w:rPr>
        <w:fldChar w:fldCharType="separate"/>
      </w:r>
      <w:r>
        <w:rPr>
          <w:rFonts w:ascii="Times New Roman" w:eastAsia="Cambria" w:hAnsi="Times New Roman"/>
          <w:noProof/>
          <w:lang w:val="en-US"/>
        </w:rPr>
        <w:t>[3]</w:t>
      </w:r>
      <w:r w:rsidRPr="004C28D8">
        <w:rPr>
          <w:rFonts w:ascii="Times New Roman" w:eastAsia="Cambria" w:hAnsi="Times New Roman"/>
          <w:lang w:val="en-US"/>
        </w:rPr>
        <w:fldChar w:fldCharType="end"/>
      </w:r>
      <w:r w:rsidRPr="004C28D8">
        <w:rPr>
          <w:rFonts w:ascii="Times New Roman" w:eastAsia="Cambria" w:hAnsi="Times New Roman"/>
          <w:lang w:val="en-US"/>
        </w:rPr>
        <w:t>. MALDI</w:t>
      </w:r>
      <w:r>
        <w:rPr>
          <w:rFonts w:ascii="Times New Roman" w:eastAsia="Cambria" w:hAnsi="Times New Roman"/>
          <w:lang w:val="en-US"/>
        </w:rPr>
        <w:t>-TOF</w:t>
      </w:r>
      <w:r w:rsidRPr="004C28D8">
        <w:rPr>
          <w:rFonts w:ascii="Times New Roman" w:eastAsia="Cambria" w:hAnsi="Times New Roman"/>
          <w:lang w:val="en-US"/>
        </w:rPr>
        <w:t xml:space="preserve"> MS measurements were conducted on a MALDI-7090™ MALDI TOF-TOF mass spectrometer (Shimadzu, Japan) with a 2 kHz ultra-fast solid-state UV laser (</w:t>
      </w:r>
      <w:proofErr w:type="spellStart"/>
      <w:r w:rsidRPr="004C28D8">
        <w:rPr>
          <w:rFonts w:ascii="Times New Roman" w:eastAsia="Cambria" w:hAnsi="Times New Roman"/>
          <w:lang w:val="en-US"/>
        </w:rPr>
        <w:t>Nd</w:t>
      </w:r>
      <w:proofErr w:type="spellEnd"/>
      <w:r w:rsidRPr="004C28D8">
        <w:rPr>
          <w:rFonts w:ascii="Times New Roman" w:eastAsia="Cambria" w:hAnsi="Times New Roman"/>
          <w:lang w:val="en-US"/>
        </w:rPr>
        <w:t xml:space="preserve">-YAG: 355 nm). Mass spectra were acquired in the linear positive ion mode in the mass range of 2–20 </w:t>
      </w:r>
      <w:proofErr w:type="spellStart"/>
      <w:r w:rsidRPr="004C28D8">
        <w:rPr>
          <w:rFonts w:ascii="Times New Roman" w:eastAsia="Cambria" w:hAnsi="Times New Roman"/>
          <w:lang w:val="en-US"/>
        </w:rPr>
        <w:t>kDa</w:t>
      </w:r>
      <w:proofErr w:type="spellEnd"/>
      <w:r w:rsidRPr="009930C4">
        <w:rPr>
          <w:rFonts w:ascii="Times New Roman" w:eastAsia="Cambria" w:hAnsi="Times New Roman"/>
          <w:lang w:val="en-US"/>
        </w:rPr>
        <w:t xml:space="preserve">; pulse extraction 12.5 </w:t>
      </w:r>
      <w:proofErr w:type="spellStart"/>
      <w:r w:rsidRPr="009930C4">
        <w:rPr>
          <w:rFonts w:ascii="Times New Roman" w:eastAsia="Cambria" w:hAnsi="Times New Roman"/>
          <w:lang w:val="en-US"/>
        </w:rPr>
        <w:t>kDa</w:t>
      </w:r>
      <w:proofErr w:type="spellEnd"/>
      <w:r w:rsidRPr="009930C4">
        <w:rPr>
          <w:rFonts w:ascii="Times New Roman" w:eastAsia="Cambria" w:hAnsi="Times New Roman"/>
          <w:lang w:val="en-US"/>
        </w:rPr>
        <w:t xml:space="preserve">; 1 kHz, 100 </w:t>
      </w:r>
      <w:proofErr w:type="spellStart"/>
      <w:r w:rsidRPr="009930C4">
        <w:rPr>
          <w:rFonts w:ascii="Times New Roman" w:eastAsia="Cambria" w:hAnsi="Times New Roman"/>
          <w:lang w:val="en-US"/>
        </w:rPr>
        <w:t>μm</w:t>
      </w:r>
      <w:proofErr w:type="spellEnd"/>
      <w:r w:rsidRPr="004C28D8">
        <w:rPr>
          <w:rFonts w:ascii="Times New Roman" w:eastAsia="Cambria" w:hAnsi="Times New Roman"/>
          <w:lang w:val="en-US"/>
        </w:rPr>
        <w:t xml:space="preserve">. </w:t>
      </w:r>
      <w:r w:rsidRPr="009930C4">
        <w:rPr>
          <w:rFonts w:ascii="Times New Roman" w:eastAsia="Cambria" w:hAnsi="Times New Roman"/>
          <w:lang w:val="en-US"/>
        </w:rPr>
        <w:t xml:space="preserve">Each spectrum was averaged from </w:t>
      </w:r>
      <w:proofErr w:type="gramStart"/>
      <w:r w:rsidRPr="009930C4">
        <w:rPr>
          <w:rFonts w:ascii="Times New Roman" w:eastAsia="Cambria" w:hAnsi="Times New Roman"/>
          <w:lang w:val="en-US"/>
        </w:rPr>
        <w:t>5</w:t>
      </w:r>
      <w:proofErr w:type="gramEnd"/>
      <w:r w:rsidRPr="009930C4">
        <w:rPr>
          <w:rFonts w:ascii="Times New Roman" w:eastAsia="Cambria" w:hAnsi="Times New Roman"/>
          <w:lang w:val="en-US"/>
        </w:rPr>
        <w:t xml:space="preserve"> profiles of 1000 shots and externally calibrated with ProMix1 (2.8–17 </w:t>
      </w:r>
      <w:proofErr w:type="spellStart"/>
      <w:r w:rsidRPr="009930C4">
        <w:rPr>
          <w:rFonts w:ascii="Times New Roman" w:eastAsia="Cambria" w:hAnsi="Times New Roman"/>
          <w:lang w:val="en-US"/>
        </w:rPr>
        <w:t>kDa</w:t>
      </w:r>
      <w:proofErr w:type="spellEnd"/>
      <w:r w:rsidRPr="009930C4">
        <w:rPr>
          <w:rFonts w:ascii="Times New Roman" w:eastAsia="Cambria" w:hAnsi="Times New Roman"/>
          <w:lang w:val="en-US"/>
        </w:rPr>
        <w:t>)</w:t>
      </w:r>
      <w:r w:rsidRPr="004C28D8">
        <w:rPr>
          <w:rFonts w:ascii="Times New Roman" w:eastAsia="Cambria" w:hAnsi="Times New Roman"/>
          <w:lang w:val="en-US"/>
        </w:rPr>
        <w:t xml:space="preserve"> with a mass error of ± 200 </w:t>
      </w:r>
      <w:proofErr w:type="spellStart"/>
      <w:r w:rsidRPr="004C28D8">
        <w:rPr>
          <w:rFonts w:ascii="Times New Roman" w:eastAsia="Cambria" w:hAnsi="Times New Roman"/>
          <w:lang w:val="en-US"/>
        </w:rPr>
        <w:t>mDa</w:t>
      </w:r>
      <w:proofErr w:type="spellEnd"/>
      <w:r w:rsidRPr="004C28D8">
        <w:rPr>
          <w:rFonts w:ascii="Times New Roman" w:eastAsia="Cambria" w:hAnsi="Times New Roman"/>
          <w:lang w:val="en-US"/>
        </w:rPr>
        <w:t xml:space="preserve">. Subsequently, the mass spectra </w:t>
      </w:r>
      <w:proofErr w:type="gramStart"/>
      <w:r w:rsidRPr="004C28D8">
        <w:rPr>
          <w:rFonts w:ascii="Times New Roman" w:eastAsia="Cambria" w:hAnsi="Times New Roman"/>
          <w:lang w:val="en-US"/>
        </w:rPr>
        <w:t>were then subjected</w:t>
      </w:r>
      <w:proofErr w:type="gramEnd"/>
      <w:r w:rsidRPr="004C28D8">
        <w:rPr>
          <w:rFonts w:ascii="Times New Roman" w:eastAsia="Cambria" w:hAnsi="Times New Roman"/>
          <w:lang w:val="en-US"/>
        </w:rPr>
        <w:t xml:space="preserve"> to pre-processing and multivariate statistical analysis using an in-house R script, as previously described </w:t>
      </w:r>
      <w:r w:rsidRPr="004C28D8">
        <w:rPr>
          <w:rFonts w:ascii="Times New Roman" w:eastAsia="Cambria" w:hAnsi="Times New Roman"/>
          <w:lang w:val="en-US"/>
        </w:rPr>
        <w:fldChar w:fldCharType="begin">
          <w:fldData xml:space="preserve">PEVuZE5vdGU+PENpdGU+PEF1dGhvcj5QZWNpbmthPC9BdXRob3I+PFllYXI+MjAyNDwvWWVhcj48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</w:fldData>
        </w:fldChar>
      </w:r>
      <w:r>
        <w:rPr>
          <w:rFonts w:ascii="Times New Roman" w:eastAsia="Cambria" w:hAnsi="Times New Roman"/>
          <w:lang w:val="en-US"/>
        </w:rPr>
        <w:instrText xml:space="preserve"> ADDIN EN.CITE </w:instrText>
      </w:r>
      <w:r>
        <w:rPr>
          <w:rFonts w:ascii="Times New Roman" w:eastAsia="Cambria" w:hAnsi="Times New Roman"/>
          <w:lang w:val="en-US"/>
        </w:rPr>
        <w:fldChar w:fldCharType="begin">
          <w:fldData xml:space="preserve">PEVuZE5vdGU+PENpdGU+PEF1dGhvcj5QZWNpbmthPC9BdXRob3I+PFllYXI+MjAyNDwvWWVhcj48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</w:fldData>
        </w:fldChar>
      </w:r>
      <w:r>
        <w:rPr>
          <w:rFonts w:ascii="Times New Roman" w:eastAsia="Cambria" w:hAnsi="Times New Roman"/>
          <w:lang w:val="en-US"/>
        </w:rPr>
        <w:instrText xml:space="preserve"> ADDIN EN.CITE.DATA </w:instrText>
      </w:r>
      <w:r>
        <w:rPr>
          <w:rFonts w:ascii="Times New Roman" w:eastAsia="Cambria" w:hAnsi="Times New Roman"/>
          <w:lang w:val="en-US"/>
        </w:rPr>
      </w:r>
      <w:r>
        <w:rPr>
          <w:rFonts w:ascii="Times New Roman" w:eastAsia="Cambria" w:hAnsi="Times New Roman"/>
          <w:lang w:val="en-US"/>
        </w:rPr>
        <w:fldChar w:fldCharType="end"/>
      </w:r>
      <w:r w:rsidRPr="004C28D8">
        <w:rPr>
          <w:rFonts w:ascii="Times New Roman" w:eastAsia="Cambria" w:hAnsi="Times New Roman"/>
          <w:lang w:val="en-US"/>
        </w:rPr>
        <w:fldChar w:fldCharType="separate"/>
      </w:r>
      <w:r>
        <w:rPr>
          <w:rFonts w:ascii="Times New Roman" w:eastAsia="Cambria" w:hAnsi="Times New Roman"/>
          <w:noProof/>
          <w:lang w:val="en-US"/>
        </w:rPr>
        <w:t>[4]</w:t>
      </w:r>
      <w:r w:rsidRPr="004C28D8">
        <w:rPr>
          <w:rFonts w:ascii="Times New Roman" w:eastAsia="Cambria" w:hAnsi="Times New Roman"/>
          <w:lang w:val="en-US"/>
        </w:rPr>
        <w:fldChar w:fldCharType="end"/>
      </w:r>
      <w:r w:rsidRPr="004C28D8">
        <w:rPr>
          <w:rFonts w:ascii="Times New Roman" w:eastAsia="Cambria" w:hAnsi="Times New Roman"/>
          <w:lang w:val="en-US"/>
        </w:rPr>
        <w:t xml:space="preserve">. The final data matrix consists of </w:t>
      </w:r>
      <w:r>
        <w:rPr>
          <w:rFonts w:ascii="Times New Roman" w:eastAsia="Cambria" w:hAnsi="Times New Roman"/>
          <w:lang w:val="en-US"/>
        </w:rPr>
        <w:t>44</w:t>
      </w:r>
      <w:r w:rsidRPr="004C28D8">
        <w:rPr>
          <w:rFonts w:ascii="Times New Roman" w:eastAsia="Cambria" w:hAnsi="Times New Roman"/>
          <w:lang w:val="en-US"/>
        </w:rPr>
        <w:t xml:space="preserve"> featur</w:t>
      </w:r>
      <w:r>
        <w:rPr>
          <w:rFonts w:ascii="Times New Roman" w:eastAsia="Cambria" w:hAnsi="Times New Roman"/>
          <w:lang w:val="en-US"/>
        </w:rPr>
        <w:t>es (detected m/z signals) and 36</w:t>
      </w:r>
      <w:r w:rsidRPr="004C28D8">
        <w:rPr>
          <w:rFonts w:ascii="Times New Roman" w:eastAsia="Cambria" w:hAnsi="Times New Roman"/>
          <w:lang w:val="en-US"/>
        </w:rPr>
        <w:t xml:space="preserve"> samples</w:t>
      </w:r>
      <w:r>
        <w:rPr>
          <w:rFonts w:ascii="Times New Roman" w:eastAsia="Cambria" w:hAnsi="Times New Roman"/>
          <w:lang w:val="en-US"/>
        </w:rPr>
        <w:t xml:space="preserve"> (15 CTR, 9 EF, 12 non-EF)</w:t>
      </w:r>
      <w:r w:rsidRPr="004C28D8">
        <w:rPr>
          <w:rFonts w:ascii="Times New Roman" w:eastAsia="Cambria" w:hAnsi="Times New Roman"/>
          <w:lang w:val="en-US"/>
        </w:rPr>
        <w:t>.</w:t>
      </w:r>
      <w:r w:rsidRPr="00556345">
        <w:rPr>
          <w:rFonts w:ascii="Times New Roman" w:eastAsia="Cambria" w:hAnsi="Times New Roman"/>
          <w:lang w:val="en-US"/>
        </w:rPr>
        <w:t xml:space="preserve"> </w:t>
      </w:r>
      <w:r w:rsidRPr="004C28D8">
        <w:rPr>
          <w:rFonts w:ascii="Times New Roman" w:eastAsia="Cambria" w:hAnsi="Times New Roman"/>
          <w:lang w:val="en-US"/>
        </w:rPr>
        <w:t>The conditions for MALDI</w:t>
      </w:r>
      <w:r>
        <w:rPr>
          <w:rFonts w:ascii="Times New Roman" w:eastAsia="Cambria" w:hAnsi="Times New Roman"/>
          <w:lang w:val="en-US"/>
        </w:rPr>
        <w:t>-TOF</w:t>
      </w:r>
      <w:r w:rsidRPr="004C28D8">
        <w:rPr>
          <w:rFonts w:ascii="Times New Roman" w:eastAsia="Cambria" w:hAnsi="Times New Roman"/>
          <w:lang w:val="en-US"/>
        </w:rPr>
        <w:t xml:space="preserve"> MS measurement </w:t>
      </w:r>
      <w:proofErr w:type="gramStart"/>
      <w:r w:rsidRPr="004C28D8">
        <w:rPr>
          <w:rFonts w:ascii="Times New Roman" w:eastAsia="Cambria" w:hAnsi="Times New Roman"/>
          <w:lang w:val="en-US"/>
        </w:rPr>
        <w:t>were systematically optimized</w:t>
      </w:r>
      <w:proofErr w:type="gramEnd"/>
      <w:r w:rsidRPr="004C28D8">
        <w:rPr>
          <w:rFonts w:ascii="Times New Roman" w:eastAsia="Cambria" w:hAnsi="Times New Roman"/>
          <w:lang w:val="en-US"/>
        </w:rPr>
        <w:t xml:space="preserve"> for peripheral blood serum by selecting the optimal matrix composition, laser energy, and sample volume in order to achieve the highest possible robustness (data not shown).</w:t>
      </w:r>
      <w:r>
        <w:rPr>
          <w:rFonts w:ascii="Times New Roman" w:eastAsia="Cambria" w:hAnsi="Times New Roman"/>
          <w:lang w:val="en-US"/>
        </w:rPr>
        <w:t xml:space="preserve"> </w:t>
      </w:r>
      <w:r w:rsidRPr="007743E2">
        <w:rPr>
          <w:rFonts w:ascii="Times New Roman" w:eastAsia="Cambria" w:hAnsi="Times New Roman"/>
          <w:lang w:val="en-US"/>
        </w:rPr>
        <w:t xml:space="preserve">Samples </w:t>
      </w:r>
      <w:proofErr w:type="gramStart"/>
      <w:r w:rsidRPr="007743E2">
        <w:rPr>
          <w:rFonts w:ascii="Times New Roman" w:eastAsia="Cambria" w:hAnsi="Times New Roman"/>
          <w:lang w:val="en-US"/>
        </w:rPr>
        <w:t>were obtained by Biobank at Masaryk Memorial Cancer Institute</w:t>
      </w:r>
      <w:r>
        <w:rPr>
          <w:rFonts w:ascii="Times New Roman" w:eastAsia="Cambria" w:hAnsi="Times New Roman"/>
          <w:lang w:val="en-US"/>
        </w:rPr>
        <w:t>, a coordinator of LRI BBMRI.cz; s</w:t>
      </w:r>
      <w:r w:rsidRPr="009D36E5">
        <w:rPr>
          <w:rFonts w:ascii="Times New Roman" w:eastAsia="Cambria" w:hAnsi="Times New Roman"/>
          <w:lang w:val="en-US"/>
        </w:rPr>
        <w:t>upported by the project BBMRI.cz no</w:t>
      </w:r>
      <w:proofErr w:type="gramEnd"/>
      <w:r w:rsidRPr="009D36E5">
        <w:rPr>
          <w:rFonts w:ascii="Times New Roman" w:eastAsia="Cambria" w:hAnsi="Times New Roman"/>
          <w:lang w:val="en-US"/>
        </w:rPr>
        <w:t>. LM2023033</w:t>
      </w:r>
      <w:r>
        <w:rPr>
          <w:rFonts w:ascii="Times New Roman" w:eastAsia="Cambria" w:hAnsi="Times New Roman"/>
          <w:lang w:val="en-US"/>
        </w:rPr>
        <w:t>.</w:t>
      </w:r>
    </w:p>
    <w:p w:rsidR="00895D80" w:rsidRDefault="00895D80" w:rsidP="00895D80">
      <w:pPr>
        <w:widowControl w:val="0"/>
        <w:spacing w:before="240" w:after="240" w:line="480" w:lineRule="auto"/>
        <w:jc w:val="both"/>
        <w:rPr>
          <w:rFonts w:ascii="Times New Roman" w:eastAsia="Cambria" w:hAnsi="Times New Roman"/>
          <w:b/>
          <w:lang w:val="en-US"/>
        </w:rPr>
      </w:pPr>
      <w:r w:rsidRPr="00556345">
        <w:rPr>
          <w:rFonts w:ascii="Times New Roman" w:eastAsia="Cambria" w:hAnsi="Times New Roman"/>
          <w:b/>
          <w:lang w:val="en-US"/>
        </w:rPr>
        <w:t>Statistical analyses</w:t>
      </w:r>
    </w:p>
    <w:p w:rsidR="00895D80" w:rsidRPr="00971128" w:rsidRDefault="00895D80" w:rsidP="00895D80">
      <w:pPr>
        <w:widowControl w:val="0"/>
        <w:spacing w:before="240" w:after="240" w:line="480" w:lineRule="auto"/>
        <w:jc w:val="both"/>
        <w:rPr>
          <w:rFonts w:ascii="Times New Roman" w:eastAsia="Cambria" w:hAnsi="Times New Roman"/>
          <w:lang w:val="en-US"/>
        </w:rPr>
      </w:pPr>
      <w:r w:rsidRPr="00971128">
        <w:rPr>
          <w:rFonts w:ascii="Times New Roman" w:eastAsia="Cambria" w:hAnsi="Times New Roman"/>
          <w:lang w:val="en-US"/>
        </w:rPr>
        <w:t>The experimental data we</w:t>
      </w:r>
      <w:r>
        <w:rPr>
          <w:rFonts w:ascii="Times New Roman" w:eastAsia="Cambria" w:hAnsi="Times New Roman"/>
          <w:lang w:val="en-US"/>
        </w:rPr>
        <w:t>re statistically</w:t>
      </w:r>
      <w:r w:rsidRPr="00971128">
        <w:rPr>
          <w:rFonts w:ascii="Times New Roman" w:eastAsia="Cambria" w:hAnsi="Times New Roman"/>
          <w:lang w:val="en-US"/>
        </w:rPr>
        <w:t xml:space="preserve"> processed </w:t>
      </w:r>
      <w:r w:rsidRPr="00A15438">
        <w:rPr>
          <w:rFonts w:ascii="Times New Roman" w:eastAsia="Cambria" w:hAnsi="Times New Roman"/>
          <w:lang w:val="en-US"/>
        </w:rPr>
        <w:t xml:space="preserve">using R statistical software version 4.3.1 (R </w:t>
      </w:r>
      <w:r w:rsidRPr="00AC6BC3">
        <w:rPr>
          <w:rFonts w:ascii="Times New Roman" w:eastAsia="Cambria" w:hAnsi="Times New Roman"/>
          <w:lang w:val="en-US"/>
        </w:rPr>
        <w:t>Core Team, 2023) (</w:t>
      </w:r>
      <w:hyperlink r:id="rId8" w:history="1">
        <w:r w:rsidRPr="00AC6BC3">
          <w:rPr>
            <w:rStyle w:val="Hypertextovodkaz"/>
            <w:rFonts w:ascii="Times New Roman" w:eastAsia="Cambria" w:hAnsi="Times New Roman"/>
            <w:lang w:val="en-US"/>
          </w:rPr>
          <w:t>https://www.r-project.org</w:t>
        </w:r>
      </w:hyperlink>
      <w:r w:rsidRPr="00AC6BC3">
        <w:rPr>
          <w:rFonts w:ascii="Times New Roman" w:eastAsia="Cambria" w:hAnsi="Times New Roman"/>
          <w:lang w:val="en-US"/>
        </w:rPr>
        <w:t xml:space="preserve">). </w:t>
      </w:r>
      <w:r w:rsidRPr="007F1D8A">
        <w:rPr>
          <w:rFonts w:ascii="Times New Roman" w:eastAsia="Cambria" w:hAnsi="Times New Roman"/>
          <w:lang w:val="en-US"/>
        </w:rPr>
        <w:t xml:space="preserve">All experiments </w:t>
      </w:r>
      <w:proofErr w:type="gramStart"/>
      <w:r w:rsidRPr="007F1D8A">
        <w:rPr>
          <w:rFonts w:ascii="Times New Roman" w:eastAsia="Cambria" w:hAnsi="Times New Roman"/>
          <w:lang w:val="en-US"/>
        </w:rPr>
        <w:t>were conducted</w:t>
      </w:r>
      <w:proofErr w:type="gramEnd"/>
      <w:r w:rsidRPr="007F1D8A">
        <w:rPr>
          <w:rFonts w:ascii="Times New Roman" w:eastAsia="Cambria" w:hAnsi="Times New Roman"/>
          <w:lang w:val="en-US"/>
        </w:rPr>
        <w:t xml:space="preserve"> in at least three biological replicates.</w:t>
      </w:r>
    </w:p>
    <w:p w:rsidR="00895D80" w:rsidRDefault="00895D80" w:rsidP="00895D80">
      <w:pPr>
        <w:widowControl w:val="0"/>
        <w:spacing w:before="240" w:after="240" w:line="480" w:lineRule="auto"/>
        <w:jc w:val="both"/>
        <w:rPr>
          <w:rFonts w:ascii="Times New Roman" w:eastAsia="Cambria" w:hAnsi="Times New Roman"/>
          <w:lang w:val="en-US"/>
        </w:rPr>
      </w:pPr>
      <w:r w:rsidRPr="00A15438">
        <w:rPr>
          <w:rFonts w:ascii="Times New Roman" w:eastAsia="Cambria" w:hAnsi="Times New Roman"/>
          <w:b/>
          <w:i/>
          <w:lang w:val="en-US"/>
        </w:rPr>
        <w:t>Cell viability assay, Scratch wound healing assay, RT-qPCR</w:t>
      </w:r>
      <w:r>
        <w:rPr>
          <w:rFonts w:ascii="Times New Roman" w:eastAsia="Cambria" w:hAnsi="Times New Roman"/>
          <w:b/>
          <w:i/>
          <w:lang w:val="en-US"/>
        </w:rPr>
        <w:t xml:space="preserve">: </w:t>
      </w:r>
      <w:r w:rsidRPr="007F1D8A">
        <w:rPr>
          <w:rFonts w:ascii="Times New Roman" w:eastAsia="Cambria" w:hAnsi="Times New Roman"/>
          <w:lang w:val="en-US"/>
        </w:rPr>
        <w:t xml:space="preserve">Prior to statistical analyses, outliers </w:t>
      </w:r>
      <w:proofErr w:type="gramStart"/>
      <w:r w:rsidRPr="007F1D8A">
        <w:rPr>
          <w:rFonts w:ascii="Times New Roman" w:eastAsia="Cambria" w:hAnsi="Times New Roman"/>
          <w:lang w:val="en-US"/>
        </w:rPr>
        <w:t>were detected</w:t>
      </w:r>
      <w:proofErr w:type="gramEnd"/>
      <w:r w:rsidRPr="007F1D8A">
        <w:rPr>
          <w:rFonts w:ascii="Times New Roman" w:eastAsia="Cambria" w:hAnsi="Times New Roman"/>
          <w:lang w:val="en-US"/>
        </w:rPr>
        <w:t xml:space="preserve"> using a robust z-score method (threshold |z| &gt; 3</w:t>
      </w:r>
      <w:r>
        <w:rPr>
          <w:rFonts w:ascii="Times New Roman" w:eastAsia="Cambria" w:hAnsi="Times New Roman"/>
          <w:lang w:val="en-US"/>
        </w:rPr>
        <w:t>.5</w:t>
      </w:r>
      <w:r w:rsidRPr="007F1D8A">
        <w:rPr>
          <w:rFonts w:ascii="Times New Roman" w:eastAsia="Cambria" w:hAnsi="Times New Roman"/>
          <w:lang w:val="en-US"/>
        </w:rPr>
        <w:t>) and excluded from further comparisons.</w:t>
      </w:r>
      <w:r>
        <w:rPr>
          <w:rFonts w:ascii="Times New Roman" w:eastAsia="Cambria" w:hAnsi="Times New Roman"/>
          <w:lang w:val="en-US"/>
        </w:rPr>
        <w:t xml:space="preserve"> </w:t>
      </w:r>
      <w:r w:rsidRPr="00971128">
        <w:rPr>
          <w:rFonts w:ascii="Times New Roman" w:eastAsia="Cambria" w:hAnsi="Times New Roman"/>
          <w:lang w:val="en-US"/>
        </w:rPr>
        <w:t xml:space="preserve">Pairwise comparisons between groups </w:t>
      </w:r>
      <w:proofErr w:type="gramStart"/>
      <w:r w:rsidRPr="00971128">
        <w:rPr>
          <w:rFonts w:ascii="Times New Roman" w:eastAsia="Cambria" w:hAnsi="Times New Roman"/>
          <w:lang w:val="en-US"/>
        </w:rPr>
        <w:t>were performed</w:t>
      </w:r>
      <w:proofErr w:type="gramEnd"/>
      <w:r w:rsidRPr="00971128">
        <w:rPr>
          <w:rFonts w:ascii="Times New Roman" w:eastAsia="Cambria" w:hAnsi="Times New Roman"/>
          <w:lang w:val="en-US"/>
        </w:rPr>
        <w:t xml:space="preserve"> using Dunn’s test. Raw p-values </w:t>
      </w:r>
      <w:proofErr w:type="gramStart"/>
      <w:r w:rsidRPr="00971128">
        <w:rPr>
          <w:rFonts w:ascii="Times New Roman" w:eastAsia="Cambria" w:hAnsi="Times New Roman"/>
          <w:lang w:val="en-US"/>
        </w:rPr>
        <w:t>were subsequently adjusted</w:t>
      </w:r>
      <w:proofErr w:type="gramEnd"/>
      <w:r w:rsidRPr="00971128">
        <w:rPr>
          <w:rFonts w:ascii="Times New Roman" w:eastAsia="Cambria" w:hAnsi="Times New Roman"/>
          <w:lang w:val="en-US"/>
        </w:rPr>
        <w:t xml:space="preserve"> for multiple comparisons using the false discovery rate (FDR) method (</w:t>
      </w:r>
      <w:proofErr w:type="spellStart"/>
      <w:r w:rsidRPr="00971128">
        <w:rPr>
          <w:rFonts w:ascii="Times New Roman" w:eastAsia="Cambria" w:hAnsi="Times New Roman"/>
          <w:lang w:val="en-US"/>
        </w:rPr>
        <w:t>Benjamini</w:t>
      </w:r>
      <w:proofErr w:type="spellEnd"/>
      <w:r w:rsidRPr="00971128">
        <w:rPr>
          <w:rFonts w:ascii="Times New Roman" w:eastAsia="Cambria" w:hAnsi="Times New Roman"/>
          <w:lang w:val="en-US"/>
        </w:rPr>
        <w:t>–Hochberg procedure).</w:t>
      </w:r>
    </w:p>
    <w:p w:rsidR="00895D80" w:rsidRPr="003A6D29" w:rsidRDefault="00895D80" w:rsidP="00895D80">
      <w:pPr>
        <w:widowControl w:val="0"/>
        <w:spacing w:before="240" w:after="240" w:line="480" w:lineRule="auto"/>
        <w:jc w:val="both"/>
        <w:rPr>
          <w:rFonts w:ascii="Times New Roman" w:eastAsia="Cambria" w:hAnsi="Times New Roman"/>
          <w:lang w:val="en-US"/>
        </w:rPr>
      </w:pPr>
      <w:r w:rsidRPr="00A15438">
        <w:rPr>
          <w:rFonts w:ascii="Times New Roman" w:eastAsia="Cambria" w:hAnsi="Times New Roman"/>
          <w:b/>
          <w:i/>
          <w:lang w:val="en-US"/>
        </w:rPr>
        <w:t>Immunofluorescence staining of in vitro co-cultures</w:t>
      </w:r>
      <w:r>
        <w:rPr>
          <w:rFonts w:ascii="Times New Roman" w:eastAsia="Cambria" w:hAnsi="Times New Roman"/>
          <w:b/>
          <w:i/>
          <w:lang w:val="en-US"/>
        </w:rPr>
        <w:t>:</w:t>
      </w:r>
      <w:r w:rsidRPr="00F102DF">
        <w:t xml:space="preserve"> </w:t>
      </w:r>
      <w:r w:rsidRPr="003A6D29">
        <w:rPr>
          <w:rFonts w:ascii="Times New Roman" w:eastAsia="Cambria" w:hAnsi="Times New Roman"/>
          <w:lang w:val="en-US"/>
        </w:rPr>
        <w:t>For each sample, images acquired in up to four fluorescence channels (cell nuclei refer</w:t>
      </w:r>
      <w:r>
        <w:rPr>
          <w:rFonts w:ascii="Times New Roman" w:eastAsia="Cambria" w:hAnsi="Times New Roman"/>
          <w:lang w:val="en-US"/>
        </w:rPr>
        <w:t>r</w:t>
      </w:r>
      <w:r w:rsidRPr="003A6D29">
        <w:rPr>
          <w:rFonts w:ascii="Times New Roman" w:eastAsia="Cambria" w:hAnsi="Times New Roman"/>
          <w:lang w:val="en-US"/>
        </w:rPr>
        <w:t xml:space="preserve">ed as DAPI and three evaluated signals) were </w:t>
      </w:r>
      <w:r w:rsidRPr="003A6D29">
        <w:rPr>
          <w:rFonts w:ascii="Times New Roman" w:eastAsia="Cambria" w:hAnsi="Times New Roman"/>
          <w:lang w:val="en-US"/>
        </w:rPr>
        <w:lastRenderedPageBreak/>
        <w:t>loaded, converted to grayscale, and normalized.</w:t>
      </w:r>
    </w:p>
    <w:p w:rsidR="00895D80" w:rsidRPr="003A6D29" w:rsidRDefault="00895D80" w:rsidP="00895D80">
      <w:pPr>
        <w:widowControl w:val="0"/>
        <w:spacing w:before="240" w:after="240" w:line="480" w:lineRule="auto"/>
        <w:jc w:val="both"/>
        <w:rPr>
          <w:rFonts w:ascii="Times New Roman" w:eastAsia="Cambria" w:hAnsi="Times New Roman"/>
          <w:lang w:val="en-US"/>
        </w:rPr>
      </w:pPr>
      <w:r w:rsidRPr="003A6D29">
        <w:rPr>
          <w:rFonts w:ascii="Times New Roman" w:eastAsia="Cambria" w:hAnsi="Times New Roman"/>
          <w:lang w:val="en-US"/>
        </w:rPr>
        <w:t xml:space="preserve">Cell segmentation </w:t>
      </w:r>
      <w:proofErr w:type="gramStart"/>
      <w:r w:rsidRPr="003A6D29">
        <w:rPr>
          <w:rFonts w:ascii="Times New Roman" w:eastAsia="Cambria" w:hAnsi="Times New Roman"/>
          <w:lang w:val="en-US"/>
        </w:rPr>
        <w:t>was performed</w:t>
      </w:r>
      <w:proofErr w:type="gramEnd"/>
      <w:r w:rsidRPr="003A6D29">
        <w:rPr>
          <w:rFonts w:ascii="Times New Roman" w:eastAsia="Cambria" w:hAnsi="Times New Roman"/>
          <w:lang w:val="en-US"/>
        </w:rPr>
        <w:t xml:space="preserve"> using the DAPI channel as a nuclear marker. To remove background noise and improve contrast, images </w:t>
      </w:r>
      <w:proofErr w:type="gramStart"/>
      <w:r w:rsidRPr="003A6D29">
        <w:rPr>
          <w:rFonts w:ascii="Times New Roman" w:eastAsia="Cambria" w:hAnsi="Times New Roman"/>
          <w:lang w:val="en-US"/>
        </w:rPr>
        <w:t>were smoothed</w:t>
      </w:r>
      <w:proofErr w:type="gramEnd"/>
      <w:r w:rsidRPr="003A6D29">
        <w:rPr>
          <w:rFonts w:ascii="Times New Roman" w:eastAsia="Cambria" w:hAnsi="Times New Roman"/>
          <w:lang w:val="en-US"/>
        </w:rPr>
        <w:t xml:space="preserve"> by convolution with a circular brush filter, followed by background correction through subtraction of the filtered image. A global threshold </w:t>
      </w:r>
      <w:proofErr w:type="gramStart"/>
      <w:r w:rsidRPr="003A6D29">
        <w:rPr>
          <w:rFonts w:ascii="Times New Roman" w:eastAsia="Cambria" w:hAnsi="Times New Roman"/>
          <w:lang w:val="en-US"/>
        </w:rPr>
        <w:t>was derived</w:t>
      </w:r>
      <w:proofErr w:type="gramEnd"/>
      <w:r w:rsidRPr="003A6D29">
        <w:rPr>
          <w:rFonts w:ascii="Times New Roman" w:eastAsia="Cambria" w:hAnsi="Times New Roman"/>
          <w:lang w:val="en-US"/>
        </w:rPr>
        <w:t xml:space="preserve"> from the mean intensity and standard deviations, and binary masks were refined using morphological operations (opening and hull filling). Unusual objects with </w:t>
      </w:r>
      <w:r>
        <w:rPr>
          <w:rFonts w:ascii="Times New Roman" w:eastAsia="Cambria" w:hAnsi="Times New Roman"/>
          <w:lang w:val="en-US"/>
        </w:rPr>
        <w:t xml:space="preserve">a </w:t>
      </w:r>
      <w:r w:rsidRPr="003A6D29">
        <w:rPr>
          <w:rFonts w:ascii="Times New Roman" w:eastAsia="Cambria" w:hAnsi="Times New Roman"/>
          <w:lang w:val="en-US"/>
        </w:rPr>
        <w:t xml:space="preserve">small area </w:t>
      </w:r>
      <w:proofErr w:type="gramStart"/>
      <w:r w:rsidRPr="003A6D29">
        <w:rPr>
          <w:rFonts w:ascii="Times New Roman" w:eastAsia="Cambria" w:hAnsi="Times New Roman"/>
          <w:lang w:val="en-US"/>
        </w:rPr>
        <w:t>were removed</w:t>
      </w:r>
      <w:proofErr w:type="gramEnd"/>
      <w:r w:rsidRPr="003A6D29">
        <w:rPr>
          <w:rFonts w:ascii="Times New Roman" w:eastAsia="Cambria" w:hAnsi="Times New Roman"/>
          <w:lang w:val="en-US"/>
        </w:rPr>
        <w:t xml:space="preserve"> to exclude artifacts. For other channels, analogous preprocessing </w:t>
      </w:r>
      <w:proofErr w:type="gramStart"/>
      <w:r w:rsidRPr="003A6D29">
        <w:rPr>
          <w:rFonts w:ascii="Times New Roman" w:eastAsia="Cambria" w:hAnsi="Times New Roman"/>
          <w:lang w:val="en-US"/>
        </w:rPr>
        <w:t>was applied</w:t>
      </w:r>
      <w:proofErr w:type="gramEnd"/>
      <w:r w:rsidRPr="003A6D29">
        <w:rPr>
          <w:rFonts w:ascii="Times New Roman" w:eastAsia="Cambria" w:hAnsi="Times New Roman"/>
          <w:lang w:val="en-US"/>
        </w:rPr>
        <w:t xml:space="preserve"> only with a different threshold factor and exclusion of artifacts.</w:t>
      </w:r>
    </w:p>
    <w:p w:rsidR="00895D80" w:rsidRDefault="00895D80" w:rsidP="00895D80">
      <w:pPr>
        <w:widowControl w:val="0"/>
        <w:spacing w:before="240" w:after="240" w:line="480" w:lineRule="auto"/>
        <w:jc w:val="both"/>
        <w:rPr>
          <w:rFonts w:ascii="Times New Roman" w:eastAsia="Cambria" w:hAnsi="Times New Roman"/>
          <w:lang w:val="en-US"/>
        </w:rPr>
      </w:pPr>
      <w:r w:rsidRPr="003A6D29">
        <w:rPr>
          <w:rFonts w:ascii="Times New Roman" w:eastAsia="Cambria" w:hAnsi="Times New Roman"/>
          <w:lang w:val="en-US"/>
        </w:rPr>
        <w:t xml:space="preserve">Masks from all fluorescence channels were combined to estimate the overall tissue area, followed by segmentation using the propagate function to delineate individual cells within the tissue mask. Each cell </w:t>
      </w:r>
      <w:proofErr w:type="gramStart"/>
      <w:r w:rsidRPr="003A6D29">
        <w:rPr>
          <w:rFonts w:ascii="Times New Roman" w:eastAsia="Cambria" w:hAnsi="Times New Roman"/>
          <w:lang w:val="en-US"/>
        </w:rPr>
        <w:t>was then characterized</w:t>
      </w:r>
      <w:proofErr w:type="gramEnd"/>
      <w:r w:rsidRPr="003A6D29">
        <w:rPr>
          <w:rFonts w:ascii="Times New Roman" w:eastAsia="Cambria" w:hAnsi="Times New Roman"/>
          <w:lang w:val="en-US"/>
        </w:rPr>
        <w:t xml:space="preserve"> by the occurrence and intensity of the signal in the evaluated channels. </w:t>
      </w:r>
      <w:proofErr w:type="gramStart"/>
      <w:r w:rsidRPr="003A6D29">
        <w:rPr>
          <w:rFonts w:ascii="Times New Roman" w:eastAsia="Cambria" w:hAnsi="Times New Roman"/>
          <w:lang w:val="en-US"/>
        </w:rPr>
        <w:t>Subsequently, the images were characterized by two attributes: (1) Occurrence, defined as the proportion of cells with the detected signal relative to all cells within the frame, and within specific environments (e.g., immune cells) as the proportion of cells restricted to the corresponding area; and (2) Relative intensity, defined as the ratio of the average intensity of the evaluated signal to the average intensity of the reference signal (cell nuclei).</w:t>
      </w:r>
      <w:proofErr w:type="gramEnd"/>
      <w:r w:rsidRPr="003A6D29">
        <w:rPr>
          <w:rFonts w:ascii="Times New Roman" w:eastAsia="Cambria" w:hAnsi="Times New Roman"/>
          <w:lang w:val="en-US"/>
        </w:rPr>
        <w:t xml:space="preserve"> From each sample, </w:t>
      </w:r>
      <w:r>
        <w:rPr>
          <w:rFonts w:ascii="Times New Roman" w:eastAsia="Cambria" w:hAnsi="Times New Roman"/>
          <w:lang w:val="en-US"/>
        </w:rPr>
        <w:t xml:space="preserve">at least 10 images were </w:t>
      </w:r>
      <w:proofErr w:type="spellStart"/>
      <w:r>
        <w:rPr>
          <w:rFonts w:ascii="Times New Roman" w:eastAsia="Cambria" w:hAnsi="Times New Roman"/>
          <w:lang w:val="en-US"/>
        </w:rPr>
        <w:t>acquired</w:t>
      </w:r>
      <w:r w:rsidRPr="003A6D29">
        <w:rPr>
          <w:rFonts w:ascii="Times New Roman" w:eastAsia="Cambria" w:hAnsi="Times New Roman"/>
          <w:lang w:val="en-US"/>
        </w:rPr>
        <w:t>and</w:t>
      </w:r>
      <w:proofErr w:type="spellEnd"/>
      <w:r w:rsidRPr="003A6D29">
        <w:rPr>
          <w:rFonts w:ascii="Times New Roman" w:eastAsia="Cambria" w:hAnsi="Times New Roman"/>
          <w:lang w:val="en-US"/>
        </w:rPr>
        <w:t xml:space="preserve"> combined into a single composite image object, which </w:t>
      </w:r>
      <w:proofErr w:type="gramStart"/>
      <w:r w:rsidRPr="003A6D29">
        <w:rPr>
          <w:rFonts w:ascii="Times New Roman" w:eastAsia="Cambria" w:hAnsi="Times New Roman"/>
          <w:lang w:val="en-US"/>
        </w:rPr>
        <w:t>was then analyzed</w:t>
      </w:r>
      <w:proofErr w:type="gramEnd"/>
      <w:r w:rsidRPr="003A6D29">
        <w:rPr>
          <w:rFonts w:ascii="Times New Roman" w:eastAsia="Cambria" w:hAnsi="Times New Roman"/>
          <w:lang w:val="en-US"/>
        </w:rPr>
        <w:t xml:space="preserve"> using standard methods.</w:t>
      </w:r>
      <w:r>
        <w:rPr>
          <w:rFonts w:ascii="Times New Roman" w:eastAsia="Cambria" w:hAnsi="Times New Roman"/>
          <w:lang w:val="en-US"/>
        </w:rPr>
        <w:t xml:space="preserve"> Based on </w:t>
      </w:r>
      <w:r w:rsidRPr="00092F02">
        <w:rPr>
          <w:rFonts w:ascii="Times New Roman" w:eastAsia="Cambria" w:hAnsi="Times New Roman"/>
          <w:lang w:val="en-US"/>
        </w:rPr>
        <w:t>immunofluorescence labeling</w:t>
      </w:r>
      <w:r>
        <w:rPr>
          <w:rFonts w:ascii="Times New Roman" w:eastAsia="Cambria" w:hAnsi="Times New Roman"/>
          <w:lang w:val="en-US"/>
        </w:rPr>
        <w:t xml:space="preserve">, </w:t>
      </w:r>
      <w:r w:rsidRPr="00C84E50">
        <w:rPr>
          <w:rFonts w:ascii="Times New Roman" w:eastAsia="Cambria" w:hAnsi="Times New Roman"/>
          <w:lang w:val="en-US"/>
        </w:rPr>
        <w:t xml:space="preserve">the number and type of TILs, </w:t>
      </w:r>
      <w:r>
        <w:rPr>
          <w:rFonts w:ascii="Times New Roman" w:eastAsia="Cambria" w:hAnsi="Times New Roman"/>
          <w:lang w:val="en-US"/>
        </w:rPr>
        <w:t xml:space="preserve">and </w:t>
      </w:r>
      <w:r w:rsidRPr="00C84E50">
        <w:rPr>
          <w:rFonts w:ascii="Times New Roman" w:eastAsia="Cambria" w:hAnsi="Times New Roman"/>
          <w:lang w:val="en-US"/>
        </w:rPr>
        <w:t>ERS levels in TIME</w:t>
      </w:r>
      <w:r>
        <w:rPr>
          <w:rFonts w:ascii="Times New Roman" w:eastAsia="Cambria" w:hAnsi="Times New Roman"/>
          <w:lang w:val="en-US"/>
        </w:rPr>
        <w:t xml:space="preserve"> </w:t>
      </w:r>
      <w:proofErr w:type="gramStart"/>
      <w:r>
        <w:rPr>
          <w:rFonts w:ascii="Times New Roman" w:eastAsia="Cambria" w:hAnsi="Times New Roman"/>
          <w:lang w:val="en-US"/>
        </w:rPr>
        <w:t>were evaluated</w:t>
      </w:r>
      <w:proofErr w:type="gramEnd"/>
      <w:r>
        <w:rPr>
          <w:rFonts w:ascii="Times New Roman" w:eastAsia="Cambria" w:hAnsi="Times New Roman"/>
          <w:lang w:val="en-US"/>
        </w:rPr>
        <w:t>.</w:t>
      </w:r>
      <w:r w:rsidRPr="00C84E50">
        <w:rPr>
          <w:rFonts w:ascii="Times New Roman" w:eastAsia="Cambria" w:hAnsi="Times New Roman"/>
          <w:lang w:val="en-US"/>
        </w:rPr>
        <w:t xml:space="preserve"> </w:t>
      </w:r>
      <w:r>
        <w:rPr>
          <w:rFonts w:ascii="Times New Roman" w:eastAsia="Cambria" w:hAnsi="Times New Roman"/>
          <w:lang w:val="en-US"/>
        </w:rPr>
        <w:t>Th</w:t>
      </w:r>
      <w:r w:rsidRPr="00A15438">
        <w:rPr>
          <w:rFonts w:ascii="Times New Roman" w:eastAsia="Cambria" w:hAnsi="Times New Roman"/>
          <w:lang w:val="en-US"/>
        </w:rPr>
        <w:t xml:space="preserve">e Mann–Whitney test and Fisher’s exact test </w:t>
      </w:r>
      <w:proofErr w:type="gramStart"/>
      <w:r w:rsidRPr="00A15438">
        <w:rPr>
          <w:rFonts w:ascii="Times New Roman" w:eastAsia="Cambria" w:hAnsi="Times New Roman"/>
          <w:lang w:val="en-US"/>
        </w:rPr>
        <w:t>were used</w:t>
      </w:r>
      <w:proofErr w:type="gramEnd"/>
      <w:r w:rsidRPr="00A15438">
        <w:rPr>
          <w:rFonts w:ascii="Times New Roman" w:eastAsia="Cambria" w:hAnsi="Times New Roman"/>
          <w:lang w:val="en-US"/>
        </w:rPr>
        <w:t xml:space="preserve"> to assess the statistical significance of differences between groups. All data processing and statistical analyses of clinical samples were conducted using R. Specifically, functions from the </w:t>
      </w:r>
      <w:proofErr w:type="spellStart"/>
      <w:r w:rsidRPr="00A15438">
        <w:rPr>
          <w:rFonts w:ascii="Times New Roman" w:eastAsia="Cambria" w:hAnsi="Times New Roman"/>
          <w:lang w:val="en-US"/>
        </w:rPr>
        <w:t>EBImage</w:t>
      </w:r>
      <w:proofErr w:type="spellEnd"/>
      <w:r w:rsidRPr="00A15438">
        <w:rPr>
          <w:rFonts w:ascii="Times New Roman" w:eastAsia="Cambria" w:hAnsi="Times New Roman"/>
          <w:lang w:val="en-US"/>
        </w:rPr>
        <w:t xml:space="preserve"> library </w:t>
      </w:r>
      <w:r w:rsidRPr="00A15438">
        <w:rPr>
          <w:rFonts w:ascii="Times New Roman" w:eastAsia="Cambria" w:hAnsi="Times New Roman"/>
          <w:lang w:val="en-US"/>
        </w:rPr>
        <w:fldChar w:fldCharType="begin"/>
      </w:r>
      <w:r>
        <w:rPr>
          <w:rFonts w:ascii="Times New Roman" w:eastAsia="Cambria" w:hAnsi="Times New Roman"/>
          <w:lang w:val="en-US"/>
        </w:rPr>
        <w:instrText xml:space="preserve"> ADDIN EN.CITE &lt;EndNote&gt;&lt;Cite&gt;&lt;Author&gt;Pau&lt;/Author&gt;&lt;Year&gt;2010&lt;/Year&gt;&lt;RecNum&gt;336&lt;/RecNum&gt;&lt;DisplayText&gt;[5]&lt;/DisplayText&gt;&lt;record&gt;&lt;rec-number&gt;336&lt;/rec-number&gt;&lt;foreign-keys&gt;&lt;key app="EN" db-id="w2f9ezer5wpew0exrp8v0f5o9ftw5rsaztef" timestamp="1737721112"&gt;336&lt;/key&gt;&lt;/foreign-keys&gt;&lt;ref-type name="Journal Article"&gt;17&lt;/ref-type&gt;&lt;contributors&gt;&lt;authors&gt;&lt;author&gt;Pau, G.&lt;/author&gt;&lt;author&gt;Fuchs, F.&lt;/author&gt;&lt;author&gt;Sklyar, O.&lt;/author&gt;&lt;author&gt;Boutros, M.&lt;/author&gt;&lt;author&gt;Huber, W.&lt;/author&gt;&lt;/authors&gt;&lt;/contributors&gt;&lt;auth-address&gt;EMBL-European Bioinformatics Institute, Cambridge, UK. gregoire.pau@ebi.ac.uk&lt;/auth-address&gt;&lt;titles&gt;&lt;title&gt;EBImage--an R package for image processing with applications to cellular phenotypes&lt;/title&gt;&lt;secondary-title&gt;Bioinformatics&lt;/secondary-title&gt;&lt;/titles&gt;&lt;periodical&gt;&lt;full-title&gt;Bioinformatics&lt;/full-title&gt;&lt;/periodical&gt;&lt;pages&gt;979-81&lt;/pages&gt;&lt;volume&gt;26&lt;/volume&gt;&lt;number&gt;7&lt;/number&gt;&lt;edition&gt;2010/03/27&lt;/edition&gt;&lt;keywords&gt;&lt;keyword&gt;Computer Graphics&lt;/keyword&gt;&lt;keyword&gt;Databases, Factual&lt;/keyword&gt;&lt;keyword&gt;Image Processing, Computer-Assisted/*methods&lt;/keyword&gt;&lt;keyword&gt;Information Storage and Retrieval&lt;/keyword&gt;&lt;keyword&gt;*Phenotype&lt;/keyword&gt;&lt;keyword&gt;*Software&lt;/keyword&gt;&lt;keyword&gt;User-Computer Interface&lt;/keyword&gt;&lt;/keywords&gt;&lt;dates&gt;&lt;year&gt;2010&lt;/year&gt;&lt;pub-dates&gt;&lt;date&gt;Apr 1&lt;/date&gt;&lt;/pub-dates&gt;&lt;/dates&gt;&lt;isbn&gt;1367-4811 (Electronic)&amp;#xD;1367-4803 (Print)&amp;#xD;1367-4803 (Linking)&lt;/isbn&gt;&lt;accession-num&gt;20338898&lt;/accession-num&gt;&lt;urls&gt;&lt;related-urls&gt;&lt;url&gt;https://www.ncbi.nlm.nih.gov/pubmed/20338898&lt;/url&gt;&lt;/related-urls&gt;&lt;/urls&gt;&lt;custom2&gt;PMC2844988&lt;/custom2&gt;&lt;electronic-resource-num&gt;10.1093/bioinformatics/btq046&lt;/electronic-resource-num&gt;&lt;/record&gt;&lt;/Cite&gt;&lt;/EndNote&gt;</w:instrText>
      </w:r>
      <w:r w:rsidRPr="00A15438">
        <w:rPr>
          <w:rFonts w:ascii="Times New Roman" w:eastAsia="Cambria" w:hAnsi="Times New Roman"/>
          <w:lang w:val="en-US"/>
        </w:rPr>
        <w:fldChar w:fldCharType="separate"/>
      </w:r>
      <w:r>
        <w:rPr>
          <w:rFonts w:ascii="Times New Roman" w:eastAsia="Cambria" w:hAnsi="Times New Roman"/>
          <w:noProof/>
          <w:lang w:val="en-US"/>
        </w:rPr>
        <w:t>[5]</w:t>
      </w:r>
      <w:r w:rsidRPr="00A15438">
        <w:rPr>
          <w:rFonts w:ascii="Times New Roman" w:eastAsia="Cambria" w:hAnsi="Times New Roman"/>
          <w:lang w:val="en-US"/>
        </w:rPr>
        <w:fldChar w:fldCharType="end"/>
      </w:r>
      <w:r w:rsidRPr="00A15438">
        <w:rPr>
          <w:rFonts w:ascii="Times New Roman" w:eastAsia="Cambria" w:hAnsi="Times New Roman"/>
          <w:lang w:val="en-US"/>
        </w:rPr>
        <w:t xml:space="preserve"> were utilized for image data analysis and the calculation of derived attributes.</w:t>
      </w:r>
    </w:p>
    <w:p w:rsidR="00895D80" w:rsidRPr="00972060" w:rsidRDefault="00895D80" w:rsidP="00895D80">
      <w:pPr>
        <w:widowControl w:val="0"/>
        <w:spacing w:before="240" w:after="240" w:line="480" w:lineRule="auto"/>
        <w:jc w:val="both"/>
        <w:rPr>
          <w:rFonts w:ascii="Times New Roman" w:eastAsia="Cambria" w:hAnsi="Times New Roman"/>
          <w:lang w:val="en-US"/>
        </w:rPr>
      </w:pPr>
      <w:r w:rsidRPr="004D373B">
        <w:rPr>
          <w:rFonts w:ascii="Times New Roman" w:eastAsia="Cambria" w:hAnsi="Times New Roman"/>
          <w:lang w:val="en-US"/>
        </w:rPr>
        <w:t>For c</w:t>
      </w:r>
      <w:r w:rsidRPr="002F12E8">
        <w:rPr>
          <w:rFonts w:ascii="Times New Roman" w:eastAsia="Cambria" w:hAnsi="Times New Roman"/>
          <w:lang w:val="en-US"/>
        </w:rPr>
        <w:t>ell viability assay, s</w:t>
      </w:r>
      <w:r w:rsidRPr="004D373B">
        <w:rPr>
          <w:rFonts w:ascii="Times New Roman" w:eastAsia="Cambria" w:hAnsi="Times New Roman"/>
          <w:lang w:val="en-US"/>
        </w:rPr>
        <w:t xml:space="preserve">cratch wound healing assay, RT-qPCR, </w:t>
      </w:r>
      <w:r>
        <w:rPr>
          <w:rFonts w:ascii="Times New Roman" w:eastAsia="Cambria" w:hAnsi="Times New Roman"/>
          <w:lang w:val="en-US"/>
        </w:rPr>
        <w:t xml:space="preserve">MALDI-TOF MS, </w:t>
      </w:r>
      <w:r w:rsidRPr="004D373B">
        <w:rPr>
          <w:rFonts w:ascii="Times New Roman" w:eastAsia="Cambria" w:hAnsi="Times New Roman"/>
          <w:lang w:val="en-US"/>
        </w:rPr>
        <w:t xml:space="preserve">and </w:t>
      </w:r>
      <w:r w:rsidRPr="002F12E8">
        <w:rPr>
          <w:rFonts w:ascii="Times New Roman" w:eastAsia="Cambria" w:hAnsi="Times New Roman"/>
          <w:lang w:val="en-US"/>
        </w:rPr>
        <w:lastRenderedPageBreak/>
        <w:t>i</w:t>
      </w:r>
      <w:r w:rsidRPr="004D373B">
        <w:rPr>
          <w:rFonts w:ascii="Times New Roman" w:eastAsia="Cambria" w:hAnsi="Times New Roman"/>
          <w:lang w:val="en-US"/>
        </w:rPr>
        <w:t xml:space="preserve">mmunofluorescence staining of </w:t>
      </w:r>
      <w:r w:rsidRPr="004D373B">
        <w:rPr>
          <w:rFonts w:ascii="Times New Roman" w:eastAsia="Cambria" w:hAnsi="Times New Roman"/>
          <w:i/>
          <w:lang w:val="en-US"/>
        </w:rPr>
        <w:t>in vitro</w:t>
      </w:r>
      <w:r w:rsidRPr="004D373B">
        <w:rPr>
          <w:rFonts w:ascii="Times New Roman" w:eastAsia="Cambria" w:hAnsi="Times New Roman"/>
          <w:lang w:val="en-US"/>
        </w:rPr>
        <w:t xml:space="preserve"> co-cultures</w:t>
      </w:r>
      <w:r w:rsidRPr="002F12E8">
        <w:rPr>
          <w:rFonts w:ascii="Times New Roman" w:eastAsia="Cambria" w:hAnsi="Times New Roman"/>
          <w:lang w:val="en-US"/>
        </w:rPr>
        <w:t xml:space="preserve"> </w:t>
      </w:r>
      <w:r>
        <w:rPr>
          <w:rFonts w:ascii="Times New Roman" w:eastAsia="Cambria" w:hAnsi="Times New Roman"/>
          <w:lang w:val="en-US"/>
        </w:rPr>
        <w:t>s</w:t>
      </w:r>
      <w:r w:rsidRPr="00AC6BC3">
        <w:rPr>
          <w:rFonts w:ascii="Times New Roman" w:eastAsia="Cambria" w:hAnsi="Times New Roman"/>
          <w:lang w:val="en-US"/>
        </w:rPr>
        <w:t>ignificance threshold was set as follow: (*</w:t>
      </w:r>
      <w:r w:rsidRPr="00AC6BC3">
        <w:rPr>
          <w:rFonts w:ascii="Times New Roman" w:eastAsia="Cambria" w:hAnsi="Times New Roman"/>
          <w:i/>
          <w:lang w:val="en-US"/>
        </w:rPr>
        <w:t>p</w:t>
      </w:r>
      <w:r w:rsidRPr="00AC6BC3">
        <w:rPr>
          <w:rFonts w:ascii="Times New Roman" w:eastAsia="Cambria" w:hAnsi="Times New Roman"/>
          <w:lang w:val="en-US"/>
        </w:rPr>
        <w:t>&lt;0.05, **</w:t>
      </w:r>
      <w:r w:rsidRPr="00AC6BC3">
        <w:rPr>
          <w:rFonts w:ascii="Times New Roman" w:eastAsia="Cambria" w:hAnsi="Times New Roman"/>
          <w:i/>
          <w:lang w:val="en-US"/>
        </w:rPr>
        <w:t>p</w:t>
      </w:r>
      <w:r w:rsidRPr="00AC6BC3">
        <w:rPr>
          <w:rFonts w:ascii="Times New Roman" w:eastAsia="Cambria" w:hAnsi="Times New Roman"/>
          <w:lang w:val="en-US"/>
        </w:rPr>
        <w:t>&lt;0.01, ***</w:t>
      </w:r>
      <w:r w:rsidRPr="00AC6BC3">
        <w:rPr>
          <w:rFonts w:ascii="Times New Roman" w:eastAsia="Cambria" w:hAnsi="Times New Roman"/>
          <w:i/>
          <w:lang w:val="en-US"/>
        </w:rPr>
        <w:t>p</w:t>
      </w:r>
      <w:r w:rsidRPr="00AC6BC3">
        <w:rPr>
          <w:rFonts w:ascii="Times New Roman" w:eastAsia="Cambria" w:hAnsi="Times New Roman"/>
          <w:lang w:val="en-US"/>
        </w:rPr>
        <w:t>&lt;0.001). P-values are reported both with (</w:t>
      </w:r>
      <w:r w:rsidRPr="00AC6BC3">
        <w:rPr>
          <w:rFonts w:ascii="Times New Roman" w:eastAsia="Cambria" w:hAnsi="Times New Roman"/>
          <w:lang w:val="en-US"/>
        </w:rPr>
        <w:sym w:font="Wingdings 2" w:char="F0DC"/>
      </w:r>
      <w:r w:rsidRPr="00AC6BC3">
        <w:rPr>
          <w:rFonts w:ascii="Times New Roman" w:eastAsia="Cambria" w:hAnsi="Times New Roman"/>
          <w:lang w:val="en-US"/>
        </w:rPr>
        <w:t>) and without (</w:t>
      </w:r>
      <w:r w:rsidRPr="00AC6BC3">
        <w:rPr>
          <w:rFonts w:ascii="Times New Roman" w:eastAsia="Cambria" w:hAnsi="Times New Roman"/>
          <w:lang w:val="en-US"/>
        </w:rPr>
        <w:sym w:font="Wingdings 3" w:char="F070"/>
      </w:r>
      <w:r w:rsidRPr="00AC6BC3">
        <w:rPr>
          <w:rFonts w:ascii="Times New Roman" w:eastAsia="Cambria" w:hAnsi="Times New Roman"/>
          <w:lang w:val="en-US"/>
        </w:rPr>
        <w:t>) FDR correction due to the exploratory nature of the study, the limited sample size, and to allow balanced interpretation of statistical and biological relevance.</w:t>
      </w:r>
      <w:r w:rsidRPr="007F1D8A">
        <w:rPr>
          <w:rFonts w:ascii="Times New Roman" w:eastAsia="Cambria" w:hAnsi="Times New Roman"/>
          <w:lang w:val="en-US"/>
        </w:rPr>
        <w:t xml:space="preserve"> </w:t>
      </w:r>
    </w:p>
    <w:p w:rsidR="00895D80" w:rsidRDefault="00895D80" w:rsidP="00895D80">
      <w:pPr>
        <w:widowControl w:val="0"/>
        <w:spacing w:before="240" w:after="240" w:line="480" w:lineRule="auto"/>
        <w:jc w:val="both"/>
        <w:rPr>
          <w:rFonts w:ascii="Times New Roman" w:eastAsia="Cambria" w:hAnsi="Times New Roman"/>
          <w:lang w:val="en-US"/>
        </w:rPr>
      </w:pPr>
      <w:r w:rsidRPr="00A15438">
        <w:rPr>
          <w:rFonts w:ascii="Times New Roman" w:eastAsia="Cambria" w:hAnsi="Times New Roman"/>
          <w:b/>
          <w:i/>
          <w:lang w:val="en-US"/>
        </w:rPr>
        <w:t>Tumor tissue Immunofluorescence:</w:t>
      </w:r>
      <w:r w:rsidRPr="00A15438">
        <w:rPr>
          <w:rFonts w:ascii="Times New Roman" w:eastAsia="Cambria" w:hAnsi="Times New Roman"/>
          <w:lang w:val="en-US"/>
        </w:rPr>
        <w:t xml:space="preserve"> </w:t>
      </w:r>
      <w:r w:rsidRPr="00F102DF">
        <w:rPr>
          <w:rFonts w:ascii="Times New Roman" w:eastAsia="Cambria" w:hAnsi="Times New Roman"/>
          <w:lang w:val="en-US"/>
        </w:rPr>
        <w:t>The statistical evaluation described in section “</w:t>
      </w:r>
      <w:r w:rsidRPr="004D373B">
        <w:rPr>
          <w:rFonts w:ascii="Times New Roman" w:eastAsia="Cambria" w:hAnsi="Times New Roman"/>
          <w:i/>
          <w:lang w:val="en-US"/>
        </w:rPr>
        <w:t>Immunofluorescence staining of in vitro co-cultures</w:t>
      </w:r>
      <w:r>
        <w:rPr>
          <w:rFonts w:ascii="Times New Roman" w:eastAsia="Cambria" w:hAnsi="Times New Roman"/>
          <w:lang w:val="en-US"/>
        </w:rPr>
        <w:t xml:space="preserve">” </w:t>
      </w:r>
      <w:proofErr w:type="gramStart"/>
      <w:r>
        <w:rPr>
          <w:rFonts w:ascii="Times New Roman" w:eastAsia="Cambria" w:hAnsi="Times New Roman"/>
          <w:lang w:val="en-US"/>
        </w:rPr>
        <w:t>was further applied</w:t>
      </w:r>
      <w:proofErr w:type="gramEnd"/>
      <w:r>
        <w:rPr>
          <w:rFonts w:ascii="Times New Roman" w:eastAsia="Cambria" w:hAnsi="Times New Roman"/>
          <w:lang w:val="en-US"/>
        </w:rPr>
        <w:t xml:space="preserve"> for </w:t>
      </w:r>
      <w:r w:rsidRPr="004D373B">
        <w:rPr>
          <w:rFonts w:ascii="Times New Roman" w:eastAsia="Cambria" w:hAnsi="Times New Roman"/>
          <w:lang w:val="en-US"/>
        </w:rPr>
        <w:t>tumor tissue</w:t>
      </w:r>
      <w:r>
        <w:rPr>
          <w:rFonts w:ascii="Times New Roman" w:eastAsia="Cambria" w:hAnsi="Times New Roman"/>
          <w:lang w:val="en-US"/>
        </w:rPr>
        <w:t xml:space="preserve">. </w:t>
      </w:r>
      <w:proofErr w:type="gramStart"/>
      <w:r>
        <w:rPr>
          <w:rFonts w:ascii="Times New Roman" w:eastAsia="Cambria" w:hAnsi="Times New Roman"/>
          <w:lang w:val="en-US"/>
        </w:rPr>
        <w:t>20</w:t>
      </w:r>
      <w:proofErr w:type="gramEnd"/>
      <w:r>
        <w:rPr>
          <w:rFonts w:ascii="Times New Roman" w:eastAsia="Cambria" w:hAnsi="Times New Roman"/>
          <w:lang w:val="en-US"/>
        </w:rPr>
        <w:t xml:space="preserve"> images were performed for biological replication.</w:t>
      </w:r>
    </w:p>
    <w:p w:rsidR="00895D80" w:rsidRDefault="00895D80" w:rsidP="00895D80">
      <w:pPr>
        <w:widowControl w:val="0"/>
        <w:spacing w:before="240" w:after="240" w:line="480" w:lineRule="auto"/>
        <w:jc w:val="both"/>
        <w:rPr>
          <w:rFonts w:ascii="Times New Roman" w:eastAsia="Cambria" w:hAnsi="Times New Roman"/>
          <w:lang w:val="en-US"/>
        </w:rPr>
      </w:pPr>
      <w:r w:rsidRPr="00A15438">
        <w:rPr>
          <w:rFonts w:ascii="Times New Roman" w:eastAsia="Cambria" w:hAnsi="Times New Roman"/>
          <w:b/>
          <w:i/>
          <w:lang w:val="en-US"/>
        </w:rPr>
        <w:t>MALDI-TOF MS Serum analysis</w:t>
      </w:r>
      <w:r>
        <w:rPr>
          <w:rFonts w:ascii="Times New Roman" w:eastAsia="Cambria" w:hAnsi="Times New Roman"/>
          <w:b/>
          <w:i/>
          <w:lang w:val="en-US"/>
        </w:rPr>
        <w:t xml:space="preserve">: </w:t>
      </w:r>
      <w:r>
        <w:rPr>
          <w:rFonts w:ascii="Times New Roman" w:eastAsia="Cambria" w:hAnsi="Times New Roman"/>
          <w:lang w:val="en-US"/>
        </w:rPr>
        <w:t>U</w:t>
      </w:r>
      <w:r w:rsidRPr="00425FB1">
        <w:rPr>
          <w:rFonts w:ascii="Times New Roman" w:eastAsia="Cambria" w:hAnsi="Times New Roman"/>
          <w:lang w:val="en-US"/>
        </w:rPr>
        <w:t xml:space="preserve">nsupervised </w:t>
      </w:r>
      <w:r>
        <w:rPr>
          <w:rFonts w:ascii="Times New Roman" w:eastAsia="Cambria" w:hAnsi="Times New Roman"/>
          <w:lang w:val="en-US"/>
        </w:rPr>
        <w:t>Principal Component Analysis (</w:t>
      </w:r>
      <w:r w:rsidRPr="00425FB1">
        <w:rPr>
          <w:rFonts w:ascii="Times New Roman" w:eastAsia="Cambria" w:hAnsi="Times New Roman"/>
          <w:lang w:val="en-US"/>
        </w:rPr>
        <w:t>PCA</w:t>
      </w:r>
      <w:r>
        <w:rPr>
          <w:rFonts w:ascii="Times New Roman" w:eastAsia="Cambria" w:hAnsi="Times New Roman"/>
          <w:lang w:val="en-US"/>
        </w:rPr>
        <w:t>)</w:t>
      </w:r>
      <w:r w:rsidRPr="00425FB1">
        <w:rPr>
          <w:rFonts w:ascii="Times New Roman" w:eastAsia="Cambria" w:hAnsi="Times New Roman"/>
          <w:lang w:val="en-US"/>
        </w:rPr>
        <w:t xml:space="preserve"> and the supervised Partial Least </w:t>
      </w:r>
      <w:r>
        <w:rPr>
          <w:rFonts w:ascii="Times New Roman" w:eastAsia="Cambria" w:hAnsi="Times New Roman"/>
          <w:lang w:val="en-US"/>
        </w:rPr>
        <w:t>Squares</w:t>
      </w:r>
      <w:r w:rsidRPr="00425FB1">
        <w:rPr>
          <w:rFonts w:ascii="Times New Roman" w:eastAsia="Cambria" w:hAnsi="Times New Roman"/>
          <w:lang w:val="en-US"/>
        </w:rPr>
        <w:t xml:space="preserve"> – Discrimination Analysis </w:t>
      </w:r>
      <w:r>
        <w:rPr>
          <w:rFonts w:ascii="Times New Roman" w:eastAsia="Cambria" w:hAnsi="Times New Roman"/>
          <w:lang w:val="en-US"/>
        </w:rPr>
        <w:t xml:space="preserve">(PLS-DA) and </w:t>
      </w:r>
      <w:r w:rsidRPr="00425FB1">
        <w:rPr>
          <w:rFonts w:ascii="Times New Roman" w:eastAsia="Cambria" w:hAnsi="Times New Roman"/>
          <w:lang w:val="en-US"/>
        </w:rPr>
        <w:t>Orthogonal PLS-DA</w:t>
      </w:r>
      <w:r>
        <w:rPr>
          <w:rFonts w:ascii="Times New Roman" w:eastAsia="Cambria" w:hAnsi="Times New Roman"/>
          <w:lang w:val="en-US"/>
        </w:rPr>
        <w:t xml:space="preserve"> (OPLS-DA) were </w:t>
      </w:r>
      <w:r w:rsidRPr="00A15438">
        <w:rPr>
          <w:rFonts w:ascii="Times New Roman" w:eastAsia="Cambria" w:hAnsi="Times New Roman"/>
          <w:lang w:val="en-US"/>
        </w:rPr>
        <w:t>conducted using R</w:t>
      </w:r>
      <w:r w:rsidRPr="00425FB1">
        <w:rPr>
          <w:rFonts w:ascii="Times New Roman" w:eastAsia="Cambria" w:hAnsi="Times New Roman"/>
          <w:lang w:val="en-US"/>
        </w:rPr>
        <w:t xml:space="preserve">. </w:t>
      </w:r>
      <w:proofErr w:type="gramStart"/>
      <w:r>
        <w:rPr>
          <w:rFonts w:ascii="Times New Roman" w:eastAsia="Cambria" w:hAnsi="Times New Roman"/>
          <w:lang w:val="en-US"/>
        </w:rPr>
        <w:t>Score</w:t>
      </w:r>
      <w:proofErr w:type="gramEnd"/>
      <w:r w:rsidRPr="00425FB1">
        <w:rPr>
          <w:rFonts w:ascii="Times New Roman" w:eastAsia="Cambria" w:hAnsi="Times New Roman"/>
          <w:lang w:val="en-US"/>
        </w:rPr>
        <w:t xml:space="preserve"> plots of the first and second components are </w:t>
      </w:r>
      <w:r>
        <w:rPr>
          <w:rFonts w:ascii="Times New Roman" w:eastAsia="Cambria" w:hAnsi="Times New Roman"/>
          <w:lang w:val="en-US"/>
        </w:rPr>
        <w:t>shown</w:t>
      </w:r>
      <w:r w:rsidRPr="00425FB1">
        <w:rPr>
          <w:rFonts w:ascii="Times New Roman" w:eastAsia="Cambria" w:hAnsi="Times New Roman"/>
          <w:lang w:val="en-US"/>
        </w:rPr>
        <w:t xml:space="preserve">. </w:t>
      </w:r>
      <w:r>
        <w:rPr>
          <w:rFonts w:ascii="Times New Roman" w:eastAsia="Cambria" w:hAnsi="Times New Roman"/>
          <w:lang w:val="en-US"/>
        </w:rPr>
        <w:t>(</w:t>
      </w:r>
      <w:r w:rsidRPr="00425FB1">
        <w:rPr>
          <w:rFonts w:ascii="Times New Roman" w:eastAsia="Cambria" w:hAnsi="Times New Roman"/>
          <w:lang w:val="en-US"/>
        </w:rPr>
        <w:t>O</w:t>
      </w:r>
      <w:r>
        <w:rPr>
          <w:rFonts w:ascii="Times New Roman" w:eastAsia="Cambria" w:hAnsi="Times New Roman"/>
          <w:lang w:val="en-US"/>
        </w:rPr>
        <w:t>)</w:t>
      </w:r>
      <w:r w:rsidRPr="00425FB1">
        <w:rPr>
          <w:rFonts w:ascii="Times New Roman" w:eastAsia="Cambria" w:hAnsi="Times New Roman"/>
          <w:lang w:val="en-US"/>
        </w:rPr>
        <w:t xml:space="preserve">PLS-DA separates samples based on the known classes and </w:t>
      </w:r>
      <w:proofErr w:type="gramStart"/>
      <w:r w:rsidRPr="00425FB1">
        <w:rPr>
          <w:rFonts w:ascii="Times New Roman" w:eastAsia="Cambria" w:hAnsi="Times New Roman"/>
          <w:lang w:val="en-US"/>
        </w:rPr>
        <w:t>can be used</w:t>
      </w:r>
      <w:proofErr w:type="gramEnd"/>
      <w:r w:rsidRPr="00425FB1">
        <w:rPr>
          <w:rFonts w:ascii="Times New Roman" w:eastAsia="Cambria" w:hAnsi="Times New Roman"/>
          <w:lang w:val="en-US"/>
        </w:rPr>
        <w:t xml:space="preserve"> for prediction.</w:t>
      </w:r>
      <w:r>
        <w:rPr>
          <w:rFonts w:ascii="Times New Roman" w:eastAsia="Cambria" w:hAnsi="Times New Roman"/>
          <w:lang w:val="en-US"/>
        </w:rPr>
        <w:t xml:space="preserve"> </w:t>
      </w:r>
      <w:r w:rsidRPr="00425FB1">
        <w:rPr>
          <w:rFonts w:ascii="Times New Roman" w:eastAsia="Cambria" w:hAnsi="Times New Roman"/>
          <w:lang w:val="en-US"/>
        </w:rPr>
        <w:t xml:space="preserve">The number of orthogonal components was </w:t>
      </w:r>
      <w:r>
        <w:rPr>
          <w:rFonts w:ascii="Times New Roman" w:eastAsia="Cambria" w:hAnsi="Times New Roman"/>
          <w:lang w:val="en-US"/>
        </w:rPr>
        <w:t xml:space="preserve">optimized </w:t>
      </w:r>
      <w:r w:rsidRPr="00425FB1">
        <w:rPr>
          <w:rFonts w:ascii="Times New Roman" w:eastAsia="Cambria" w:hAnsi="Times New Roman"/>
          <w:lang w:val="en-US"/>
        </w:rPr>
        <w:t>based on the R2Y</w:t>
      </w:r>
      <w:r>
        <w:rPr>
          <w:rFonts w:ascii="Times New Roman" w:eastAsia="Cambria" w:hAnsi="Times New Roman"/>
          <w:lang w:val="en-US"/>
        </w:rPr>
        <w:t xml:space="preserve"> </w:t>
      </w:r>
      <w:r w:rsidRPr="00044966">
        <w:rPr>
          <w:rFonts w:ascii="Times New Roman" w:eastAsia="Cambria" w:hAnsi="Times New Roman"/>
          <w:lang w:val="en-US"/>
        </w:rPr>
        <w:t>(go</w:t>
      </w:r>
      <w:r>
        <w:rPr>
          <w:rFonts w:ascii="Times New Roman" w:eastAsia="Cambria" w:hAnsi="Times New Roman"/>
          <w:lang w:val="en-US"/>
        </w:rPr>
        <w:t>odness-of-fit),</w:t>
      </w:r>
      <w:r w:rsidRPr="00044966">
        <w:rPr>
          <w:rFonts w:ascii="Times New Roman" w:eastAsia="Cambria" w:hAnsi="Times New Roman"/>
          <w:lang w:val="en-US"/>
        </w:rPr>
        <w:t xml:space="preserve"> Q2Y (model </w:t>
      </w:r>
      <w:proofErr w:type="spellStart"/>
      <w:r w:rsidRPr="00B83D69">
        <w:rPr>
          <w:rFonts w:ascii="Times New Roman" w:eastAsia="Cambria" w:hAnsi="Times New Roman"/>
        </w:rPr>
        <w:t>predictability</w:t>
      </w:r>
      <w:proofErr w:type="spellEnd"/>
      <w:r w:rsidRPr="00B83D69">
        <w:rPr>
          <w:rFonts w:ascii="Times New Roman" w:eastAsia="Cambria" w:hAnsi="Times New Roman"/>
        </w:rPr>
        <w:t xml:space="preserve"> </w:t>
      </w:r>
      <w:r>
        <w:rPr>
          <w:rFonts w:ascii="Times New Roman" w:eastAsia="Cambria" w:hAnsi="Times New Roman"/>
          <w:lang w:val="en-US"/>
        </w:rPr>
        <w:t>via</w:t>
      </w:r>
      <w:r w:rsidRPr="00044966">
        <w:rPr>
          <w:rFonts w:ascii="Times New Roman" w:eastAsia="Cambria" w:hAnsi="Times New Roman"/>
          <w:lang w:val="en-US"/>
        </w:rPr>
        <w:t xml:space="preserve"> cross-validation), and RMSEE (</w:t>
      </w:r>
      <w:r>
        <w:rPr>
          <w:rFonts w:ascii="Times New Roman" w:eastAsia="Cambria" w:hAnsi="Times New Roman"/>
          <w:lang w:val="en-US"/>
        </w:rPr>
        <w:t>R</w:t>
      </w:r>
      <w:r w:rsidRPr="00044966">
        <w:rPr>
          <w:rFonts w:ascii="Times New Roman" w:eastAsia="Cambria" w:hAnsi="Times New Roman"/>
          <w:lang w:val="en-US"/>
        </w:rPr>
        <w:t xml:space="preserve">oot </w:t>
      </w:r>
      <w:r>
        <w:rPr>
          <w:rFonts w:ascii="Times New Roman" w:eastAsia="Cambria" w:hAnsi="Times New Roman"/>
          <w:lang w:val="en-US"/>
        </w:rPr>
        <w:t>M</w:t>
      </w:r>
      <w:r w:rsidRPr="00044966">
        <w:rPr>
          <w:rFonts w:ascii="Times New Roman" w:eastAsia="Cambria" w:hAnsi="Times New Roman"/>
          <w:lang w:val="en-US"/>
        </w:rPr>
        <w:t xml:space="preserve">ean </w:t>
      </w:r>
      <w:r>
        <w:rPr>
          <w:rFonts w:ascii="Times New Roman" w:eastAsia="Cambria" w:hAnsi="Times New Roman"/>
          <w:lang w:val="en-US"/>
        </w:rPr>
        <w:t>S</w:t>
      </w:r>
      <w:r w:rsidRPr="00044966">
        <w:rPr>
          <w:rFonts w:ascii="Times New Roman" w:eastAsia="Cambria" w:hAnsi="Times New Roman"/>
          <w:lang w:val="en-US"/>
        </w:rPr>
        <w:t xml:space="preserve">quared </w:t>
      </w:r>
      <w:r>
        <w:rPr>
          <w:rFonts w:ascii="Times New Roman" w:eastAsia="Cambria" w:hAnsi="Times New Roman"/>
          <w:lang w:val="en-US"/>
        </w:rPr>
        <w:t>E</w:t>
      </w:r>
      <w:r w:rsidRPr="00044966">
        <w:rPr>
          <w:rFonts w:ascii="Times New Roman" w:eastAsia="Cambria" w:hAnsi="Times New Roman"/>
          <w:lang w:val="en-US"/>
        </w:rPr>
        <w:t xml:space="preserve">rror of </w:t>
      </w:r>
      <w:r>
        <w:rPr>
          <w:rFonts w:ascii="Times New Roman" w:eastAsia="Cambria" w:hAnsi="Times New Roman"/>
          <w:lang w:val="en-US"/>
        </w:rPr>
        <w:t>E</w:t>
      </w:r>
      <w:r w:rsidRPr="00044966">
        <w:rPr>
          <w:rFonts w:ascii="Times New Roman" w:eastAsia="Cambria" w:hAnsi="Times New Roman"/>
          <w:lang w:val="en-US"/>
        </w:rPr>
        <w:t>stimation</w:t>
      </w:r>
      <w:r>
        <w:rPr>
          <w:rFonts w:ascii="Times New Roman" w:eastAsia="Cambria" w:hAnsi="Times New Roman"/>
          <w:lang w:val="en-US"/>
        </w:rPr>
        <w:t>)</w:t>
      </w:r>
      <w:r w:rsidRPr="00425FB1">
        <w:rPr>
          <w:rFonts w:ascii="Times New Roman" w:eastAsia="Cambria" w:hAnsi="Times New Roman"/>
          <w:lang w:val="en-US"/>
        </w:rPr>
        <w:t>.</w:t>
      </w:r>
      <w:r>
        <w:rPr>
          <w:rFonts w:ascii="Times New Roman" w:eastAsia="Cambria" w:hAnsi="Times New Roman"/>
          <w:lang w:val="en-US"/>
        </w:rPr>
        <w:t xml:space="preserve"> T</w:t>
      </w:r>
      <w:r w:rsidRPr="00B515C9">
        <w:rPr>
          <w:rFonts w:ascii="Times New Roman" w:eastAsia="Cambria" w:hAnsi="Times New Roman"/>
          <w:lang w:val="en-US"/>
        </w:rPr>
        <w:t xml:space="preserve">o </w:t>
      </w:r>
      <w:r>
        <w:rPr>
          <w:rFonts w:ascii="Times New Roman" w:eastAsia="Cambria" w:hAnsi="Times New Roman"/>
          <w:lang w:val="en-US"/>
        </w:rPr>
        <w:t>classify samples into</w:t>
      </w:r>
      <w:r w:rsidRPr="00B515C9">
        <w:rPr>
          <w:rFonts w:ascii="Times New Roman" w:eastAsia="Cambria" w:hAnsi="Times New Roman"/>
          <w:lang w:val="en-US"/>
        </w:rPr>
        <w:t xml:space="preserve"> clinical groups</w:t>
      </w:r>
      <w:r>
        <w:rPr>
          <w:rFonts w:ascii="Times New Roman" w:eastAsia="Cambria" w:hAnsi="Times New Roman"/>
          <w:lang w:val="en-US"/>
        </w:rPr>
        <w:t>, five</w:t>
      </w:r>
      <w:r w:rsidRPr="00B515C9">
        <w:rPr>
          <w:rFonts w:ascii="Times New Roman" w:eastAsia="Cambria" w:hAnsi="Times New Roman"/>
          <w:lang w:val="en-US"/>
        </w:rPr>
        <w:t xml:space="preserve"> </w:t>
      </w:r>
      <w:r>
        <w:rPr>
          <w:rFonts w:ascii="Times New Roman" w:eastAsia="Cambria" w:hAnsi="Times New Roman"/>
          <w:lang w:val="en-US"/>
        </w:rPr>
        <w:t>s</w:t>
      </w:r>
      <w:r w:rsidRPr="00044966">
        <w:rPr>
          <w:rFonts w:ascii="Times New Roman" w:eastAsia="Cambria" w:hAnsi="Times New Roman"/>
          <w:lang w:val="en-US"/>
        </w:rPr>
        <w:t xml:space="preserve">upervised </w:t>
      </w:r>
      <w:r>
        <w:rPr>
          <w:rFonts w:ascii="Times New Roman" w:eastAsia="Cambria" w:hAnsi="Times New Roman"/>
          <w:lang w:val="en-US"/>
        </w:rPr>
        <w:t>Machine Learning (</w:t>
      </w:r>
      <w:r w:rsidRPr="00044966">
        <w:rPr>
          <w:rFonts w:ascii="Times New Roman" w:eastAsia="Cambria" w:hAnsi="Times New Roman"/>
          <w:lang w:val="en-US"/>
        </w:rPr>
        <w:t>ML</w:t>
      </w:r>
      <w:r>
        <w:rPr>
          <w:rFonts w:ascii="Times New Roman" w:eastAsia="Cambria" w:hAnsi="Times New Roman"/>
          <w:lang w:val="en-US"/>
        </w:rPr>
        <w:t>)</w:t>
      </w:r>
      <w:r w:rsidRPr="00044966">
        <w:rPr>
          <w:rFonts w:ascii="Times New Roman" w:eastAsia="Cambria" w:hAnsi="Times New Roman"/>
          <w:lang w:val="en-US"/>
        </w:rPr>
        <w:t xml:space="preserve"> algorithms</w:t>
      </w:r>
      <w:r w:rsidRPr="004C28D8">
        <w:rPr>
          <w:rFonts w:ascii="Times New Roman" w:eastAsia="Cambria" w:hAnsi="Times New Roman"/>
          <w:lang w:val="en-US"/>
        </w:rPr>
        <w:t xml:space="preserve"> </w:t>
      </w:r>
      <w:r>
        <w:rPr>
          <w:rFonts w:ascii="Times New Roman" w:eastAsia="Cambria" w:hAnsi="Times New Roman"/>
          <w:lang w:val="en-US"/>
        </w:rPr>
        <w:t>were applied: D</w:t>
      </w:r>
      <w:r w:rsidRPr="004C28D8">
        <w:rPr>
          <w:rFonts w:ascii="Times New Roman" w:eastAsia="Cambria" w:hAnsi="Times New Roman"/>
          <w:lang w:val="en-US"/>
        </w:rPr>
        <w:t xml:space="preserve">ecision </w:t>
      </w:r>
      <w:r>
        <w:rPr>
          <w:rFonts w:ascii="Times New Roman" w:eastAsia="Cambria" w:hAnsi="Times New Roman"/>
          <w:lang w:val="en-US"/>
        </w:rPr>
        <w:t>T</w:t>
      </w:r>
      <w:r w:rsidRPr="004C28D8">
        <w:rPr>
          <w:rFonts w:ascii="Times New Roman" w:eastAsia="Cambria" w:hAnsi="Times New Roman"/>
          <w:lang w:val="en-US"/>
        </w:rPr>
        <w:t xml:space="preserve">ree (DT), </w:t>
      </w:r>
      <w:r>
        <w:rPr>
          <w:rFonts w:ascii="Times New Roman" w:eastAsia="Cambria" w:hAnsi="Times New Roman"/>
          <w:lang w:val="en-US"/>
        </w:rPr>
        <w:t>R</w:t>
      </w:r>
      <w:r w:rsidRPr="004C28D8">
        <w:rPr>
          <w:rFonts w:ascii="Times New Roman" w:eastAsia="Cambria" w:hAnsi="Times New Roman"/>
          <w:lang w:val="en-US"/>
        </w:rPr>
        <w:t xml:space="preserve">andom </w:t>
      </w:r>
      <w:r>
        <w:rPr>
          <w:rFonts w:ascii="Times New Roman" w:eastAsia="Cambria" w:hAnsi="Times New Roman"/>
          <w:lang w:val="en-US"/>
        </w:rPr>
        <w:t>F</w:t>
      </w:r>
      <w:r w:rsidRPr="004C28D8">
        <w:rPr>
          <w:rFonts w:ascii="Times New Roman" w:eastAsia="Cambria" w:hAnsi="Times New Roman"/>
          <w:lang w:val="en-US"/>
        </w:rPr>
        <w:t>orest (RF), k-</w:t>
      </w:r>
      <w:r>
        <w:rPr>
          <w:rFonts w:ascii="Times New Roman" w:eastAsia="Cambria" w:hAnsi="Times New Roman"/>
          <w:lang w:val="en-US"/>
        </w:rPr>
        <w:t>N</w:t>
      </w:r>
      <w:r w:rsidRPr="004C28D8">
        <w:rPr>
          <w:rFonts w:ascii="Times New Roman" w:eastAsia="Cambria" w:hAnsi="Times New Roman"/>
          <w:lang w:val="en-US"/>
        </w:rPr>
        <w:t xml:space="preserve">earest </w:t>
      </w:r>
      <w:r>
        <w:rPr>
          <w:rFonts w:ascii="Times New Roman" w:eastAsia="Cambria" w:hAnsi="Times New Roman"/>
          <w:lang w:val="en-US"/>
        </w:rPr>
        <w:t>N</w:t>
      </w:r>
      <w:r w:rsidRPr="004C28D8">
        <w:rPr>
          <w:rFonts w:ascii="Times New Roman" w:eastAsia="Cambria" w:hAnsi="Times New Roman"/>
          <w:lang w:val="en-US"/>
        </w:rPr>
        <w:t xml:space="preserve">eighbors (k-NN), PLS-DA, and </w:t>
      </w:r>
      <w:r>
        <w:rPr>
          <w:rFonts w:ascii="Times New Roman" w:eastAsia="Cambria" w:hAnsi="Times New Roman"/>
          <w:lang w:val="en-US"/>
        </w:rPr>
        <w:t>A</w:t>
      </w:r>
      <w:r w:rsidRPr="004C28D8">
        <w:rPr>
          <w:rFonts w:ascii="Times New Roman" w:eastAsia="Cambria" w:hAnsi="Times New Roman"/>
          <w:lang w:val="en-US"/>
        </w:rPr>
        <w:t xml:space="preserve">rtificial </w:t>
      </w:r>
      <w:r>
        <w:rPr>
          <w:rFonts w:ascii="Times New Roman" w:eastAsia="Cambria" w:hAnsi="Times New Roman"/>
          <w:lang w:val="en-US"/>
        </w:rPr>
        <w:t>N</w:t>
      </w:r>
      <w:r w:rsidRPr="004C28D8">
        <w:rPr>
          <w:rFonts w:ascii="Times New Roman" w:eastAsia="Cambria" w:hAnsi="Times New Roman"/>
          <w:lang w:val="en-US"/>
        </w:rPr>
        <w:t xml:space="preserve">eural </w:t>
      </w:r>
      <w:r>
        <w:rPr>
          <w:rFonts w:ascii="Times New Roman" w:eastAsia="Cambria" w:hAnsi="Times New Roman"/>
          <w:lang w:val="en-US"/>
        </w:rPr>
        <w:t>N</w:t>
      </w:r>
      <w:r w:rsidRPr="004C28D8">
        <w:rPr>
          <w:rFonts w:ascii="Times New Roman" w:eastAsia="Cambria" w:hAnsi="Times New Roman"/>
          <w:lang w:val="en-US"/>
        </w:rPr>
        <w:t xml:space="preserve">etwork (ANN) algorithms tuned by applying a </w:t>
      </w:r>
      <w:proofErr w:type="gramStart"/>
      <w:r w:rsidRPr="004C28D8">
        <w:rPr>
          <w:rFonts w:ascii="Times New Roman" w:eastAsia="Cambria" w:hAnsi="Times New Roman"/>
          <w:lang w:val="en-US"/>
        </w:rPr>
        <w:t>5</w:t>
      </w:r>
      <w:r w:rsidRPr="00A96673">
        <w:rPr>
          <w:rFonts w:ascii="Times New Roman" w:hAnsi="Times New Roman"/>
          <w:lang w:val="en-US"/>
        </w:rPr>
        <w:t>×</w:t>
      </w:r>
      <w:proofErr w:type="gramEnd"/>
      <w:r w:rsidRPr="00A96673">
        <w:rPr>
          <w:rFonts w:ascii="Times New Roman" w:hAnsi="Times New Roman"/>
          <w:lang w:val="en-US"/>
        </w:rPr>
        <w:t>repeated</w:t>
      </w:r>
      <w:r w:rsidRPr="004C28D8">
        <w:rPr>
          <w:rFonts w:ascii="Times New Roman" w:eastAsia="Cambria" w:hAnsi="Times New Roman"/>
          <w:lang w:val="en-US"/>
        </w:rPr>
        <w:t xml:space="preserve"> 5-fold leave-one-out </w:t>
      </w:r>
      <w:r>
        <w:rPr>
          <w:rFonts w:ascii="Times New Roman" w:eastAsia="Cambria" w:hAnsi="Times New Roman"/>
          <w:lang w:val="en-US"/>
        </w:rPr>
        <w:t>C</w:t>
      </w:r>
      <w:r w:rsidRPr="004C28D8">
        <w:rPr>
          <w:rFonts w:ascii="Times New Roman" w:eastAsia="Cambria" w:hAnsi="Times New Roman"/>
          <w:lang w:val="en-US"/>
        </w:rPr>
        <w:t>ross</w:t>
      </w:r>
      <w:r>
        <w:rPr>
          <w:rFonts w:ascii="Times New Roman" w:eastAsia="Cambria" w:hAnsi="Times New Roman"/>
          <w:lang w:val="en-US"/>
        </w:rPr>
        <w:t>-V</w:t>
      </w:r>
      <w:r w:rsidRPr="004C28D8">
        <w:rPr>
          <w:rFonts w:ascii="Times New Roman" w:eastAsia="Cambria" w:hAnsi="Times New Roman"/>
          <w:lang w:val="en-US"/>
        </w:rPr>
        <w:t>alidation (CV).</w:t>
      </w:r>
      <w:r>
        <w:rPr>
          <w:rFonts w:ascii="Times New Roman" w:eastAsia="Cambria" w:hAnsi="Times New Roman"/>
          <w:lang w:val="en-US"/>
        </w:rPr>
        <w:t xml:space="preserve"> </w:t>
      </w:r>
      <w:proofErr w:type="spellStart"/>
      <w:r>
        <w:rPr>
          <w:rFonts w:ascii="Times New Roman" w:eastAsia="Cambria" w:hAnsi="Times New Roman"/>
          <w:lang w:val="en-US"/>
        </w:rPr>
        <w:t>Acccuracy</w:t>
      </w:r>
      <w:proofErr w:type="spellEnd"/>
      <w:r>
        <w:rPr>
          <w:rFonts w:ascii="Times New Roman" w:eastAsia="Cambria" w:hAnsi="Times New Roman"/>
          <w:lang w:val="en-US"/>
        </w:rPr>
        <w:t xml:space="preserve"> of ML models </w:t>
      </w:r>
      <w:proofErr w:type="gramStart"/>
      <w:r>
        <w:rPr>
          <w:rFonts w:ascii="Times New Roman" w:eastAsia="Cambria" w:hAnsi="Times New Roman"/>
          <w:lang w:val="en-US"/>
        </w:rPr>
        <w:t xml:space="preserve">is </w:t>
      </w:r>
      <w:r w:rsidRPr="00E011FD">
        <w:rPr>
          <w:rFonts w:ascii="Times New Roman" w:eastAsia="Cambria" w:hAnsi="Times New Roman"/>
          <w:lang w:val="en-US"/>
        </w:rPr>
        <w:t>accompanied</w:t>
      </w:r>
      <w:proofErr w:type="gramEnd"/>
      <w:r w:rsidRPr="00E011FD">
        <w:rPr>
          <w:rFonts w:ascii="Times New Roman" w:eastAsia="Cambria" w:hAnsi="Times New Roman"/>
          <w:lang w:val="en-US"/>
        </w:rPr>
        <w:t xml:space="preserve"> by 95% Wilson confidence intervals (CI)</w:t>
      </w:r>
      <w:r>
        <w:rPr>
          <w:rFonts w:ascii="Times New Roman" w:eastAsia="Cambria" w:hAnsi="Times New Roman"/>
          <w:lang w:val="en-US"/>
        </w:rPr>
        <w:t>.</w:t>
      </w:r>
      <w:r w:rsidRPr="00E011FD">
        <w:rPr>
          <w:rFonts w:ascii="Times New Roman" w:eastAsia="Cambria" w:hAnsi="Times New Roman"/>
          <w:lang w:val="en-US"/>
        </w:rPr>
        <w:t xml:space="preserve"> </w:t>
      </w:r>
      <w:r>
        <w:rPr>
          <w:rFonts w:ascii="Times New Roman" w:eastAsia="Cambria" w:hAnsi="Times New Roman"/>
          <w:lang w:val="en-US"/>
        </w:rPr>
        <w:t>O</w:t>
      </w:r>
      <w:r w:rsidRPr="0088032E">
        <w:rPr>
          <w:rFonts w:ascii="Times New Roman" w:eastAsia="Cambria" w:hAnsi="Times New Roman"/>
          <w:lang w:val="en-US"/>
        </w:rPr>
        <w:t xml:space="preserve">verfitting </w:t>
      </w:r>
      <w:proofErr w:type="gramStart"/>
      <w:r>
        <w:rPr>
          <w:rFonts w:ascii="Times New Roman" w:eastAsia="Cambria" w:hAnsi="Times New Roman"/>
          <w:lang w:val="en-US"/>
        </w:rPr>
        <w:t>was evaluated</w:t>
      </w:r>
      <w:proofErr w:type="gramEnd"/>
      <w:r>
        <w:rPr>
          <w:rFonts w:ascii="Times New Roman" w:eastAsia="Cambria" w:hAnsi="Times New Roman"/>
          <w:lang w:val="en-US"/>
        </w:rPr>
        <w:t xml:space="preserve"> through variable reduction </w:t>
      </w:r>
      <w:r w:rsidRPr="0088032E">
        <w:rPr>
          <w:rFonts w:ascii="Times New Roman" w:eastAsia="Cambria" w:hAnsi="Times New Roman"/>
          <w:lang w:val="en-US"/>
        </w:rPr>
        <w:t>using the non-parametric Wilcoxon rank-sum test</w:t>
      </w:r>
      <w:r>
        <w:rPr>
          <w:rFonts w:ascii="Times New Roman" w:eastAsia="Cambria" w:hAnsi="Times New Roman"/>
          <w:lang w:val="en-US"/>
        </w:rPr>
        <w:t xml:space="preserve"> and permutation test</w:t>
      </w:r>
      <w:r w:rsidRPr="0088032E">
        <w:rPr>
          <w:rFonts w:ascii="Times New Roman" w:eastAsia="Cambria" w:hAnsi="Times New Roman"/>
          <w:lang w:val="en-US"/>
        </w:rPr>
        <w:t xml:space="preserve"> (100 iterations with randomized class labels)</w:t>
      </w:r>
      <w:r>
        <w:rPr>
          <w:rFonts w:ascii="Times New Roman" w:eastAsia="Cambria" w:hAnsi="Times New Roman"/>
          <w:lang w:val="en-US"/>
        </w:rPr>
        <w:t xml:space="preserve">. </w:t>
      </w:r>
      <w:r w:rsidRPr="00A8149C">
        <w:rPr>
          <w:rFonts w:ascii="Times New Roman" w:eastAsia="Cambria" w:hAnsi="Times New Roman"/>
          <w:lang w:val="en-US"/>
        </w:rPr>
        <w:t>For individual m/z variables,</w:t>
      </w:r>
      <w:r>
        <w:rPr>
          <w:rFonts w:ascii="Times New Roman" w:eastAsia="Cambria" w:hAnsi="Times New Roman"/>
          <w:lang w:val="en-US"/>
        </w:rPr>
        <w:t xml:space="preserve"> statistical significance </w:t>
      </w:r>
      <w:proofErr w:type="gramStart"/>
      <w:r>
        <w:rPr>
          <w:rFonts w:ascii="Times New Roman" w:eastAsia="Cambria" w:hAnsi="Times New Roman"/>
          <w:lang w:val="en-US"/>
        </w:rPr>
        <w:t>was calculated</w:t>
      </w:r>
      <w:proofErr w:type="gramEnd"/>
      <w:r>
        <w:rPr>
          <w:rFonts w:ascii="Times New Roman" w:eastAsia="Cambria" w:hAnsi="Times New Roman"/>
          <w:lang w:val="en-US"/>
        </w:rPr>
        <w:t xml:space="preserve"> using the </w:t>
      </w:r>
      <w:r w:rsidRPr="00FF55E6">
        <w:rPr>
          <w:rFonts w:ascii="Times New Roman" w:eastAsia="Cambria" w:hAnsi="Times New Roman"/>
          <w:lang w:val="en-US"/>
        </w:rPr>
        <w:t>Wilcoxon test</w:t>
      </w:r>
      <w:r>
        <w:rPr>
          <w:rFonts w:ascii="Times New Roman" w:eastAsia="Cambria" w:hAnsi="Times New Roman"/>
          <w:lang w:val="en-US"/>
        </w:rPr>
        <w:t>.</w:t>
      </w:r>
    </w:p>
    <w:p w:rsidR="00895D80" w:rsidRDefault="00895D80"/>
    <w:p w:rsidR="00895D80" w:rsidRDefault="00895D80">
      <w:r>
        <w:rPr>
          <w:b/>
          <w:bCs/>
        </w:rPr>
        <w:br w:type="page"/>
      </w:r>
    </w:p>
    <w:tbl>
      <w:tblPr>
        <w:tblStyle w:val="Svtltabulkasmkou1"/>
        <w:tblW w:w="0" w:type="auto"/>
        <w:tblLook w:val="04A0" w:firstRow="1" w:lastRow="0" w:firstColumn="1" w:lastColumn="0" w:noHBand="0" w:noVBand="1"/>
      </w:tblPr>
      <w:tblGrid>
        <w:gridCol w:w="2690"/>
        <w:gridCol w:w="1699"/>
        <w:gridCol w:w="1133"/>
        <w:gridCol w:w="2407"/>
        <w:gridCol w:w="1133"/>
      </w:tblGrid>
      <w:tr w:rsidR="000C2A73" w:rsidRPr="00AF265E" w:rsidTr="00895D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lastRenderedPageBreak/>
              <w:t>Antibody</w:t>
            </w:r>
          </w:p>
        </w:tc>
        <w:tc>
          <w:tcPr>
            <w:tcW w:w="1699" w:type="dxa"/>
          </w:tcPr>
          <w:p w:rsidR="000C2A73" w:rsidRPr="00AF265E" w:rsidRDefault="000C2A73" w:rsidP="00486EE0">
            <w:pPr>
              <w:pStyle w:val="Dalodstavce"/>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Mol. Weight of Protein</w:t>
            </w:r>
          </w:p>
        </w:tc>
        <w:tc>
          <w:tcPr>
            <w:tcW w:w="1133" w:type="dxa"/>
          </w:tcPr>
          <w:p w:rsidR="000C2A73" w:rsidRPr="00AF265E" w:rsidRDefault="000C2A73" w:rsidP="00486EE0">
            <w:pPr>
              <w:pStyle w:val="Dalodstavce"/>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Host animal</w:t>
            </w:r>
          </w:p>
        </w:tc>
        <w:tc>
          <w:tcPr>
            <w:tcW w:w="2407" w:type="dxa"/>
          </w:tcPr>
          <w:p w:rsidR="000C2A73" w:rsidRPr="00AF265E" w:rsidRDefault="001E129F" w:rsidP="00486EE0">
            <w:pPr>
              <w:pStyle w:val="Dalodstavce"/>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Pr>
                <w:rFonts w:asciiTheme="majorHAnsi" w:hAnsiTheme="majorHAnsi" w:cstheme="majorHAnsi"/>
                <w:szCs w:val="22"/>
                <w:lang w:val="en-US"/>
              </w:rPr>
              <w:t>Manufacturer, cat. no</w:t>
            </w:r>
            <w:r w:rsidR="000C2A73" w:rsidRPr="00AF265E">
              <w:rPr>
                <w:rFonts w:asciiTheme="majorHAnsi" w:hAnsiTheme="majorHAnsi" w:cstheme="majorHAnsi"/>
                <w:szCs w:val="22"/>
                <w:lang w:val="en-US"/>
              </w:rPr>
              <w:t>.</w:t>
            </w:r>
          </w:p>
        </w:tc>
        <w:tc>
          <w:tcPr>
            <w:tcW w:w="1133" w:type="dxa"/>
          </w:tcPr>
          <w:p w:rsidR="000C2A73" w:rsidRPr="00AF265E" w:rsidRDefault="000C2A73" w:rsidP="00486EE0">
            <w:pPr>
              <w:pStyle w:val="Dalodstavce"/>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Cs w:val="22"/>
                <w:lang w:val="en-US"/>
              </w:rPr>
            </w:pPr>
            <w:r w:rsidRPr="00AF265E">
              <w:rPr>
                <w:rFonts w:asciiTheme="majorHAnsi" w:hAnsiTheme="majorHAnsi" w:cstheme="majorHAnsi"/>
                <w:szCs w:val="22"/>
                <w:lang w:val="en-US"/>
              </w:rPr>
              <w:t>Dilution</w:t>
            </w:r>
          </w:p>
        </w:tc>
      </w:tr>
      <w:tr w:rsidR="000C2A73" w:rsidRPr="00AF265E" w:rsidTr="00895D80">
        <w:tc>
          <w:tcPr>
            <w:cnfStyle w:val="001000000000" w:firstRow="0" w:lastRow="0" w:firstColumn="1" w:lastColumn="0" w:oddVBand="0" w:evenVBand="0" w:oddHBand="0" w:evenHBand="0" w:firstRowFirstColumn="0" w:firstRowLastColumn="0" w:lastRowFirstColumn="0" w:lastRowLastColumn="0"/>
            <w:tcW w:w="2690" w:type="dxa"/>
          </w:tcPr>
          <w:p w:rsidR="000C2A73" w:rsidRPr="00AF265E" w:rsidRDefault="000C2A73" w:rsidP="00486EE0">
            <w:pPr>
              <w:pStyle w:val="Dalodstavce"/>
              <w:ind w:firstLine="0"/>
              <w:rPr>
                <w:rFonts w:asciiTheme="majorHAnsi" w:hAnsiTheme="majorHAnsi" w:cstheme="majorHAnsi"/>
                <w:szCs w:val="22"/>
                <w:vertAlign w:val="superscript"/>
                <w:lang w:val="en-US"/>
              </w:rPr>
            </w:pPr>
            <w:r w:rsidRPr="00AF265E">
              <w:rPr>
                <w:rFonts w:asciiTheme="majorHAnsi" w:hAnsiTheme="majorHAnsi" w:cstheme="majorHAnsi"/>
                <w:szCs w:val="22"/>
                <w:lang w:val="en-US"/>
              </w:rPr>
              <w:t>β-Actin</w:t>
            </w:r>
          </w:p>
        </w:tc>
        <w:tc>
          <w:tcPr>
            <w:tcW w:w="1699"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 xml:space="preserve">45 </w:t>
            </w:r>
            <w:proofErr w:type="spellStart"/>
            <w:r w:rsidRPr="00AF265E">
              <w:rPr>
                <w:rFonts w:asciiTheme="majorHAnsi" w:hAnsiTheme="majorHAnsi" w:cstheme="majorHAnsi"/>
                <w:szCs w:val="22"/>
                <w:lang w:val="en-US"/>
              </w:rPr>
              <w:t>kDa</w:t>
            </w:r>
            <w:proofErr w:type="spellEnd"/>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Mouse</w:t>
            </w:r>
          </w:p>
        </w:tc>
        <w:tc>
          <w:tcPr>
            <w:tcW w:w="2407"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Cell Signaling Technology (CST), #3700S</w:t>
            </w:r>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vertAlign w:val="superscript"/>
                <w:lang w:val="en-US"/>
              </w:rPr>
            </w:pPr>
            <w:r w:rsidRPr="00AF265E">
              <w:rPr>
                <w:rFonts w:asciiTheme="majorHAnsi" w:hAnsiTheme="majorHAnsi" w:cstheme="majorHAnsi"/>
                <w:szCs w:val="22"/>
                <w:lang w:val="en-US"/>
              </w:rPr>
              <w:t>1:10000</w:t>
            </w:r>
            <w:r w:rsidRPr="00AF265E">
              <w:rPr>
                <w:rFonts w:asciiTheme="majorHAnsi" w:hAnsiTheme="majorHAnsi" w:cstheme="majorHAnsi"/>
                <w:szCs w:val="22"/>
                <w:vertAlign w:val="superscript"/>
                <w:lang w:val="en-US"/>
              </w:rPr>
              <w:t>a</w:t>
            </w:r>
          </w:p>
        </w:tc>
      </w:tr>
      <w:tr w:rsidR="000C2A73" w:rsidRPr="00AF265E" w:rsidTr="00895D80">
        <w:tc>
          <w:tcPr>
            <w:cnfStyle w:val="001000000000" w:firstRow="0" w:lastRow="0" w:firstColumn="1" w:lastColumn="0" w:oddVBand="0" w:evenVBand="0" w:oddHBand="0" w:evenHBand="0" w:firstRowFirstColumn="0" w:firstRowLastColumn="0" w:lastRowFirstColumn="0" w:lastRowLastColumn="0"/>
            <w:tcW w:w="2690"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BiP</w:t>
            </w:r>
          </w:p>
        </w:tc>
        <w:tc>
          <w:tcPr>
            <w:tcW w:w="1699"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 xml:space="preserve">78 </w:t>
            </w:r>
            <w:proofErr w:type="spellStart"/>
            <w:r w:rsidRPr="00AF265E">
              <w:rPr>
                <w:rFonts w:asciiTheme="majorHAnsi" w:hAnsiTheme="majorHAnsi" w:cstheme="majorHAnsi"/>
                <w:szCs w:val="22"/>
                <w:lang w:val="en-US"/>
              </w:rPr>
              <w:t>kDa</w:t>
            </w:r>
            <w:proofErr w:type="spellEnd"/>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Rabbit</w:t>
            </w:r>
          </w:p>
        </w:tc>
        <w:tc>
          <w:tcPr>
            <w:tcW w:w="2407"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CST, #3177S</w:t>
            </w:r>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vertAlign w:val="superscript"/>
                <w:lang w:val="en-US"/>
              </w:rPr>
            </w:pPr>
            <w:r w:rsidRPr="00AF265E">
              <w:rPr>
                <w:rFonts w:asciiTheme="majorHAnsi" w:hAnsiTheme="majorHAnsi" w:cstheme="majorHAnsi"/>
                <w:szCs w:val="22"/>
                <w:lang w:val="en-US"/>
              </w:rPr>
              <w:t>1:1000</w:t>
            </w:r>
            <w:r w:rsidRPr="00AF265E">
              <w:rPr>
                <w:rFonts w:asciiTheme="majorHAnsi" w:hAnsiTheme="majorHAnsi" w:cstheme="majorHAnsi"/>
                <w:szCs w:val="22"/>
                <w:vertAlign w:val="superscript"/>
                <w:lang w:val="en-US"/>
              </w:rPr>
              <w:t>a</w:t>
            </w:r>
          </w:p>
        </w:tc>
      </w:tr>
      <w:tr w:rsidR="000C2A73" w:rsidRPr="00AF265E" w:rsidTr="00895D80">
        <w:tc>
          <w:tcPr>
            <w:cnfStyle w:val="001000000000" w:firstRow="0" w:lastRow="0" w:firstColumn="1" w:lastColumn="0" w:oddVBand="0" w:evenVBand="0" w:oddHBand="0" w:evenHBand="0" w:firstRowFirstColumn="0" w:firstRowLastColumn="0" w:lastRowFirstColumn="0" w:lastRowLastColumn="0"/>
            <w:tcW w:w="2690"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CHOP</w:t>
            </w:r>
          </w:p>
        </w:tc>
        <w:tc>
          <w:tcPr>
            <w:tcW w:w="1699"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 xml:space="preserve">27 </w:t>
            </w:r>
            <w:proofErr w:type="spellStart"/>
            <w:r w:rsidRPr="00AF265E">
              <w:rPr>
                <w:rFonts w:asciiTheme="majorHAnsi" w:hAnsiTheme="majorHAnsi" w:cstheme="majorHAnsi"/>
                <w:szCs w:val="22"/>
                <w:lang w:val="en-US"/>
              </w:rPr>
              <w:t>kDa</w:t>
            </w:r>
            <w:proofErr w:type="spellEnd"/>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Mouse</w:t>
            </w:r>
          </w:p>
        </w:tc>
        <w:tc>
          <w:tcPr>
            <w:tcW w:w="2407"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CST, #2895S</w:t>
            </w:r>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vertAlign w:val="superscript"/>
                <w:lang w:val="en-US"/>
              </w:rPr>
            </w:pPr>
            <w:r w:rsidRPr="00AF265E">
              <w:rPr>
                <w:rFonts w:asciiTheme="majorHAnsi" w:hAnsiTheme="majorHAnsi" w:cstheme="majorHAnsi"/>
                <w:szCs w:val="22"/>
                <w:lang w:val="en-US"/>
              </w:rPr>
              <w:t>1.500</w:t>
            </w:r>
            <w:r w:rsidRPr="00AF265E">
              <w:rPr>
                <w:rFonts w:asciiTheme="majorHAnsi" w:hAnsiTheme="majorHAnsi" w:cstheme="majorHAnsi"/>
                <w:szCs w:val="22"/>
                <w:vertAlign w:val="superscript"/>
                <w:lang w:val="en-US"/>
              </w:rPr>
              <w:t>a</w:t>
            </w:r>
          </w:p>
        </w:tc>
      </w:tr>
      <w:tr w:rsidR="000C2A73" w:rsidRPr="00AF265E" w:rsidTr="00895D80">
        <w:tc>
          <w:tcPr>
            <w:cnfStyle w:val="001000000000" w:firstRow="0" w:lastRow="0" w:firstColumn="1" w:lastColumn="0" w:oddVBand="0" w:evenVBand="0" w:oddHBand="0" w:evenHBand="0" w:firstRowFirstColumn="0" w:firstRowLastColumn="0" w:lastRowFirstColumn="0" w:lastRowLastColumn="0"/>
            <w:tcW w:w="2690"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PERK</w:t>
            </w:r>
          </w:p>
        </w:tc>
        <w:tc>
          <w:tcPr>
            <w:tcW w:w="1699"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 xml:space="preserve">140 </w:t>
            </w:r>
            <w:proofErr w:type="spellStart"/>
            <w:r w:rsidRPr="00AF265E">
              <w:rPr>
                <w:rFonts w:asciiTheme="majorHAnsi" w:hAnsiTheme="majorHAnsi" w:cstheme="majorHAnsi"/>
                <w:szCs w:val="22"/>
                <w:lang w:val="en-US"/>
              </w:rPr>
              <w:t>kDa</w:t>
            </w:r>
            <w:proofErr w:type="spellEnd"/>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Rabbit</w:t>
            </w:r>
          </w:p>
        </w:tc>
        <w:tc>
          <w:tcPr>
            <w:tcW w:w="2407"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CST, #3192S</w:t>
            </w:r>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vertAlign w:val="superscript"/>
                <w:lang w:val="en-US"/>
              </w:rPr>
            </w:pPr>
            <w:r w:rsidRPr="00AF265E">
              <w:rPr>
                <w:rFonts w:asciiTheme="majorHAnsi" w:hAnsiTheme="majorHAnsi" w:cstheme="majorHAnsi"/>
                <w:szCs w:val="22"/>
                <w:lang w:val="en-US"/>
              </w:rPr>
              <w:t>1:1000</w:t>
            </w:r>
            <w:r w:rsidRPr="00AF265E">
              <w:rPr>
                <w:rFonts w:asciiTheme="majorHAnsi" w:hAnsiTheme="majorHAnsi" w:cstheme="majorHAnsi"/>
                <w:szCs w:val="22"/>
                <w:vertAlign w:val="superscript"/>
                <w:lang w:val="en-US"/>
              </w:rPr>
              <w:t>a</w:t>
            </w:r>
          </w:p>
        </w:tc>
      </w:tr>
      <w:tr w:rsidR="000C2A73" w:rsidRPr="00AF265E" w:rsidTr="00895D80">
        <w:tc>
          <w:tcPr>
            <w:cnfStyle w:val="001000000000" w:firstRow="0" w:lastRow="0" w:firstColumn="1" w:lastColumn="0" w:oddVBand="0" w:evenVBand="0" w:oddHBand="0" w:evenHBand="0" w:firstRowFirstColumn="0" w:firstRowLastColumn="0" w:lastRowFirstColumn="0" w:lastRowLastColumn="0"/>
            <w:tcW w:w="2690"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XBP1s</w:t>
            </w:r>
          </w:p>
        </w:tc>
        <w:tc>
          <w:tcPr>
            <w:tcW w:w="1699"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 xml:space="preserve">60 </w:t>
            </w:r>
            <w:proofErr w:type="spellStart"/>
            <w:r w:rsidRPr="00AF265E">
              <w:rPr>
                <w:rFonts w:asciiTheme="majorHAnsi" w:hAnsiTheme="majorHAnsi" w:cstheme="majorHAnsi"/>
                <w:szCs w:val="22"/>
                <w:lang w:val="en-US"/>
              </w:rPr>
              <w:t>kDa</w:t>
            </w:r>
            <w:proofErr w:type="spellEnd"/>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Rabbit</w:t>
            </w:r>
          </w:p>
        </w:tc>
        <w:tc>
          <w:tcPr>
            <w:tcW w:w="2407"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CST, #40435S</w:t>
            </w:r>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vertAlign w:val="superscript"/>
                <w:lang w:val="en-US"/>
              </w:rPr>
            </w:pPr>
            <w:r w:rsidRPr="00AF265E">
              <w:rPr>
                <w:rFonts w:asciiTheme="majorHAnsi" w:hAnsiTheme="majorHAnsi" w:cstheme="majorHAnsi"/>
                <w:szCs w:val="22"/>
                <w:lang w:val="en-US"/>
              </w:rPr>
              <w:t>1:500</w:t>
            </w:r>
            <w:r w:rsidRPr="00AF265E">
              <w:rPr>
                <w:rFonts w:asciiTheme="majorHAnsi" w:hAnsiTheme="majorHAnsi" w:cstheme="majorHAnsi"/>
                <w:szCs w:val="22"/>
                <w:vertAlign w:val="superscript"/>
                <w:lang w:val="en-US"/>
              </w:rPr>
              <w:t>a</w:t>
            </w:r>
          </w:p>
        </w:tc>
      </w:tr>
      <w:tr w:rsidR="000C2A73" w:rsidRPr="00AF265E" w:rsidTr="00895D80">
        <w:tc>
          <w:tcPr>
            <w:cnfStyle w:val="001000000000" w:firstRow="0" w:lastRow="0" w:firstColumn="1" w:lastColumn="0" w:oddVBand="0" w:evenVBand="0" w:oddHBand="0" w:evenHBand="0" w:firstRowFirstColumn="0" w:firstRowLastColumn="0" w:lastRowFirstColumn="0" w:lastRowLastColumn="0"/>
            <w:tcW w:w="2690"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IRE1α</w:t>
            </w:r>
          </w:p>
        </w:tc>
        <w:tc>
          <w:tcPr>
            <w:tcW w:w="1699"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 xml:space="preserve">130 </w:t>
            </w:r>
            <w:proofErr w:type="spellStart"/>
            <w:r w:rsidRPr="00AF265E">
              <w:rPr>
                <w:rFonts w:asciiTheme="majorHAnsi" w:hAnsiTheme="majorHAnsi" w:cstheme="majorHAnsi"/>
                <w:szCs w:val="22"/>
                <w:lang w:val="en-US"/>
              </w:rPr>
              <w:t>kDa</w:t>
            </w:r>
            <w:proofErr w:type="spellEnd"/>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Rabbit</w:t>
            </w:r>
          </w:p>
        </w:tc>
        <w:tc>
          <w:tcPr>
            <w:tcW w:w="2407"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CST, #3294S</w:t>
            </w:r>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vertAlign w:val="superscript"/>
                <w:lang w:val="en-US"/>
              </w:rPr>
            </w:pPr>
            <w:r w:rsidRPr="00AF265E">
              <w:rPr>
                <w:rFonts w:asciiTheme="majorHAnsi" w:hAnsiTheme="majorHAnsi" w:cstheme="majorHAnsi"/>
                <w:szCs w:val="22"/>
                <w:lang w:val="en-US"/>
              </w:rPr>
              <w:t>1:1000</w:t>
            </w:r>
            <w:r w:rsidRPr="00AF265E">
              <w:rPr>
                <w:rFonts w:asciiTheme="majorHAnsi" w:hAnsiTheme="majorHAnsi" w:cstheme="majorHAnsi"/>
                <w:szCs w:val="22"/>
                <w:vertAlign w:val="superscript"/>
                <w:lang w:val="en-US"/>
              </w:rPr>
              <w:t>a</w:t>
            </w:r>
          </w:p>
        </w:tc>
      </w:tr>
      <w:tr w:rsidR="000C2A73" w:rsidRPr="00AF265E" w:rsidTr="00895D80">
        <w:tc>
          <w:tcPr>
            <w:cnfStyle w:val="001000000000" w:firstRow="0" w:lastRow="0" w:firstColumn="1" w:lastColumn="0" w:oddVBand="0" w:evenVBand="0" w:oddHBand="0" w:evenHBand="0" w:firstRowFirstColumn="0" w:firstRowLastColumn="0" w:lastRowFirstColumn="0" w:lastRowLastColumn="0"/>
            <w:tcW w:w="2690"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TUSC3</w:t>
            </w:r>
          </w:p>
        </w:tc>
        <w:tc>
          <w:tcPr>
            <w:tcW w:w="1699"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 xml:space="preserve">40 </w:t>
            </w:r>
            <w:proofErr w:type="spellStart"/>
            <w:r w:rsidRPr="00AF265E">
              <w:rPr>
                <w:rFonts w:asciiTheme="majorHAnsi" w:hAnsiTheme="majorHAnsi" w:cstheme="majorHAnsi"/>
                <w:szCs w:val="22"/>
                <w:lang w:val="en-US"/>
              </w:rPr>
              <w:t>kDa</w:t>
            </w:r>
            <w:proofErr w:type="spellEnd"/>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Rabbit</w:t>
            </w:r>
          </w:p>
        </w:tc>
        <w:tc>
          <w:tcPr>
            <w:tcW w:w="2407"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roofErr w:type="spellStart"/>
            <w:r w:rsidRPr="00AF265E">
              <w:rPr>
                <w:rFonts w:asciiTheme="majorHAnsi" w:hAnsiTheme="majorHAnsi" w:cstheme="majorHAnsi"/>
                <w:szCs w:val="22"/>
                <w:lang w:val="en-US"/>
              </w:rPr>
              <w:t>Abcam</w:t>
            </w:r>
            <w:proofErr w:type="spellEnd"/>
            <w:r w:rsidRPr="00AF265E">
              <w:rPr>
                <w:rFonts w:asciiTheme="majorHAnsi" w:hAnsiTheme="majorHAnsi" w:cstheme="majorHAnsi"/>
                <w:szCs w:val="22"/>
                <w:lang w:val="en-US"/>
              </w:rPr>
              <w:t>, ab230520</w:t>
            </w:r>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1:500</w:t>
            </w:r>
            <w:r w:rsidRPr="00AF265E">
              <w:rPr>
                <w:rFonts w:asciiTheme="majorHAnsi" w:hAnsiTheme="majorHAnsi" w:cstheme="majorHAnsi"/>
                <w:szCs w:val="22"/>
                <w:vertAlign w:val="superscript"/>
                <w:lang w:val="en-US"/>
              </w:rPr>
              <w:t>a</w:t>
            </w:r>
          </w:p>
        </w:tc>
      </w:tr>
      <w:tr w:rsidR="000C2A73" w:rsidRPr="00AF265E" w:rsidTr="00895D80">
        <w:tc>
          <w:tcPr>
            <w:cnfStyle w:val="001000000000" w:firstRow="0" w:lastRow="0" w:firstColumn="1" w:lastColumn="0" w:oddVBand="0" w:evenVBand="0" w:oddHBand="0" w:evenHBand="0" w:firstRowFirstColumn="0" w:firstRowLastColumn="0" w:lastRowFirstColumn="0" w:lastRowLastColumn="0"/>
            <w:tcW w:w="2690"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FOXP3</w:t>
            </w:r>
          </w:p>
        </w:tc>
        <w:tc>
          <w:tcPr>
            <w:tcW w:w="1699"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 xml:space="preserve">45 </w:t>
            </w:r>
            <w:proofErr w:type="spellStart"/>
            <w:r w:rsidRPr="00AF265E">
              <w:rPr>
                <w:rFonts w:asciiTheme="majorHAnsi" w:hAnsiTheme="majorHAnsi" w:cstheme="majorHAnsi"/>
                <w:szCs w:val="22"/>
                <w:lang w:val="en-US"/>
              </w:rPr>
              <w:t>kDa</w:t>
            </w:r>
            <w:proofErr w:type="spellEnd"/>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Rabbit</w:t>
            </w:r>
          </w:p>
        </w:tc>
        <w:tc>
          <w:tcPr>
            <w:tcW w:w="2407"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CST, #12632S</w:t>
            </w:r>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1:1000</w:t>
            </w:r>
            <w:r w:rsidRPr="00AF265E">
              <w:rPr>
                <w:rFonts w:asciiTheme="majorHAnsi" w:hAnsiTheme="majorHAnsi" w:cstheme="majorHAnsi"/>
                <w:szCs w:val="22"/>
                <w:vertAlign w:val="superscript"/>
                <w:lang w:val="en-US"/>
              </w:rPr>
              <w:t>a</w:t>
            </w:r>
          </w:p>
        </w:tc>
      </w:tr>
      <w:tr w:rsidR="000C2A73" w:rsidRPr="00AF265E" w:rsidTr="00895D80">
        <w:tc>
          <w:tcPr>
            <w:cnfStyle w:val="001000000000" w:firstRow="0" w:lastRow="0" w:firstColumn="1" w:lastColumn="0" w:oddVBand="0" w:evenVBand="0" w:oddHBand="0" w:evenHBand="0" w:firstRowFirstColumn="0" w:firstRowLastColumn="0" w:lastRowFirstColumn="0" w:lastRowLastColumn="0"/>
            <w:tcW w:w="2690"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CD3ε</w:t>
            </w:r>
          </w:p>
        </w:tc>
        <w:tc>
          <w:tcPr>
            <w:tcW w:w="1699"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 xml:space="preserve">23 </w:t>
            </w:r>
            <w:proofErr w:type="spellStart"/>
            <w:r w:rsidRPr="00AF265E">
              <w:rPr>
                <w:rFonts w:asciiTheme="majorHAnsi" w:hAnsiTheme="majorHAnsi" w:cstheme="majorHAnsi"/>
                <w:szCs w:val="22"/>
                <w:lang w:val="en-US"/>
              </w:rPr>
              <w:t>kDa</w:t>
            </w:r>
            <w:proofErr w:type="spellEnd"/>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Rabbit</w:t>
            </w:r>
          </w:p>
        </w:tc>
        <w:tc>
          <w:tcPr>
            <w:tcW w:w="2407"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CST, #85061S</w:t>
            </w:r>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vertAlign w:val="superscript"/>
                <w:lang w:val="en-US"/>
              </w:rPr>
            </w:pPr>
            <w:r w:rsidRPr="00AF265E">
              <w:rPr>
                <w:rFonts w:asciiTheme="majorHAnsi" w:hAnsiTheme="majorHAnsi" w:cstheme="majorHAnsi"/>
                <w:szCs w:val="22"/>
                <w:lang w:val="en-US"/>
              </w:rPr>
              <w:t>1:1000</w:t>
            </w:r>
            <w:r w:rsidRPr="00AF265E">
              <w:rPr>
                <w:rFonts w:asciiTheme="majorHAnsi" w:hAnsiTheme="majorHAnsi" w:cstheme="majorHAnsi"/>
                <w:szCs w:val="22"/>
                <w:vertAlign w:val="superscript"/>
                <w:lang w:val="en-US"/>
              </w:rPr>
              <w:t>a</w:t>
            </w:r>
          </w:p>
        </w:tc>
      </w:tr>
      <w:tr w:rsidR="000C2A73" w:rsidRPr="00AF265E" w:rsidTr="00895D80">
        <w:tc>
          <w:tcPr>
            <w:cnfStyle w:val="001000000000" w:firstRow="0" w:lastRow="0" w:firstColumn="1" w:lastColumn="0" w:oddVBand="0" w:evenVBand="0" w:oddHBand="0" w:evenHBand="0" w:firstRowFirstColumn="0" w:firstRowLastColumn="0" w:lastRowFirstColumn="0" w:lastRowLastColumn="0"/>
            <w:tcW w:w="2690"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CD4</w:t>
            </w:r>
          </w:p>
        </w:tc>
        <w:tc>
          <w:tcPr>
            <w:tcW w:w="1699"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 xml:space="preserve">55 </w:t>
            </w:r>
            <w:proofErr w:type="spellStart"/>
            <w:r w:rsidRPr="00AF265E">
              <w:rPr>
                <w:rFonts w:asciiTheme="majorHAnsi" w:hAnsiTheme="majorHAnsi" w:cstheme="majorHAnsi"/>
                <w:szCs w:val="22"/>
                <w:lang w:val="en-US"/>
              </w:rPr>
              <w:t>kDa</w:t>
            </w:r>
            <w:proofErr w:type="spellEnd"/>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Rabbit</w:t>
            </w:r>
          </w:p>
        </w:tc>
        <w:tc>
          <w:tcPr>
            <w:tcW w:w="2407"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Zeta, Z2420RL</w:t>
            </w:r>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vertAlign w:val="superscript"/>
                <w:lang w:val="en-US"/>
              </w:rPr>
            </w:pPr>
            <w:r w:rsidRPr="00AF265E">
              <w:rPr>
                <w:rFonts w:asciiTheme="majorHAnsi" w:hAnsiTheme="majorHAnsi" w:cstheme="majorHAnsi"/>
                <w:szCs w:val="22"/>
                <w:lang w:val="en-US"/>
              </w:rPr>
              <w:t>1:1000</w:t>
            </w:r>
            <w:r w:rsidRPr="00AF265E">
              <w:rPr>
                <w:rFonts w:asciiTheme="majorHAnsi" w:hAnsiTheme="majorHAnsi" w:cstheme="majorHAnsi"/>
                <w:szCs w:val="22"/>
                <w:vertAlign w:val="superscript"/>
                <w:lang w:val="en-US"/>
              </w:rPr>
              <w:t>a</w:t>
            </w:r>
          </w:p>
        </w:tc>
      </w:tr>
      <w:tr w:rsidR="000C2A73" w:rsidRPr="00AF265E" w:rsidTr="00895D80">
        <w:tc>
          <w:tcPr>
            <w:cnfStyle w:val="001000000000" w:firstRow="0" w:lastRow="0" w:firstColumn="1" w:lastColumn="0" w:oddVBand="0" w:evenVBand="0" w:oddHBand="0" w:evenHBand="0" w:firstRowFirstColumn="0" w:firstRowLastColumn="0" w:lastRowFirstColumn="0" w:lastRowLastColumn="0"/>
            <w:tcW w:w="2690"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CD8α</w:t>
            </w:r>
          </w:p>
        </w:tc>
        <w:tc>
          <w:tcPr>
            <w:tcW w:w="1699"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 xml:space="preserve">29 </w:t>
            </w:r>
            <w:proofErr w:type="spellStart"/>
            <w:r w:rsidRPr="00AF265E">
              <w:rPr>
                <w:rFonts w:asciiTheme="majorHAnsi" w:hAnsiTheme="majorHAnsi" w:cstheme="majorHAnsi"/>
                <w:szCs w:val="22"/>
                <w:lang w:val="en-US"/>
              </w:rPr>
              <w:t>kDa</w:t>
            </w:r>
            <w:proofErr w:type="spellEnd"/>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Rabbit</w:t>
            </w:r>
          </w:p>
        </w:tc>
        <w:tc>
          <w:tcPr>
            <w:tcW w:w="2407"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CST, #85336S</w:t>
            </w:r>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vertAlign w:val="superscript"/>
                <w:lang w:val="en-US"/>
              </w:rPr>
            </w:pPr>
            <w:r w:rsidRPr="00AF265E">
              <w:rPr>
                <w:rFonts w:asciiTheme="majorHAnsi" w:hAnsiTheme="majorHAnsi" w:cstheme="majorHAnsi"/>
                <w:szCs w:val="22"/>
                <w:lang w:val="en-US"/>
              </w:rPr>
              <w:t>1:1000</w:t>
            </w:r>
            <w:r w:rsidRPr="00AF265E">
              <w:rPr>
                <w:rFonts w:asciiTheme="majorHAnsi" w:hAnsiTheme="majorHAnsi" w:cstheme="majorHAnsi"/>
                <w:szCs w:val="22"/>
                <w:vertAlign w:val="superscript"/>
                <w:lang w:val="en-US"/>
              </w:rPr>
              <w:t>a</w:t>
            </w:r>
          </w:p>
        </w:tc>
      </w:tr>
      <w:tr w:rsidR="000C2A73" w:rsidRPr="00AF265E" w:rsidTr="00895D80">
        <w:tc>
          <w:tcPr>
            <w:cnfStyle w:val="001000000000" w:firstRow="0" w:lastRow="0" w:firstColumn="1" w:lastColumn="0" w:oddVBand="0" w:evenVBand="0" w:oddHBand="0" w:evenHBand="0" w:firstRowFirstColumn="0" w:firstRowLastColumn="0" w:lastRowFirstColumn="0" w:lastRowLastColumn="0"/>
            <w:tcW w:w="2690"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CD28</w:t>
            </w:r>
          </w:p>
        </w:tc>
        <w:tc>
          <w:tcPr>
            <w:tcW w:w="1699"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 xml:space="preserve">25 </w:t>
            </w:r>
            <w:proofErr w:type="spellStart"/>
            <w:r w:rsidRPr="00AF265E">
              <w:rPr>
                <w:rFonts w:asciiTheme="majorHAnsi" w:hAnsiTheme="majorHAnsi" w:cstheme="majorHAnsi"/>
                <w:szCs w:val="22"/>
                <w:lang w:val="en-US"/>
              </w:rPr>
              <w:t>kDa</w:t>
            </w:r>
            <w:proofErr w:type="spellEnd"/>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Rabbit</w:t>
            </w:r>
          </w:p>
        </w:tc>
        <w:tc>
          <w:tcPr>
            <w:tcW w:w="2407"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roofErr w:type="spellStart"/>
            <w:r w:rsidRPr="00AF265E">
              <w:rPr>
                <w:rFonts w:asciiTheme="majorHAnsi" w:hAnsiTheme="majorHAnsi" w:cstheme="majorHAnsi"/>
                <w:szCs w:val="22"/>
                <w:lang w:val="en-US"/>
              </w:rPr>
              <w:t>Abcam</w:t>
            </w:r>
            <w:proofErr w:type="spellEnd"/>
            <w:r w:rsidRPr="00AF265E">
              <w:rPr>
                <w:rFonts w:asciiTheme="majorHAnsi" w:hAnsiTheme="majorHAnsi" w:cstheme="majorHAnsi"/>
                <w:szCs w:val="22"/>
                <w:lang w:val="en-US"/>
              </w:rPr>
              <w:t>, ab243228</w:t>
            </w:r>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vertAlign w:val="superscript"/>
                <w:lang w:val="en-US"/>
              </w:rPr>
            </w:pPr>
            <w:r w:rsidRPr="00AF265E">
              <w:rPr>
                <w:rFonts w:asciiTheme="majorHAnsi" w:hAnsiTheme="majorHAnsi" w:cstheme="majorHAnsi"/>
                <w:szCs w:val="22"/>
                <w:lang w:val="en-US"/>
              </w:rPr>
              <w:t>1:200</w:t>
            </w:r>
            <w:r w:rsidRPr="00AF265E">
              <w:rPr>
                <w:rFonts w:asciiTheme="majorHAnsi" w:hAnsiTheme="majorHAnsi" w:cstheme="majorHAnsi"/>
                <w:szCs w:val="22"/>
                <w:vertAlign w:val="superscript"/>
                <w:lang w:val="en-US"/>
              </w:rPr>
              <w:t>a</w:t>
            </w:r>
          </w:p>
        </w:tc>
      </w:tr>
      <w:tr w:rsidR="000C2A73" w:rsidRPr="00AF265E" w:rsidTr="00895D80">
        <w:tc>
          <w:tcPr>
            <w:cnfStyle w:val="001000000000" w:firstRow="0" w:lastRow="0" w:firstColumn="1" w:lastColumn="0" w:oddVBand="0" w:evenVBand="0" w:oddHBand="0" w:evenHBand="0" w:firstRowFirstColumn="0" w:firstRowLastColumn="0" w:lastRowFirstColumn="0" w:lastRowLastColumn="0"/>
            <w:tcW w:w="2690"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PD-1</w:t>
            </w:r>
          </w:p>
        </w:tc>
        <w:tc>
          <w:tcPr>
            <w:tcW w:w="1699"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 xml:space="preserve">52-65 </w:t>
            </w:r>
            <w:proofErr w:type="spellStart"/>
            <w:r w:rsidRPr="00AF265E">
              <w:rPr>
                <w:rFonts w:asciiTheme="majorHAnsi" w:hAnsiTheme="majorHAnsi" w:cstheme="majorHAnsi"/>
                <w:szCs w:val="22"/>
                <w:lang w:val="en-US"/>
              </w:rPr>
              <w:t>kDa</w:t>
            </w:r>
            <w:proofErr w:type="spellEnd"/>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Rabbit</w:t>
            </w:r>
          </w:p>
        </w:tc>
        <w:tc>
          <w:tcPr>
            <w:tcW w:w="2407"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CST, #86163S</w:t>
            </w:r>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vertAlign w:val="superscript"/>
                <w:lang w:val="en-US"/>
              </w:rPr>
            </w:pPr>
            <w:r w:rsidRPr="00AF265E">
              <w:rPr>
                <w:rFonts w:asciiTheme="majorHAnsi" w:hAnsiTheme="majorHAnsi" w:cstheme="majorHAnsi"/>
                <w:szCs w:val="22"/>
                <w:lang w:val="en-US"/>
              </w:rPr>
              <w:t>1:500</w:t>
            </w:r>
            <w:r w:rsidRPr="00AF265E">
              <w:rPr>
                <w:rFonts w:asciiTheme="majorHAnsi" w:hAnsiTheme="majorHAnsi" w:cstheme="majorHAnsi"/>
                <w:szCs w:val="22"/>
                <w:vertAlign w:val="superscript"/>
                <w:lang w:val="en-US"/>
              </w:rPr>
              <w:t>a</w:t>
            </w:r>
          </w:p>
        </w:tc>
      </w:tr>
      <w:tr w:rsidR="000C2A73" w:rsidRPr="00AF265E" w:rsidTr="00895D80">
        <w:tc>
          <w:tcPr>
            <w:cnfStyle w:val="001000000000" w:firstRow="0" w:lastRow="0" w:firstColumn="1" w:lastColumn="0" w:oddVBand="0" w:evenVBand="0" w:oddHBand="0" w:evenHBand="0" w:firstRowFirstColumn="0" w:firstRowLastColumn="0" w:lastRowFirstColumn="0" w:lastRowLastColumn="0"/>
            <w:tcW w:w="2690"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PD-L1</w:t>
            </w:r>
          </w:p>
        </w:tc>
        <w:tc>
          <w:tcPr>
            <w:tcW w:w="1699"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 xml:space="preserve">40-50 </w:t>
            </w:r>
            <w:proofErr w:type="spellStart"/>
            <w:r w:rsidRPr="00AF265E">
              <w:rPr>
                <w:rFonts w:asciiTheme="majorHAnsi" w:hAnsiTheme="majorHAnsi" w:cstheme="majorHAnsi"/>
                <w:szCs w:val="22"/>
                <w:lang w:val="en-US"/>
              </w:rPr>
              <w:t>kDa</w:t>
            </w:r>
            <w:proofErr w:type="spellEnd"/>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Rabbit</w:t>
            </w:r>
          </w:p>
        </w:tc>
        <w:tc>
          <w:tcPr>
            <w:tcW w:w="2407"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CST, #13684S</w:t>
            </w:r>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vertAlign w:val="superscript"/>
                <w:lang w:val="en-US"/>
              </w:rPr>
            </w:pPr>
            <w:r w:rsidRPr="00AF265E">
              <w:rPr>
                <w:rFonts w:asciiTheme="majorHAnsi" w:hAnsiTheme="majorHAnsi" w:cstheme="majorHAnsi"/>
                <w:szCs w:val="22"/>
                <w:lang w:val="en-US"/>
              </w:rPr>
              <w:t>1:500</w:t>
            </w:r>
            <w:r w:rsidRPr="00AF265E">
              <w:rPr>
                <w:rFonts w:asciiTheme="majorHAnsi" w:hAnsiTheme="majorHAnsi" w:cstheme="majorHAnsi"/>
                <w:szCs w:val="22"/>
                <w:vertAlign w:val="superscript"/>
                <w:lang w:val="en-US"/>
              </w:rPr>
              <w:t>a</w:t>
            </w:r>
          </w:p>
        </w:tc>
      </w:tr>
      <w:tr w:rsidR="000C2A73" w:rsidRPr="00AF265E" w:rsidTr="00895D80">
        <w:tc>
          <w:tcPr>
            <w:cnfStyle w:val="001000000000" w:firstRow="0" w:lastRow="0" w:firstColumn="1" w:lastColumn="0" w:oddVBand="0" w:evenVBand="0" w:oddHBand="0" w:evenHBand="0" w:firstRowFirstColumn="0" w:firstRowLastColumn="0" w:lastRowFirstColumn="0" w:lastRowLastColumn="0"/>
            <w:tcW w:w="2690"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HER2</w:t>
            </w:r>
          </w:p>
        </w:tc>
        <w:tc>
          <w:tcPr>
            <w:tcW w:w="1699" w:type="dxa"/>
            <w:tcBorders>
              <w:bottom w:val="single" w:sz="4" w:space="0" w:color="999999" w:themeColor="text1" w:themeTint="66"/>
            </w:tcBorders>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 xml:space="preserve">185 </w:t>
            </w:r>
            <w:proofErr w:type="spellStart"/>
            <w:r w:rsidRPr="00AF265E">
              <w:rPr>
                <w:rFonts w:asciiTheme="majorHAnsi" w:hAnsiTheme="majorHAnsi" w:cstheme="majorHAnsi"/>
                <w:szCs w:val="22"/>
                <w:lang w:val="en-US"/>
              </w:rPr>
              <w:t>kDa</w:t>
            </w:r>
            <w:proofErr w:type="spellEnd"/>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Rabbit</w:t>
            </w:r>
          </w:p>
        </w:tc>
        <w:tc>
          <w:tcPr>
            <w:tcW w:w="2407"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CST, #2165S</w:t>
            </w:r>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1:500</w:t>
            </w:r>
            <w:r w:rsidRPr="00AF265E">
              <w:rPr>
                <w:rFonts w:asciiTheme="majorHAnsi" w:hAnsiTheme="majorHAnsi" w:cstheme="majorHAnsi"/>
                <w:szCs w:val="22"/>
                <w:vertAlign w:val="superscript"/>
                <w:lang w:val="en-US"/>
              </w:rPr>
              <w:t>a</w:t>
            </w:r>
          </w:p>
        </w:tc>
      </w:tr>
      <w:tr w:rsidR="000C2A73" w:rsidRPr="00AF265E" w:rsidTr="00895D80">
        <w:tc>
          <w:tcPr>
            <w:cnfStyle w:val="001000000000" w:firstRow="0" w:lastRow="0" w:firstColumn="1" w:lastColumn="0" w:oddVBand="0" w:evenVBand="0" w:oddHBand="0" w:evenHBand="0" w:firstRowFirstColumn="0" w:firstRowLastColumn="0" w:lastRowFirstColumn="0" w:lastRowLastColumn="0"/>
            <w:tcW w:w="2690"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Anti-mouse IgG, HRP-linked Antibody</w:t>
            </w:r>
          </w:p>
        </w:tc>
        <w:tc>
          <w:tcPr>
            <w:tcW w:w="1699" w:type="dxa"/>
            <w:tcBorders>
              <w:tr2bl w:val="single" w:sz="4" w:space="0" w:color="999999" w:themeColor="text1" w:themeTint="66"/>
            </w:tcBorders>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Horse</w:t>
            </w:r>
          </w:p>
        </w:tc>
        <w:tc>
          <w:tcPr>
            <w:tcW w:w="2407"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CST, #7076S</w:t>
            </w:r>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vertAlign w:val="superscript"/>
                <w:lang w:val="en-US"/>
              </w:rPr>
            </w:pPr>
            <w:r w:rsidRPr="00AF265E">
              <w:rPr>
                <w:rFonts w:asciiTheme="majorHAnsi" w:hAnsiTheme="majorHAnsi" w:cstheme="majorHAnsi"/>
                <w:szCs w:val="22"/>
                <w:lang w:val="en-US"/>
              </w:rPr>
              <w:t>1:3000</w:t>
            </w:r>
            <w:r w:rsidRPr="00AF265E">
              <w:rPr>
                <w:rFonts w:asciiTheme="majorHAnsi" w:hAnsiTheme="majorHAnsi" w:cstheme="majorHAnsi"/>
                <w:szCs w:val="22"/>
                <w:vertAlign w:val="superscript"/>
                <w:lang w:val="en-US"/>
              </w:rPr>
              <w:t>b</w:t>
            </w:r>
          </w:p>
        </w:tc>
      </w:tr>
      <w:tr w:rsidR="000C2A73" w:rsidRPr="00AF265E" w:rsidTr="00895D80">
        <w:tc>
          <w:tcPr>
            <w:cnfStyle w:val="001000000000" w:firstRow="0" w:lastRow="0" w:firstColumn="1" w:lastColumn="0" w:oddVBand="0" w:evenVBand="0" w:oddHBand="0" w:evenHBand="0" w:firstRowFirstColumn="0" w:firstRowLastColumn="0" w:lastRowFirstColumn="0" w:lastRowLastColumn="0"/>
            <w:tcW w:w="2690"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Anti-rabbit IgG, HRP-linked Antibody</w:t>
            </w:r>
          </w:p>
        </w:tc>
        <w:tc>
          <w:tcPr>
            <w:tcW w:w="1699" w:type="dxa"/>
            <w:tcBorders>
              <w:tr2bl w:val="single" w:sz="4" w:space="0" w:color="999999" w:themeColor="text1" w:themeTint="66"/>
            </w:tcBorders>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c>
          <w:tcPr>
            <w:tcW w:w="113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Goat</w:t>
            </w:r>
          </w:p>
        </w:tc>
        <w:tc>
          <w:tcPr>
            <w:tcW w:w="2407"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CST, #7074S</w:t>
            </w:r>
          </w:p>
        </w:tc>
        <w:tc>
          <w:tcPr>
            <w:tcW w:w="1133" w:type="dxa"/>
          </w:tcPr>
          <w:p w:rsidR="000C2A73" w:rsidRPr="00AF265E" w:rsidRDefault="000C2A73" w:rsidP="00486EE0">
            <w:pPr>
              <w:pStyle w:val="Dalodstavce"/>
              <w:keepNext/>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vertAlign w:val="superscript"/>
                <w:lang w:val="en-US"/>
              </w:rPr>
            </w:pPr>
            <w:r w:rsidRPr="00AF265E">
              <w:rPr>
                <w:rFonts w:asciiTheme="majorHAnsi" w:hAnsiTheme="majorHAnsi" w:cstheme="majorHAnsi"/>
                <w:szCs w:val="22"/>
                <w:lang w:val="en-US"/>
              </w:rPr>
              <w:t>1:3000</w:t>
            </w:r>
            <w:r w:rsidRPr="00AF265E">
              <w:rPr>
                <w:rFonts w:asciiTheme="majorHAnsi" w:hAnsiTheme="majorHAnsi" w:cstheme="majorHAnsi"/>
                <w:szCs w:val="22"/>
                <w:vertAlign w:val="superscript"/>
                <w:lang w:val="en-US"/>
              </w:rPr>
              <w:t>b</w:t>
            </w:r>
          </w:p>
        </w:tc>
      </w:tr>
    </w:tbl>
    <w:p w:rsidR="00883E28" w:rsidRPr="00AF265E" w:rsidRDefault="00883E28" w:rsidP="00486EE0">
      <w:pPr>
        <w:spacing w:line="360" w:lineRule="auto"/>
        <w:jc w:val="both"/>
        <w:rPr>
          <w:lang w:val="en-US"/>
        </w:rPr>
      </w:pPr>
    </w:p>
    <w:p w:rsidR="000C2A73" w:rsidRPr="00AF265E" w:rsidRDefault="00FB3FF1" w:rsidP="00486EE0">
      <w:pPr>
        <w:spacing w:line="360" w:lineRule="auto"/>
        <w:jc w:val="both"/>
        <w:rPr>
          <w:lang w:val="en-US"/>
        </w:rPr>
      </w:pPr>
      <w:r>
        <w:rPr>
          <w:lang w:val="en-US"/>
        </w:rPr>
        <w:t>Suppl.</w:t>
      </w:r>
      <w:r w:rsidR="000A2DFD">
        <w:rPr>
          <w:lang w:val="en-US"/>
        </w:rPr>
        <w:t xml:space="preserve"> </w:t>
      </w:r>
      <w:r w:rsidR="000C2A73" w:rsidRPr="00AF265E">
        <w:rPr>
          <w:lang w:val="en-US"/>
        </w:rPr>
        <w:t xml:space="preserve">Table </w:t>
      </w:r>
      <w:r>
        <w:rPr>
          <w:lang w:val="en-US"/>
        </w:rPr>
        <w:t>1</w:t>
      </w:r>
      <w:r w:rsidR="000C2A73" w:rsidRPr="00AF265E">
        <w:rPr>
          <w:lang w:val="en-US"/>
        </w:rPr>
        <w:t xml:space="preserve">.: Antibodies for Western Blot; </w:t>
      </w:r>
      <w:r w:rsidR="000C2A73" w:rsidRPr="00AF265E">
        <w:rPr>
          <w:vertAlign w:val="superscript"/>
          <w:lang w:val="en-US"/>
        </w:rPr>
        <w:t xml:space="preserve">a </w:t>
      </w:r>
      <w:r w:rsidR="000C2A73" w:rsidRPr="00AF265E">
        <w:rPr>
          <w:lang w:val="en-US"/>
        </w:rPr>
        <w:t xml:space="preserve">primary antibodies diluted in 5 % BSA in PBS + 0.1 % Tween 20; </w:t>
      </w:r>
      <w:r w:rsidR="000C2A73" w:rsidRPr="00AF265E">
        <w:rPr>
          <w:vertAlign w:val="superscript"/>
          <w:lang w:val="en-US"/>
        </w:rPr>
        <w:t xml:space="preserve">b </w:t>
      </w:r>
      <w:r w:rsidR="000C2A73" w:rsidRPr="00AF265E">
        <w:rPr>
          <w:lang w:val="en-US"/>
        </w:rPr>
        <w:t>secondary antibodies diluted in 5 % milk in PBS + 0.1 % Tween 20</w:t>
      </w:r>
    </w:p>
    <w:p w:rsidR="000C2A73" w:rsidRPr="00AF265E" w:rsidRDefault="000C2A73" w:rsidP="00486EE0">
      <w:pPr>
        <w:spacing w:after="160" w:line="360" w:lineRule="auto"/>
        <w:jc w:val="both"/>
        <w:rPr>
          <w:lang w:val="en-US"/>
        </w:rPr>
      </w:pPr>
      <w:r w:rsidRPr="00AF265E">
        <w:rPr>
          <w:lang w:val="en-US"/>
        </w:rPr>
        <w:br w:type="page"/>
      </w:r>
    </w:p>
    <w:tbl>
      <w:tblPr>
        <w:tblStyle w:val="Svtltabulkasmkou1"/>
        <w:tblW w:w="0" w:type="auto"/>
        <w:tblLook w:val="04A0" w:firstRow="1" w:lastRow="0" w:firstColumn="1" w:lastColumn="0" w:noHBand="0" w:noVBand="1"/>
      </w:tblPr>
      <w:tblGrid>
        <w:gridCol w:w="4969"/>
        <w:gridCol w:w="1023"/>
        <w:gridCol w:w="2095"/>
        <w:gridCol w:w="975"/>
      </w:tblGrid>
      <w:tr w:rsidR="000C2A73" w:rsidRPr="00AF265E" w:rsidTr="00AC50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9"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lastRenderedPageBreak/>
              <w:t>Antibody</w:t>
            </w:r>
          </w:p>
        </w:tc>
        <w:tc>
          <w:tcPr>
            <w:tcW w:w="1023" w:type="dxa"/>
          </w:tcPr>
          <w:p w:rsidR="000C2A73" w:rsidRPr="00AF265E" w:rsidRDefault="000C2A73" w:rsidP="00486EE0">
            <w:pPr>
              <w:pStyle w:val="Dalodstavce"/>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Host animal</w:t>
            </w:r>
          </w:p>
        </w:tc>
        <w:tc>
          <w:tcPr>
            <w:tcW w:w="2098" w:type="dxa"/>
          </w:tcPr>
          <w:p w:rsidR="000C2A73" w:rsidRPr="00AF265E" w:rsidRDefault="001E129F" w:rsidP="00486EE0">
            <w:pPr>
              <w:pStyle w:val="Dalodstavce"/>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Pr>
                <w:rFonts w:asciiTheme="majorHAnsi" w:hAnsiTheme="majorHAnsi" w:cstheme="majorHAnsi"/>
                <w:szCs w:val="22"/>
                <w:lang w:val="en-US"/>
              </w:rPr>
              <w:t>Manufacturer, cat. no</w:t>
            </w:r>
            <w:r w:rsidR="000C2A73" w:rsidRPr="00AF265E">
              <w:rPr>
                <w:rFonts w:asciiTheme="majorHAnsi" w:hAnsiTheme="majorHAnsi" w:cstheme="majorHAnsi"/>
                <w:szCs w:val="22"/>
                <w:lang w:val="en-US"/>
              </w:rPr>
              <w:t>.</w:t>
            </w:r>
          </w:p>
        </w:tc>
        <w:tc>
          <w:tcPr>
            <w:tcW w:w="964" w:type="dxa"/>
          </w:tcPr>
          <w:p w:rsidR="000C2A73" w:rsidRPr="00AF265E" w:rsidRDefault="000C2A73" w:rsidP="00486EE0">
            <w:pPr>
              <w:pStyle w:val="Dalodstavce"/>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Dilution</w:t>
            </w:r>
          </w:p>
        </w:tc>
      </w:tr>
      <w:tr w:rsidR="000C2A73" w:rsidRPr="00AF265E" w:rsidTr="00AC5092">
        <w:tc>
          <w:tcPr>
            <w:cnfStyle w:val="001000000000" w:firstRow="0" w:lastRow="0" w:firstColumn="1" w:lastColumn="0" w:oddVBand="0" w:evenVBand="0" w:oddHBand="0" w:evenHBand="0" w:firstRowFirstColumn="0" w:firstRowLastColumn="0" w:lastRowFirstColumn="0" w:lastRowLastColumn="0"/>
            <w:tcW w:w="4989"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BiP</w:t>
            </w:r>
          </w:p>
        </w:tc>
        <w:tc>
          <w:tcPr>
            <w:tcW w:w="102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Rabbit</w:t>
            </w:r>
          </w:p>
        </w:tc>
        <w:tc>
          <w:tcPr>
            <w:tcW w:w="2098"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CST, #3177S</w:t>
            </w:r>
          </w:p>
        </w:tc>
        <w:tc>
          <w:tcPr>
            <w:tcW w:w="964"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1:500</w:t>
            </w:r>
          </w:p>
        </w:tc>
      </w:tr>
      <w:tr w:rsidR="000C2A73" w:rsidRPr="00AF265E" w:rsidTr="00AC5092">
        <w:tc>
          <w:tcPr>
            <w:cnfStyle w:val="001000000000" w:firstRow="0" w:lastRow="0" w:firstColumn="1" w:lastColumn="0" w:oddVBand="0" w:evenVBand="0" w:oddHBand="0" w:evenHBand="0" w:firstRowFirstColumn="0" w:firstRowLastColumn="0" w:lastRowFirstColumn="0" w:lastRowLastColumn="0"/>
            <w:tcW w:w="4989"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CHOP</w:t>
            </w:r>
          </w:p>
        </w:tc>
        <w:tc>
          <w:tcPr>
            <w:tcW w:w="102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Mouse</w:t>
            </w:r>
          </w:p>
        </w:tc>
        <w:tc>
          <w:tcPr>
            <w:tcW w:w="2098"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Sony, 5343510</w:t>
            </w:r>
          </w:p>
        </w:tc>
        <w:tc>
          <w:tcPr>
            <w:tcW w:w="964"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1:200</w:t>
            </w:r>
          </w:p>
        </w:tc>
      </w:tr>
      <w:tr w:rsidR="000C2A73" w:rsidRPr="00AF265E" w:rsidTr="00AC5092">
        <w:tc>
          <w:tcPr>
            <w:cnfStyle w:val="001000000000" w:firstRow="0" w:lastRow="0" w:firstColumn="1" w:lastColumn="0" w:oddVBand="0" w:evenVBand="0" w:oddHBand="0" w:evenHBand="0" w:firstRowFirstColumn="0" w:firstRowLastColumn="0" w:lastRowFirstColumn="0" w:lastRowLastColumn="0"/>
            <w:tcW w:w="4989"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CD3</w:t>
            </w:r>
          </w:p>
        </w:tc>
        <w:tc>
          <w:tcPr>
            <w:tcW w:w="102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Rat</w:t>
            </w:r>
          </w:p>
        </w:tc>
        <w:tc>
          <w:tcPr>
            <w:tcW w:w="2098"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roofErr w:type="spellStart"/>
            <w:r w:rsidRPr="00AF265E">
              <w:rPr>
                <w:rFonts w:asciiTheme="majorHAnsi" w:hAnsiTheme="majorHAnsi" w:cstheme="majorHAnsi"/>
                <w:szCs w:val="22"/>
                <w:lang w:val="en-US"/>
              </w:rPr>
              <w:t>Biorad</w:t>
            </w:r>
            <w:proofErr w:type="spellEnd"/>
            <w:r w:rsidRPr="00AF265E">
              <w:rPr>
                <w:rFonts w:asciiTheme="majorHAnsi" w:hAnsiTheme="majorHAnsi" w:cstheme="majorHAnsi"/>
                <w:szCs w:val="22"/>
                <w:lang w:val="en-US"/>
              </w:rPr>
              <w:t>, MCA1477</w:t>
            </w:r>
          </w:p>
        </w:tc>
        <w:tc>
          <w:tcPr>
            <w:tcW w:w="964"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1:500</w:t>
            </w:r>
          </w:p>
        </w:tc>
      </w:tr>
      <w:tr w:rsidR="000C2A73" w:rsidRPr="00AF265E" w:rsidTr="00AC5092">
        <w:tc>
          <w:tcPr>
            <w:cnfStyle w:val="001000000000" w:firstRow="0" w:lastRow="0" w:firstColumn="1" w:lastColumn="0" w:oddVBand="0" w:evenVBand="0" w:oddHBand="0" w:evenHBand="0" w:firstRowFirstColumn="0" w:firstRowLastColumn="0" w:lastRowFirstColumn="0" w:lastRowLastColumn="0"/>
            <w:tcW w:w="4989"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CD4</w:t>
            </w:r>
          </w:p>
        </w:tc>
        <w:tc>
          <w:tcPr>
            <w:tcW w:w="102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Rabbit</w:t>
            </w:r>
          </w:p>
        </w:tc>
        <w:tc>
          <w:tcPr>
            <w:tcW w:w="2098"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Zeta, Z2420RL</w:t>
            </w:r>
          </w:p>
        </w:tc>
        <w:tc>
          <w:tcPr>
            <w:tcW w:w="964"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1:500</w:t>
            </w:r>
          </w:p>
        </w:tc>
      </w:tr>
      <w:tr w:rsidR="000C2A73" w:rsidRPr="00AF265E" w:rsidTr="00D6341E">
        <w:tc>
          <w:tcPr>
            <w:cnfStyle w:val="001000000000" w:firstRow="0" w:lastRow="0" w:firstColumn="1" w:lastColumn="0" w:oddVBand="0" w:evenVBand="0" w:oddHBand="0" w:evenHBand="0" w:firstRowFirstColumn="0" w:firstRowLastColumn="0" w:lastRowFirstColumn="0" w:lastRowLastColumn="0"/>
            <w:tcW w:w="4989"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CD8</w:t>
            </w:r>
          </w:p>
        </w:tc>
        <w:tc>
          <w:tcPr>
            <w:tcW w:w="1023" w:type="dxa"/>
            <w:tcBorders>
              <w:bottom w:val="single" w:sz="4" w:space="0" w:color="999999" w:themeColor="text1" w:themeTint="66"/>
            </w:tcBorders>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Mouse</w:t>
            </w:r>
          </w:p>
        </w:tc>
        <w:tc>
          <w:tcPr>
            <w:tcW w:w="2098"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roofErr w:type="spellStart"/>
            <w:r w:rsidRPr="00AF265E">
              <w:rPr>
                <w:rFonts w:asciiTheme="majorHAnsi" w:hAnsiTheme="majorHAnsi" w:cstheme="majorHAnsi"/>
                <w:szCs w:val="22"/>
                <w:lang w:val="en-US"/>
              </w:rPr>
              <w:t>Biorad</w:t>
            </w:r>
            <w:proofErr w:type="spellEnd"/>
            <w:r w:rsidRPr="00AF265E">
              <w:rPr>
                <w:rFonts w:asciiTheme="majorHAnsi" w:hAnsiTheme="majorHAnsi" w:cstheme="majorHAnsi"/>
                <w:szCs w:val="22"/>
                <w:lang w:val="en-US"/>
              </w:rPr>
              <w:t xml:space="preserve">, MCA1817 </w:t>
            </w:r>
          </w:p>
        </w:tc>
        <w:tc>
          <w:tcPr>
            <w:tcW w:w="964"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1:500</w:t>
            </w:r>
          </w:p>
        </w:tc>
      </w:tr>
      <w:tr w:rsidR="000C2A73" w:rsidRPr="00AF265E" w:rsidTr="00D6341E">
        <w:tc>
          <w:tcPr>
            <w:cnfStyle w:val="001000000000" w:firstRow="0" w:lastRow="0" w:firstColumn="1" w:lastColumn="0" w:oddVBand="0" w:evenVBand="0" w:oddHBand="0" w:evenHBand="0" w:firstRowFirstColumn="0" w:firstRowLastColumn="0" w:lastRowFirstColumn="0" w:lastRowLastColumn="0"/>
            <w:tcW w:w="4989" w:type="dxa"/>
          </w:tcPr>
          <w:p w:rsidR="000C2A73" w:rsidRPr="00AF265E" w:rsidRDefault="000C2A73" w:rsidP="00486EE0">
            <w:pPr>
              <w:pStyle w:val="Dalodstavce"/>
              <w:ind w:firstLine="0"/>
              <w:rPr>
                <w:rFonts w:asciiTheme="majorHAnsi" w:hAnsiTheme="majorHAnsi" w:cstheme="majorHAnsi"/>
                <w:szCs w:val="22"/>
                <w:lang w:val="en-US"/>
              </w:rPr>
            </w:pPr>
            <w:proofErr w:type="spellStart"/>
            <w:r w:rsidRPr="00AF265E">
              <w:rPr>
                <w:rFonts w:asciiTheme="majorHAnsi" w:hAnsiTheme="majorHAnsi" w:cstheme="majorHAnsi"/>
                <w:szCs w:val="22"/>
                <w:lang w:val="en-US"/>
              </w:rPr>
              <w:t>Phalloidin</w:t>
            </w:r>
            <w:proofErr w:type="spellEnd"/>
          </w:p>
        </w:tc>
        <w:tc>
          <w:tcPr>
            <w:tcW w:w="1023" w:type="dxa"/>
            <w:tcBorders>
              <w:tr2bl w:val="single" w:sz="4" w:space="0" w:color="999999" w:themeColor="text1" w:themeTint="66"/>
            </w:tcBorders>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c>
          <w:tcPr>
            <w:tcW w:w="2098"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roofErr w:type="spellStart"/>
            <w:r w:rsidRPr="00AF265E">
              <w:rPr>
                <w:rFonts w:asciiTheme="majorHAnsi" w:hAnsiTheme="majorHAnsi" w:cstheme="majorHAnsi"/>
                <w:szCs w:val="22"/>
                <w:lang w:val="en-US"/>
              </w:rPr>
              <w:t>Abcam</w:t>
            </w:r>
            <w:proofErr w:type="spellEnd"/>
            <w:r w:rsidRPr="00AF265E">
              <w:rPr>
                <w:rFonts w:asciiTheme="majorHAnsi" w:hAnsiTheme="majorHAnsi" w:cstheme="majorHAnsi"/>
                <w:szCs w:val="22"/>
                <w:lang w:val="en-US"/>
              </w:rPr>
              <w:t>, ab176761</w:t>
            </w:r>
          </w:p>
        </w:tc>
        <w:tc>
          <w:tcPr>
            <w:tcW w:w="964"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1:2000</w:t>
            </w:r>
          </w:p>
        </w:tc>
      </w:tr>
      <w:tr w:rsidR="000C2A73" w:rsidRPr="00AF265E" w:rsidTr="00D6341E">
        <w:tc>
          <w:tcPr>
            <w:cnfStyle w:val="001000000000" w:firstRow="0" w:lastRow="0" w:firstColumn="1" w:lastColumn="0" w:oddVBand="0" w:evenVBand="0" w:oddHBand="0" w:evenHBand="0" w:firstRowFirstColumn="0" w:firstRowLastColumn="0" w:lastRowFirstColumn="0" w:lastRowLastColumn="0"/>
            <w:tcW w:w="4989"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DAPI</w:t>
            </w:r>
          </w:p>
        </w:tc>
        <w:tc>
          <w:tcPr>
            <w:tcW w:w="1023" w:type="dxa"/>
            <w:tcBorders>
              <w:tr2bl w:val="single" w:sz="4" w:space="0" w:color="999999" w:themeColor="text1" w:themeTint="66"/>
            </w:tcBorders>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p>
        </w:tc>
        <w:tc>
          <w:tcPr>
            <w:tcW w:w="2098"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Merck, MBD0015</w:t>
            </w:r>
          </w:p>
        </w:tc>
        <w:tc>
          <w:tcPr>
            <w:tcW w:w="964"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1:1000</w:t>
            </w:r>
          </w:p>
        </w:tc>
      </w:tr>
      <w:tr w:rsidR="000C2A73" w:rsidRPr="00AF265E" w:rsidTr="00AC5092">
        <w:tc>
          <w:tcPr>
            <w:cnfStyle w:val="001000000000" w:firstRow="0" w:lastRow="0" w:firstColumn="1" w:lastColumn="0" w:oddVBand="0" w:evenVBand="0" w:oddHBand="0" w:evenHBand="0" w:firstRowFirstColumn="0" w:firstRowLastColumn="0" w:lastRowFirstColumn="0" w:lastRowLastColumn="0"/>
            <w:tcW w:w="4989"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Anti-rabbit IgG (H+L) Highly Cross-Adsorbed Secondary Antibody, Alexa Fluor 488</w:t>
            </w:r>
          </w:p>
        </w:tc>
        <w:tc>
          <w:tcPr>
            <w:tcW w:w="102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Goat</w:t>
            </w:r>
          </w:p>
        </w:tc>
        <w:tc>
          <w:tcPr>
            <w:tcW w:w="2098"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Invitrogen, A11034</w:t>
            </w:r>
          </w:p>
        </w:tc>
        <w:tc>
          <w:tcPr>
            <w:tcW w:w="964"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1:2000</w:t>
            </w:r>
          </w:p>
        </w:tc>
      </w:tr>
      <w:tr w:rsidR="000C2A73" w:rsidRPr="00AF265E" w:rsidTr="00AC5092">
        <w:tc>
          <w:tcPr>
            <w:cnfStyle w:val="001000000000" w:firstRow="0" w:lastRow="0" w:firstColumn="1" w:lastColumn="0" w:oddVBand="0" w:evenVBand="0" w:oddHBand="0" w:evenHBand="0" w:firstRowFirstColumn="0" w:firstRowLastColumn="0" w:lastRowFirstColumn="0" w:lastRowLastColumn="0"/>
            <w:tcW w:w="4989"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Anti-Mouse IgG (H+L) Cross-Adsorbed Secondary Antibody, Alexa Fluor 568</w:t>
            </w:r>
          </w:p>
        </w:tc>
        <w:tc>
          <w:tcPr>
            <w:tcW w:w="102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Goat</w:t>
            </w:r>
          </w:p>
        </w:tc>
        <w:tc>
          <w:tcPr>
            <w:tcW w:w="2098"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Invitrogen, A11004</w:t>
            </w:r>
          </w:p>
        </w:tc>
        <w:tc>
          <w:tcPr>
            <w:tcW w:w="964"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1:2000</w:t>
            </w:r>
          </w:p>
        </w:tc>
      </w:tr>
      <w:tr w:rsidR="000C2A73" w:rsidRPr="00AF265E" w:rsidTr="00AC5092">
        <w:tc>
          <w:tcPr>
            <w:cnfStyle w:val="001000000000" w:firstRow="0" w:lastRow="0" w:firstColumn="1" w:lastColumn="0" w:oddVBand="0" w:evenVBand="0" w:oddHBand="0" w:evenHBand="0" w:firstRowFirstColumn="0" w:firstRowLastColumn="0" w:lastRowFirstColumn="0" w:lastRowLastColumn="0"/>
            <w:tcW w:w="4989" w:type="dxa"/>
          </w:tcPr>
          <w:p w:rsidR="000C2A73" w:rsidRPr="00AF265E" w:rsidRDefault="000C2A73" w:rsidP="00486EE0">
            <w:pPr>
              <w:pStyle w:val="Dalodstavce"/>
              <w:ind w:firstLine="0"/>
              <w:rPr>
                <w:rFonts w:asciiTheme="majorHAnsi" w:hAnsiTheme="majorHAnsi" w:cstheme="majorHAnsi"/>
                <w:szCs w:val="22"/>
                <w:lang w:val="en-US"/>
              </w:rPr>
            </w:pPr>
            <w:r w:rsidRPr="00AF265E">
              <w:rPr>
                <w:rFonts w:asciiTheme="majorHAnsi" w:hAnsiTheme="majorHAnsi" w:cstheme="majorHAnsi"/>
                <w:szCs w:val="22"/>
                <w:lang w:val="en-US"/>
              </w:rPr>
              <w:t>Anti-Rat IgG (H+L) Highly Cross-Adsorbed Secondary Antibody, Alexa Fluor 647</w:t>
            </w:r>
          </w:p>
        </w:tc>
        <w:tc>
          <w:tcPr>
            <w:tcW w:w="1023"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Donkey</w:t>
            </w:r>
          </w:p>
        </w:tc>
        <w:tc>
          <w:tcPr>
            <w:tcW w:w="2098" w:type="dxa"/>
          </w:tcPr>
          <w:p w:rsidR="000C2A73" w:rsidRPr="00AF265E" w:rsidRDefault="000C2A73" w:rsidP="00486EE0">
            <w:pPr>
              <w:pStyle w:val="Dalodstavce"/>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Invitrogen, A48272</w:t>
            </w:r>
          </w:p>
        </w:tc>
        <w:tc>
          <w:tcPr>
            <w:tcW w:w="964" w:type="dxa"/>
          </w:tcPr>
          <w:p w:rsidR="000C2A73" w:rsidRPr="00AF265E" w:rsidRDefault="000C2A73" w:rsidP="00486EE0">
            <w:pPr>
              <w:pStyle w:val="Dalodstavce"/>
              <w:keepNext/>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2"/>
                <w:lang w:val="en-US"/>
              </w:rPr>
            </w:pPr>
            <w:r w:rsidRPr="00AF265E">
              <w:rPr>
                <w:rFonts w:asciiTheme="majorHAnsi" w:hAnsiTheme="majorHAnsi" w:cstheme="majorHAnsi"/>
                <w:szCs w:val="22"/>
                <w:lang w:val="en-US"/>
              </w:rPr>
              <w:t>1:2000</w:t>
            </w:r>
          </w:p>
        </w:tc>
      </w:tr>
    </w:tbl>
    <w:p w:rsidR="000C2A73" w:rsidRPr="00AF265E" w:rsidRDefault="000C2A73" w:rsidP="00486EE0">
      <w:pPr>
        <w:spacing w:line="360" w:lineRule="auto"/>
        <w:ind w:left="708" w:hanging="708"/>
        <w:jc w:val="both"/>
        <w:rPr>
          <w:lang w:val="en-US"/>
        </w:rPr>
      </w:pPr>
    </w:p>
    <w:p w:rsidR="000C2A73" w:rsidRPr="00AF265E" w:rsidRDefault="00FB3FF1" w:rsidP="00486EE0">
      <w:pPr>
        <w:spacing w:line="360" w:lineRule="auto"/>
        <w:jc w:val="both"/>
        <w:rPr>
          <w:lang w:val="en-US"/>
        </w:rPr>
      </w:pPr>
      <w:r>
        <w:rPr>
          <w:lang w:val="en-US"/>
        </w:rPr>
        <w:t>Suppl.</w:t>
      </w:r>
      <w:r w:rsidR="000A2DFD">
        <w:rPr>
          <w:lang w:val="en-US"/>
        </w:rPr>
        <w:t xml:space="preserve"> </w:t>
      </w:r>
      <w:r>
        <w:rPr>
          <w:lang w:val="en-US"/>
        </w:rPr>
        <w:t>Table 2</w:t>
      </w:r>
      <w:r w:rsidR="000C2A73" w:rsidRPr="00AF265E">
        <w:rPr>
          <w:lang w:val="en-US"/>
        </w:rPr>
        <w:t xml:space="preserve">.: Antibodies for Immunofluorescence staining; for </w:t>
      </w:r>
      <w:r w:rsidR="000C2A73" w:rsidRPr="00AF265E">
        <w:rPr>
          <w:i/>
          <w:lang w:val="en-US"/>
        </w:rPr>
        <w:t>in vitro</w:t>
      </w:r>
      <w:r w:rsidR="000C2A73" w:rsidRPr="00AF265E">
        <w:rPr>
          <w:lang w:val="en-US"/>
        </w:rPr>
        <w:t xml:space="preserve"> cultures diluted in 3 % BSA + PBS; for tissue samples diluted in PBS + 0.05 % Tween 20; DAPI diluted in PBS</w:t>
      </w:r>
    </w:p>
    <w:p w:rsidR="00110471" w:rsidRPr="00AF265E" w:rsidRDefault="00110471" w:rsidP="00486EE0">
      <w:pPr>
        <w:spacing w:line="360" w:lineRule="auto"/>
        <w:ind w:left="708" w:hanging="708"/>
        <w:jc w:val="both"/>
        <w:rPr>
          <w:lang w:val="en-US"/>
        </w:rPr>
      </w:pPr>
      <w:r w:rsidRPr="00AF265E">
        <w:rPr>
          <w:noProof/>
        </w:rPr>
        <w:lastRenderedPageBreak/>
        <w:drawing>
          <wp:inline distT="0" distB="0" distL="0" distR="0">
            <wp:extent cx="5760720" cy="7955915"/>
            <wp:effectExtent l="0" t="0" r="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pl Fig clinical IF.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7955915"/>
                    </a:xfrm>
                    <a:prstGeom prst="rect">
                      <a:avLst/>
                    </a:prstGeom>
                  </pic:spPr>
                </pic:pic>
              </a:graphicData>
            </a:graphic>
          </wp:inline>
        </w:drawing>
      </w:r>
    </w:p>
    <w:p w:rsidR="00FB3FF1" w:rsidRDefault="00ED5137" w:rsidP="00486EE0">
      <w:pPr>
        <w:spacing w:line="360" w:lineRule="auto"/>
        <w:jc w:val="both"/>
        <w:rPr>
          <w:rFonts w:ascii="Times New Roman" w:hAnsi="Times New Roman"/>
          <w:lang w:val="en-US"/>
        </w:rPr>
      </w:pPr>
      <w:r w:rsidRPr="00FB3FF1">
        <w:rPr>
          <w:rFonts w:ascii="Times New Roman" w:hAnsi="Times New Roman"/>
          <w:lang w:val="en-US"/>
        </w:rPr>
        <w:t>Suppl.</w:t>
      </w:r>
      <w:r w:rsidR="000A2DFD">
        <w:rPr>
          <w:rFonts w:ascii="Times New Roman" w:hAnsi="Times New Roman"/>
          <w:lang w:val="en-US"/>
        </w:rPr>
        <w:t xml:space="preserve"> </w:t>
      </w:r>
      <w:r w:rsidRPr="00FB3FF1">
        <w:rPr>
          <w:rFonts w:ascii="Times New Roman" w:hAnsi="Times New Roman"/>
          <w:lang w:val="en-US"/>
        </w:rPr>
        <w:t>Fig</w:t>
      </w:r>
      <w:r w:rsidR="000A2DFD">
        <w:rPr>
          <w:rFonts w:ascii="Times New Roman" w:hAnsi="Times New Roman"/>
          <w:lang w:val="en-US"/>
        </w:rPr>
        <w:t xml:space="preserve">ure </w:t>
      </w:r>
      <w:r w:rsidRPr="00FB3FF1">
        <w:rPr>
          <w:rFonts w:ascii="Times New Roman" w:hAnsi="Times New Roman"/>
          <w:lang w:val="en-US"/>
        </w:rPr>
        <w:t>1</w:t>
      </w:r>
      <w:r w:rsidR="00110471" w:rsidRPr="00FB3FF1">
        <w:rPr>
          <w:rFonts w:ascii="Times New Roman" w:hAnsi="Times New Roman"/>
          <w:lang w:val="en-US"/>
        </w:rPr>
        <w:t>: Image-based analysis of UPR- and immune-related markers in HER2-positive BC tumor tissues.</w:t>
      </w:r>
    </w:p>
    <w:p w:rsidR="00110471" w:rsidRPr="00FB3FF1" w:rsidRDefault="00110471" w:rsidP="00486EE0">
      <w:pPr>
        <w:spacing w:before="100" w:beforeAutospacing="1" w:line="360" w:lineRule="auto"/>
        <w:jc w:val="both"/>
        <w:rPr>
          <w:rFonts w:ascii="Times New Roman" w:hAnsi="Times New Roman"/>
          <w:lang w:val="en-US"/>
        </w:rPr>
      </w:pPr>
      <w:r w:rsidRPr="00FB3FF1">
        <w:rPr>
          <w:rFonts w:ascii="Times New Roman" w:hAnsi="Times New Roman"/>
          <w:lang w:val="en-US"/>
        </w:rPr>
        <w:lastRenderedPageBreak/>
        <w:t xml:space="preserve">Tumor sections were stained </w:t>
      </w:r>
      <w:r w:rsidR="00486EE0">
        <w:rPr>
          <w:rFonts w:ascii="Times New Roman" w:hAnsi="Times New Roman"/>
          <w:lang w:val="en-US"/>
        </w:rPr>
        <w:t xml:space="preserve">using immunofluorescence </w:t>
      </w:r>
      <w:r w:rsidRPr="00FB3FF1">
        <w:rPr>
          <w:rFonts w:ascii="Times New Roman" w:hAnsi="Times New Roman"/>
          <w:lang w:val="en-US"/>
        </w:rPr>
        <w:t xml:space="preserve">for BiP, CHOP, CD3, CD4, and CD8, and analyzed by automated cell segmentation and quantitative image processing. Two image-derived parameters were evaluated: </w:t>
      </w:r>
      <w:r w:rsidRPr="00FB3FF1">
        <w:rPr>
          <w:rStyle w:val="Zdraznn"/>
          <w:rFonts w:ascii="Times New Roman" w:hAnsi="Times New Roman"/>
          <w:b/>
          <w:i w:val="0"/>
          <w:lang w:val="en-US"/>
        </w:rPr>
        <w:t>occurrence</w:t>
      </w:r>
      <w:r w:rsidRPr="00FB3FF1">
        <w:rPr>
          <w:rFonts w:ascii="Times New Roman" w:hAnsi="Times New Roman"/>
          <w:lang w:val="en-US"/>
        </w:rPr>
        <w:t xml:space="preserve"> (proportion of positive cells) and </w:t>
      </w:r>
      <w:r w:rsidRPr="00FB3FF1">
        <w:rPr>
          <w:rStyle w:val="Zdraznn"/>
          <w:rFonts w:ascii="Times New Roman" w:hAnsi="Times New Roman"/>
          <w:b/>
          <w:i w:val="0"/>
          <w:lang w:val="en-US"/>
        </w:rPr>
        <w:t>relative intensity</w:t>
      </w:r>
      <w:r w:rsidRPr="00FB3FF1">
        <w:rPr>
          <w:rFonts w:ascii="Times New Roman" w:hAnsi="Times New Roman"/>
          <w:lang w:val="en-US"/>
        </w:rPr>
        <w:t xml:space="preserve"> (signal intensity ratio to nuclei).</w:t>
      </w:r>
      <w:r w:rsidR="00A6770C">
        <w:rPr>
          <w:rFonts w:ascii="Times New Roman" w:hAnsi="Times New Roman"/>
          <w:lang w:val="en-US"/>
        </w:rPr>
        <w:t xml:space="preserve"> Both relative intensity and occurrence are relevant for UPR markers evaluation, whereas in terms of immune infiltration only signal occurrence is conclusive.</w:t>
      </w:r>
      <w:r w:rsidR="00AF265E" w:rsidRPr="00FB3FF1">
        <w:rPr>
          <w:rFonts w:ascii="Times New Roman" w:hAnsi="Times New Roman"/>
          <w:lang w:val="en-US"/>
        </w:rPr>
        <w:t xml:space="preserve"> </w:t>
      </w:r>
      <w:r w:rsidR="00AF265E" w:rsidRPr="00FB3FF1">
        <w:rPr>
          <w:rStyle w:val="Zdraznn"/>
          <w:rFonts w:ascii="Times New Roman" w:hAnsi="Times New Roman"/>
          <w:i w:val="0"/>
          <w:lang w:val="en-US"/>
        </w:rPr>
        <w:t xml:space="preserve">BiP </w:t>
      </w:r>
      <w:proofErr w:type="spellStart"/>
      <w:r w:rsidR="00AF265E" w:rsidRPr="00FB3FF1">
        <w:rPr>
          <w:rStyle w:val="Zdraznn"/>
          <w:rFonts w:ascii="Times New Roman" w:hAnsi="Times New Roman"/>
          <w:i w:val="0"/>
          <w:lang w:val="en-US"/>
        </w:rPr>
        <w:t>i</w:t>
      </w:r>
      <w:r w:rsidR="004B788B">
        <w:rPr>
          <w:rStyle w:val="Zdraznn"/>
          <w:rFonts w:ascii="Times New Roman" w:hAnsi="Times New Roman"/>
          <w:i w:val="0"/>
          <w:lang w:val="en-US"/>
        </w:rPr>
        <w:t>m</w:t>
      </w:r>
      <w:r w:rsidR="00AF265E" w:rsidRPr="00FB3FF1">
        <w:rPr>
          <w:rStyle w:val="Zdraznn"/>
          <w:rFonts w:ascii="Times New Roman" w:hAnsi="Times New Roman"/>
          <w:i w:val="0"/>
          <w:lang w:val="en-US"/>
        </w:rPr>
        <w:t>muno</w:t>
      </w:r>
      <w:proofErr w:type="spellEnd"/>
      <w:r w:rsidR="00AF265E" w:rsidRPr="00FB3FF1">
        <w:rPr>
          <w:rFonts w:ascii="Times New Roman" w:hAnsi="Times New Roman"/>
          <w:lang w:val="en-US"/>
        </w:rPr>
        <w:t xml:space="preserve"> and </w:t>
      </w:r>
      <w:r w:rsidR="00AF265E" w:rsidRPr="00FB3FF1">
        <w:rPr>
          <w:rStyle w:val="Zdraznn"/>
          <w:rFonts w:ascii="Times New Roman" w:hAnsi="Times New Roman"/>
          <w:i w:val="0"/>
          <w:lang w:val="en-US"/>
        </w:rPr>
        <w:t xml:space="preserve">CHOP </w:t>
      </w:r>
      <w:proofErr w:type="spellStart"/>
      <w:r w:rsidR="00715886">
        <w:rPr>
          <w:rStyle w:val="Zdraznn"/>
          <w:rFonts w:ascii="Times New Roman" w:hAnsi="Times New Roman"/>
          <w:i w:val="0"/>
          <w:lang w:val="en-US"/>
        </w:rPr>
        <w:t>immuno</w:t>
      </w:r>
      <w:proofErr w:type="spellEnd"/>
      <w:r w:rsidR="00715886">
        <w:rPr>
          <w:rStyle w:val="Zdraznn"/>
          <w:rFonts w:ascii="Times New Roman" w:hAnsi="Times New Roman"/>
          <w:i w:val="0"/>
          <w:lang w:val="en-US"/>
        </w:rPr>
        <w:t xml:space="preserve"> (t</w:t>
      </w:r>
      <w:r w:rsidR="00715886">
        <w:rPr>
          <w:rFonts w:ascii="Times New Roman" w:hAnsi="Times New Roman"/>
          <w:lang w:val="en-US"/>
        </w:rPr>
        <w:t>he last row of graphs</w:t>
      </w:r>
      <w:r w:rsidR="00AF265E" w:rsidRPr="00FB3FF1">
        <w:rPr>
          <w:rStyle w:val="Zdraznn"/>
          <w:rFonts w:ascii="Times New Roman" w:hAnsi="Times New Roman"/>
          <w:i w:val="0"/>
          <w:lang w:val="en-US"/>
        </w:rPr>
        <w:t>)</w:t>
      </w:r>
      <w:r w:rsidR="00AF265E" w:rsidRPr="00FB3FF1">
        <w:rPr>
          <w:rFonts w:ascii="Times New Roman" w:hAnsi="Times New Roman"/>
          <w:lang w:val="en-US"/>
        </w:rPr>
        <w:t xml:space="preserve"> indicate </w:t>
      </w:r>
      <w:r w:rsidR="00390CAE">
        <w:rPr>
          <w:rFonts w:ascii="Times New Roman" w:hAnsi="Times New Roman"/>
          <w:lang w:val="en-US"/>
        </w:rPr>
        <w:t xml:space="preserve">occurrence of </w:t>
      </w:r>
      <w:r w:rsidR="00AF265E" w:rsidRPr="00FB3FF1">
        <w:rPr>
          <w:rFonts w:ascii="Times New Roman" w:hAnsi="Times New Roman"/>
          <w:lang w:val="en-US"/>
        </w:rPr>
        <w:t xml:space="preserve">BiP and CHOP </w:t>
      </w:r>
      <w:r w:rsidR="00523550">
        <w:rPr>
          <w:rStyle w:val="Siln"/>
          <w:rFonts w:ascii="Times New Roman" w:hAnsi="Times New Roman"/>
          <w:b w:val="0"/>
          <w:lang w:val="en-US"/>
        </w:rPr>
        <w:t>in the vicinity of CD3+ TILs</w:t>
      </w:r>
      <w:r w:rsidR="00AF265E" w:rsidRPr="00FB3FF1">
        <w:rPr>
          <w:rFonts w:ascii="Times New Roman" w:hAnsi="Times New Roman"/>
          <w:b/>
          <w:lang w:val="en-US"/>
        </w:rPr>
        <w:t>,</w:t>
      </w:r>
      <w:r w:rsidR="00AF265E" w:rsidRPr="00FB3FF1">
        <w:rPr>
          <w:rFonts w:ascii="Times New Roman" w:hAnsi="Times New Roman"/>
          <w:lang w:val="en-US"/>
        </w:rPr>
        <w:t xml:space="preserve"> reflecting UPR activity within T</w:t>
      </w:r>
      <w:r w:rsidR="00523550">
        <w:rPr>
          <w:rFonts w:ascii="Times New Roman" w:hAnsi="Times New Roman"/>
          <w:lang w:val="en-US"/>
        </w:rPr>
        <w:t>-</w:t>
      </w:r>
      <w:r w:rsidR="00AF265E" w:rsidRPr="00FB3FF1">
        <w:rPr>
          <w:rFonts w:ascii="Times New Roman" w:hAnsi="Times New Roman"/>
          <w:lang w:val="en-US"/>
        </w:rPr>
        <w:t>cell–rich regions.</w:t>
      </w:r>
    </w:p>
    <w:p w:rsidR="00523550" w:rsidRDefault="00110471" w:rsidP="00486EE0">
      <w:pPr>
        <w:pStyle w:val="Normlnweb"/>
        <w:spacing w:line="360" w:lineRule="auto"/>
        <w:jc w:val="both"/>
        <w:rPr>
          <w:lang w:val="en-US"/>
        </w:rPr>
      </w:pPr>
      <w:r w:rsidRPr="00FB3FF1">
        <w:rPr>
          <w:lang w:val="en-US"/>
        </w:rPr>
        <w:t xml:space="preserve">(A) Kaplan–Meier curves showing </w:t>
      </w:r>
      <w:r w:rsidR="00AF265E" w:rsidRPr="00FB3FF1">
        <w:rPr>
          <w:lang w:val="en-US"/>
        </w:rPr>
        <w:t>EFS</w:t>
      </w:r>
      <w:r w:rsidRPr="00FB3FF1">
        <w:rPr>
          <w:lang w:val="en-US"/>
        </w:rPr>
        <w:t xml:space="preserve"> according to marker </w:t>
      </w:r>
      <w:r w:rsidRPr="00FB3FF1">
        <w:rPr>
          <w:rStyle w:val="Siln"/>
          <w:lang w:val="en-US"/>
        </w:rPr>
        <w:t>occurrence</w:t>
      </w:r>
      <w:r w:rsidRPr="00FB3FF1">
        <w:rPr>
          <w:lang w:val="en-US"/>
        </w:rPr>
        <w:t>.</w:t>
      </w:r>
      <w:r w:rsidRPr="00FB3FF1">
        <w:rPr>
          <w:lang w:val="en-US"/>
        </w:rPr>
        <w:br/>
        <w:t xml:space="preserve">(B) Quantified </w:t>
      </w:r>
      <w:r w:rsidRPr="00FB3FF1">
        <w:rPr>
          <w:rStyle w:val="Siln"/>
          <w:lang w:val="en-US"/>
        </w:rPr>
        <w:t>occurrence</w:t>
      </w:r>
      <w:r w:rsidRPr="00FB3FF1">
        <w:rPr>
          <w:lang w:val="en-US"/>
        </w:rPr>
        <w:t xml:space="preserve"> of BiP, CHOP, and immune markers across patient subgroups (</w:t>
      </w:r>
      <w:r w:rsidR="00AF265E" w:rsidRPr="00FB3FF1">
        <w:rPr>
          <w:lang w:val="en-US"/>
        </w:rPr>
        <w:t>EF</w:t>
      </w:r>
      <w:r w:rsidRPr="00FB3FF1">
        <w:rPr>
          <w:lang w:val="en-US"/>
        </w:rPr>
        <w:t>, non-EF).</w:t>
      </w:r>
      <w:r w:rsidRPr="00FB3FF1">
        <w:rPr>
          <w:lang w:val="en-US"/>
        </w:rPr>
        <w:br/>
        <w:t xml:space="preserve">(C) Kaplan–Meier curves for EFS based on </w:t>
      </w:r>
      <w:r w:rsidRPr="00FB3FF1">
        <w:rPr>
          <w:rStyle w:val="Siln"/>
          <w:lang w:val="en-US"/>
        </w:rPr>
        <w:t>relative intensity</w:t>
      </w:r>
      <w:r w:rsidRPr="00FB3FF1">
        <w:rPr>
          <w:lang w:val="en-US"/>
        </w:rPr>
        <w:t>.</w:t>
      </w:r>
      <w:r w:rsidRPr="00FB3FF1">
        <w:rPr>
          <w:lang w:val="en-US"/>
        </w:rPr>
        <w:br/>
        <w:t xml:space="preserve">(D) Quantified </w:t>
      </w:r>
      <w:r w:rsidRPr="00FB3FF1">
        <w:rPr>
          <w:rStyle w:val="Siln"/>
          <w:lang w:val="en-US"/>
        </w:rPr>
        <w:t>relative intensity</w:t>
      </w:r>
      <w:r w:rsidRPr="00FB3FF1">
        <w:rPr>
          <w:lang w:val="en-US"/>
        </w:rPr>
        <w:t xml:space="preserve"> of evaluated markers in EF and non-EF groups.</w:t>
      </w:r>
    </w:p>
    <w:p w:rsidR="00523550" w:rsidRDefault="00523550" w:rsidP="00486EE0">
      <w:pPr>
        <w:pStyle w:val="Normlnweb"/>
        <w:spacing w:line="360" w:lineRule="auto"/>
        <w:jc w:val="both"/>
        <w:rPr>
          <w:lang w:val="en-US"/>
        </w:rPr>
      </w:pPr>
    </w:p>
    <w:p w:rsidR="00523550" w:rsidRPr="00523550" w:rsidRDefault="00523550" w:rsidP="00486EE0">
      <w:pPr>
        <w:pStyle w:val="Normlnweb"/>
        <w:spacing w:line="360" w:lineRule="auto"/>
        <w:jc w:val="both"/>
        <w:rPr>
          <w:lang w:val="en-US"/>
        </w:rPr>
      </w:pPr>
    </w:p>
    <w:p w:rsidR="006B7A32" w:rsidRDefault="006B7A32">
      <w:pPr>
        <w:spacing w:after="160" w:line="259" w:lineRule="auto"/>
        <w:rPr>
          <w:lang w:val="en-US"/>
        </w:rPr>
      </w:pPr>
      <w:r>
        <w:rPr>
          <w:lang w:val="en-US"/>
        </w:rPr>
        <w:br w:type="page"/>
      </w:r>
    </w:p>
    <w:p w:rsidR="00AA3251" w:rsidRPr="00AF265E" w:rsidRDefault="00AA3251" w:rsidP="00486EE0">
      <w:pPr>
        <w:spacing w:line="360" w:lineRule="auto"/>
        <w:jc w:val="both"/>
        <w:rPr>
          <w:rFonts w:ascii="Times New Roman" w:hAnsi="Times New Roman"/>
          <w:lang w:val="en-US"/>
        </w:rPr>
      </w:pPr>
      <w:r w:rsidRPr="00AF265E">
        <w:rPr>
          <w:rFonts w:ascii="Times New Roman" w:hAnsi="Times New Roman"/>
          <w:noProof/>
          <w:snapToGrid w:val="0"/>
          <w:color w:val="000000"/>
          <w:w w:val="0"/>
          <w:u w:color="000000"/>
          <w:bdr w:val="none" w:sz="0" w:space="0" w:color="000000"/>
          <w:shd w:val="clear" w:color="000000" w:fill="000000"/>
        </w:rPr>
        <w:lastRenderedPageBreak/>
        <w:drawing>
          <wp:inline distT="0" distB="0" distL="0" distR="0" wp14:anchorId="664C1D54" wp14:editId="110E0340">
            <wp:extent cx="5760720" cy="1974247"/>
            <wp:effectExtent l="0" t="0" r="0" b="6985"/>
            <wp:docPr id="7" name="Obrázek 7" descr="C:\Users\pecinka\Downloads\Figure SX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cinka\Downloads\Figure SX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974247"/>
                    </a:xfrm>
                    <a:prstGeom prst="rect">
                      <a:avLst/>
                    </a:prstGeom>
                    <a:noFill/>
                    <a:ln>
                      <a:noFill/>
                    </a:ln>
                  </pic:spPr>
                </pic:pic>
              </a:graphicData>
            </a:graphic>
          </wp:inline>
        </w:drawing>
      </w:r>
    </w:p>
    <w:p w:rsidR="00AA3251" w:rsidRPr="00AF265E" w:rsidRDefault="000A2DFD" w:rsidP="00486EE0">
      <w:pPr>
        <w:spacing w:line="360" w:lineRule="auto"/>
        <w:jc w:val="both"/>
        <w:rPr>
          <w:rFonts w:ascii="Times New Roman" w:hAnsi="Times New Roman"/>
          <w:lang w:val="en-US"/>
        </w:rPr>
      </w:pPr>
      <w:r>
        <w:rPr>
          <w:rFonts w:ascii="Times New Roman" w:hAnsi="Times New Roman"/>
          <w:lang w:val="en-US"/>
        </w:rPr>
        <w:t>Suppl. Figure 2</w:t>
      </w:r>
      <w:r w:rsidR="00AA3251" w:rsidRPr="00AF265E">
        <w:rPr>
          <w:rFonts w:ascii="Times New Roman" w:hAnsi="Times New Roman"/>
          <w:lang w:val="en-US"/>
        </w:rPr>
        <w:t xml:space="preserve">: </w:t>
      </w:r>
    </w:p>
    <w:p w:rsidR="00AA3251" w:rsidRPr="00AF265E" w:rsidRDefault="00AA3251" w:rsidP="00486EE0">
      <w:pPr>
        <w:spacing w:line="360" w:lineRule="auto"/>
        <w:jc w:val="both"/>
        <w:rPr>
          <w:rFonts w:ascii="Times New Roman" w:hAnsi="Times New Roman"/>
          <w:lang w:val="en-US"/>
        </w:rPr>
      </w:pPr>
      <w:r w:rsidRPr="00AF265E">
        <w:rPr>
          <w:rFonts w:ascii="Times New Roman" w:hAnsi="Times New Roman"/>
          <w:lang w:val="en-US"/>
        </w:rPr>
        <w:t xml:space="preserve">(A) PCA score plot of evaluated samples. </w:t>
      </w:r>
    </w:p>
    <w:p w:rsidR="00AA3251" w:rsidRPr="00AF265E" w:rsidRDefault="00AA3251" w:rsidP="00486EE0">
      <w:pPr>
        <w:spacing w:line="360" w:lineRule="auto"/>
        <w:jc w:val="both"/>
        <w:rPr>
          <w:rFonts w:ascii="Times New Roman" w:hAnsi="Times New Roman"/>
          <w:lang w:val="en-US"/>
        </w:rPr>
      </w:pPr>
      <w:r w:rsidRPr="00AF265E">
        <w:rPr>
          <w:rFonts w:ascii="Times New Roman" w:hAnsi="Times New Roman"/>
          <w:lang w:val="en-US"/>
        </w:rPr>
        <w:t>(B, C) Relative intensity of the two most important signals (2863.4 Da and 8926.8 Da) contributing to the RF-based model. Significant differences are shown between CTR, EF, and non-EF groups.</w:t>
      </w:r>
    </w:p>
    <w:p w:rsidR="00BB33CD" w:rsidRDefault="00BB33CD">
      <w:pPr>
        <w:spacing w:after="160" w:line="259" w:lineRule="auto"/>
        <w:rPr>
          <w:lang w:val="en-US"/>
        </w:rPr>
      </w:pPr>
      <w:r>
        <w:rPr>
          <w:lang w:val="en-US"/>
        </w:rPr>
        <w:br w:type="page"/>
      </w:r>
    </w:p>
    <w:p w:rsidR="00BB33CD" w:rsidRPr="009F1613" w:rsidRDefault="00BB33CD" w:rsidP="00BB33CD">
      <w:pPr>
        <w:pStyle w:val="Nadpis1"/>
      </w:pPr>
      <w:r w:rsidRPr="006F4F9A">
        <w:lastRenderedPageBreak/>
        <w:t>List of abbreviations</w:t>
      </w:r>
    </w:p>
    <w:p w:rsidR="00BB33CD" w:rsidRPr="00177ACC" w:rsidRDefault="00BB33CD" w:rsidP="00BB33CD">
      <w:pPr>
        <w:pStyle w:val="Normlnweb"/>
        <w:jc w:val="both"/>
        <w:rPr>
          <w:rFonts w:eastAsia="Cambria"/>
          <w:sz w:val="20"/>
          <w:lang w:val="en-US"/>
        </w:rPr>
      </w:pPr>
      <w:r w:rsidRPr="00177ACC">
        <w:rPr>
          <w:rFonts w:eastAsia="Cambria"/>
          <w:sz w:val="20"/>
          <w:lang w:val="en-US"/>
        </w:rPr>
        <w:t xml:space="preserve">ACN </w:t>
      </w:r>
      <w:r w:rsidRPr="00177ACC">
        <w:rPr>
          <w:rFonts w:eastAsia="Cambria"/>
          <w:sz w:val="20"/>
          <w:lang w:val="en-US"/>
        </w:rPr>
        <w:tab/>
      </w:r>
      <w:r w:rsidRPr="00177ACC">
        <w:rPr>
          <w:rFonts w:eastAsia="Cambria"/>
          <w:sz w:val="20"/>
          <w:lang w:val="en-US"/>
        </w:rPr>
        <w:tab/>
        <w:t>Acetonitrile</w:t>
      </w:r>
    </w:p>
    <w:p w:rsidR="00BB33CD" w:rsidRPr="00177ACC" w:rsidRDefault="00BB33CD" w:rsidP="00BB33CD">
      <w:pPr>
        <w:pStyle w:val="Normlnweb"/>
        <w:jc w:val="both"/>
        <w:rPr>
          <w:rFonts w:eastAsia="Cambria"/>
          <w:sz w:val="20"/>
          <w:lang w:val="en-US"/>
        </w:rPr>
      </w:pPr>
      <w:r w:rsidRPr="00177ACC">
        <w:rPr>
          <w:rFonts w:eastAsia="Cambria"/>
          <w:sz w:val="20"/>
          <w:lang w:val="en-US"/>
        </w:rPr>
        <w:t>ANN</w:t>
      </w:r>
      <w:r w:rsidRPr="00177ACC">
        <w:rPr>
          <w:rFonts w:eastAsia="Cambria"/>
          <w:sz w:val="20"/>
          <w:lang w:val="en-US"/>
        </w:rPr>
        <w:tab/>
      </w:r>
      <w:r w:rsidRPr="00177ACC">
        <w:rPr>
          <w:rFonts w:eastAsia="Cambria"/>
          <w:sz w:val="20"/>
          <w:lang w:val="en-US"/>
        </w:rPr>
        <w:tab/>
        <w:t>Artificial Neural Network</w:t>
      </w:r>
    </w:p>
    <w:p w:rsidR="00BB33CD" w:rsidRPr="00177ACC" w:rsidRDefault="00BB33CD" w:rsidP="00BB33CD">
      <w:pPr>
        <w:pStyle w:val="Normlnweb"/>
        <w:jc w:val="both"/>
        <w:rPr>
          <w:rFonts w:eastAsia="Cambria"/>
          <w:sz w:val="20"/>
          <w:lang w:val="en-US"/>
        </w:rPr>
      </w:pPr>
      <w:r w:rsidRPr="00177ACC">
        <w:rPr>
          <w:rFonts w:eastAsia="Cambria"/>
          <w:sz w:val="20"/>
          <w:lang w:val="en-US"/>
        </w:rPr>
        <w:t>ATF4</w:t>
      </w:r>
      <w:r w:rsidRPr="00177ACC">
        <w:rPr>
          <w:rFonts w:eastAsia="Cambria"/>
          <w:sz w:val="20"/>
          <w:lang w:val="en-US"/>
        </w:rPr>
        <w:tab/>
      </w:r>
      <w:r w:rsidRPr="00177ACC">
        <w:rPr>
          <w:rFonts w:eastAsia="Cambria"/>
          <w:sz w:val="20"/>
          <w:lang w:val="en-US"/>
        </w:rPr>
        <w:tab/>
        <w:t>Activation Transcription Factor 4</w:t>
      </w:r>
    </w:p>
    <w:p w:rsidR="00BB33CD" w:rsidRPr="00177ACC" w:rsidRDefault="00BB33CD" w:rsidP="00BB33CD">
      <w:pPr>
        <w:pStyle w:val="Normlnweb"/>
        <w:jc w:val="both"/>
        <w:rPr>
          <w:rFonts w:eastAsia="Cambria"/>
          <w:sz w:val="20"/>
          <w:lang w:val="en-US"/>
        </w:rPr>
      </w:pPr>
      <w:r w:rsidRPr="00177ACC">
        <w:rPr>
          <w:rFonts w:eastAsia="Cambria"/>
          <w:sz w:val="20"/>
          <w:lang w:val="en-US"/>
        </w:rPr>
        <w:t xml:space="preserve">ATF6 </w:t>
      </w:r>
      <w:r w:rsidRPr="00177ACC">
        <w:rPr>
          <w:rFonts w:eastAsia="Cambria"/>
          <w:sz w:val="20"/>
          <w:lang w:val="en-US"/>
        </w:rPr>
        <w:tab/>
      </w:r>
      <w:r w:rsidRPr="00177ACC">
        <w:rPr>
          <w:rFonts w:eastAsia="Cambria"/>
          <w:sz w:val="20"/>
          <w:lang w:val="en-US"/>
        </w:rPr>
        <w:tab/>
        <w:t>Activation Transcription Factor 6</w:t>
      </w:r>
    </w:p>
    <w:p w:rsidR="00BB33CD" w:rsidRPr="00177ACC" w:rsidRDefault="00BB33CD" w:rsidP="00BB33CD">
      <w:pPr>
        <w:pStyle w:val="Normlnweb"/>
        <w:jc w:val="both"/>
        <w:rPr>
          <w:rFonts w:eastAsia="Cambria"/>
          <w:sz w:val="20"/>
          <w:lang w:val="en-US"/>
        </w:rPr>
      </w:pPr>
      <w:r w:rsidRPr="00177ACC">
        <w:rPr>
          <w:rFonts w:eastAsia="Cambria"/>
          <w:sz w:val="20"/>
          <w:lang w:val="en-US"/>
        </w:rPr>
        <w:t xml:space="preserve">BC </w:t>
      </w:r>
      <w:r w:rsidRPr="00177ACC">
        <w:rPr>
          <w:rFonts w:eastAsia="Cambria"/>
          <w:sz w:val="20"/>
          <w:lang w:val="en-US"/>
        </w:rPr>
        <w:tab/>
      </w:r>
      <w:r w:rsidRPr="00177ACC">
        <w:rPr>
          <w:rFonts w:eastAsia="Cambria"/>
          <w:sz w:val="20"/>
          <w:lang w:val="en-US"/>
        </w:rPr>
        <w:tab/>
        <w:t xml:space="preserve">Breast Cancer </w:t>
      </w:r>
    </w:p>
    <w:p w:rsidR="00BB33CD" w:rsidRPr="00177ACC" w:rsidRDefault="00BB33CD" w:rsidP="00BB33CD">
      <w:pPr>
        <w:pStyle w:val="Normlnweb"/>
        <w:jc w:val="both"/>
        <w:rPr>
          <w:rFonts w:eastAsia="Cambria"/>
          <w:sz w:val="20"/>
          <w:lang w:val="en-US"/>
        </w:rPr>
      </w:pPr>
      <w:r w:rsidRPr="00177ACC">
        <w:rPr>
          <w:rFonts w:eastAsia="Cambria"/>
          <w:sz w:val="20"/>
          <w:lang w:val="en-US"/>
        </w:rPr>
        <w:t>BCC</w:t>
      </w:r>
      <w:r>
        <w:rPr>
          <w:rFonts w:eastAsia="Cambria"/>
          <w:sz w:val="20"/>
          <w:lang w:val="en-US"/>
        </w:rPr>
        <w:t>s</w:t>
      </w:r>
      <w:r w:rsidRPr="00177ACC">
        <w:rPr>
          <w:rFonts w:eastAsia="Cambria"/>
          <w:sz w:val="20"/>
          <w:lang w:val="en-US"/>
        </w:rPr>
        <w:t xml:space="preserve"> </w:t>
      </w:r>
      <w:r w:rsidRPr="00177ACC">
        <w:rPr>
          <w:rFonts w:eastAsia="Cambria"/>
          <w:sz w:val="20"/>
          <w:lang w:val="en-US"/>
        </w:rPr>
        <w:tab/>
      </w:r>
      <w:r w:rsidRPr="00177ACC">
        <w:rPr>
          <w:rFonts w:eastAsia="Cambria"/>
          <w:sz w:val="20"/>
          <w:lang w:val="en-US"/>
        </w:rPr>
        <w:tab/>
        <w:t>Breast Cancer Cells</w:t>
      </w:r>
    </w:p>
    <w:p w:rsidR="00BB33CD" w:rsidRPr="00177ACC" w:rsidRDefault="00BB33CD" w:rsidP="00BB33CD">
      <w:pPr>
        <w:pStyle w:val="Normlnweb"/>
        <w:jc w:val="both"/>
        <w:rPr>
          <w:rFonts w:eastAsia="Cambria"/>
          <w:sz w:val="20"/>
          <w:lang w:val="en-US"/>
        </w:rPr>
      </w:pPr>
      <w:r w:rsidRPr="00177ACC">
        <w:rPr>
          <w:rFonts w:eastAsia="Cambria"/>
          <w:sz w:val="20"/>
          <w:lang w:val="en-US"/>
        </w:rPr>
        <w:t xml:space="preserve">BIP </w:t>
      </w:r>
      <w:r w:rsidRPr="00177ACC">
        <w:rPr>
          <w:rFonts w:eastAsia="Cambria"/>
          <w:sz w:val="20"/>
          <w:lang w:val="en-US"/>
        </w:rPr>
        <w:tab/>
      </w:r>
      <w:r w:rsidRPr="00177ACC">
        <w:rPr>
          <w:rFonts w:eastAsia="Cambria"/>
          <w:sz w:val="20"/>
          <w:lang w:val="en-US"/>
        </w:rPr>
        <w:tab/>
        <w:t xml:space="preserve">Binding </w:t>
      </w:r>
      <w:proofErr w:type="spellStart"/>
      <w:r w:rsidRPr="00177ACC">
        <w:rPr>
          <w:rFonts w:eastAsia="Cambria"/>
          <w:sz w:val="20"/>
          <w:lang w:val="en-US"/>
        </w:rPr>
        <w:t>Immunoglobuline</w:t>
      </w:r>
      <w:proofErr w:type="spellEnd"/>
      <w:r w:rsidRPr="00177ACC">
        <w:rPr>
          <w:rFonts w:eastAsia="Cambria"/>
          <w:sz w:val="20"/>
          <w:lang w:val="en-US"/>
        </w:rPr>
        <w:t xml:space="preserve"> Protein </w:t>
      </w:r>
    </w:p>
    <w:p w:rsidR="00BB33CD" w:rsidRPr="00177ACC" w:rsidRDefault="00BB33CD" w:rsidP="00BB33CD">
      <w:pPr>
        <w:pStyle w:val="Normlnweb"/>
        <w:jc w:val="both"/>
        <w:rPr>
          <w:rFonts w:eastAsia="Cambria"/>
          <w:sz w:val="20"/>
          <w:lang w:val="en-US"/>
        </w:rPr>
      </w:pPr>
      <w:r w:rsidRPr="00177ACC">
        <w:rPr>
          <w:rFonts w:eastAsia="Cambria"/>
          <w:sz w:val="20"/>
          <w:lang w:val="en-US"/>
        </w:rPr>
        <w:t xml:space="preserve">CD </w:t>
      </w:r>
      <w:r w:rsidRPr="00177ACC">
        <w:rPr>
          <w:rFonts w:eastAsia="Cambria"/>
          <w:sz w:val="20"/>
          <w:lang w:val="en-US"/>
        </w:rPr>
        <w:tab/>
      </w:r>
      <w:r w:rsidRPr="00177ACC">
        <w:rPr>
          <w:rFonts w:eastAsia="Cambria"/>
          <w:sz w:val="20"/>
          <w:lang w:val="en-US"/>
        </w:rPr>
        <w:tab/>
        <w:t>Cluster of Differentiation</w:t>
      </w:r>
    </w:p>
    <w:p w:rsidR="00BB33CD" w:rsidRDefault="00BB33CD" w:rsidP="00BB33CD">
      <w:pPr>
        <w:pStyle w:val="Normlnweb"/>
        <w:jc w:val="both"/>
        <w:rPr>
          <w:rFonts w:eastAsia="Cambria"/>
          <w:sz w:val="20"/>
          <w:lang w:val="en-US"/>
        </w:rPr>
      </w:pPr>
      <w:r w:rsidRPr="00177ACC">
        <w:rPr>
          <w:rFonts w:eastAsia="Cambria"/>
          <w:sz w:val="20"/>
          <w:lang w:val="en-US"/>
        </w:rPr>
        <w:t>CHOP</w:t>
      </w:r>
      <w:r w:rsidRPr="00177ACC">
        <w:rPr>
          <w:rFonts w:eastAsia="Cambria"/>
          <w:sz w:val="20"/>
          <w:lang w:val="en-US"/>
        </w:rPr>
        <w:tab/>
      </w:r>
      <w:r w:rsidRPr="00177ACC">
        <w:rPr>
          <w:rFonts w:eastAsia="Cambria"/>
          <w:sz w:val="20"/>
          <w:lang w:val="en-US"/>
        </w:rPr>
        <w:tab/>
        <w:t>C/EBP Homologous Protein</w:t>
      </w:r>
    </w:p>
    <w:p w:rsidR="00BB33CD" w:rsidRPr="00177ACC" w:rsidRDefault="00BB33CD" w:rsidP="00BB33CD">
      <w:pPr>
        <w:pStyle w:val="Normlnweb"/>
        <w:jc w:val="both"/>
        <w:rPr>
          <w:rFonts w:eastAsia="Cambria"/>
          <w:sz w:val="20"/>
          <w:lang w:val="en-US"/>
        </w:rPr>
      </w:pPr>
      <w:r>
        <w:rPr>
          <w:rFonts w:eastAsia="Cambria"/>
          <w:sz w:val="20"/>
          <w:lang w:val="en-US"/>
        </w:rPr>
        <w:t>CSB</w:t>
      </w:r>
      <w:r>
        <w:rPr>
          <w:rFonts w:eastAsia="Cambria"/>
          <w:sz w:val="20"/>
          <w:lang w:val="en-US"/>
        </w:rPr>
        <w:tab/>
      </w:r>
      <w:r>
        <w:rPr>
          <w:rFonts w:eastAsia="Cambria"/>
          <w:sz w:val="20"/>
          <w:lang w:val="en-US"/>
        </w:rPr>
        <w:tab/>
        <w:t>Complete Sample Buffer</w:t>
      </w:r>
    </w:p>
    <w:p w:rsidR="00BB33CD" w:rsidRPr="00177ACC" w:rsidRDefault="00BB33CD" w:rsidP="00BB33CD">
      <w:pPr>
        <w:pStyle w:val="Normlnweb"/>
        <w:jc w:val="both"/>
        <w:rPr>
          <w:rFonts w:eastAsia="Cambria"/>
          <w:sz w:val="20"/>
          <w:lang w:val="en-US"/>
        </w:rPr>
      </w:pPr>
      <w:r w:rsidRPr="00177ACC">
        <w:rPr>
          <w:rFonts w:eastAsia="Cambria"/>
          <w:sz w:val="20"/>
          <w:lang w:val="en-US"/>
        </w:rPr>
        <w:t>CTLA-4</w:t>
      </w:r>
      <w:r w:rsidRPr="00177ACC">
        <w:rPr>
          <w:rFonts w:eastAsia="Cambria"/>
          <w:sz w:val="20"/>
          <w:lang w:val="en-US"/>
        </w:rPr>
        <w:tab/>
      </w:r>
      <w:r>
        <w:rPr>
          <w:rFonts w:eastAsia="Cambria"/>
          <w:sz w:val="20"/>
          <w:lang w:val="en-US"/>
        </w:rPr>
        <w:tab/>
      </w:r>
      <w:r w:rsidRPr="00177ACC">
        <w:rPr>
          <w:rFonts w:eastAsia="Cambria"/>
          <w:sz w:val="20"/>
          <w:lang w:val="en-US"/>
        </w:rPr>
        <w:t>Cytotoxic T lymphocyte-associated protein-4</w:t>
      </w:r>
    </w:p>
    <w:p w:rsidR="00BB33CD" w:rsidRPr="00177ACC" w:rsidRDefault="00BB33CD" w:rsidP="00BB33CD">
      <w:pPr>
        <w:pStyle w:val="Normlnweb"/>
        <w:jc w:val="both"/>
        <w:rPr>
          <w:rFonts w:eastAsia="Cambria"/>
          <w:sz w:val="20"/>
          <w:lang w:val="en-US"/>
        </w:rPr>
      </w:pPr>
      <w:r>
        <w:rPr>
          <w:rFonts w:eastAsia="Cambria"/>
          <w:sz w:val="20"/>
          <w:lang w:val="en-US"/>
        </w:rPr>
        <w:t>CTR</w:t>
      </w:r>
      <w:r>
        <w:rPr>
          <w:rFonts w:eastAsia="Cambria"/>
          <w:sz w:val="20"/>
          <w:lang w:val="en-US"/>
        </w:rPr>
        <w:tab/>
      </w:r>
      <w:r>
        <w:rPr>
          <w:rFonts w:eastAsia="Cambria"/>
          <w:sz w:val="20"/>
          <w:lang w:val="en-US"/>
        </w:rPr>
        <w:tab/>
      </w:r>
      <w:r w:rsidRPr="00177ACC">
        <w:rPr>
          <w:rFonts w:eastAsia="Cambria"/>
          <w:sz w:val="20"/>
          <w:lang w:val="en-US"/>
        </w:rPr>
        <w:t>Control</w:t>
      </w:r>
    </w:p>
    <w:p w:rsidR="00BB33CD" w:rsidRDefault="00BB33CD" w:rsidP="00BB33CD">
      <w:pPr>
        <w:pStyle w:val="Normlnweb"/>
        <w:jc w:val="both"/>
        <w:rPr>
          <w:rFonts w:eastAsia="Cambria"/>
          <w:sz w:val="20"/>
          <w:lang w:val="en-US"/>
        </w:rPr>
      </w:pPr>
      <w:r>
        <w:rPr>
          <w:rFonts w:eastAsia="Cambria"/>
          <w:sz w:val="20"/>
          <w:lang w:val="en-US"/>
        </w:rPr>
        <w:t>CV</w:t>
      </w:r>
      <w:r>
        <w:rPr>
          <w:rFonts w:eastAsia="Cambria"/>
          <w:sz w:val="20"/>
          <w:lang w:val="en-US"/>
        </w:rPr>
        <w:tab/>
      </w:r>
      <w:r>
        <w:rPr>
          <w:rFonts w:eastAsia="Cambria"/>
          <w:sz w:val="20"/>
          <w:lang w:val="en-US"/>
        </w:rPr>
        <w:tab/>
      </w:r>
      <w:r w:rsidRPr="00177ACC">
        <w:rPr>
          <w:rFonts w:eastAsia="Cambria"/>
          <w:sz w:val="20"/>
          <w:lang w:val="en-US"/>
        </w:rPr>
        <w:t>Cross-validation</w:t>
      </w:r>
    </w:p>
    <w:p w:rsidR="00BB33CD" w:rsidRPr="00177ACC" w:rsidRDefault="00BB33CD" w:rsidP="00BB33CD">
      <w:pPr>
        <w:pStyle w:val="Normlnweb"/>
        <w:jc w:val="both"/>
        <w:rPr>
          <w:rFonts w:eastAsia="Cambria"/>
          <w:sz w:val="20"/>
          <w:lang w:val="en-US"/>
        </w:rPr>
      </w:pPr>
      <w:r>
        <w:rPr>
          <w:rFonts w:eastAsia="Cambria"/>
          <w:sz w:val="20"/>
          <w:lang w:val="en-US"/>
        </w:rPr>
        <w:t>DAPI</w:t>
      </w:r>
      <w:r>
        <w:rPr>
          <w:rFonts w:eastAsia="Cambria"/>
          <w:sz w:val="20"/>
          <w:lang w:val="en-US"/>
        </w:rPr>
        <w:tab/>
      </w:r>
      <w:r>
        <w:rPr>
          <w:rFonts w:eastAsia="Cambria"/>
          <w:sz w:val="20"/>
          <w:lang w:val="en-US"/>
        </w:rPr>
        <w:tab/>
      </w:r>
      <w:r w:rsidRPr="00E33362">
        <w:rPr>
          <w:rFonts w:eastAsia="Cambria"/>
          <w:sz w:val="20"/>
          <w:lang w:val="en-US"/>
        </w:rPr>
        <w:t>4′</w:t>
      </w:r>
      <w:proofErr w:type="gramStart"/>
      <w:r w:rsidRPr="00E33362">
        <w:rPr>
          <w:rFonts w:eastAsia="Cambria"/>
          <w:sz w:val="20"/>
          <w:lang w:val="en-US"/>
        </w:rPr>
        <w:t>,6</w:t>
      </w:r>
      <w:proofErr w:type="gramEnd"/>
      <w:r w:rsidRPr="00E33362">
        <w:rPr>
          <w:rFonts w:eastAsia="Cambria"/>
          <w:sz w:val="20"/>
          <w:lang w:val="en-US"/>
        </w:rPr>
        <w:t xml:space="preserve">-Diamidino-2-phenylindole </w:t>
      </w:r>
      <w:proofErr w:type="spellStart"/>
      <w:r w:rsidRPr="00E33362">
        <w:rPr>
          <w:rFonts w:eastAsia="Cambria"/>
          <w:sz w:val="20"/>
          <w:lang w:val="en-US"/>
        </w:rPr>
        <w:t>dihydrochloride</w:t>
      </w:r>
      <w:proofErr w:type="spellEnd"/>
    </w:p>
    <w:p w:rsidR="00BB33CD" w:rsidRDefault="00BB33CD" w:rsidP="00BB33CD">
      <w:pPr>
        <w:pStyle w:val="Normlnweb"/>
        <w:jc w:val="both"/>
        <w:rPr>
          <w:rFonts w:eastAsia="Cambria"/>
          <w:sz w:val="20"/>
          <w:lang w:val="en-US"/>
        </w:rPr>
      </w:pPr>
      <w:r>
        <w:rPr>
          <w:rFonts w:eastAsia="Cambria"/>
          <w:sz w:val="20"/>
          <w:lang w:val="en-US"/>
        </w:rPr>
        <w:t>DCs</w:t>
      </w:r>
      <w:r w:rsidRPr="00177ACC">
        <w:rPr>
          <w:rFonts w:eastAsia="Cambria"/>
          <w:sz w:val="20"/>
          <w:lang w:val="en-US"/>
        </w:rPr>
        <w:t xml:space="preserve"> </w:t>
      </w:r>
      <w:r>
        <w:rPr>
          <w:rFonts w:eastAsia="Cambria"/>
          <w:sz w:val="20"/>
          <w:lang w:val="en-US"/>
        </w:rPr>
        <w:tab/>
      </w:r>
      <w:r>
        <w:rPr>
          <w:rFonts w:eastAsia="Cambria"/>
          <w:sz w:val="20"/>
          <w:lang w:val="en-US"/>
        </w:rPr>
        <w:tab/>
      </w:r>
      <w:r w:rsidRPr="00177ACC">
        <w:rPr>
          <w:rFonts w:eastAsia="Cambria"/>
          <w:sz w:val="20"/>
          <w:lang w:val="en-US"/>
        </w:rPr>
        <w:t>Dendritic Cells</w:t>
      </w:r>
    </w:p>
    <w:p w:rsidR="00BB33CD" w:rsidRPr="00177ACC" w:rsidRDefault="00BB33CD" w:rsidP="00BB33CD">
      <w:pPr>
        <w:pStyle w:val="Normlnweb"/>
        <w:jc w:val="both"/>
        <w:rPr>
          <w:rFonts w:eastAsia="Cambria"/>
          <w:sz w:val="20"/>
          <w:lang w:val="en-US"/>
        </w:rPr>
      </w:pPr>
      <w:r>
        <w:rPr>
          <w:rFonts w:eastAsia="Cambria"/>
          <w:sz w:val="20"/>
          <w:lang w:val="en-US"/>
        </w:rPr>
        <w:t>DMSO</w:t>
      </w:r>
      <w:r>
        <w:rPr>
          <w:rFonts w:eastAsia="Cambria"/>
          <w:sz w:val="20"/>
          <w:lang w:val="en-US"/>
        </w:rPr>
        <w:tab/>
      </w:r>
      <w:r>
        <w:rPr>
          <w:rFonts w:eastAsia="Cambria"/>
          <w:sz w:val="20"/>
          <w:lang w:val="en-US"/>
        </w:rPr>
        <w:tab/>
        <w:t>Dimethyl Sulfoxide</w:t>
      </w:r>
    </w:p>
    <w:p w:rsidR="00BB33CD" w:rsidRDefault="00BB33CD" w:rsidP="00BB33CD">
      <w:pPr>
        <w:pStyle w:val="Normlnweb"/>
        <w:jc w:val="both"/>
        <w:rPr>
          <w:rFonts w:eastAsia="Cambria"/>
          <w:sz w:val="20"/>
          <w:lang w:val="en-US"/>
        </w:rPr>
      </w:pPr>
      <w:r>
        <w:rPr>
          <w:rFonts w:eastAsia="Cambria"/>
          <w:sz w:val="20"/>
          <w:lang w:val="en-US"/>
        </w:rPr>
        <w:t>DT</w:t>
      </w:r>
      <w:r>
        <w:rPr>
          <w:rFonts w:eastAsia="Cambria"/>
          <w:sz w:val="20"/>
          <w:lang w:val="en-US"/>
        </w:rPr>
        <w:tab/>
      </w:r>
      <w:r>
        <w:rPr>
          <w:rFonts w:eastAsia="Cambria"/>
          <w:sz w:val="20"/>
          <w:lang w:val="en-US"/>
        </w:rPr>
        <w:tab/>
      </w:r>
      <w:r w:rsidRPr="00177ACC">
        <w:rPr>
          <w:rFonts w:eastAsia="Cambria"/>
          <w:sz w:val="20"/>
          <w:lang w:val="en-US"/>
        </w:rPr>
        <w:t xml:space="preserve">Decision </w:t>
      </w:r>
      <w:proofErr w:type="spellStart"/>
      <w:r w:rsidRPr="00177ACC">
        <w:rPr>
          <w:rFonts w:eastAsia="Cambria"/>
          <w:sz w:val="20"/>
          <w:lang w:val="en-US"/>
        </w:rPr>
        <w:t>Tree</w:t>
      </w:r>
      <w:r>
        <w:rPr>
          <w:rFonts w:eastAsia="Cambria"/>
          <w:sz w:val="20"/>
          <w:lang w:val="en-US"/>
        </w:rPr>
        <w:t>ECM</w:t>
      </w:r>
      <w:proofErr w:type="spellEnd"/>
    </w:p>
    <w:p w:rsidR="00BB33CD" w:rsidRDefault="00BB33CD" w:rsidP="00BB33CD">
      <w:pPr>
        <w:pStyle w:val="Normlnweb"/>
        <w:jc w:val="both"/>
        <w:rPr>
          <w:rFonts w:eastAsia="Cambria"/>
          <w:sz w:val="20"/>
          <w:lang w:val="en-US"/>
        </w:rPr>
      </w:pPr>
      <w:r>
        <w:rPr>
          <w:rFonts w:eastAsia="Cambria"/>
          <w:sz w:val="20"/>
          <w:lang w:val="en-US"/>
        </w:rPr>
        <w:t>EM</w:t>
      </w:r>
      <w:r>
        <w:rPr>
          <w:rFonts w:eastAsia="Cambria"/>
          <w:sz w:val="20"/>
          <w:lang w:val="en-US"/>
        </w:rPr>
        <w:tab/>
      </w:r>
      <w:r>
        <w:rPr>
          <w:rFonts w:eastAsia="Cambria"/>
          <w:sz w:val="20"/>
          <w:lang w:val="en-US"/>
        </w:rPr>
        <w:tab/>
      </w:r>
      <w:r w:rsidRPr="00177ACC">
        <w:rPr>
          <w:rFonts w:eastAsia="Cambria"/>
          <w:sz w:val="20"/>
          <w:lang w:val="en-US"/>
        </w:rPr>
        <w:t>Extracellular Matrix</w:t>
      </w:r>
    </w:p>
    <w:p w:rsidR="00BB33CD" w:rsidRDefault="00BB33CD" w:rsidP="00BB33CD">
      <w:pPr>
        <w:pStyle w:val="Normlnweb"/>
        <w:jc w:val="both"/>
        <w:rPr>
          <w:rFonts w:eastAsia="Cambria"/>
          <w:sz w:val="20"/>
          <w:lang w:val="en-US"/>
        </w:rPr>
      </w:pPr>
      <w:r>
        <w:rPr>
          <w:rFonts w:eastAsia="Cambria"/>
          <w:sz w:val="20"/>
          <w:lang w:val="en-US"/>
        </w:rPr>
        <w:t>EF</w:t>
      </w:r>
      <w:r>
        <w:rPr>
          <w:rFonts w:eastAsia="Cambria"/>
          <w:sz w:val="20"/>
          <w:lang w:val="en-US"/>
        </w:rPr>
        <w:tab/>
      </w:r>
      <w:r>
        <w:rPr>
          <w:rFonts w:eastAsia="Cambria"/>
          <w:sz w:val="20"/>
          <w:lang w:val="en-US"/>
        </w:rPr>
        <w:tab/>
      </w:r>
      <w:r w:rsidRPr="00295054">
        <w:rPr>
          <w:rFonts w:eastAsia="Cambria"/>
          <w:sz w:val="20"/>
          <w:lang w:val="en-US"/>
        </w:rPr>
        <w:t>patients with early failure</w:t>
      </w:r>
    </w:p>
    <w:p w:rsidR="00BB33CD" w:rsidRPr="00177ACC" w:rsidRDefault="00BB33CD" w:rsidP="00BB33CD">
      <w:pPr>
        <w:pStyle w:val="Normlnweb"/>
        <w:jc w:val="both"/>
        <w:rPr>
          <w:rFonts w:eastAsia="Cambria"/>
          <w:sz w:val="20"/>
          <w:lang w:val="en-US"/>
        </w:rPr>
      </w:pPr>
      <w:r>
        <w:rPr>
          <w:rFonts w:eastAsia="Cambria"/>
          <w:sz w:val="20"/>
          <w:lang w:val="en-US"/>
        </w:rPr>
        <w:t>EFS</w:t>
      </w:r>
      <w:r>
        <w:rPr>
          <w:rFonts w:eastAsia="Cambria"/>
          <w:sz w:val="20"/>
          <w:lang w:val="en-US"/>
        </w:rPr>
        <w:tab/>
      </w:r>
      <w:r>
        <w:rPr>
          <w:rFonts w:eastAsia="Cambria"/>
          <w:sz w:val="20"/>
          <w:lang w:val="en-US"/>
        </w:rPr>
        <w:tab/>
        <w:t>Event-free survival</w:t>
      </w:r>
    </w:p>
    <w:p w:rsidR="00BB33CD" w:rsidRPr="00177ACC" w:rsidRDefault="00BB33CD" w:rsidP="00BB33CD">
      <w:pPr>
        <w:pStyle w:val="Normlnweb"/>
        <w:jc w:val="both"/>
        <w:rPr>
          <w:rFonts w:eastAsia="Cambria"/>
          <w:sz w:val="20"/>
          <w:lang w:val="en-US"/>
        </w:rPr>
      </w:pPr>
      <w:r>
        <w:rPr>
          <w:rFonts w:eastAsia="Cambria"/>
          <w:sz w:val="20"/>
          <w:lang w:val="en-US"/>
        </w:rPr>
        <w:t>EMT</w:t>
      </w:r>
      <w:r>
        <w:rPr>
          <w:rFonts w:eastAsia="Cambria"/>
          <w:sz w:val="20"/>
          <w:lang w:val="en-US"/>
        </w:rPr>
        <w:tab/>
      </w:r>
      <w:r>
        <w:rPr>
          <w:rFonts w:eastAsia="Cambria"/>
          <w:sz w:val="20"/>
          <w:lang w:val="en-US"/>
        </w:rPr>
        <w:tab/>
      </w:r>
      <w:r w:rsidRPr="00177ACC">
        <w:rPr>
          <w:rFonts w:eastAsia="Cambria"/>
          <w:sz w:val="20"/>
          <w:lang w:val="en-US"/>
        </w:rPr>
        <w:t>Epithelial to Mesenchymal Transition</w:t>
      </w:r>
    </w:p>
    <w:p w:rsidR="00BB33CD" w:rsidRPr="00177ACC" w:rsidRDefault="00BB33CD" w:rsidP="00BB33CD">
      <w:pPr>
        <w:pStyle w:val="Normlnweb"/>
        <w:jc w:val="both"/>
        <w:rPr>
          <w:rFonts w:eastAsia="Cambria"/>
          <w:sz w:val="20"/>
          <w:lang w:val="en-US"/>
        </w:rPr>
      </w:pPr>
      <w:r>
        <w:rPr>
          <w:rFonts w:eastAsia="Cambria"/>
          <w:sz w:val="20"/>
          <w:lang w:val="en-US"/>
        </w:rPr>
        <w:t>ER</w:t>
      </w:r>
      <w:r>
        <w:rPr>
          <w:rFonts w:eastAsia="Cambria"/>
          <w:sz w:val="20"/>
          <w:lang w:val="en-US"/>
        </w:rPr>
        <w:tab/>
      </w:r>
      <w:r>
        <w:rPr>
          <w:rFonts w:eastAsia="Cambria"/>
          <w:sz w:val="20"/>
          <w:lang w:val="en-US"/>
        </w:rPr>
        <w:tab/>
      </w:r>
      <w:r w:rsidRPr="00177ACC">
        <w:rPr>
          <w:rFonts w:eastAsia="Cambria"/>
          <w:sz w:val="20"/>
          <w:lang w:val="en-US"/>
        </w:rPr>
        <w:t>Estrogen Receptor</w:t>
      </w:r>
    </w:p>
    <w:p w:rsidR="00BB33CD" w:rsidRPr="00177ACC" w:rsidRDefault="00BB33CD" w:rsidP="00BB33CD">
      <w:pPr>
        <w:pStyle w:val="Normlnweb"/>
        <w:jc w:val="both"/>
        <w:rPr>
          <w:rFonts w:eastAsia="Cambria"/>
          <w:sz w:val="20"/>
          <w:lang w:val="en-US"/>
        </w:rPr>
      </w:pPr>
      <w:r>
        <w:rPr>
          <w:rFonts w:eastAsia="Cambria"/>
          <w:sz w:val="20"/>
          <w:lang w:val="en-US"/>
        </w:rPr>
        <w:t>ERS</w:t>
      </w:r>
      <w:r>
        <w:rPr>
          <w:rFonts w:eastAsia="Cambria"/>
          <w:sz w:val="20"/>
          <w:lang w:val="en-US"/>
        </w:rPr>
        <w:tab/>
      </w:r>
      <w:r>
        <w:rPr>
          <w:rFonts w:eastAsia="Cambria"/>
          <w:sz w:val="20"/>
          <w:lang w:val="en-US"/>
        </w:rPr>
        <w:tab/>
      </w:r>
      <w:r w:rsidRPr="00177ACC">
        <w:rPr>
          <w:rFonts w:eastAsia="Cambria"/>
          <w:sz w:val="20"/>
          <w:lang w:val="en-US"/>
        </w:rPr>
        <w:t>Endoplasmic Reticulum Stress</w:t>
      </w:r>
    </w:p>
    <w:p w:rsidR="00BB33CD" w:rsidRDefault="00BB33CD" w:rsidP="00BB33CD">
      <w:pPr>
        <w:pStyle w:val="Normlnweb"/>
        <w:jc w:val="both"/>
        <w:rPr>
          <w:rFonts w:eastAsia="Cambria"/>
          <w:sz w:val="20"/>
          <w:lang w:val="en-US"/>
        </w:rPr>
      </w:pPr>
      <w:r>
        <w:rPr>
          <w:rFonts w:eastAsia="Cambria"/>
          <w:sz w:val="20"/>
          <w:lang w:val="en-US"/>
        </w:rPr>
        <w:t>FA</w:t>
      </w:r>
      <w:r>
        <w:rPr>
          <w:rFonts w:eastAsia="Cambria"/>
          <w:sz w:val="20"/>
          <w:lang w:val="en-US"/>
        </w:rPr>
        <w:tab/>
      </w:r>
      <w:r>
        <w:rPr>
          <w:rFonts w:eastAsia="Cambria"/>
          <w:sz w:val="20"/>
          <w:lang w:val="en-US"/>
        </w:rPr>
        <w:tab/>
      </w:r>
      <w:proofErr w:type="spellStart"/>
      <w:r w:rsidRPr="00177ACC">
        <w:rPr>
          <w:rFonts w:eastAsia="Cambria"/>
          <w:sz w:val="20"/>
          <w:lang w:val="en-US"/>
        </w:rPr>
        <w:t>Ferulic</w:t>
      </w:r>
      <w:proofErr w:type="spellEnd"/>
      <w:r w:rsidRPr="00177ACC">
        <w:rPr>
          <w:rFonts w:eastAsia="Cambria"/>
          <w:sz w:val="20"/>
          <w:lang w:val="en-US"/>
        </w:rPr>
        <w:t xml:space="preserve"> Acid</w:t>
      </w:r>
    </w:p>
    <w:p w:rsidR="00BB33CD" w:rsidRDefault="00BB33CD" w:rsidP="00BB33CD">
      <w:pPr>
        <w:pStyle w:val="Normlnweb"/>
        <w:jc w:val="both"/>
        <w:rPr>
          <w:rFonts w:eastAsia="Cambria"/>
          <w:sz w:val="20"/>
          <w:lang w:val="en-US"/>
        </w:rPr>
      </w:pPr>
      <w:r>
        <w:rPr>
          <w:rFonts w:eastAsia="Cambria"/>
          <w:sz w:val="20"/>
          <w:lang w:val="en-US"/>
        </w:rPr>
        <w:t>FDR</w:t>
      </w:r>
      <w:r>
        <w:rPr>
          <w:rFonts w:eastAsia="Cambria"/>
          <w:sz w:val="20"/>
          <w:lang w:val="en-US"/>
        </w:rPr>
        <w:tab/>
      </w:r>
      <w:r>
        <w:rPr>
          <w:rFonts w:eastAsia="Cambria"/>
          <w:sz w:val="20"/>
          <w:lang w:val="en-US"/>
        </w:rPr>
        <w:tab/>
        <w:t>False Discovery Rate</w:t>
      </w:r>
    </w:p>
    <w:p w:rsidR="00BB33CD" w:rsidRPr="00177ACC" w:rsidRDefault="00BB33CD" w:rsidP="00BB33CD">
      <w:pPr>
        <w:pStyle w:val="Normlnweb"/>
        <w:jc w:val="both"/>
        <w:rPr>
          <w:rFonts w:eastAsia="Cambria"/>
          <w:sz w:val="20"/>
          <w:lang w:val="en-US"/>
        </w:rPr>
      </w:pPr>
      <w:r>
        <w:rPr>
          <w:rFonts w:eastAsia="Cambria"/>
          <w:sz w:val="20"/>
          <w:lang w:val="en-US"/>
        </w:rPr>
        <w:t>FFPE</w:t>
      </w:r>
      <w:r>
        <w:rPr>
          <w:rFonts w:eastAsia="Cambria"/>
          <w:sz w:val="20"/>
          <w:lang w:val="en-US"/>
        </w:rPr>
        <w:tab/>
      </w:r>
      <w:r>
        <w:rPr>
          <w:rFonts w:eastAsia="Cambria"/>
          <w:sz w:val="20"/>
          <w:lang w:val="en-US"/>
        </w:rPr>
        <w:tab/>
      </w:r>
      <w:r w:rsidRPr="003A2D5C">
        <w:rPr>
          <w:rFonts w:eastAsia="Cambria"/>
          <w:sz w:val="20"/>
          <w:lang w:val="en-US"/>
        </w:rPr>
        <w:t>Formalin-Fixed Paraffin-Embedded</w:t>
      </w:r>
    </w:p>
    <w:p w:rsidR="00BB33CD" w:rsidRPr="00177ACC" w:rsidRDefault="00BB33CD" w:rsidP="00BB33CD">
      <w:pPr>
        <w:pStyle w:val="Normlnweb"/>
        <w:jc w:val="both"/>
        <w:rPr>
          <w:rFonts w:eastAsia="Cambria"/>
          <w:sz w:val="20"/>
          <w:lang w:val="en-US"/>
        </w:rPr>
      </w:pPr>
      <w:r>
        <w:rPr>
          <w:rFonts w:eastAsia="Cambria"/>
          <w:sz w:val="20"/>
          <w:lang w:val="en-US"/>
        </w:rPr>
        <w:lastRenderedPageBreak/>
        <w:t>FOXP3</w:t>
      </w:r>
      <w:r>
        <w:rPr>
          <w:rFonts w:eastAsia="Cambria"/>
          <w:sz w:val="20"/>
          <w:lang w:val="en-US"/>
        </w:rPr>
        <w:tab/>
      </w:r>
      <w:r>
        <w:rPr>
          <w:rFonts w:eastAsia="Cambria"/>
          <w:sz w:val="20"/>
          <w:lang w:val="en-US"/>
        </w:rPr>
        <w:tab/>
      </w:r>
      <w:proofErr w:type="spellStart"/>
      <w:r w:rsidRPr="00177ACC">
        <w:rPr>
          <w:rFonts w:eastAsia="Cambria"/>
          <w:sz w:val="20"/>
          <w:lang w:val="en-US"/>
        </w:rPr>
        <w:t>Forkhead</w:t>
      </w:r>
      <w:proofErr w:type="spellEnd"/>
      <w:r w:rsidRPr="00177ACC">
        <w:rPr>
          <w:rFonts w:eastAsia="Cambria"/>
          <w:sz w:val="20"/>
          <w:lang w:val="en-US"/>
        </w:rPr>
        <w:t xml:space="preserve"> Box P3</w:t>
      </w:r>
    </w:p>
    <w:p w:rsidR="00BB33CD" w:rsidRPr="00177ACC" w:rsidRDefault="00BB33CD" w:rsidP="00BB33CD">
      <w:pPr>
        <w:pStyle w:val="Normlnweb"/>
        <w:jc w:val="both"/>
        <w:rPr>
          <w:rFonts w:eastAsia="Cambria"/>
          <w:sz w:val="20"/>
          <w:lang w:val="en-US"/>
        </w:rPr>
      </w:pPr>
      <w:r>
        <w:rPr>
          <w:rFonts w:eastAsia="Cambria"/>
          <w:sz w:val="20"/>
          <w:lang w:val="en-US"/>
        </w:rPr>
        <w:t>Her</w:t>
      </w:r>
      <w:r>
        <w:rPr>
          <w:rFonts w:eastAsia="Cambria"/>
          <w:sz w:val="20"/>
          <w:lang w:val="en-US"/>
        </w:rPr>
        <w:tab/>
      </w:r>
      <w:r>
        <w:rPr>
          <w:rFonts w:eastAsia="Cambria"/>
          <w:sz w:val="20"/>
          <w:lang w:val="en-US"/>
        </w:rPr>
        <w:tab/>
      </w:r>
      <w:r w:rsidRPr="00177ACC">
        <w:rPr>
          <w:rFonts w:eastAsia="Cambria"/>
          <w:sz w:val="20"/>
          <w:lang w:val="en-US"/>
        </w:rPr>
        <w:t>Herceptin</w:t>
      </w:r>
    </w:p>
    <w:p w:rsidR="00BB33CD" w:rsidRPr="00177ACC" w:rsidRDefault="00BB33CD" w:rsidP="00BB33CD">
      <w:pPr>
        <w:pStyle w:val="Normlnweb"/>
        <w:jc w:val="both"/>
        <w:rPr>
          <w:rFonts w:eastAsia="Cambria"/>
          <w:sz w:val="20"/>
          <w:lang w:val="en-US"/>
        </w:rPr>
      </w:pPr>
      <w:r>
        <w:rPr>
          <w:rFonts w:eastAsia="Cambria"/>
          <w:sz w:val="20"/>
          <w:lang w:val="en-US"/>
        </w:rPr>
        <w:t>HER2</w:t>
      </w:r>
      <w:r>
        <w:rPr>
          <w:rFonts w:eastAsia="Cambria"/>
          <w:sz w:val="20"/>
          <w:lang w:val="en-US"/>
        </w:rPr>
        <w:tab/>
      </w:r>
      <w:r>
        <w:rPr>
          <w:rFonts w:eastAsia="Cambria"/>
          <w:sz w:val="20"/>
          <w:lang w:val="en-US"/>
        </w:rPr>
        <w:tab/>
      </w:r>
      <w:r w:rsidRPr="00177ACC">
        <w:rPr>
          <w:rFonts w:eastAsia="Cambria"/>
          <w:sz w:val="20"/>
          <w:lang w:val="en-US"/>
        </w:rPr>
        <w:t>Human Epidermal Growth Factor Receptor 2</w:t>
      </w:r>
    </w:p>
    <w:p w:rsidR="00BB33CD" w:rsidRPr="00177ACC" w:rsidRDefault="00BB33CD" w:rsidP="00BB33CD">
      <w:pPr>
        <w:pStyle w:val="Normlnweb"/>
        <w:jc w:val="both"/>
        <w:rPr>
          <w:rFonts w:eastAsia="Cambria"/>
          <w:sz w:val="20"/>
          <w:lang w:val="en-US"/>
        </w:rPr>
      </w:pPr>
      <w:r>
        <w:rPr>
          <w:rFonts w:eastAsia="Cambria"/>
          <w:sz w:val="20"/>
          <w:lang w:val="en-US"/>
        </w:rPr>
        <w:t>ICI</w:t>
      </w:r>
      <w:r>
        <w:rPr>
          <w:rFonts w:eastAsia="Cambria"/>
          <w:sz w:val="20"/>
          <w:lang w:val="en-US"/>
        </w:rPr>
        <w:tab/>
      </w:r>
      <w:r>
        <w:rPr>
          <w:rFonts w:eastAsia="Cambria"/>
          <w:sz w:val="20"/>
          <w:lang w:val="en-US"/>
        </w:rPr>
        <w:tab/>
      </w:r>
      <w:r w:rsidRPr="00177ACC">
        <w:rPr>
          <w:rFonts w:eastAsia="Cambria"/>
          <w:sz w:val="20"/>
          <w:lang w:val="en-US"/>
        </w:rPr>
        <w:t>Immune Checkpoint Inhibitor</w:t>
      </w:r>
    </w:p>
    <w:p w:rsidR="00BB33CD" w:rsidRPr="00177ACC" w:rsidRDefault="00BB33CD" w:rsidP="00BB33CD">
      <w:pPr>
        <w:pStyle w:val="Normlnweb"/>
        <w:jc w:val="both"/>
        <w:rPr>
          <w:rFonts w:eastAsia="Cambria"/>
          <w:sz w:val="20"/>
          <w:lang w:val="en-US"/>
        </w:rPr>
      </w:pPr>
      <w:r>
        <w:rPr>
          <w:rFonts w:eastAsia="Cambria"/>
          <w:sz w:val="20"/>
          <w:lang w:val="en-US"/>
        </w:rPr>
        <w:t>IFNγ</w:t>
      </w:r>
      <w:r>
        <w:rPr>
          <w:rFonts w:eastAsia="Cambria"/>
          <w:sz w:val="20"/>
          <w:lang w:val="en-US"/>
        </w:rPr>
        <w:tab/>
      </w:r>
      <w:r>
        <w:rPr>
          <w:rFonts w:eastAsia="Cambria"/>
          <w:sz w:val="20"/>
          <w:lang w:val="en-US"/>
        </w:rPr>
        <w:tab/>
      </w:r>
      <w:r w:rsidRPr="00177ACC">
        <w:rPr>
          <w:rFonts w:eastAsia="Cambria"/>
          <w:sz w:val="20"/>
          <w:lang w:val="en-US"/>
        </w:rPr>
        <w:t>Interferon Gamma</w:t>
      </w:r>
    </w:p>
    <w:p w:rsidR="00BB33CD" w:rsidRPr="00177ACC" w:rsidRDefault="00BB33CD" w:rsidP="00BB33CD">
      <w:pPr>
        <w:pStyle w:val="Normlnweb"/>
        <w:jc w:val="both"/>
        <w:rPr>
          <w:rFonts w:eastAsia="Cambria"/>
          <w:sz w:val="20"/>
          <w:lang w:val="en-US"/>
        </w:rPr>
      </w:pPr>
      <w:r>
        <w:rPr>
          <w:rFonts w:eastAsia="Cambria"/>
          <w:sz w:val="20"/>
          <w:lang w:val="en-US"/>
        </w:rPr>
        <w:t>IRE1α</w:t>
      </w:r>
      <w:r>
        <w:rPr>
          <w:rFonts w:eastAsia="Cambria"/>
          <w:sz w:val="20"/>
          <w:lang w:val="en-US"/>
        </w:rPr>
        <w:tab/>
      </w:r>
      <w:r>
        <w:rPr>
          <w:rFonts w:eastAsia="Cambria"/>
          <w:sz w:val="20"/>
          <w:lang w:val="en-US"/>
        </w:rPr>
        <w:tab/>
      </w:r>
      <w:r w:rsidRPr="00177ACC">
        <w:rPr>
          <w:rFonts w:eastAsia="Cambria"/>
          <w:sz w:val="20"/>
          <w:lang w:val="en-US"/>
        </w:rPr>
        <w:t>Inositol-Requiring Enzyme 1 α</w:t>
      </w:r>
    </w:p>
    <w:p w:rsidR="00BB33CD" w:rsidRPr="00177ACC" w:rsidRDefault="00BB33CD" w:rsidP="00BB33CD">
      <w:pPr>
        <w:pStyle w:val="Normlnweb"/>
        <w:jc w:val="both"/>
        <w:rPr>
          <w:rFonts w:eastAsia="Cambria"/>
          <w:sz w:val="20"/>
          <w:lang w:val="en-US"/>
        </w:rPr>
      </w:pPr>
      <w:proofErr w:type="gramStart"/>
      <w:r>
        <w:rPr>
          <w:rFonts w:eastAsia="Cambria"/>
          <w:sz w:val="20"/>
          <w:lang w:val="en-US"/>
        </w:rPr>
        <w:t>k-NN</w:t>
      </w:r>
      <w:proofErr w:type="gramEnd"/>
      <w:r>
        <w:rPr>
          <w:rFonts w:eastAsia="Cambria"/>
          <w:sz w:val="20"/>
          <w:lang w:val="en-US"/>
        </w:rPr>
        <w:tab/>
      </w:r>
      <w:r>
        <w:rPr>
          <w:rFonts w:eastAsia="Cambria"/>
          <w:sz w:val="20"/>
          <w:lang w:val="en-US"/>
        </w:rPr>
        <w:tab/>
      </w:r>
      <w:r w:rsidRPr="00177ACC">
        <w:rPr>
          <w:rFonts w:eastAsia="Cambria"/>
          <w:sz w:val="20"/>
          <w:lang w:val="en-US"/>
        </w:rPr>
        <w:t>k-Nearest Neighbors</w:t>
      </w:r>
    </w:p>
    <w:p w:rsidR="00BB33CD" w:rsidRPr="00177ACC" w:rsidRDefault="00BB33CD" w:rsidP="00BB33CD">
      <w:pPr>
        <w:pStyle w:val="Normlnweb"/>
        <w:jc w:val="both"/>
        <w:rPr>
          <w:rFonts w:eastAsia="Cambria"/>
          <w:sz w:val="20"/>
          <w:lang w:val="en-US"/>
        </w:rPr>
      </w:pPr>
      <w:r>
        <w:rPr>
          <w:rFonts w:eastAsia="Cambria"/>
          <w:sz w:val="20"/>
          <w:lang w:val="en-US"/>
        </w:rPr>
        <w:t>MALDI-TOF MS</w:t>
      </w:r>
      <w:r>
        <w:rPr>
          <w:rFonts w:eastAsia="Cambria"/>
          <w:sz w:val="20"/>
          <w:lang w:val="en-US"/>
        </w:rPr>
        <w:tab/>
      </w:r>
      <w:r w:rsidRPr="00177ACC">
        <w:rPr>
          <w:rFonts w:eastAsia="Cambria"/>
          <w:sz w:val="20"/>
          <w:lang w:val="en-US"/>
        </w:rPr>
        <w:t>Matrix-Assisted Laser Desorption/Ionization – Time-of-Flight Mass Spectrometry</w:t>
      </w:r>
    </w:p>
    <w:p w:rsidR="00BB33CD" w:rsidRDefault="00BB33CD" w:rsidP="00BB33CD">
      <w:pPr>
        <w:pStyle w:val="Normlnweb"/>
        <w:jc w:val="both"/>
        <w:rPr>
          <w:rFonts w:eastAsia="Cambria"/>
          <w:sz w:val="20"/>
          <w:lang w:val="en-US"/>
        </w:rPr>
      </w:pPr>
      <w:r w:rsidRPr="00177ACC">
        <w:rPr>
          <w:rFonts w:eastAsia="Cambria"/>
          <w:sz w:val="20"/>
          <w:lang w:val="en-US"/>
        </w:rPr>
        <w:t>MDSCs</w:t>
      </w:r>
      <w:r>
        <w:rPr>
          <w:rFonts w:eastAsia="Cambria"/>
          <w:sz w:val="20"/>
          <w:lang w:val="en-US"/>
        </w:rPr>
        <w:tab/>
      </w:r>
      <w:r>
        <w:rPr>
          <w:rFonts w:eastAsia="Cambria"/>
          <w:sz w:val="20"/>
          <w:lang w:val="en-US"/>
        </w:rPr>
        <w:tab/>
      </w:r>
      <w:r w:rsidRPr="00177ACC">
        <w:rPr>
          <w:rFonts w:eastAsia="Cambria"/>
          <w:sz w:val="20"/>
          <w:lang w:val="en-US"/>
        </w:rPr>
        <w:t>Myeloid-Derived Suppressor Cells</w:t>
      </w:r>
    </w:p>
    <w:p w:rsidR="00BB33CD" w:rsidRPr="00177ACC" w:rsidRDefault="00BB33CD" w:rsidP="00BB33CD">
      <w:pPr>
        <w:pStyle w:val="Normlnweb"/>
        <w:jc w:val="both"/>
        <w:rPr>
          <w:rFonts w:eastAsia="Cambria"/>
          <w:sz w:val="20"/>
          <w:lang w:val="en-US"/>
        </w:rPr>
      </w:pPr>
      <w:r>
        <w:rPr>
          <w:rFonts w:eastAsia="Cambria"/>
          <w:sz w:val="20"/>
          <w:lang w:val="en-US"/>
        </w:rPr>
        <w:t>MMCI</w:t>
      </w:r>
      <w:r>
        <w:rPr>
          <w:rFonts w:eastAsia="Cambria"/>
          <w:sz w:val="20"/>
          <w:lang w:val="en-US"/>
        </w:rPr>
        <w:tab/>
      </w:r>
      <w:r>
        <w:rPr>
          <w:rFonts w:eastAsia="Cambria"/>
          <w:sz w:val="20"/>
          <w:lang w:val="en-US"/>
        </w:rPr>
        <w:tab/>
        <w:t>Masaryk Memorial Cancer Institute</w:t>
      </w:r>
    </w:p>
    <w:p w:rsidR="00BB33CD" w:rsidRDefault="00BB33CD" w:rsidP="00BB33CD">
      <w:pPr>
        <w:pStyle w:val="Normlnweb"/>
        <w:jc w:val="both"/>
        <w:rPr>
          <w:rFonts w:eastAsia="Cambria"/>
          <w:sz w:val="20"/>
          <w:lang w:val="en-US"/>
        </w:rPr>
      </w:pPr>
      <w:r>
        <w:rPr>
          <w:rFonts w:eastAsia="Cambria"/>
          <w:sz w:val="20"/>
          <w:lang w:val="en-US"/>
        </w:rPr>
        <w:t>ML</w:t>
      </w:r>
      <w:r>
        <w:rPr>
          <w:rFonts w:eastAsia="Cambria"/>
          <w:sz w:val="20"/>
          <w:lang w:val="en-US"/>
        </w:rPr>
        <w:tab/>
      </w:r>
      <w:r>
        <w:rPr>
          <w:rFonts w:eastAsia="Cambria"/>
          <w:sz w:val="20"/>
          <w:lang w:val="en-US"/>
        </w:rPr>
        <w:tab/>
      </w:r>
      <w:r w:rsidRPr="00177ACC">
        <w:rPr>
          <w:rFonts w:eastAsia="Cambria"/>
          <w:sz w:val="20"/>
          <w:lang w:val="en-US"/>
        </w:rPr>
        <w:t>Machine Learning</w:t>
      </w:r>
    </w:p>
    <w:p w:rsidR="00BB33CD" w:rsidRPr="00177ACC" w:rsidRDefault="00BB33CD" w:rsidP="00BB33CD">
      <w:pPr>
        <w:pStyle w:val="Normlnweb"/>
        <w:jc w:val="both"/>
        <w:rPr>
          <w:rFonts w:eastAsia="Cambria"/>
          <w:sz w:val="20"/>
          <w:lang w:val="en-US"/>
        </w:rPr>
      </w:pPr>
      <w:r>
        <w:rPr>
          <w:rFonts w:eastAsia="Cambria"/>
          <w:sz w:val="20"/>
          <w:lang w:val="en-US"/>
        </w:rPr>
        <w:t>Non-EF</w:t>
      </w:r>
      <w:r>
        <w:rPr>
          <w:rFonts w:eastAsia="Cambria"/>
          <w:sz w:val="20"/>
          <w:lang w:val="en-US"/>
        </w:rPr>
        <w:tab/>
      </w:r>
      <w:r>
        <w:rPr>
          <w:rFonts w:eastAsia="Cambria"/>
          <w:sz w:val="20"/>
          <w:lang w:val="en-US"/>
        </w:rPr>
        <w:tab/>
        <w:t>P</w:t>
      </w:r>
      <w:r w:rsidRPr="00295054">
        <w:rPr>
          <w:rFonts w:eastAsia="Cambria"/>
          <w:sz w:val="20"/>
          <w:lang w:val="en-US"/>
        </w:rPr>
        <w:t>atients without early failure</w:t>
      </w:r>
    </w:p>
    <w:p w:rsidR="00BB33CD" w:rsidRPr="00177ACC" w:rsidRDefault="00BB33CD" w:rsidP="00BB33CD">
      <w:pPr>
        <w:pStyle w:val="Normlnweb"/>
        <w:jc w:val="both"/>
        <w:rPr>
          <w:rFonts w:eastAsia="Cambria"/>
          <w:sz w:val="20"/>
          <w:lang w:val="en-US"/>
        </w:rPr>
      </w:pPr>
      <w:r>
        <w:rPr>
          <w:rFonts w:eastAsia="Cambria"/>
          <w:sz w:val="20"/>
          <w:lang w:val="en-US"/>
        </w:rPr>
        <w:t>OS</w:t>
      </w:r>
      <w:r>
        <w:rPr>
          <w:rFonts w:eastAsia="Cambria"/>
          <w:sz w:val="20"/>
          <w:lang w:val="en-US"/>
        </w:rPr>
        <w:tab/>
      </w:r>
      <w:r>
        <w:rPr>
          <w:rFonts w:eastAsia="Cambria"/>
          <w:sz w:val="20"/>
          <w:lang w:val="en-US"/>
        </w:rPr>
        <w:tab/>
      </w:r>
      <w:r w:rsidRPr="00177ACC">
        <w:rPr>
          <w:rFonts w:eastAsia="Cambria"/>
          <w:sz w:val="20"/>
          <w:lang w:val="en-US"/>
        </w:rPr>
        <w:t>Overall Survival</w:t>
      </w:r>
    </w:p>
    <w:p w:rsidR="00BB33CD" w:rsidRPr="00177ACC" w:rsidRDefault="00BB33CD" w:rsidP="00BB33CD">
      <w:pPr>
        <w:pStyle w:val="Normlnweb"/>
        <w:jc w:val="both"/>
        <w:rPr>
          <w:rFonts w:eastAsia="Cambria"/>
          <w:sz w:val="20"/>
          <w:lang w:val="en-US"/>
        </w:rPr>
      </w:pPr>
      <w:r w:rsidRPr="00177ACC">
        <w:rPr>
          <w:rFonts w:eastAsia="Cambria"/>
          <w:sz w:val="20"/>
          <w:lang w:val="en-US"/>
        </w:rPr>
        <w:t>(O)PLS-DA</w:t>
      </w:r>
      <w:r>
        <w:rPr>
          <w:rFonts w:eastAsia="Cambria"/>
          <w:sz w:val="20"/>
          <w:lang w:val="en-US"/>
        </w:rPr>
        <w:tab/>
      </w:r>
      <w:r w:rsidRPr="00177ACC">
        <w:rPr>
          <w:rFonts w:eastAsia="Cambria"/>
          <w:sz w:val="20"/>
          <w:lang w:val="en-US"/>
        </w:rPr>
        <w:t>Orthogonal Partial Least Square – Discrimination Analysis</w:t>
      </w:r>
    </w:p>
    <w:p w:rsidR="00BB33CD" w:rsidRPr="00177ACC" w:rsidRDefault="00BB33CD" w:rsidP="00BB33CD">
      <w:pPr>
        <w:pStyle w:val="Normlnweb"/>
        <w:jc w:val="both"/>
        <w:rPr>
          <w:rFonts w:eastAsia="Cambria"/>
          <w:sz w:val="20"/>
          <w:lang w:val="en-US"/>
        </w:rPr>
      </w:pPr>
      <w:r>
        <w:rPr>
          <w:rFonts w:eastAsia="Cambria"/>
          <w:sz w:val="20"/>
          <w:lang w:val="en-US"/>
        </w:rPr>
        <w:t>PBMCs</w:t>
      </w:r>
      <w:r w:rsidRPr="00177ACC">
        <w:rPr>
          <w:rFonts w:eastAsia="Cambria"/>
          <w:sz w:val="20"/>
          <w:lang w:val="en-US"/>
        </w:rPr>
        <w:t xml:space="preserve"> </w:t>
      </w:r>
      <w:r>
        <w:rPr>
          <w:rFonts w:eastAsia="Cambria"/>
          <w:sz w:val="20"/>
          <w:lang w:val="en-US"/>
        </w:rPr>
        <w:tab/>
      </w:r>
      <w:r>
        <w:rPr>
          <w:rFonts w:eastAsia="Cambria"/>
          <w:sz w:val="20"/>
          <w:lang w:val="en-US"/>
        </w:rPr>
        <w:tab/>
      </w:r>
      <w:r w:rsidRPr="00177ACC">
        <w:rPr>
          <w:rFonts w:eastAsia="Cambria"/>
          <w:sz w:val="20"/>
          <w:lang w:val="en-US"/>
        </w:rPr>
        <w:t>Peripheral Blood Mononuclear Cells</w:t>
      </w:r>
    </w:p>
    <w:p w:rsidR="00BB33CD" w:rsidRPr="00177ACC" w:rsidRDefault="00BB33CD" w:rsidP="00BB33CD">
      <w:pPr>
        <w:pStyle w:val="Normlnweb"/>
        <w:jc w:val="both"/>
        <w:rPr>
          <w:rFonts w:eastAsia="Cambria"/>
          <w:sz w:val="20"/>
          <w:lang w:val="en-US"/>
        </w:rPr>
      </w:pPr>
      <w:r>
        <w:rPr>
          <w:rFonts w:eastAsia="Cambria"/>
          <w:sz w:val="20"/>
          <w:lang w:val="en-US"/>
        </w:rPr>
        <w:t>PCA</w:t>
      </w:r>
      <w:r>
        <w:rPr>
          <w:rFonts w:eastAsia="Cambria"/>
          <w:sz w:val="20"/>
          <w:lang w:val="en-US"/>
        </w:rPr>
        <w:tab/>
      </w:r>
      <w:r>
        <w:rPr>
          <w:rFonts w:eastAsia="Cambria"/>
          <w:sz w:val="20"/>
          <w:lang w:val="en-US"/>
        </w:rPr>
        <w:tab/>
      </w:r>
      <w:r w:rsidRPr="00177ACC">
        <w:rPr>
          <w:rFonts w:eastAsia="Cambria"/>
          <w:sz w:val="20"/>
          <w:lang w:val="en-US"/>
        </w:rPr>
        <w:t>Principal Component Analysis</w:t>
      </w:r>
    </w:p>
    <w:p w:rsidR="00BB33CD" w:rsidRPr="00177ACC" w:rsidRDefault="00BB33CD" w:rsidP="00BB33CD">
      <w:pPr>
        <w:pStyle w:val="Normlnweb"/>
        <w:jc w:val="both"/>
        <w:rPr>
          <w:rFonts w:eastAsia="Cambria"/>
          <w:sz w:val="20"/>
          <w:lang w:val="en-US"/>
        </w:rPr>
      </w:pPr>
      <w:r>
        <w:rPr>
          <w:rFonts w:eastAsia="Cambria"/>
          <w:sz w:val="20"/>
          <w:lang w:val="en-US"/>
        </w:rPr>
        <w:t>PD-1</w:t>
      </w:r>
      <w:r>
        <w:rPr>
          <w:rFonts w:eastAsia="Cambria"/>
          <w:sz w:val="20"/>
          <w:lang w:val="en-US"/>
        </w:rPr>
        <w:tab/>
      </w:r>
      <w:r>
        <w:rPr>
          <w:rFonts w:eastAsia="Cambria"/>
          <w:sz w:val="20"/>
          <w:lang w:val="en-US"/>
        </w:rPr>
        <w:tab/>
      </w:r>
      <w:r w:rsidRPr="00177ACC">
        <w:rPr>
          <w:rFonts w:eastAsia="Cambria"/>
          <w:sz w:val="20"/>
          <w:lang w:val="en-US"/>
        </w:rPr>
        <w:t>Programmed Death 1</w:t>
      </w:r>
    </w:p>
    <w:p w:rsidR="00BB33CD" w:rsidRPr="00177ACC" w:rsidRDefault="00BB33CD" w:rsidP="00BB33CD">
      <w:pPr>
        <w:pStyle w:val="Normlnweb"/>
        <w:jc w:val="both"/>
        <w:rPr>
          <w:rFonts w:eastAsia="Cambria"/>
          <w:sz w:val="20"/>
          <w:lang w:val="en-US"/>
        </w:rPr>
      </w:pPr>
      <w:r>
        <w:rPr>
          <w:rFonts w:eastAsia="Cambria"/>
          <w:sz w:val="20"/>
          <w:lang w:val="en-US"/>
        </w:rPr>
        <w:t>PD-L1</w:t>
      </w:r>
      <w:r>
        <w:rPr>
          <w:rFonts w:eastAsia="Cambria"/>
          <w:sz w:val="20"/>
          <w:lang w:val="en-US"/>
        </w:rPr>
        <w:tab/>
      </w:r>
      <w:r>
        <w:rPr>
          <w:rFonts w:eastAsia="Cambria"/>
          <w:sz w:val="20"/>
          <w:lang w:val="en-US"/>
        </w:rPr>
        <w:tab/>
      </w:r>
      <w:r w:rsidRPr="00177ACC">
        <w:rPr>
          <w:rFonts w:eastAsia="Cambria"/>
          <w:sz w:val="20"/>
          <w:lang w:val="en-US"/>
        </w:rPr>
        <w:t>Programmed Death-Ligand 1</w:t>
      </w:r>
    </w:p>
    <w:p w:rsidR="00BB33CD" w:rsidRPr="00AE1B0E" w:rsidRDefault="00BB33CD" w:rsidP="00BB33CD">
      <w:pPr>
        <w:pStyle w:val="Normlnweb"/>
        <w:jc w:val="both"/>
        <w:rPr>
          <w:rFonts w:eastAsia="Cambria"/>
          <w:sz w:val="20"/>
          <w:lang w:val="en-US"/>
        </w:rPr>
      </w:pPr>
      <w:r w:rsidRPr="00AE1B0E">
        <w:rPr>
          <w:rFonts w:eastAsia="Cambria"/>
          <w:sz w:val="20"/>
          <w:lang w:val="en-US"/>
        </w:rPr>
        <w:t>PERK</w:t>
      </w:r>
      <w:r w:rsidRPr="00AE1B0E">
        <w:rPr>
          <w:rFonts w:eastAsia="Cambria"/>
          <w:sz w:val="20"/>
          <w:lang w:val="en-US"/>
        </w:rPr>
        <w:tab/>
      </w:r>
      <w:r w:rsidRPr="00AE1B0E">
        <w:rPr>
          <w:rFonts w:eastAsia="Cambria"/>
          <w:sz w:val="20"/>
          <w:lang w:val="en-US"/>
        </w:rPr>
        <w:tab/>
        <w:t>Protein Kinase R-like ER Kinase</w:t>
      </w:r>
    </w:p>
    <w:p w:rsidR="00BB33CD" w:rsidRPr="00177ACC" w:rsidRDefault="00BB33CD" w:rsidP="00BB33CD">
      <w:pPr>
        <w:pStyle w:val="Normlnweb"/>
        <w:jc w:val="both"/>
        <w:rPr>
          <w:rFonts w:eastAsia="Cambria"/>
          <w:sz w:val="20"/>
          <w:lang w:val="en-US"/>
        </w:rPr>
      </w:pPr>
      <w:r>
        <w:rPr>
          <w:rFonts w:eastAsia="Cambria"/>
          <w:sz w:val="20"/>
          <w:lang w:val="en-US"/>
        </w:rPr>
        <w:t>PFA</w:t>
      </w:r>
      <w:r>
        <w:rPr>
          <w:rFonts w:eastAsia="Cambria"/>
          <w:sz w:val="20"/>
          <w:lang w:val="en-US"/>
        </w:rPr>
        <w:tab/>
      </w:r>
      <w:r>
        <w:rPr>
          <w:rFonts w:eastAsia="Cambria"/>
          <w:sz w:val="20"/>
          <w:lang w:val="en-US"/>
        </w:rPr>
        <w:tab/>
        <w:t>Paraformaldehyde</w:t>
      </w:r>
    </w:p>
    <w:p w:rsidR="00BB33CD" w:rsidRDefault="00BB33CD" w:rsidP="00BB33CD">
      <w:pPr>
        <w:pStyle w:val="Normlnweb"/>
        <w:jc w:val="both"/>
        <w:rPr>
          <w:rFonts w:eastAsia="Cambria"/>
          <w:sz w:val="20"/>
          <w:lang w:val="en-US"/>
        </w:rPr>
      </w:pPr>
      <w:r>
        <w:rPr>
          <w:rFonts w:eastAsia="Cambria"/>
          <w:sz w:val="20"/>
          <w:lang w:val="en-US"/>
        </w:rPr>
        <w:t>PR</w:t>
      </w:r>
      <w:r>
        <w:rPr>
          <w:rFonts w:eastAsia="Cambria"/>
          <w:sz w:val="20"/>
          <w:lang w:val="en-US"/>
        </w:rPr>
        <w:tab/>
      </w:r>
      <w:r>
        <w:rPr>
          <w:rFonts w:eastAsia="Cambria"/>
          <w:sz w:val="20"/>
          <w:lang w:val="en-US"/>
        </w:rPr>
        <w:tab/>
      </w:r>
      <w:r w:rsidRPr="00177ACC">
        <w:rPr>
          <w:rFonts w:eastAsia="Cambria"/>
          <w:sz w:val="20"/>
          <w:lang w:val="en-US"/>
        </w:rPr>
        <w:t>Progesterone Receptor</w:t>
      </w:r>
    </w:p>
    <w:p w:rsidR="00BB33CD" w:rsidRPr="00177ACC" w:rsidRDefault="00BB33CD" w:rsidP="00BB33CD">
      <w:pPr>
        <w:pStyle w:val="Normlnweb"/>
        <w:jc w:val="both"/>
        <w:rPr>
          <w:rFonts w:eastAsia="Cambria"/>
          <w:sz w:val="20"/>
          <w:lang w:val="en-US"/>
        </w:rPr>
      </w:pPr>
      <w:r>
        <w:rPr>
          <w:rFonts w:eastAsia="Cambria"/>
          <w:sz w:val="20"/>
          <w:lang w:val="en-US"/>
        </w:rPr>
        <w:t>PVDF</w:t>
      </w:r>
      <w:r>
        <w:rPr>
          <w:rFonts w:eastAsia="Cambria"/>
          <w:sz w:val="20"/>
          <w:lang w:val="en-US"/>
        </w:rPr>
        <w:tab/>
      </w:r>
      <w:r>
        <w:rPr>
          <w:rFonts w:eastAsia="Cambria"/>
          <w:sz w:val="20"/>
          <w:lang w:val="en-US"/>
        </w:rPr>
        <w:tab/>
      </w:r>
      <w:proofErr w:type="spellStart"/>
      <w:r>
        <w:rPr>
          <w:rFonts w:eastAsia="Cambria"/>
          <w:sz w:val="20"/>
          <w:lang w:val="en-US"/>
        </w:rPr>
        <w:t>Polyvinylidene</w:t>
      </w:r>
      <w:proofErr w:type="spellEnd"/>
      <w:r>
        <w:rPr>
          <w:rFonts w:eastAsia="Cambria"/>
          <w:sz w:val="20"/>
          <w:lang w:val="en-US"/>
        </w:rPr>
        <w:t xml:space="preserve"> D</w:t>
      </w:r>
      <w:r w:rsidRPr="003A2D5C">
        <w:rPr>
          <w:rFonts w:eastAsia="Cambria"/>
          <w:sz w:val="20"/>
          <w:lang w:val="en-US"/>
        </w:rPr>
        <w:t>ifluoride</w:t>
      </w:r>
    </w:p>
    <w:p w:rsidR="00BB33CD" w:rsidRPr="00177ACC" w:rsidRDefault="00BB33CD" w:rsidP="00BB33CD">
      <w:pPr>
        <w:pStyle w:val="Normlnweb"/>
        <w:jc w:val="both"/>
        <w:rPr>
          <w:rFonts w:eastAsia="Cambria"/>
          <w:sz w:val="20"/>
          <w:lang w:val="en-US"/>
        </w:rPr>
      </w:pPr>
      <w:r>
        <w:rPr>
          <w:rFonts w:eastAsia="Cambria"/>
          <w:sz w:val="20"/>
          <w:lang w:val="en-US"/>
        </w:rPr>
        <w:t>RF</w:t>
      </w:r>
      <w:r>
        <w:rPr>
          <w:rFonts w:eastAsia="Cambria"/>
          <w:sz w:val="20"/>
          <w:lang w:val="en-US"/>
        </w:rPr>
        <w:tab/>
      </w:r>
      <w:r>
        <w:rPr>
          <w:rFonts w:eastAsia="Cambria"/>
          <w:sz w:val="20"/>
          <w:lang w:val="en-US"/>
        </w:rPr>
        <w:tab/>
      </w:r>
      <w:r w:rsidRPr="00177ACC">
        <w:rPr>
          <w:rFonts w:eastAsia="Cambria"/>
          <w:sz w:val="20"/>
          <w:lang w:val="en-US"/>
        </w:rPr>
        <w:t>Random Forest</w:t>
      </w:r>
    </w:p>
    <w:p w:rsidR="00BB33CD" w:rsidRPr="00177ACC" w:rsidRDefault="00BB33CD" w:rsidP="00BB33CD">
      <w:pPr>
        <w:pStyle w:val="Normlnweb"/>
        <w:jc w:val="both"/>
        <w:rPr>
          <w:rFonts w:eastAsia="Cambria"/>
          <w:sz w:val="20"/>
          <w:lang w:val="en-US"/>
        </w:rPr>
      </w:pPr>
      <w:proofErr w:type="spellStart"/>
      <w:r>
        <w:rPr>
          <w:rFonts w:eastAsia="Cambria"/>
          <w:sz w:val="20"/>
          <w:lang w:val="en-US"/>
        </w:rPr>
        <w:t>RIDd</w:t>
      </w:r>
      <w:proofErr w:type="spellEnd"/>
      <w:r>
        <w:rPr>
          <w:rFonts w:eastAsia="Cambria"/>
          <w:sz w:val="20"/>
          <w:lang w:val="en-US"/>
        </w:rPr>
        <w:tab/>
      </w:r>
      <w:r>
        <w:rPr>
          <w:rFonts w:eastAsia="Cambria"/>
          <w:sz w:val="20"/>
          <w:lang w:val="en-US"/>
        </w:rPr>
        <w:tab/>
      </w:r>
      <w:r w:rsidRPr="00177ACC">
        <w:rPr>
          <w:rFonts w:eastAsia="Cambria"/>
          <w:sz w:val="20"/>
          <w:lang w:val="en-US"/>
        </w:rPr>
        <w:t>Regulated IRE1 Dependent Decay</w:t>
      </w:r>
    </w:p>
    <w:p w:rsidR="00BB33CD" w:rsidRPr="00177ACC" w:rsidRDefault="00BB33CD" w:rsidP="00BB33CD">
      <w:pPr>
        <w:pStyle w:val="Normlnweb"/>
        <w:jc w:val="both"/>
        <w:rPr>
          <w:rFonts w:eastAsia="Cambria"/>
          <w:sz w:val="20"/>
          <w:lang w:val="en-US"/>
        </w:rPr>
      </w:pPr>
      <w:r>
        <w:rPr>
          <w:rFonts w:eastAsia="Cambria"/>
          <w:sz w:val="20"/>
          <w:lang w:val="en-US"/>
        </w:rPr>
        <w:t>ROS</w:t>
      </w:r>
      <w:r>
        <w:rPr>
          <w:rFonts w:eastAsia="Cambria"/>
          <w:sz w:val="20"/>
          <w:lang w:val="en-US"/>
        </w:rPr>
        <w:tab/>
      </w:r>
      <w:r>
        <w:rPr>
          <w:rFonts w:eastAsia="Cambria"/>
          <w:sz w:val="20"/>
          <w:lang w:val="en-US"/>
        </w:rPr>
        <w:tab/>
      </w:r>
      <w:r w:rsidRPr="00177ACC">
        <w:rPr>
          <w:rFonts w:eastAsia="Cambria"/>
          <w:sz w:val="20"/>
          <w:lang w:val="en-US"/>
        </w:rPr>
        <w:t>Reactive Oxygen Species</w:t>
      </w:r>
    </w:p>
    <w:p w:rsidR="00BB33CD" w:rsidRPr="00177ACC" w:rsidRDefault="00BB33CD" w:rsidP="00BB33CD">
      <w:pPr>
        <w:pStyle w:val="Normlnweb"/>
        <w:jc w:val="both"/>
        <w:rPr>
          <w:rFonts w:eastAsia="Cambria"/>
          <w:sz w:val="20"/>
          <w:lang w:val="en-US"/>
        </w:rPr>
      </w:pPr>
      <w:r>
        <w:rPr>
          <w:rFonts w:eastAsia="Cambria"/>
          <w:sz w:val="20"/>
          <w:lang w:val="en-US"/>
        </w:rPr>
        <w:t>SA</w:t>
      </w:r>
      <w:r>
        <w:rPr>
          <w:rFonts w:eastAsia="Cambria"/>
          <w:sz w:val="20"/>
          <w:lang w:val="en-US"/>
        </w:rPr>
        <w:tab/>
      </w:r>
      <w:r>
        <w:rPr>
          <w:rFonts w:eastAsia="Cambria"/>
          <w:sz w:val="20"/>
          <w:lang w:val="en-US"/>
        </w:rPr>
        <w:tab/>
      </w:r>
      <w:proofErr w:type="spellStart"/>
      <w:r w:rsidRPr="00177ACC">
        <w:rPr>
          <w:rFonts w:eastAsia="Cambria"/>
          <w:sz w:val="20"/>
          <w:lang w:val="en-US"/>
        </w:rPr>
        <w:t>Sinapic</w:t>
      </w:r>
      <w:proofErr w:type="spellEnd"/>
      <w:r w:rsidRPr="00177ACC">
        <w:rPr>
          <w:rFonts w:eastAsia="Cambria"/>
          <w:sz w:val="20"/>
          <w:lang w:val="en-US"/>
        </w:rPr>
        <w:t xml:space="preserve"> Acid</w:t>
      </w:r>
    </w:p>
    <w:p w:rsidR="00BB33CD" w:rsidRPr="00177ACC" w:rsidRDefault="00BB33CD" w:rsidP="00BB33CD">
      <w:pPr>
        <w:pStyle w:val="Normlnweb"/>
        <w:jc w:val="both"/>
        <w:rPr>
          <w:rFonts w:eastAsia="Cambria"/>
          <w:sz w:val="20"/>
          <w:lang w:val="en-US"/>
        </w:rPr>
      </w:pPr>
      <w:r>
        <w:rPr>
          <w:rFonts w:eastAsia="Cambria"/>
          <w:sz w:val="20"/>
          <w:lang w:val="en-US"/>
        </w:rPr>
        <w:t>SD</w:t>
      </w:r>
      <w:r>
        <w:rPr>
          <w:rFonts w:eastAsia="Cambria"/>
          <w:sz w:val="20"/>
          <w:lang w:val="en-US"/>
        </w:rPr>
        <w:tab/>
      </w:r>
      <w:r>
        <w:rPr>
          <w:rFonts w:eastAsia="Cambria"/>
          <w:sz w:val="20"/>
          <w:lang w:val="en-US"/>
        </w:rPr>
        <w:tab/>
      </w:r>
      <w:r w:rsidRPr="00177ACC">
        <w:rPr>
          <w:rFonts w:eastAsia="Cambria"/>
          <w:sz w:val="20"/>
          <w:lang w:val="en-US"/>
        </w:rPr>
        <w:t>Standard Deviation</w:t>
      </w:r>
    </w:p>
    <w:p w:rsidR="00BB33CD" w:rsidRPr="00177ACC" w:rsidRDefault="00BB33CD" w:rsidP="00BB33CD">
      <w:pPr>
        <w:pStyle w:val="Normlnweb"/>
        <w:jc w:val="both"/>
        <w:rPr>
          <w:rFonts w:eastAsia="Cambria"/>
          <w:sz w:val="20"/>
          <w:lang w:val="en-US"/>
        </w:rPr>
      </w:pPr>
      <w:r>
        <w:rPr>
          <w:rFonts w:eastAsia="Cambria"/>
          <w:sz w:val="20"/>
          <w:lang w:val="en-US"/>
        </w:rPr>
        <w:t>Tec</w:t>
      </w:r>
      <w:r>
        <w:rPr>
          <w:rFonts w:eastAsia="Cambria"/>
          <w:sz w:val="20"/>
          <w:lang w:val="en-US"/>
        </w:rPr>
        <w:tab/>
      </w:r>
      <w:r>
        <w:rPr>
          <w:rFonts w:eastAsia="Cambria"/>
          <w:sz w:val="20"/>
          <w:lang w:val="en-US"/>
        </w:rPr>
        <w:tab/>
      </w:r>
      <w:proofErr w:type="spellStart"/>
      <w:r w:rsidRPr="00177ACC">
        <w:rPr>
          <w:rFonts w:eastAsia="Cambria"/>
          <w:sz w:val="20"/>
          <w:lang w:val="en-US"/>
        </w:rPr>
        <w:t>Tecentriq</w:t>
      </w:r>
      <w:proofErr w:type="spellEnd"/>
    </w:p>
    <w:p w:rsidR="00BB33CD" w:rsidRPr="00177ACC" w:rsidRDefault="00BB33CD" w:rsidP="00BB33CD">
      <w:pPr>
        <w:pStyle w:val="Normlnweb"/>
        <w:jc w:val="both"/>
        <w:rPr>
          <w:rFonts w:eastAsia="Cambria"/>
          <w:sz w:val="20"/>
          <w:lang w:val="en-US"/>
        </w:rPr>
      </w:pPr>
      <w:r>
        <w:rPr>
          <w:rFonts w:eastAsia="Cambria"/>
          <w:sz w:val="20"/>
          <w:lang w:val="en-US"/>
        </w:rPr>
        <w:lastRenderedPageBreak/>
        <w:t>TERS</w:t>
      </w:r>
      <w:r>
        <w:rPr>
          <w:rFonts w:eastAsia="Cambria"/>
          <w:sz w:val="20"/>
          <w:lang w:val="en-US"/>
        </w:rPr>
        <w:tab/>
      </w:r>
      <w:r>
        <w:rPr>
          <w:rFonts w:eastAsia="Cambria"/>
          <w:sz w:val="20"/>
          <w:lang w:val="en-US"/>
        </w:rPr>
        <w:tab/>
      </w:r>
      <w:r w:rsidRPr="00177ACC">
        <w:rPr>
          <w:rFonts w:eastAsia="Cambria"/>
          <w:sz w:val="20"/>
          <w:lang w:val="en-US"/>
        </w:rPr>
        <w:t>Transmissible Endoplasmic Reticulum Stress</w:t>
      </w:r>
    </w:p>
    <w:p w:rsidR="00BB33CD" w:rsidRPr="00177ACC" w:rsidRDefault="00BB33CD" w:rsidP="00BB33CD">
      <w:pPr>
        <w:pStyle w:val="Normlnweb"/>
        <w:jc w:val="both"/>
        <w:rPr>
          <w:rFonts w:eastAsia="Cambria"/>
          <w:sz w:val="20"/>
          <w:lang w:val="en-US"/>
        </w:rPr>
      </w:pPr>
      <w:r>
        <w:rPr>
          <w:rFonts w:eastAsia="Cambria"/>
          <w:sz w:val="20"/>
          <w:lang w:val="en-US"/>
        </w:rPr>
        <w:t>TFA</w:t>
      </w:r>
      <w:r>
        <w:rPr>
          <w:rFonts w:eastAsia="Cambria"/>
          <w:sz w:val="20"/>
          <w:lang w:val="en-US"/>
        </w:rPr>
        <w:tab/>
      </w:r>
      <w:r>
        <w:rPr>
          <w:rFonts w:eastAsia="Cambria"/>
          <w:sz w:val="20"/>
          <w:lang w:val="en-US"/>
        </w:rPr>
        <w:tab/>
      </w:r>
      <w:proofErr w:type="spellStart"/>
      <w:r w:rsidRPr="00177ACC">
        <w:rPr>
          <w:rFonts w:eastAsia="Cambria"/>
          <w:sz w:val="20"/>
          <w:lang w:val="en-US"/>
        </w:rPr>
        <w:t>Trifluoroacetic</w:t>
      </w:r>
      <w:proofErr w:type="spellEnd"/>
      <w:r w:rsidRPr="00177ACC">
        <w:rPr>
          <w:rFonts w:eastAsia="Cambria"/>
          <w:sz w:val="20"/>
          <w:lang w:val="en-US"/>
        </w:rPr>
        <w:t xml:space="preserve"> Acid</w:t>
      </w:r>
    </w:p>
    <w:p w:rsidR="00BB33CD" w:rsidRPr="00177ACC" w:rsidRDefault="00BB33CD" w:rsidP="00BB33CD">
      <w:pPr>
        <w:pStyle w:val="Normlnweb"/>
        <w:jc w:val="both"/>
        <w:rPr>
          <w:rFonts w:eastAsia="Cambria"/>
          <w:sz w:val="20"/>
          <w:lang w:val="en-US"/>
        </w:rPr>
      </w:pPr>
      <w:r>
        <w:rPr>
          <w:rFonts w:eastAsia="Cambria"/>
          <w:sz w:val="20"/>
          <w:lang w:val="en-US"/>
        </w:rPr>
        <w:t>TILs</w:t>
      </w:r>
      <w:r>
        <w:rPr>
          <w:rFonts w:eastAsia="Cambria"/>
          <w:sz w:val="20"/>
          <w:lang w:val="en-US"/>
        </w:rPr>
        <w:tab/>
      </w:r>
      <w:r>
        <w:rPr>
          <w:rFonts w:eastAsia="Cambria"/>
          <w:sz w:val="20"/>
          <w:lang w:val="en-US"/>
        </w:rPr>
        <w:tab/>
      </w:r>
      <w:r w:rsidRPr="00177ACC">
        <w:rPr>
          <w:rFonts w:eastAsia="Cambria"/>
          <w:sz w:val="20"/>
          <w:lang w:val="en-US"/>
        </w:rPr>
        <w:t>Tumor Infiltrating Lymphocytes</w:t>
      </w:r>
    </w:p>
    <w:p w:rsidR="00BB33CD" w:rsidRPr="00177ACC" w:rsidRDefault="00BB33CD" w:rsidP="00BB33CD">
      <w:pPr>
        <w:pStyle w:val="Normlnweb"/>
        <w:jc w:val="both"/>
        <w:rPr>
          <w:rFonts w:eastAsia="Cambria"/>
          <w:sz w:val="20"/>
          <w:lang w:val="en-US"/>
        </w:rPr>
      </w:pPr>
      <w:r>
        <w:rPr>
          <w:rFonts w:eastAsia="Cambria"/>
          <w:sz w:val="20"/>
          <w:lang w:val="en-US"/>
        </w:rPr>
        <w:t>TIME</w:t>
      </w:r>
      <w:r>
        <w:rPr>
          <w:rFonts w:eastAsia="Cambria"/>
          <w:sz w:val="20"/>
          <w:lang w:val="en-US"/>
        </w:rPr>
        <w:tab/>
      </w:r>
      <w:r>
        <w:rPr>
          <w:rFonts w:eastAsia="Cambria"/>
          <w:sz w:val="20"/>
          <w:lang w:val="en-US"/>
        </w:rPr>
        <w:tab/>
      </w:r>
      <w:r w:rsidRPr="00177ACC">
        <w:rPr>
          <w:rFonts w:eastAsia="Cambria"/>
          <w:sz w:val="20"/>
          <w:lang w:val="en-US"/>
        </w:rPr>
        <w:t>Tumor Immune Microenvironment</w:t>
      </w:r>
    </w:p>
    <w:p w:rsidR="00BB33CD" w:rsidRPr="00177ACC" w:rsidRDefault="00BB33CD" w:rsidP="00BB33CD">
      <w:pPr>
        <w:pStyle w:val="Normlnweb"/>
        <w:jc w:val="both"/>
        <w:rPr>
          <w:rFonts w:eastAsia="Cambria"/>
          <w:sz w:val="20"/>
          <w:lang w:val="en-US"/>
        </w:rPr>
      </w:pPr>
      <w:r>
        <w:rPr>
          <w:rFonts w:eastAsia="Cambria"/>
          <w:sz w:val="20"/>
          <w:lang w:val="en-US"/>
        </w:rPr>
        <w:t>TNBC</w:t>
      </w:r>
      <w:r>
        <w:rPr>
          <w:rFonts w:eastAsia="Cambria"/>
          <w:sz w:val="20"/>
          <w:lang w:val="en-US"/>
        </w:rPr>
        <w:tab/>
      </w:r>
      <w:r>
        <w:rPr>
          <w:rFonts w:eastAsia="Cambria"/>
          <w:sz w:val="20"/>
          <w:lang w:val="en-US"/>
        </w:rPr>
        <w:tab/>
      </w:r>
      <w:r w:rsidRPr="00177ACC">
        <w:rPr>
          <w:rFonts w:eastAsia="Cambria"/>
          <w:sz w:val="20"/>
          <w:lang w:val="en-US"/>
        </w:rPr>
        <w:t>Triple Negative Breast Cancer</w:t>
      </w:r>
    </w:p>
    <w:p w:rsidR="00BB33CD" w:rsidRPr="00177ACC" w:rsidRDefault="00BB33CD" w:rsidP="00BB33CD">
      <w:pPr>
        <w:pStyle w:val="Normlnweb"/>
        <w:jc w:val="both"/>
        <w:rPr>
          <w:rFonts w:eastAsia="Cambria"/>
          <w:sz w:val="20"/>
          <w:lang w:val="en-US"/>
        </w:rPr>
      </w:pPr>
      <w:proofErr w:type="spellStart"/>
      <w:r w:rsidRPr="00177ACC">
        <w:rPr>
          <w:rFonts w:eastAsia="Cambria"/>
          <w:sz w:val="20"/>
          <w:lang w:val="en-US"/>
        </w:rPr>
        <w:t>Tregs</w:t>
      </w:r>
      <w:proofErr w:type="spellEnd"/>
      <w:r>
        <w:rPr>
          <w:rFonts w:eastAsia="Cambria"/>
          <w:sz w:val="20"/>
          <w:lang w:val="en-US"/>
        </w:rPr>
        <w:tab/>
      </w:r>
      <w:r>
        <w:rPr>
          <w:rFonts w:eastAsia="Cambria"/>
          <w:sz w:val="20"/>
          <w:lang w:val="en-US"/>
        </w:rPr>
        <w:tab/>
      </w:r>
      <w:r w:rsidRPr="00177ACC">
        <w:rPr>
          <w:rFonts w:eastAsia="Cambria"/>
          <w:sz w:val="20"/>
          <w:lang w:val="en-US"/>
        </w:rPr>
        <w:t>Regulatory T cells</w:t>
      </w:r>
    </w:p>
    <w:p w:rsidR="00BB33CD" w:rsidRPr="00177ACC" w:rsidRDefault="00BB33CD" w:rsidP="00BB33CD">
      <w:pPr>
        <w:pStyle w:val="Normlnweb"/>
        <w:jc w:val="both"/>
        <w:rPr>
          <w:rFonts w:eastAsia="Cambria"/>
          <w:sz w:val="20"/>
          <w:lang w:val="en-US"/>
        </w:rPr>
      </w:pPr>
      <w:r>
        <w:rPr>
          <w:rFonts w:eastAsia="Cambria"/>
          <w:sz w:val="20"/>
          <w:lang w:val="en-US"/>
        </w:rPr>
        <w:t>TUDCA</w:t>
      </w:r>
      <w:r>
        <w:rPr>
          <w:rFonts w:eastAsia="Cambria"/>
          <w:sz w:val="20"/>
          <w:lang w:val="en-US"/>
        </w:rPr>
        <w:tab/>
      </w:r>
      <w:r>
        <w:rPr>
          <w:rFonts w:eastAsia="Cambria"/>
          <w:sz w:val="20"/>
          <w:lang w:val="en-US"/>
        </w:rPr>
        <w:tab/>
      </w:r>
      <w:proofErr w:type="spellStart"/>
      <w:r w:rsidRPr="00177ACC">
        <w:rPr>
          <w:rFonts w:eastAsia="Cambria"/>
          <w:sz w:val="20"/>
          <w:lang w:val="en-US"/>
        </w:rPr>
        <w:t>Tauroursodeoxycholic</w:t>
      </w:r>
      <w:proofErr w:type="spellEnd"/>
      <w:r w:rsidRPr="00177ACC">
        <w:rPr>
          <w:rFonts w:eastAsia="Cambria"/>
          <w:sz w:val="20"/>
          <w:lang w:val="en-US"/>
        </w:rPr>
        <w:t xml:space="preserve"> Acid</w:t>
      </w:r>
    </w:p>
    <w:p w:rsidR="00BB33CD" w:rsidRPr="00177ACC" w:rsidRDefault="00BB33CD" w:rsidP="00BB33CD">
      <w:pPr>
        <w:pStyle w:val="Normlnweb"/>
        <w:jc w:val="both"/>
        <w:rPr>
          <w:rFonts w:eastAsia="Cambria"/>
          <w:sz w:val="20"/>
          <w:lang w:val="en-US"/>
        </w:rPr>
      </w:pPr>
      <w:proofErr w:type="spellStart"/>
      <w:r>
        <w:rPr>
          <w:rFonts w:eastAsia="Cambria"/>
          <w:sz w:val="20"/>
          <w:lang w:val="en-US"/>
        </w:rPr>
        <w:t>Tun</w:t>
      </w:r>
      <w:proofErr w:type="spellEnd"/>
      <w:r>
        <w:rPr>
          <w:rFonts w:eastAsia="Cambria"/>
          <w:sz w:val="20"/>
          <w:lang w:val="en-US"/>
        </w:rPr>
        <w:tab/>
      </w:r>
      <w:r>
        <w:rPr>
          <w:rFonts w:eastAsia="Cambria"/>
          <w:sz w:val="20"/>
          <w:lang w:val="en-US"/>
        </w:rPr>
        <w:tab/>
      </w:r>
      <w:proofErr w:type="spellStart"/>
      <w:r w:rsidRPr="00177ACC">
        <w:rPr>
          <w:rFonts w:eastAsia="Cambria"/>
          <w:sz w:val="20"/>
          <w:lang w:val="en-US"/>
        </w:rPr>
        <w:t>Tunicamycin</w:t>
      </w:r>
      <w:proofErr w:type="spellEnd"/>
    </w:p>
    <w:p w:rsidR="00BB33CD" w:rsidRPr="00177ACC" w:rsidRDefault="00BB33CD" w:rsidP="00BB33CD">
      <w:pPr>
        <w:pStyle w:val="Normlnweb"/>
        <w:jc w:val="both"/>
        <w:rPr>
          <w:rFonts w:eastAsia="Cambria"/>
          <w:sz w:val="20"/>
          <w:lang w:val="en-US"/>
        </w:rPr>
      </w:pPr>
      <w:r>
        <w:rPr>
          <w:rFonts w:eastAsia="Cambria"/>
          <w:sz w:val="20"/>
          <w:lang w:val="en-US"/>
        </w:rPr>
        <w:t>UPR</w:t>
      </w:r>
      <w:r>
        <w:rPr>
          <w:rFonts w:eastAsia="Cambria"/>
          <w:sz w:val="20"/>
          <w:lang w:val="en-US"/>
        </w:rPr>
        <w:tab/>
      </w:r>
      <w:r>
        <w:rPr>
          <w:rFonts w:eastAsia="Cambria"/>
          <w:sz w:val="20"/>
          <w:lang w:val="en-US"/>
        </w:rPr>
        <w:tab/>
      </w:r>
      <w:r w:rsidRPr="00177ACC">
        <w:rPr>
          <w:rFonts w:eastAsia="Cambria"/>
          <w:sz w:val="20"/>
          <w:lang w:val="en-US"/>
        </w:rPr>
        <w:t>Unfolded Protein Response</w:t>
      </w:r>
    </w:p>
    <w:p w:rsidR="00BB33CD" w:rsidRPr="00177ACC" w:rsidRDefault="00BB33CD" w:rsidP="00BB33CD">
      <w:pPr>
        <w:pStyle w:val="Normlnweb"/>
        <w:jc w:val="both"/>
        <w:rPr>
          <w:rFonts w:eastAsia="Cambria"/>
          <w:sz w:val="20"/>
          <w:lang w:val="en-US"/>
        </w:rPr>
      </w:pPr>
      <w:r>
        <w:rPr>
          <w:rFonts w:eastAsia="Cambria"/>
          <w:sz w:val="20"/>
          <w:lang w:val="en-US"/>
        </w:rPr>
        <w:t>XBP1</w:t>
      </w:r>
      <w:r>
        <w:rPr>
          <w:rFonts w:eastAsia="Cambria"/>
          <w:sz w:val="20"/>
          <w:lang w:val="en-US"/>
        </w:rPr>
        <w:tab/>
      </w:r>
      <w:r>
        <w:rPr>
          <w:rFonts w:eastAsia="Cambria"/>
          <w:sz w:val="20"/>
          <w:lang w:val="en-US"/>
        </w:rPr>
        <w:tab/>
      </w:r>
      <w:r w:rsidRPr="00177ACC">
        <w:rPr>
          <w:rFonts w:eastAsia="Cambria"/>
          <w:sz w:val="20"/>
          <w:lang w:val="en-US"/>
        </w:rPr>
        <w:t xml:space="preserve">X-box Binding Protein 1 </w:t>
      </w:r>
    </w:p>
    <w:p w:rsidR="00895D80" w:rsidRDefault="00895D80" w:rsidP="00486EE0">
      <w:pPr>
        <w:spacing w:line="360" w:lineRule="auto"/>
        <w:ind w:left="708" w:hanging="708"/>
        <w:jc w:val="both"/>
        <w:rPr>
          <w:lang w:val="en-US"/>
        </w:rPr>
      </w:pPr>
      <w:bookmarkStart w:id="1" w:name="_GoBack"/>
      <w:bookmarkEnd w:id="1"/>
    </w:p>
    <w:p w:rsidR="00895D80" w:rsidRDefault="00895D80">
      <w:pPr>
        <w:spacing w:after="160" w:line="259" w:lineRule="auto"/>
        <w:rPr>
          <w:lang w:val="en-US"/>
        </w:rPr>
      </w:pPr>
      <w:r>
        <w:rPr>
          <w:lang w:val="en-US"/>
        </w:rPr>
        <w:br w:type="page"/>
      </w:r>
    </w:p>
    <w:p w:rsidR="00895D80" w:rsidRDefault="00895D80" w:rsidP="00486EE0">
      <w:pPr>
        <w:spacing w:line="360" w:lineRule="auto"/>
        <w:ind w:left="708" w:hanging="708"/>
        <w:jc w:val="both"/>
        <w:rPr>
          <w:lang w:val="en-US"/>
        </w:rPr>
      </w:pPr>
      <w:r>
        <w:rPr>
          <w:lang w:val="en-US"/>
        </w:rPr>
        <w:lastRenderedPageBreak/>
        <w:t>Supplementary references</w:t>
      </w:r>
    </w:p>
    <w:p w:rsidR="00895D80" w:rsidRPr="00895D80" w:rsidRDefault="00895D80" w:rsidP="00895D80">
      <w:pPr>
        <w:pStyle w:val="EndNoteBibliography"/>
        <w:ind w:left="720" w:hanging="720"/>
      </w:pPr>
      <w:r>
        <w:rPr>
          <w:lang w:val="en-US"/>
        </w:rPr>
        <w:fldChar w:fldCharType="begin"/>
      </w:r>
      <w:r>
        <w:rPr>
          <w:lang w:val="en-US"/>
        </w:rPr>
        <w:instrText xml:space="preserve"> ADDIN EN.REFLIST </w:instrText>
      </w:r>
      <w:r>
        <w:rPr>
          <w:lang w:val="en-US"/>
        </w:rPr>
        <w:fldChar w:fldCharType="separate"/>
      </w:r>
      <w:r w:rsidRPr="00895D80">
        <w:t>1.</w:t>
      </w:r>
      <w:r w:rsidRPr="00895D80">
        <w:tab/>
        <w:t xml:space="preserve">Pecinka, L., et al., </w:t>
      </w:r>
      <w:r w:rsidRPr="00895D80">
        <w:rPr>
          <w:i/>
        </w:rPr>
        <w:t>Improved Screening of Monoclonal Gammopathy Patients by MALDI-TOF Mass Spectrometry.</w:t>
      </w:r>
      <w:r w:rsidRPr="00895D80">
        <w:t xml:space="preserve"> J Am Soc Mass Spectrom, 2023. </w:t>
      </w:r>
      <w:r w:rsidRPr="00895D80">
        <w:rPr>
          <w:b/>
        </w:rPr>
        <w:t>34</w:t>
      </w:r>
      <w:r w:rsidRPr="00895D80">
        <w:t>(12): p. 2646-2653.</w:t>
      </w:r>
    </w:p>
    <w:p w:rsidR="00895D80" w:rsidRPr="00895D80" w:rsidRDefault="00895D80" w:rsidP="00895D80">
      <w:pPr>
        <w:pStyle w:val="EndNoteBibliography"/>
        <w:ind w:left="720" w:hanging="720"/>
      </w:pPr>
      <w:r w:rsidRPr="00895D80">
        <w:t>2.</w:t>
      </w:r>
      <w:r w:rsidRPr="00895D80">
        <w:tab/>
        <w:t xml:space="preserve">Vlachova, M., et al., </w:t>
      </w:r>
      <w:r w:rsidRPr="00895D80">
        <w:rPr>
          <w:i/>
        </w:rPr>
        <w:t>Liquid biopsy of peripheral blood using mass spectrometry detects primary extramedullary disease in multiple myeloma patients.</w:t>
      </w:r>
      <w:r w:rsidRPr="00895D80">
        <w:t xml:space="preserve"> Sci Rep, 2024. </w:t>
      </w:r>
      <w:r w:rsidRPr="00895D80">
        <w:rPr>
          <w:b/>
        </w:rPr>
        <w:t>14</w:t>
      </w:r>
      <w:r w:rsidRPr="00895D80">
        <w:t>(1): p. 18777.</w:t>
      </w:r>
    </w:p>
    <w:p w:rsidR="00895D80" w:rsidRPr="00895D80" w:rsidRDefault="00895D80" w:rsidP="00895D80">
      <w:pPr>
        <w:pStyle w:val="EndNoteBibliography"/>
        <w:ind w:left="720" w:hanging="720"/>
      </w:pPr>
      <w:r w:rsidRPr="00895D80">
        <w:t>3.</w:t>
      </w:r>
      <w:r w:rsidRPr="00895D80">
        <w:tab/>
        <w:t xml:space="preserve">Mandal, G., et al., </w:t>
      </w:r>
      <w:r w:rsidRPr="00895D80">
        <w:rPr>
          <w:i/>
        </w:rPr>
        <w:t>Matrix enrichment by black phosphorus improves ionization and reproducibility of mass spectrometry of intact cells, peptides, and amino acids.</w:t>
      </w:r>
      <w:r w:rsidRPr="00895D80">
        <w:t xml:space="preserve"> Sci Rep, 2022. </w:t>
      </w:r>
      <w:r w:rsidRPr="00895D80">
        <w:rPr>
          <w:b/>
        </w:rPr>
        <w:t>12</w:t>
      </w:r>
      <w:r w:rsidRPr="00895D80">
        <w:t>(1): p. 1175.</w:t>
      </w:r>
    </w:p>
    <w:p w:rsidR="00895D80" w:rsidRPr="00895D80" w:rsidRDefault="00895D80" w:rsidP="00895D80">
      <w:pPr>
        <w:pStyle w:val="EndNoteBibliography"/>
        <w:ind w:left="720" w:hanging="720"/>
      </w:pPr>
      <w:r w:rsidRPr="00895D80">
        <w:t>4.</w:t>
      </w:r>
      <w:r w:rsidRPr="00895D80">
        <w:tab/>
        <w:t xml:space="preserve">Pecinka, L., et al., </w:t>
      </w:r>
      <w:r w:rsidRPr="00895D80">
        <w:rPr>
          <w:i/>
        </w:rPr>
        <w:t>Intact cell mass spectrometry coupled with machine learning reveals minute changes induced by single gene silencing.</w:t>
      </w:r>
      <w:r w:rsidRPr="00895D80">
        <w:t xml:space="preserve"> Heliyon, 2024. </w:t>
      </w:r>
      <w:r w:rsidRPr="00895D80">
        <w:rPr>
          <w:b/>
        </w:rPr>
        <w:t>10</w:t>
      </w:r>
      <w:r w:rsidRPr="00895D80">
        <w:t>(9): p. e29936.</w:t>
      </w:r>
    </w:p>
    <w:p w:rsidR="00895D80" w:rsidRPr="00895D80" w:rsidRDefault="00895D80" w:rsidP="00895D80">
      <w:pPr>
        <w:pStyle w:val="EndNoteBibliography"/>
        <w:ind w:left="720" w:hanging="720"/>
      </w:pPr>
      <w:r w:rsidRPr="00895D80">
        <w:t>5.</w:t>
      </w:r>
      <w:r w:rsidRPr="00895D80">
        <w:tab/>
        <w:t xml:space="preserve">Pau, G., et al., </w:t>
      </w:r>
      <w:r w:rsidRPr="00895D80">
        <w:rPr>
          <w:i/>
        </w:rPr>
        <w:t>EBImage--an R package for image processing with applications to cellular phenotypes.</w:t>
      </w:r>
      <w:r w:rsidRPr="00895D80">
        <w:t xml:space="preserve"> Bioinformatics, 2010. </w:t>
      </w:r>
      <w:r w:rsidRPr="00895D80">
        <w:rPr>
          <w:b/>
        </w:rPr>
        <w:t>26</w:t>
      </w:r>
      <w:r w:rsidRPr="00895D80">
        <w:t>(7): p. 979-81.</w:t>
      </w:r>
    </w:p>
    <w:p w:rsidR="00AA3251" w:rsidRPr="00AF265E" w:rsidRDefault="00895D80" w:rsidP="00486EE0">
      <w:pPr>
        <w:spacing w:line="360" w:lineRule="auto"/>
        <w:ind w:left="708" w:hanging="708"/>
        <w:jc w:val="both"/>
        <w:rPr>
          <w:lang w:val="en-US"/>
        </w:rPr>
      </w:pPr>
      <w:r>
        <w:rPr>
          <w:lang w:val="en-US"/>
        </w:rPr>
        <w:fldChar w:fldCharType="end"/>
      </w:r>
    </w:p>
    <w:sectPr w:rsidR="00AA3251" w:rsidRPr="00AF265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23B" w:rsidRDefault="007C723B" w:rsidP="007C723B">
      <w:r>
        <w:separator/>
      </w:r>
    </w:p>
  </w:endnote>
  <w:endnote w:type="continuationSeparator" w:id="0">
    <w:p w:rsidR="007C723B" w:rsidRDefault="007C723B" w:rsidP="007C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23B" w:rsidRDefault="007C723B" w:rsidP="007C723B">
      <w:r>
        <w:separator/>
      </w:r>
    </w:p>
  </w:footnote>
  <w:footnote w:type="continuationSeparator" w:id="0">
    <w:p w:rsidR="007C723B" w:rsidRDefault="007C723B" w:rsidP="007C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23B" w:rsidRDefault="007C723B">
    <w:pPr>
      <w:pStyle w:val="Zhlav"/>
    </w:pPr>
    <w:proofErr w:type="spellStart"/>
    <w:r>
      <w:t>Supplementary</w:t>
    </w:r>
    <w:proofErr w:type="spellEnd"/>
    <w:r>
      <w:t xml:space="preserve"> data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Numbered&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82E5F"/>
    <w:rsid w:val="000A2DFD"/>
    <w:rsid w:val="000C2A73"/>
    <w:rsid w:val="00110471"/>
    <w:rsid w:val="001E129F"/>
    <w:rsid w:val="00390CAE"/>
    <w:rsid w:val="00486EE0"/>
    <w:rsid w:val="004B788B"/>
    <w:rsid w:val="00523550"/>
    <w:rsid w:val="005F654D"/>
    <w:rsid w:val="006B7A32"/>
    <w:rsid w:val="00715886"/>
    <w:rsid w:val="007C723B"/>
    <w:rsid w:val="00883E28"/>
    <w:rsid w:val="00895D80"/>
    <w:rsid w:val="009359ED"/>
    <w:rsid w:val="00A6770C"/>
    <w:rsid w:val="00AA3251"/>
    <w:rsid w:val="00AC5092"/>
    <w:rsid w:val="00AF265E"/>
    <w:rsid w:val="00BB33CD"/>
    <w:rsid w:val="00D002FD"/>
    <w:rsid w:val="00D6341E"/>
    <w:rsid w:val="00D9672B"/>
    <w:rsid w:val="00E01F16"/>
    <w:rsid w:val="00E82E5F"/>
    <w:rsid w:val="00ED5137"/>
    <w:rsid w:val="00FB3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D2D88"/>
  <w15:chartTrackingRefBased/>
  <w15:docId w15:val="{F0F0447E-0E2D-4A5D-92A8-99C3B41C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0C2A73"/>
    <w:pPr>
      <w:spacing w:after="0" w:line="240" w:lineRule="auto"/>
    </w:pPr>
    <w:rPr>
      <w:rFonts w:ascii="Cambria" w:eastAsia="Times New Roman" w:hAnsi="Cambria" w:cs="Times New Roman"/>
      <w:sz w:val="24"/>
      <w:szCs w:val="24"/>
      <w:lang w:eastAsia="cs-CZ"/>
    </w:rPr>
  </w:style>
  <w:style w:type="paragraph" w:styleId="Nadpis1">
    <w:name w:val="heading 1"/>
    <w:basedOn w:val="Normln"/>
    <w:next w:val="Normln"/>
    <w:link w:val="Nadpis1Char"/>
    <w:rsid w:val="00895D80"/>
    <w:pPr>
      <w:keepNext/>
      <w:keepLines/>
      <w:spacing w:before="480" w:after="120" w:line="259" w:lineRule="auto"/>
      <w:outlineLvl w:val="0"/>
    </w:pPr>
    <w:rPr>
      <w:rFonts w:ascii="Times New Roman" w:eastAsia="Calibri" w:hAnsi="Times New Roman" w:cs="Calibri"/>
      <w:b/>
      <w:szCs w:val="48"/>
      <w:lang w:val="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82E5F"/>
    <w:pPr>
      <w:autoSpaceDE w:val="0"/>
      <w:autoSpaceDN w:val="0"/>
      <w:adjustRightInd w:val="0"/>
      <w:spacing w:after="0" w:line="240" w:lineRule="auto"/>
    </w:pPr>
    <w:rPr>
      <w:rFonts w:ascii="Arial" w:hAnsi="Arial" w:cs="Arial"/>
      <w:color w:val="000000"/>
      <w:sz w:val="24"/>
      <w:szCs w:val="24"/>
    </w:rPr>
  </w:style>
  <w:style w:type="paragraph" w:customStyle="1" w:styleId="Dalodstavce">
    <w:name w:val="Další odstavce"/>
    <w:basedOn w:val="Normln"/>
    <w:link w:val="DalodstavceChar"/>
    <w:uiPriority w:val="20"/>
    <w:qFormat/>
    <w:rsid w:val="000C2A73"/>
    <w:pPr>
      <w:spacing w:line="360" w:lineRule="auto"/>
      <w:ind w:firstLine="482"/>
      <w:jc w:val="both"/>
    </w:pPr>
    <w:rPr>
      <w:rFonts w:ascii="Times New Roman" w:hAnsi="Times New Roman"/>
    </w:rPr>
  </w:style>
  <w:style w:type="character" w:customStyle="1" w:styleId="DalodstavceChar">
    <w:name w:val="Další odstavce Char"/>
    <w:basedOn w:val="Standardnpsmoodstavce"/>
    <w:link w:val="Dalodstavce"/>
    <w:uiPriority w:val="20"/>
    <w:rsid w:val="000C2A73"/>
    <w:rPr>
      <w:rFonts w:ascii="Times New Roman" w:eastAsia="Times New Roman" w:hAnsi="Times New Roman" w:cs="Times New Roman"/>
      <w:sz w:val="24"/>
      <w:szCs w:val="24"/>
      <w:lang w:eastAsia="cs-CZ"/>
    </w:rPr>
  </w:style>
  <w:style w:type="table" w:styleId="Barevntabulkaseznamu6zvraznn5">
    <w:name w:val="List Table 6 Colorful Accent 5"/>
    <w:aliases w:val="Moje"/>
    <w:basedOn w:val="Normlntabulka"/>
    <w:uiPriority w:val="51"/>
    <w:rsid w:val="000C2A73"/>
    <w:pPr>
      <w:spacing w:after="0" w:line="240" w:lineRule="auto"/>
    </w:pPr>
    <w:rPr>
      <w:rFonts w:ascii="Arial" w:eastAsia="Times New Roman" w:hAnsi="Arial" w:cs="Times New Roman"/>
      <w:szCs w:val="24"/>
      <w:lang w:eastAsia="cs-CZ"/>
    </w:rPr>
    <w:tblPr>
      <w:tblStyleRowBandSize w:val="1"/>
      <w:tblStyleColBandSize w:val="1"/>
      <w:tblBorders>
        <w:insideV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Zhlav">
    <w:name w:val="header"/>
    <w:basedOn w:val="Normln"/>
    <w:link w:val="ZhlavChar"/>
    <w:uiPriority w:val="99"/>
    <w:unhideWhenUsed/>
    <w:rsid w:val="007C723B"/>
    <w:pPr>
      <w:tabs>
        <w:tab w:val="center" w:pos="4536"/>
        <w:tab w:val="right" w:pos="9072"/>
      </w:tabs>
    </w:pPr>
  </w:style>
  <w:style w:type="character" w:customStyle="1" w:styleId="ZhlavChar">
    <w:name w:val="Záhlaví Char"/>
    <w:basedOn w:val="Standardnpsmoodstavce"/>
    <w:link w:val="Zhlav"/>
    <w:uiPriority w:val="99"/>
    <w:rsid w:val="007C723B"/>
    <w:rPr>
      <w:rFonts w:ascii="Cambria" w:eastAsia="Times New Roman" w:hAnsi="Cambria" w:cs="Times New Roman"/>
      <w:sz w:val="24"/>
      <w:szCs w:val="24"/>
      <w:lang w:eastAsia="cs-CZ"/>
    </w:rPr>
  </w:style>
  <w:style w:type="paragraph" w:styleId="Zpat">
    <w:name w:val="footer"/>
    <w:basedOn w:val="Normln"/>
    <w:link w:val="ZpatChar"/>
    <w:uiPriority w:val="99"/>
    <w:unhideWhenUsed/>
    <w:rsid w:val="007C723B"/>
    <w:pPr>
      <w:tabs>
        <w:tab w:val="center" w:pos="4536"/>
        <w:tab w:val="right" w:pos="9072"/>
      </w:tabs>
    </w:pPr>
  </w:style>
  <w:style w:type="character" w:customStyle="1" w:styleId="ZpatChar">
    <w:name w:val="Zápatí Char"/>
    <w:basedOn w:val="Standardnpsmoodstavce"/>
    <w:link w:val="Zpat"/>
    <w:uiPriority w:val="99"/>
    <w:rsid w:val="007C723B"/>
    <w:rPr>
      <w:rFonts w:ascii="Cambria" w:eastAsia="Times New Roman" w:hAnsi="Cambria" w:cs="Times New Roman"/>
      <w:sz w:val="24"/>
      <w:szCs w:val="24"/>
      <w:lang w:eastAsia="cs-CZ"/>
    </w:rPr>
  </w:style>
  <w:style w:type="table" w:styleId="Svtltabulkasmkou1">
    <w:name w:val="Grid Table 1 Light"/>
    <w:basedOn w:val="Normlntabulka"/>
    <w:uiPriority w:val="46"/>
    <w:rsid w:val="00AC50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bubliny">
    <w:name w:val="Balloon Text"/>
    <w:basedOn w:val="Normln"/>
    <w:link w:val="TextbublinyChar"/>
    <w:uiPriority w:val="99"/>
    <w:semiHidden/>
    <w:unhideWhenUsed/>
    <w:rsid w:val="00D6341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341E"/>
    <w:rPr>
      <w:rFonts w:ascii="Segoe UI" w:eastAsia="Times New Roman" w:hAnsi="Segoe UI" w:cs="Segoe UI"/>
      <w:sz w:val="18"/>
      <w:szCs w:val="18"/>
      <w:lang w:eastAsia="cs-CZ"/>
    </w:rPr>
  </w:style>
  <w:style w:type="paragraph" w:styleId="Normlnweb">
    <w:name w:val="Normal (Web)"/>
    <w:basedOn w:val="Normln"/>
    <w:uiPriority w:val="99"/>
    <w:unhideWhenUsed/>
    <w:rsid w:val="00110471"/>
    <w:pPr>
      <w:spacing w:before="100" w:beforeAutospacing="1" w:after="100" w:afterAutospacing="1"/>
    </w:pPr>
    <w:rPr>
      <w:rFonts w:ascii="Times New Roman" w:hAnsi="Times New Roman"/>
    </w:rPr>
  </w:style>
  <w:style w:type="character" w:styleId="Zdraznn">
    <w:name w:val="Emphasis"/>
    <w:basedOn w:val="Standardnpsmoodstavce"/>
    <w:uiPriority w:val="20"/>
    <w:qFormat/>
    <w:rsid w:val="00110471"/>
    <w:rPr>
      <w:i/>
      <w:iCs/>
    </w:rPr>
  </w:style>
  <w:style w:type="character" w:styleId="Siln">
    <w:name w:val="Strong"/>
    <w:basedOn w:val="Standardnpsmoodstavce"/>
    <w:uiPriority w:val="22"/>
    <w:qFormat/>
    <w:rsid w:val="00110471"/>
    <w:rPr>
      <w:b/>
      <w:bCs/>
    </w:rPr>
  </w:style>
  <w:style w:type="character" w:customStyle="1" w:styleId="Nadpis1Char">
    <w:name w:val="Nadpis 1 Char"/>
    <w:basedOn w:val="Standardnpsmoodstavce"/>
    <w:link w:val="Nadpis1"/>
    <w:rsid w:val="00895D80"/>
    <w:rPr>
      <w:rFonts w:ascii="Times New Roman" w:eastAsia="Calibri" w:hAnsi="Times New Roman" w:cs="Calibri"/>
      <w:b/>
      <w:sz w:val="24"/>
      <w:szCs w:val="48"/>
      <w:lang w:val="en-US" w:eastAsia="cs-CZ"/>
    </w:rPr>
  </w:style>
  <w:style w:type="character" w:styleId="Hypertextovodkaz">
    <w:name w:val="Hyperlink"/>
    <w:basedOn w:val="Standardnpsmoodstavce"/>
    <w:uiPriority w:val="99"/>
    <w:unhideWhenUsed/>
    <w:rsid w:val="00895D80"/>
    <w:rPr>
      <w:color w:val="0000FF"/>
      <w:u w:val="single"/>
    </w:rPr>
  </w:style>
  <w:style w:type="paragraph" w:customStyle="1" w:styleId="EndNoteBibliographyTitle">
    <w:name w:val="EndNote Bibliography Title"/>
    <w:basedOn w:val="Normln"/>
    <w:link w:val="EndNoteBibliographyTitleChar"/>
    <w:rsid w:val="00895D80"/>
    <w:pPr>
      <w:jc w:val="center"/>
    </w:pPr>
    <w:rPr>
      <w:noProof/>
    </w:rPr>
  </w:style>
  <w:style w:type="character" w:customStyle="1" w:styleId="EndNoteBibliographyTitleChar">
    <w:name w:val="EndNote Bibliography Title Char"/>
    <w:basedOn w:val="Standardnpsmoodstavce"/>
    <w:link w:val="EndNoteBibliographyTitle"/>
    <w:rsid w:val="00895D80"/>
    <w:rPr>
      <w:rFonts w:ascii="Cambria" w:eastAsia="Times New Roman" w:hAnsi="Cambria" w:cs="Times New Roman"/>
      <w:noProof/>
      <w:sz w:val="24"/>
      <w:szCs w:val="24"/>
      <w:lang w:eastAsia="cs-CZ"/>
    </w:rPr>
  </w:style>
  <w:style w:type="paragraph" w:customStyle="1" w:styleId="EndNoteBibliography">
    <w:name w:val="EndNote Bibliography"/>
    <w:basedOn w:val="Normln"/>
    <w:link w:val="EndNoteBibliographyChar"/>
    <w:rsid w:val="00895D80"/>
    <w:pPr>
      <w:jc w:val="both"/>
    </w:pPr>
    <w:rPr>
      <w:noProof/>
    </w:rPr>
  </w:style>
  <w:style w:type="character" w:customStyle="1" w:styleId="EndNoteBibliographyChar">
    <w:name w:val="EndNote Bibliography Char"/>
    <w:basedOn w:val="Standardnpsmoodstavce"/>
    <w:link w:val="EndNoteBibliography"/>
    <w:rsid w:val="00895D80"/>
    <w:rPr>
      <w:rFonts w:ascii="Cambria" w:eastAsia="Times New Roman" w:hAnsi="Cambria" w:cs="Times New Roman"/>
      <w:noProo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80140">
      <w:bodyDiv w:val="1"/>
      <w:marLeft w:val="0"/>
      <w:marRight w:val="0"/>
      <w:marTop w:val="0"/>
      <w:marBottom w:val="0"/>
      <w:divBdr>
        <w:top w:val="none" w:sz="0" w:space="0" w:color="auto"/>
        <w:left w:val="none" w:sz="0" w:space="0" w:color="auto"/>
        <w:bottom w:val="none" w:sz="0" w:space="0" w:color="auto"/>
        <w:right w:val="none" w:sz="0" w:space="0" w:color="auto"/>
      </w:divBdr>
    </w:div>
    <w:div w:id="35280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roject.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ciencedirect.com/topics/biochemistry-genetics-and-molecular-biology/nitrocellulos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topics/biochemistry-genetics-and-molecular-biology/western-blo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17</Pages>
  <Words>3467</Words>
  <Characters>20461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Masaryk Memorial Cancer Institute</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Krejčí</dc:creator>
  <cp:keywords/>
  <dc:description/>
  <cp:lastModifiedBy>Mgr. Barbora Vavrušáková</cp:lastModifiedBy>
  <cp:revision>21</cp:revision>
  <dcterms:created xsi:type="dcterms:W3CDTF">2025-09-09T06:52:00Z</dcterms:created>
  <dcterms:modified xsi:type="dcterms:W3CDTF">2026-01-05T14:17:00Z</dcterms:modified>
</cp:coreProperties>
</file>