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0DB9" w14:textId="77777777" w:rsidR="00D749F6" w:rsidRPr="00D749F6" w:rsidRDefault="00D749F6" w:rsidP="00D749F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  <w:bookmarkStart w:id="0" w:name="_Hlk203827159"/>
      <w:bookmarkEnd w:id="0"/>
      <w:r w:rsidRPr="00D749F6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 xml:space="preserve">A Comparison of Factors Associated with Breast Cancer Stage at Diagnosis and 2-year Overall Survival Pre and During Covid-19 Periods in Johannesburg, South </w:t>
      </w:r>
    </w:p>
    <w:p w14:paraId="5071773B" w14:textId="2E051C79" w:rsidR="00D749F6" w:rsidRPr="00D749F6" w:rsidRDefault="00D749F6" w:rsidP="00D749F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  <w:r w:rsidRPr="00D749F6"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  <w:t>Africa.</w:t>
      </w:r>
    </w:p>
    <w:p w14:paraId="6A837618" w14:textId="77777777" w:rsidR="00D749F6" w:rsidRPr="005D5425" w:rsidRDefault="00D749F6" w:rsidP="00D749F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ZA"/>
        </w:rPr>
      </w:pPr>
    </w:p>
    <w:p w14:paraId="0269D9C8" w14:textId="6F2E7056" w:rsidR="00D749F6" w:rsidRDefault="00D749F6" w:rsidP="00A45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Journal name: Breast cancer research and treatment</w:t>
      </w:r>
    </w:p>
    <w:p w14:paraId="7976B914" w14:textId="01FBBA9D" w:rsidR="00D749F6" w:rsidRDefault="00D749F6" w:rsidP="00A45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Authors names: 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Olaide O. Ojoniyi, Wenlong Carl Chen, Rebaone Petlele, Raylton P. Chikwati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,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 Monica E. Akokuwebe, Nivashini Murugan, Phumudzo Ndwambi, Jennifer Edge, Neo Helen Selwane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 xml:space="preserve">, </w:t>
      </w:r>
      <w:r w:rsidRPr="00D749F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Alfred I Neugut, Herbert Cubasch, Paul Ruff, Shane A. Norris</w:t>
      </w:r>
    </w:p>
    <w:p w14:paraId="7599D90B" w14:textId="62DD2F74" w:rsidR="00D749F6" w:rsidRPr="00D749F6" w:rsidRDefault="00D749F6" w:rsidP="00A45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ZA"/>
          <w14:ligatures w14:val="none"/>
        </w:rPr>
        <w:t>Corresponding author: Dr Maureen Joffe: email mjoffe@witshealth.co.za</w:t>
      </w:r>
    </w:p>
    <w:p w14:paraId="3D48CB1C" w14:textId="77777777" w:rsidR="00D749F6" w:rsidRDefault="00D749F6" w:rsidP="00A45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ZA"/>
          <w14:ligatures w14:val="none"/>
        </w:rPr>
      </w:pPr>
    </w:p>
    <w:p w14:paraId="468360FD" w14:textId="77777777" w:rsidR="00D749F6" w:rsidRDefault="00D749F6" w:rsidP="00A45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en-ZA"/>
          <w14:ligatures w14:val="none"/>
        </w:rPr>
      </w:pPr>
    </w:p>
    <w:p w14:paraId="4965BF23" w14:textId="2CA4BA14" w:rsidR="00A45C12" w:rsidRPr="00EC06E2" w:rsidRDefault="00874F7E" w:rsidP="00A45C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</w:pPr>
      <w:r w:rsidRPr="00EC06E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  <w:t xml:space="preserve">Supplementary </w:t>
      </w:r>
      <w:r w:rsidR="00A45C12" w:rsidRPr="00EC06E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  <w:t xml:space="preserve">Table 1: Factors associated with BC stage at diagnosis among study </w:t>
      </w:r>
      <w:proofErr w:type="gramStart"/>
      <w:r w:rsidR="00A45C12" w:rsidRPr="00EC06E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  <w:t>cohorts</w:t>
      </w:r>
      <w:proofErr w:type="gramEnd"/>
      <w:r w:rsidR="00A45C12" w:rsidRPr="00EC06E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ZA"/>
          <w14:ligatures w14:val="none"/>
        </w:rPr>
        <w:t xml:space="preserve"> pre-COVID stratified by risk domain. 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4116"/>
        <w:gridCol w:w="2116"/>
        <w:gridCol w:w="2127"/>
        <w:gridCol w:w="2126"/>
        <w:gridCol w:w="2126"/>
        <w:gridCol w:w="2126"/>
      </w:tblGrid>
      <w:tr w:rsidR="00114087" w:rsidRPr="00D749F6" w14:paraId="177F3203" w14:textId="77777777" w:rsidTr="00F5732A">
        <w:trPr>
          <w:trHeight w:val="288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E637" w14:textId="2D85A913" w:rsidR="00114087" w:rsidRPr="00D749F6" w:rsidRDefault="00114087" w:rsidP="00114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 of enrolment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7AF6" w14:textId="77777777" w:rsidR="00114087" w:rsidRPr="00D749F6" w:rsidRDefault="00114087" w:rsidP="0011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Model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04EF" w14:textId="77777777" w:rsidR="00114087" w:rsidRPr="00D749F6" w:rsidRDefault="00114087" w:rsidP="0011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Model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D2F4D" w14:textId="77777777" w:rsidR="00114087" w:rsidRPr="00D749F6" w:rsidRDefault="00114087" w:rsidP="0011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Model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C54B8" w14:textId="77777777" w:rsidR="00114087" w:rsidRPr="00D749F6" w:rsidRDefault="00114087" w:rsidP="0011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Model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F614" w14:textId="77777777" w:rsidR="00114087" w:rsidRPr="00D749F6" w:rsidRDefault="00114087" w:rsidP="0011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Model 5</w:t>
            </w:r>
          </w:p>
        </w:tc>
      </w:tr>
      <w:tr w:rsidR="00114087" w:rsidRPr="00D749F6" w14:paraId="67FD82BD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6147" w14:textId="42D535AD" w:rsidR="00114087" w:rsidRPr="00D749F6" w:rsidRDefault="00114087" w:rsidP="0011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9F83" w14:textId="54613E31" w:rsidR="00114087" w:rsidRPr="00D749F6" w:rsidRDefault="00114087" w:rsidP="0011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OR (95%CI) P-value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21956" w14:textId="1224BDF7" w:rsidR="00114087" w:rsidRPr="00D749F6" w:rsidRDefault="00114087" w:rsidP="0011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OR (95%CI) P-value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F3A6" w14:textId="4D8F38A6" w:rsidR="00114087" w:rsidRPr="00D749F6" w:rsidRDefault="00114087" w:rsidP="0011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OR (95%CI) P-value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0771" w14:textId="0A7D1FC9" w:rsidR="00114087" w:rsidRPr="00D749F6" w:rsidRDefault="00114087" w:rsidP="0011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OR (95%CI) P-value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2F40" w14:textId="7D390F93" w:rsidR="00114087" w:rsidRPr="00D749F6" w:rsidRDefault="00114087" w:rsidP="00114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OR (95%CI) P-value</w:t>
            </w:r>
          </w:p>
        </w:tc>
      </w:tr>
      <w:tr w:rsidR="00F5732A" w:rsidRPr="00D749F6" w14:paraId="10E4F3AE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7A5C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Enrolment hospital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CBE6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246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41D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6DF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1BB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12D3D088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168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CHBAH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1B5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0B29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F7F6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90EE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B7F9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35A3F146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BBA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CMJAH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1C7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1.75(1.34-2.27) &lt;0.01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9B1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41A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9962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05C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3680C560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BCA91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Household &amp; sociodemographic risk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0918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D7A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034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485C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A02E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6E1CFBCF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C45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Social support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6751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783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0ED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7B8F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201F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35A035E7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228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In a relationship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A940C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65A1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A016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5A95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0A39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0F704C8B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0A8DF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Single (including divorced and widowed)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579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265F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0.97(0.74-1.27) 0.81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FC7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B8CD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5A3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342BE25C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274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Employment status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5371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D391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A406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E038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9E68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42725988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B08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Employed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BDAFF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4C11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0371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CC2AC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4F1F1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23298599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8BF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Unemployed (including retired and students)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B9EE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BD9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1.15(0.86-1.54) 0.35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6946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771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DDA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5D60DDB6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F2F6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Education level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7992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A45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705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0E5F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33C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42E2D0DB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6847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Secondary or higher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4137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A41D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AACE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5224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F67C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2DD02628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4B4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Primary school or less (R0/G7+informal)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BEE4F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22EC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1.09(0.79-1.50) 0.58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7FA8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1112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AC7E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7F69CD33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91D8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Household Wealth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BF9F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FA6D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DBE6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D826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229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0FEE8783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0F4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High wealth index score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99B8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DE8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44E7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138F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0CEB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5DDD4519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1750C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Low to Mid wealth index score (0-3)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19A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589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1.48(1.13-1.94) &lt;0.01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1CB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22E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8EA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29328152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0BA0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Family member diagnosed with cancer: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989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1A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48CD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DCB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C58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6966E478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DFE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No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CAAE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2611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1E22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F4E3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88FF0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4DDFE6AF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BA38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Yes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FBC0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2F8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0.68(0.46-1.01) 0.06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703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BDF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DFD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20DAAF76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A34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Knowledge of breast cancer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0DF2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DE25E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07BE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C47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C4CC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12040B73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042F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lastRenderedPageBreak/>
              <w:t>Good (score 6-7)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2909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0D52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D9EF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62D1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C039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140B17A7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EBD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Poor to intermediate (score 0-5)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096D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5E68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1.00(0.99-1.00) 0.96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A461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0CF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E62D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55C21443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2A3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Distance from Residence to Hospital (km):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B9C6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5B33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1.00(0.99-1.00) 0.35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964D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DB9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24F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5C23325B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23D6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Multi-morbidity burden: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915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DD8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0.92(0.67-1.20) 0.53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120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AC1F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5E5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4B28F1C5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A57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Delays before Presenting to Hospital(days)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F9B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898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1.00(0.99-1.00) 0.72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73A3E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1E76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68B6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44654C6E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02B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proofErr w:type="spellStart"/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Behavioral</w:t>
            </w:r>
            <w:proofErr w:type="spellEnd"/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 xml:space="preserve"> risk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BCE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D35F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B760E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DB9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0136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12933413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F518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Tobacco smoking: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917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F32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A54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158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484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477BD884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173AD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No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F8538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993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FE6B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1921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BAB0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393B605A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0CFA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Yes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C88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F108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A1C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0.85(0.58-1.24) 0.40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AF4C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E14E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21EB9D6B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2FA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Clinical risks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835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758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81A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8D9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0272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17F1C50A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C8B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HIV status at time of breast cancer diagnosis: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132E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D1D6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B79C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D6B5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9B2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2BF75FD8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BCC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Negative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848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6A99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3C47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3B66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1 (ref)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7619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4613B686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B53D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 xml:space="preserve">Positive 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C1D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6FC2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3BB9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DE4D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0.98(0.72-1.34) 0.92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35B8" w14:textId="77777777" w:rsidR="002C2E24" w:rsidRPr="00D749F6" w:rsidRDefault="002C2E24" w:rsidP="002C2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</w:tr>
      <w:tr w:rsidR="00F5732A" w:rsidRPr="00D749F6" w14:paraId="070DCDFE" w14:textId="77777777" w:rsidTr="00F5732A">
        <w:trPr>
          <w:trHeight w:val="288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14F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Age at diagnosis: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ED60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5004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A8FB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8503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D081" w14:textId="77777777" w:rsidR="002C2E24" w:rsidRPr="00D749F6" w:rsidRDefault="002C2E24" w:rsidP="002C2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  <w:r w:rsidRPr="00D749F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  <w:t>0.99(0.98-1.00) 0.03</w:t>
            </w:r>
          </w:p>
        </w:tc>
      </w:tr>
    </w:tbl>
    <w:p w14:paraId="7657E582" w14:textId="77777777" w:rsidR="00FB4BA4" w:rsidRPr="00D749F6" w:rsidRDefault="00FB4BA4" w:rsidP="00FB4BA4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D749F6">
        <w:rPr>
          <w:rFonts w:ascii="Times New Roman" w:hAnsi="Times New Roman" w:cs="Times New Roman"/>
          <w:sz w:val="20"/>
          <w:szCs w:val="20"/>
        </w:rPr>
        <w:t xml:space="preserve">Ref = reference category, 95% CI in parenthesis, </w:t>
      </w:r>
      <w:r w:rsidRPr="00D749F6">
        <w:rPr>
          <w:rFonts w:ascii="Times New Roman" w:hAnsi="Times New Roman" w:cs="Times New Roman"/>
          <w:b/>
          <w:bCs/>
          <w:sz w:val="20"/>
          <w:szCs w:val="20"/>
        </w:rPr>
        <w:t xml:space="preserve">significant p-value (&lt;0.05) </w:t>
      </w:r>
      <w:r w:rsidRPr="00D749F6">
        <w:rPr>
          <w:rFonts w:ascii="Times New Roman" w:hAnsi="Times New Roman" w:cs="Times New Roman"/>
          <w:sz w:val="20"/>
          <w:szCs w:val="20"/>
        </w:rPr>
        <w:t>shown in bold face</w:t>
      </w:r>
    </w:p>
    <w:p w14:paraId="250C9714" w14:textId="77777777" w:rsidR="00FB4BA4" w:rsidRPr="00D749F6" w:rsidRDefault="00FB4BA4" w:rsidP="00FB4BA4">
      <w:pPr>
        <w:rPr>
          <w:rFonts w:ascii="Times New Roman" w:hAnsi="Times New Roman" w:cs="Times New Roman"/>
          <w:sz w:val="20"/>
          <w:szCs w:val="20"/>
        </w:rPr>
      </w:pPr>
      <w:r w:rsidRPr="00D749F6">
        <w:rPr>
          <w:rFonts w:ascii="Times New Roman" w:hAnsi="Times New Roman" w:cs="Times New Roman"/>
          <w:sz w:val="20"/>
          <w:szCs w:val="20"/>
        </w:rPr>
        <w:t>Abbreviations: CI = Confidence Interval; CHBAH = Chris Hani Baragwanath Academic Hospital; CMJAH = Charlotte Maxeke Johannesburg Academic Hospital</w:t>
      </w:r>
    </w:p>
    <w:p w14:paraId="6F0C9A07" w14:textId="77777777" w:rsidR="00FB4BA4" w:rsidRDefault="00FB4BA4" w:rsidP="00FB4BA4">
      <w:pPr>
        <w:spacing w:after="0" w:line="240" w:lineRule="auto"/>
      </w:pPr>
    </w:p>
    <w:p w14:paraId="49E9C39C" w14:textId="77777777" w:rsidR="002C2E24" w:rsidRDefault="002C2E24"/>
    <w:sectPr w:rsidR="002C2E24" w:rsidSect="002C2E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24"/>
    <w:rsid w:val="00114087"/>
    <w:rsid w:val="002C2E24"/>
    <w:rsid w:val="004212C9"/>
    <w:rsid w:val="00485C8A"/>
    <w:rsid w:val="00874F7E"/>
    <w:rsid w:val="00A45C12"/>
    <w:rsid w:val="00D749F6"/>
    <w:rsid w:val="00DB565E"/>
    <w:rsid w:val="00EC06E2"/>
    <w:rsid w:val="00F5732A"/>
    <w:rsid w:val="00FB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A51D"/>
  <w15:chartTrackingRefBased/>
  <w15:docId w15:val="{BAC2A0E3-0981-4F81-8B34-B376ED41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E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749F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749F6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2135</Characters>
  <Application>Microsoft Office Word</Application>
  <DocSecurity>0</DocSecurity>
  <Lines>355</Lines>
  <Paragraphs>124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olaide ojoniyi</dc:creator>
  <cp:keywords/>
  <dc:description/>
  <cp:lastModifiedBy>Maureen Joffe</cp:lastModifiedBy>
  <cp:revision>3</cp:revision>
  <dcterms:created xsi:type="dcterms:W3CDTF">2026-01-26T14:53:00Z</dcterms:created>
  <dcterms:modified xsi:type="dcterms:W3CDTF">2026-01-26T14:54:00Z</dcterms:modified>
</cp:coreProperties>
</file>