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6C186F" w14:textId="77777777" w:rsidR="00E404FB" w:rsidRPr="004B3EEE" w:rsidRDefault="00E404FB" w:rsidP="00E404FB">
      <w:pPr>
        <w:pStyle w:val="Title2"/>
        <w:rPr>
          <w:rFonts w:asciiTheme="majorBidi" w:hAnsiTheme="majorBidi" w:cstheme="majorBidi"/>
          <w:b w:val="0"/>
          <w:sz w:val="32"/>
          <w:szCs w:val="32"/>
        </w:rPr>
      </w:pPr>
      <w:r w:rsidRPr="004B3EEE">
        <w:rPr>
          <w:rFonts w:asciiTheme="majorBidi" w:hAnsiTheme="majorBidi" w:cstheme="majorBidi"/>
          <w:b w:val="0"/>
          <w:sz w:val="32"/>
          <w:szCs w:val="32"/>
        </w:rPr>
        <w:t xml:space="preserve">Supporting Information </w:t>
      </w:r>
    </w:p>
    <w:p w14:paraId="21F2574F" w14:textId="77777777" w:rsidR="00E404FB" w:rsidRPr="004B3EEE" w:rsidRDefault="00E404FB" w:rsidP="00E404FB">
      <w:pPr>
        <w:pStyle w:val="Tableofcontents"/>
      </w:pPr>
    </w:p>
    <w:p w14:paraId="690C2446" w14:textId="77777777" w:rsidR="00E404FB" w:rsidRPr="004B3EEE" w:rsidRDefault="00E404FB" w:rsidP="00E404FB">
      <w:pPr>
        <w:pStyle w:val="Tableofcontents"/>
      </w:pPr>
    </w:p>
    <w:p w14:paraId="11D88293" w14:textId="77777777" w:rsidR="00E404FB" w:rsidRPr="003158F8" w:rsidRDefault="00E404FB" w:rsidP="005A78C0">
      <w:pPr>
        <w:jc w:val="center"/>
        <w:rPr>
          <w:color w:val="FF0000"/>
          <w:lang w:val="en-AU"/>
        </w:rPr>
      </w:pPr>
      <w:bookmarkStart w:id="0" w:name="_Hlk76980663"/>
      <w:r w:rsidRPr="003158F8">
        <w:rPr>
          <w:b/>
          <w:lang w:val="en-AU"/>
        </w:rPr>
        <w:t>Thermal and Mechanical Stabilities of Core-shell Microparticles Containing a Liquid Core</w:t>
      </w:r>
    </w:p>
    <w:bookmarkEnd w:id="0"/>
    <w:p w14:paraId="3A15FF85" w14:textId="77777777" w:rsidR="00E404FB" w:rsidRPr="004B3EEE" w:rsidRDefault="00E404FB" w:rsidP="005A78C0">
      <w:pPr>
        <w:pStyle w:val="Title2"/>
        <w:jc w:val="center"/>
        <w:rPr>
          <w:rFonts w:asciiTheme="majorBidi" w:hAnsiTheme="majorBidi" w:cstheme="majorBidi"/>
          <w:b w:val="0"/>
        </w:rPr>
      </w:pPr>
    </w:p>
    <w:p w14:paraId="78F85B0B" w14:textId="77777777" w:rsidR="00E404FB" w:rsidRDefault="00E404FB" w:rsidP="005A78C0">
      <w:pPr>
        <w:pStyle w:val="Tableofcontents"/>
        <w:jc w:val="center"/>
        <w:rPr>
          <w:b/>
          <w:bCs/>
        </w:rPr>
      </w:pPr>
      <w:r w:rsidRPr="003158F8">
        <w:t>Fariba Malekpour Galogahi, Hongjie An, Yong Zhu, Nam-</w:t>
      </w:r>
      <w:proofErr w:type="spellStart"/>
      <w:r w:rsidRPr="003158F8">
        <w:t>Trung</w:t>
      </w:r>
      <w:proofErr w:type="spellEnd"/>
      <w:r w:rsidRPr="003158F8">
        <w:t xml:space="preserve"> Nguyen*</w:t>
      </w:r>
    </w:p>
    <w:p w14:paraId="6AC9AB02" w14:textId="77777777" w:rsidR="00E404FB" w:rsidRDefault="00E404FB" w:rsidP="00E404FB">
      <w:pPr>
        <w:pStyle w:val="Maintext"/>
      </w:pPr>
    </w:p>
    <w:p w14:paraId="55B248DD" w14:textId="77777777" w:rsidR="00E404FB" w:rsidRPr="00E93131" w:rsidRDefault="00E404FB" w:rsidP="00E404FB">
      <w:pPr>
        <w:pStyle w:val="Maintext"/>
        <w:rPr>
          <w:i/>
        </w:rPr>
      </w:pPr>
      <w:r w:rsidRPr="00E93131">
        <w:t xml:space="preserve">S1. </w:t>
      </w:r>
      <w:bookmarkStart w:id="1" w:name="_Hlk76980907"/>
      <w:r w:rsidRPr="00E93131">
        <w:t xml:space="preserve">Properties of the Core and the Shell Materials </w:t>
      </w:r>
      <w:bookmarkEnd w:id="1"/>
    </w:p>
    <w:p w14:paraId="33A217BC" w14:textId="77777777" w:rsidR="00E404FB" w:rsidRDefault="00E404FB" w:rsidP="00E404FB">
      <w:pPr>
        <w:pStyle w:val="Maintext"/>
      </w:pPr>
    </w:p>
    <w:p w14:paraId="6C754BC7" w14:textId="77777777" w:rsidR="00E404FB" w:rsidRPr="00765541" w:rsidRDefault="00E404FB" w:rsidP="00E404FB">
      <w:pPr>
        <w:pStyle w:val="Maintext"/>
        <w:rPr>
          <w:b/>
          <w:bCs/>
        </w:rPr>
      </w:pPr>
      <w:r w:rsidRPr="00F06454">
        <w:t>Table S</w:t>
      </w:r>
      <w:r w:rsidRPr="00F06454">
        <w:rPr>
          <w:i/>
        </w:rPr>
        <w:fldChar w:fldCharType="begin"/>
      </w:r>
      <w:r w:rsidRPr="00F06454">
        <w:instrText xml:space="preserve"> SEQ Table \* ARABIC </w:instrText>
      </w:r>
      <w:r w:rsidRPr="00F06454">
        <w:rPr>
          <w:i/>
        </w:rPr>
        <w:fldChar w:fldCharType="separate"/>
      </w:r>
      <w:r w:rsidRPr="00F06454">
        <w:t>1</w:t>
      </w:r>
      <w:r w:rsidRPr="00F06454">
        <w:rPr>
          <w:i/>
        </w:rPr>
        <w:fldChar w:fldCharType="end"/>
      </w:r>
      <w:r w:rsidRPr="00E0108E">
        <w:rPr>
          <w:sz w:val="20"/>
          <w:szCs w:val="20"/>
        </w:rPr>
        <w:t xml:space="preserve"> </w:t>
      </w:r>
      <w:r w:rsidRPr="00F06454">
        <w:t>Physical and chemical properties of the core and the shell material</w:t>
      </w:r>
      <w:r>
        <w:t>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83"/>
        <w:gridCol w:w="2824"/>
        <w:gridCol w:w="2819"/>
      </w:tblGrid>
      <w:tr w:rsidR="00E404FB" w:rsidRPr="004B3EEE" w14:paraId="715736DE" w14:textId="77777777" w:rsidTr="00A22C32">
        <w:tc>
          <w:tcPr>
            <w:tcW w:w="3397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E9123E" w14:textId="77777777" w:rsidR="00E404FB" w:rsidRPr="00F06454" w:rsidRDefault="00E404FB" w:rsidP="00A22C32">
            <w:pPr>
              <w:pStyle w:val="Maintext"/>
              <w:rPr>
                <w:b/>
                <w:bCs/>
              </w:rPr>
            </w:pPr>
            <w:r w:rsidRPr="00F06454">
              <w:t>Properties</w:t>
            </w:r>
          </w:p>
        </w:tc>
        <w:tc>
          <w:tcPr>
            <w:tcW w:w="283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A6DC598" w14:textId="77777777" w:rsidR="00E404FB" w:rsidRPr="00F06454" w:rsidRDefault="00E404FB" w:rsidP="00A22C32">
            <w:pPr>
              <w:pStyle w:val="Maintext"/>
              <w:rPr>
                <w:b/>
                <w:bCs/>
              </w:rPr>
            </w:pPr>
            <w:r w:rsidRPr="00F06454">
              <w:t>Core material (</w:t>
            </w:r>
            <w:r w:rsidRPr="00F06454">
              <w:rPr>
                <w:color w:val="000000" w:themeColor="text1"/>
              </w:rPr>
              <w:t>HFE7500</w:t>
            </w:r>
            <w:r w:rsidRPr="00F06454">
              <w:t>)</w:t>
            </w:r>
          </w:p>
        </w:tc>
        <w:tc>
          <w:tcPr>
            <w:tcW w:w="283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30420F71" w14:textId="77777777" w:rsidR="00E404FB" w:rsidRPr="00F06454" w:rsidRDefault="00E404FB" w:rsidP="00A22C32">
            <w:pPr>
              <w:pStyle w:val="Maintext"/>
              <w:rPr>
                <w:b/>
                <w:bCs/>
              </w:rPr>
            </w:pPr>
            <w:r w:rsidRPr="00F06454">
              <w:t>Shell material (TMPTMA)</w:t>
            </w:r>
          </w:p>
        </w:tc>
      </w:tr>
      <w:tr w:rsidR="00E404FB" w:rsidRPr="004B3EEE" w14:paraId="4252FC02" w14:textId="77777777" w:rsidTr="00A22C32">
        <w:tc>
          <w:tcPr>
            <w:tcW w:w="339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9E0D42A" w14:textId="77777777" w:rsidR="00E404FB" w:rsidRPr="00F06454" w:rsidRDefault="00E404FB" w:rsidP="00A22C32">
            <w:pPr>
              <w:pStyle w:val="Maintext"/>
              <w:rPr>
                <w:b/>
                <w:bCs/>
              </w:rPr>
            </w:pPr>
            <w:r w:rsidRPr="00F06454">
              <w:t>Boiling point @ 1 atm (°C)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138304B" w14:textId="77777777" w:rsidR="00E404FB" w:rsidRPr="00B42250" w:rsidRDefault="005A78C0" w:rsidP="00A22C32">
            <w:pPr>
              <w:pStyle w:val="Maintext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129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[1]</m:t>
                    </m:r>
                  </m:sup>
                </m:sSup>
              </m:oMath>
            </m:oMathPara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A16956" w14:textId="77777777" w:rsidR="00E404FB" w:rsidRPr="00B42250" w:rsidRDefault="00E404FB" w:rsidP="00A22C32">
            <w:pPr>
              <w:pStyle w:val="Maintext"/>
            </w:pPr>
            <w:r w:rsidRPr="00B42250">
              <w:t xml:space="preserve">&gt; </w:t>
            </w:r>
            <m:oMath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200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[2](a)</m:t>
                  </m:r>
                </m:sup>
              </m:sSup>
            </m:oMath>
          </w:p>
        </w:tc>
      </w:tr>
      <w:tr w:rsidR="00E404FB" w:rsidRPr="004B3EEE" w14:paraId="5214598A" w14:textId="77777777" w:rsidTr="00A22C32">
        <w:tc>
          <w:tcPr>
            <w:tcW w:w="33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49AB006" w14:textId="7E41C072" w:rsidR="00E404FB" w:rsidRPr="00F06454" w:rsidRDefault="00E404FB" w:rsidP="00A22C32">
            <w:pPr>
              <w:pStyle w:val="Maintext"/>
              <w:rPr>
                <w:b/>
                <w:bCs/>
              </w:rPr>
            </w:pPr>
            <w:r w:rsidRPr="00F06454">
              <w:t>Liquid density (kg.</w:t>
            </w:r>
            <m:oMath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-3</m:t>
                  </m:r>
                </m:sup>
              </m:sSup>
            </m:oMath>
            <w:r w:rsidRPr="00F06454">
              <w:t xml:space="preserve"> 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5F7ABF" w14:textId="77777777" w:rsidR="00E404FB" w:rsidRPr="00B42250" w:rsidRDefault="005A78C0" w:rsidP="00A22C32">
            <w:pPr>
              <w:pStyle w:val="Maintext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1614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[1]</m:t>
                    </m:r>
                  </m:sup>
                </m:sSup>
              </m:oMath>
            </m:oMathPara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12F4BD71" w14:textId="77777777" w:rsidR="00E404FB" w:rsidRPr="00B42250" w:rsidRDefault="005A78C0" w:rsidP="00A22C32">
            <w:pPr>
              <w:pStyle w:val="Maintext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1070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[2](b)</m:t>
                    </m:r>
                  </m:sup>
                </m:sSup>
              </m:oMath>
            </m:oMathPara>
          </w:p>
        </w:tc>
      </w:tr>
      <w:tr w:rsidR="00E404FB" w:rsidRPr="004B3EEE" w14:paraId="01269AEB" w14:textId="77777777" w:rsidTr="00A22C32">
        <w:tc>
          <w:tcPr>
            <w:tcW w:w="33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1BBD387" w14:textId="77777777" w:rsidR="00E404FB" w:rsidRPr="00F06454" w:rsidRDefault="00E404FB" w:rsidP="00A22C32">
            <w:pPr>
              <w:pStyle w:val="Maintext"/>
              <w:rPr>
                <w:b/>
                <w:bCs/>
              </w:rPr>
            </w:pPr>
            <w:r w:rsidRPr="00203715">
              <w:t>Viscosity (</w:t>
            </w:r>
            <w:r>
              <w:t>d</w:t>
            </w:r>
            <w:r w:rsidRPr="00203715">
              <w:t>ynamic)</w:t>
            </w:r>
            <w:r w:rsidRPr="00F06454">
              <w:t xml:space="preserve"> (</w:t>
            </w:r>
            <w:r w:rsidRPr="00F06454">
              <w:rPr>
                <w:color w:val="202124"/>
              </w:rPr>
              <w:t>cP</w:t>
            </w:r>
            <w:r w:rsidRPr="00F06454">
              <w:t>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AEDE6C" w14:textId="77777777" w:rsidR="00E404FB" w:rsidRPr="00B42250" w:rsidRDefault="00E404FB" w:rsidP="00A22C32">
            <w:pPr>
              <w:pStyle w:val="Maintext"/>
            </w:pPr>
            <w:r w:rsidRPr="00B42250">
              <w:t>-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4897C327" w14:textId="77777777" w:rsidR="00E404FB" w:rsidRPr="00B42250" w:rsidRDefault="005A78C0" w:rsidP="00A22C32">
            <w:pPr>
              <w:pStyle w:val="Maintext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40-70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S2(b)</m:t>
                    </m:r>
                  </m:sup>
                </m:sSup>
              </m:oMath>
            </m:oMathPara>
          </w:p>
        </w:tc>
      </w:tr>
      <w:tr w:rsidR="00E404FB" w:rsidRPr="004B3EEE" w14:paraId="150AD4BD" w14:textId="77777777" w:rsidTr="00A22C32">
        <w:tc>
          <w:tcPr>
            <w:tcW w:w="33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111E47D" w14:textId="77777777" w:rsidR="00E404FB" w:rsidRPr="00203715" w:rsidRDefault="00E404FB" w:rsidP="00A22C32">
            <w:pPr>
              <w:pStyle w:val="Maintext"/>
              <w:rPr>
                <w:b/>
                <w:bCs/>
              </w:rPr>
            </w:pPr>
            <w:r w:rsidRPr="00203715">
              <w:t>Viscosity (cSt)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777550" w14:textId="77777777" w:rsidR="00E404FB" w:rsidRPr="00B42250" w:rsidRDefault="005A78C0" w:rsidP="00A22C32">
            <w:pPr>
              <w:pStyle w:val="Maintext"/>
              <w:rPr>
                <w:rFonts w:ascii="Times New Roman" w:hAnsi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0.77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[1]</m:t>
                    </m:r>
                  </m:sup>
                </m:sSup>
              </m:oMath>
            </m:oMathPara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0FDC6491" w14:textId="77777777" w:rsidR="00E404FB" w:rsidRPr="00B42250" w:rsidRDefault="00E404FB" w:rsidP="00A22C32">
            <w:pPr>
              <w:pStyle w:val="Maintext"/>
            </w:pPr>
            <w:r w:rsidRPr="00B42250">
              <w:t>-</w:t>
            </w:r>
          </w:p>
        </w:tc>
      </w:tr>
      <w:tr w:rsidR="00E404FB" w:rsidRPr="004B3EEE" w14:paraId="0E6B250D" w14:textId="77777777" w:rsidTr="00A22C32">
        <w:tc>
          <w:tcPr>
            <w:tcW w:w="33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B9003C4" w14:textId="77777777" w:rsidR="00E404FB" w:rsidRPr="00F06454" w:rsidRDefault="00E404FB" w:rsidP="00A22C32">
            <w:pPr>
              <w:pStyle w:val="Maintext"/>
              <w:rPr>
                <w:b/>
                <w:bCs/>
              </w:rPr>
            </w:pPr>
            <w:r w:rsidRPr="00F06454">
              <w:t>Surface tension (dynes.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cm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 w:rsidRPr="00F06454">
              <w:t>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ED5D61" w14:textId="77777777" w:rsidR="00E404FB" w:rsidRPr="00B42250" w:rsidRDefault="005A78C0" w:rsidP="00A22C32">
            <w:pPr>
              <w:pStyle w:val="Maintext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16.2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[1]</m:t>
                    </m:r>
                  </m:sup>
                </m:sSup>
              </m:oMath>
            </m:oMathPara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332430A6" w14:textId="77777777" w:rsidR="00E404FB" w:rsidRPr="00B42250" w:rsidRDefault="00E404FB" w:rsidP="00A22C32">
            <w:pPr>
              <w:pStyle w:val="Maintext"/>
            </w:pPr>
            <w:r w:rsidRPr="00B42250">
              <w:t>-</w:t>
            </w:r>
          </w:p>
        </w:tc>
      </w:tr>
      <w:tr w:rsidR="00E404FB" w:rsidRPr="004B3EEE" w14:paraId="102D64D1" w14:textId="77777777" w:rsidTr="00A22C32">
        <w:tc>
          <w:tcPr>
            <w:tcW w:w="33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F7927E8" w14:textId="77777777" w:rsidR="00E404FB" w:rsidRPr="00F06454" w:rsidRDefault="00E404FB" w:rsidP="00A22C32">
            <w:pPr>
              <w:pStyle w:val="Maintext"/>
              <w:rPr>
                <w:b/>
                <w:bCs/>
              </w:rPr>
            </w:pPr>
            <w:r w:rsidRPr="00F06454">
              <w:t>Coefficient of expansion (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K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 w:rsidRPr="00B42250">
              <w:rPr>
                <w:b/>
                <w:bCs/>
              </w:rPr>
              <w:t>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FCD45D" w14:textId="77777777" w:rsidR="00E404FB" w:rsidRPr="00B42250" w:rsidRDefault="005A78C0" w:rsidP="00A22C32">
            <w:pPr>
              <w:pStyle w:val="Maintext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0.00129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[1]</m:t>
                    </m:r>
                  </m:sup>
                </m:sSup>
              </m:oMath>
            </m:oMathPara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6F6BA888" w14:textId="77777777" w:rsidR="00E404FB" w:rsidRPr="00B42250" w:rsidRDefault="00E404FB" w:rsidP="00A22C32">
            <w:pPr>
              <w:pStyle w:val="Maintext"/>
            </w:pPr>
            <w:r w:rsidRPr="00B42250">
              <w:t>-</w:t>
            </w:r>
          </w:p>
        </w:tc>
      </w:tr>
      <w:tr w:rsidR="00E404FB" w:rsidRPr="004B3EEE" w14:paraId="177BC3A6" w14:textId="77777777" w:rsidTr="00A22C32">
        <w:tc>
          <w:tcPr>
            <w:tcW w:w="33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8815FB2" w14:textId="77777777" w:rsidR="00E404FB" w:rsidRPr="00F06454" w:rsidRDefault="00E404FB" w:rsidP="00A22C32">
            <w:pPr>
              <w:pStyle w:val="Maintext"/>
              <w:rPr>
                <w:b/>
                <w:bCs/>
              </w:rPr>
            </w:pPr>
            <w:r w:rsidRPr="00F06454">
              <w:t>Young’s modulus (MPa)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410B3A" w14:textId="77777777" w:rsidR="00E404FB" w:rsidRPr="00B42250" w:rsidRDefault="00E404FB" w:rsidP="00A22C32">
            <w:pPr>
              <w:pStyle w:val="Maintext"/>
            </w:pPr>
            <w:r w:rsidRPr="00B42250">
              <w:t>-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 w14:paraId="18588890" w14:textId="77777777" w:rsidR="00E404FB" w:rsidRPr="00B42250" w:rsidRDefault="005A78C0" w:rsidP="00A22C32">
            <w:pPr>
              <w:pStyle w:val="Maintext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300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[3]</m:t>
                    </m:r>
                  </m:sup>
                </m:sSup>
              </m:oMath>
            </m:oMathPara>
          </w:p>
        </w:tc>
      </w:tr>
      <w:tr w:rsidR="00E404FB" w:rsidRPr="004B3EEE" w14:paraId="3AC82066" w14:textId="77777777" w:rsidTr="00A22C32">
        <w:tc>
          <w:tcPr>
            <w:tcW w:w="3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D67CA" w14:textId="77777777" w:rsidR="00E404FB" w:rsidRPr="00F06454" w:rsidRDefault="00E404FB" w:rsidP="00A22C32">
            <w:pPr>
              <w:pStyle w:val="Maintext"/>
              <w:rPr>
                <w:b/>
                <w:bCs/>
              </w:rPr>
            </w:pPr>
            <w:r w:rsidRPr="00F06454">
              <w:t>Tensile strength (MPa)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7535180" w14:textId="77777777" w:rsidR="00E404FB" w:rsidRPr="00B42250" w:rsidRDefault="00E404FB" w:rsidP="00A22C32">
            <w:pPr>
              <w:pStyle w:val="Maintext"/>
            </w:pPr>
            <w:r w:rsidRPr="00B42250">
              <w:t>-</w:t>
            </w: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6A8048" w14:textId="77777777" w:rsidR="00E404FB" w:rsidRPr="00B42250" w:rsidRDefault="005A78C0" w:rsidP="00A22C32">
            <w:pPr>
              <w:pStyle w:val="Maintext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20-40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[3]</m:t>
                    </m:r>
                  </m:sup>
                </m:sSup>
              </m:oMath>
            </m:oMathPara>
          </w:p>
        </w:tc>
      </w:tr>
    </w:tbl>
    <w:p w14:paraId="2A8FC585" w14:textId="77777777" w:rsidR="00E404FB" w:rsidRDefault="00E404FB" w:rsidP="00E404FB">
      <w:pPr>
        <w:pStyle w:val="Maintext"/>
      </w:pPr>
    </w:p>
    <w:p w14:paraId="68993856" w14:textId="77777777" w:rsidR="00E404FB" w:rsidRPr="00DA19C7" w:rsidRDefault="00E404FB" w:rsidP="00E404FB">
      <w:pPr>
        <w:pStyle w:val="Maintext"/>
        <w:rPr>
          <w:i/>
        </w:rPr>
      </w:pPr>
      <w:r w:rsidRPr="006D47DC">
        <w:t>S2. Preparation of the TMPTMA</w:t>
      </w:r>
    </w:p>
    <w:p w14:paraId="59131DD9" w14:textId="77DDB538" w:rsidR="00E404FB" w:rsidRDefault="00E404FB" w:rsidP="00E404FB">
      <w:pPr>
        <w:pStyle w:val="Maintext"/>
        <w:rPr>
          <w:vertAlign w:val="superscript"/>
        </w:rPr>
      </w:pPr>
      <w:r w:rsidRPr="00EF0D8E">
        <w:t>The TMPTMA was prepared by mixing ethyl- 4(dimethylamino)benzoate (0.06 g), camphorquinone (0.05 g), and TMPTMA (10 g) using mechanical stirred at 600 rpm for 1 hr</w:t>
      </w:r>
      <w:r w:rsidR="003B0A64">
        <w:t xml:space="preserve"> [4]</w:t>
      </w:r>
      <w:r>
        <w:t>.</w:t>
      </w:r>
    </w:p>
    <w:p w14:paraId="4D6CE92B" w14:textId="77777777" w:rsidR="00E404FB" w:rsidRPr="002850E6" w:rsidRDefault="00E404FB" w:rsidP="00E404FB">
      <w:pPr>
        <w:pStyle w:val="Maintext"/>
        <w:rPr>
          <w:b/>
          <w:bCs/>
          <w:i/>
          <w:vertAlign w:val="superscript"/>
        </w:rPr>
      </w:pPr>
    </w:p>
    <w:p w14:paraId="663A0091" w14:textId="77777777" w:rsidR="00E404FB" w:rsidRPr="004B3EEE" w:rsidRDefault="00E404FB" w:rsidP="00E404FB">
      <w:pPr>
        <w:pStyle w:val="Tableofcontents"/>
      </w:pPr>
      <w:r w:rsidRPr="00DA19C7">
        <w:t>S3. Preparation of Core-Shell Particles</w:t>
      </w:r>
      <w:r w:rsidRPr="004B3EEE">
        <w:rPr>
          <w:noProof/>
        </w:rPr>
        <w:drawing>
          <wp:anchor distT="0" distB="0" distL="114300" distR="114300" simplePos="0" relativeHeight="251659264" behindDoc="0" locked="0" layoutInCell="1" allowOverlap="1" wp14:anchorId="40AEAB2A" wp14:editId="07E932B8">
            <wp:simplePos x="0" y="0"/>
            <wp:positionH relativeFrom="column">
              <wp:posOffset>201930</wp:posOffset>
            </wp:positionH>
            <wp:positionV relativeFrom="paragraph">
              <wp:posOffset>211650</wp:posOffset>
            </wp:positionV>
            <wp:extent cx="5326200" cy="1460520"/>
            <wp:effectExtent l="0" t="0" r="8255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6200" cy="1460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34B4BC" w14:textId="77777777" w:rsidR="00E404FB" w:rsidRPr="006D47DC" w:rsidRDefault="00E404FB" w:rsidP="00E404FB">
      <w:pPr>
        <w:pStyle w:val="Maintext"/>
        <w:rPr>
          <w:i/>
        </w:rPr>
      </w:pPr>
      <w:r w:rsidRPr="006D47DC">
        <w:t xml:space="preserve">Figure S1. </w:t>
      </w:r>
      <w:bookmarkStart w:id="2" w:name="_Hlk76994217"/>
      <w:r w:rsidRPr="006D47DC">
        <w:t xml:space="preserve">(a) Microscopic image </w:t>
      </w:r>
      <w:bookmarkEnd w:id="2"/>
      <w:r w:rsidRPr="006D47DC">
        <w:t xml:space="preserve">of core-shell particles </w:t>
      </w:r>
      <w:bookmarkStart w:id="3" w:name="_Hlk76985244"/>
      <w:r w:rsidRPr="006D47DC">
        <w:t xml:space="preserve">sticking to each other; (b)   Microscopic image and (c) Optical image of core-shell particles after </w:t>
      </w:r>
      <w:bookmarkEnd w:id="3"/>
      <w:r w:rsidRPr="006D47DC">
        <w:t>the outlet tubing was exposed to an UV light and the particles was subsequently washed with methanol, respectively. Scale bars represent 100 µm.</w:t>
      </w:r>
    </w:p>
    <w:p w14:paraId="33066604" w14:textId="77777777" w:rsidR="00E404FB" w:rsidRPr="004B3EEE" w:rsidRDefault="00E404FB" w:rsidP="00E404FB">
      <w:pPr>
        <w:pStyle w:val="Maintext"/>
      </w:pPr>
    </w:p>
    <w:p w14:paraId="17847981" w14:textId="50331382" w:rsidR="00E404FB" w:rsidRPr="006D47DC" w:rsidRDefault="00E404FB" w:rsidP="00E404FB">
      <w:pPr>
        <w:pStyle w:val="Tableofcontents"/>
      </w:pPr>
      <w:r w:rsidRPr="006D47DC">
        <w:t xml:space="preserve">S4. Setups for </w:t>
      </w:r>
      <w:r w:rsidRPr="006D47DC">
        <w:rPr>
          <w:lang w:val="en-AU"/>
        </w:rPr>
        <w:t xml:space="preserve">the </w:t>
      </w:r>
      <w:r w:rsidRPr="006D47DC">
        <w:t xml:space="preserve">Investigation of the Thermal and Mechanical </w:t>
      </w:r>
      <w:proofErr w:type="spellStart"/>
      <w:r w:rsidRPr="006D47DC">
        <w:t>Behaviour</w:t>
      </w:r>
      <w:proofErr w:type="spellEnd"/>
      <w:r w:rsidRPr="006D47DC">
        <w:t xml:space="preserve"> of Core-Shell Microparticles </w:t>
      </w:r>
    </w:p>
    <w:p w14:paraId="5035F95E" w14:textId="77777777" w:rsidR="00E404FB" w:rsidRPr="004B3EEE" w:rsidRDefault="00E404FB" w:rsidP="00E404FB">
      <w:pPr>
        <w:pStyle w:val="Maintext"/>
      </w:pPr>
      <w:r>
        <w:lastRenderedPageBreak/>
        <w:drawing>
          <wp:anchor distT="0" distB="0" distL="114300" distR="114300" simplePos="0" relativeHeight="251660288" behindDoc="0" locked="0" layoutInCell="1" allowOverlap="1" wp14:anchorId="184B62C3" wp14:editId="1F1882DF">
            <wp:simplePos x="0" y="0"/>
            <wp:positionH relativeFrom="column">
              <wp:posOffset>1258214</wp:posOffset>
            </wp:positionH>
            <wp:positionV relativeFrom="paragraph">
              <wp:posOffset>235357</wp:posOffset>
            </wp:positionV>
            <wp:extent cx="2835720" cy="4711680"/>
            <wp:effectExtent l="0" t="0" r="3175" b="0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5720" cy="4711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AC6B22" w14:textId="77777777" w:rsidR="00E404FB" w:rsidRPr="00EF0D8E" w:rsidRDefault="00E404FB" w:rsidP="00E404FB">
      <w:pPr>
        <w:pStyle w:val="Maintext"/>
        <w:rPr>
          <w:b/>
          <w:bCs/>
        </w:rPr>
      </w:pPr>
      <w:r w:rsidRPr="00196A26">
        <w:t xml:space="preserve">Figure S2. </w:t>
      </w:r>
      <w:r w:rsidRPr="00EF0D8E">
        <w:t>Experimental setup for investigating (a) the thermal behaviour and (b) mechanical behaviour of core-shell microparticles with liquid core.</w:t>
      </w:r>
    </w:p>
    <w:p w14:paraId="0E96C4FB" w14:textId="77777777" w:rsidR="00E404FB" w:rsidRDefault="00E404FB" w:rsidP="00E404FB">
      <w:pPr>
        <w:pStyle w:val="Maintext"/>
      </w:pPr>
    </w:p>
    <w:p w14:paraId="490F8B8D" w14:textId="64EEB035" w:rsidR="00E404FB" w:rsidRDefault="00E404FB" w:rsidP="00E404FB">
      <w:pPr>
        <w:pStyle w:val="Maintext"/>
      </w:pPr>
      <w:r w:rsidRPr="006D47DC">
        <w:t>S5. Supporting References</w:t>
      </w:r>
    </w:p>
    <w:p w14:paraId="74698D2A" w14:textId="77777777" w:rsidR="00E404FB" w:rsidRPr="004B3EEE" w:rsidRDefault="00E404FB" w:rsidP="00E404FB">
      <w:pPr>
        <w:pStyle w:val="Maintext"/>
      </w:pPr>
    </w:p>
    <w:p w14:paraId="10598882" w14:textId="1E6D4A9F" w:rsidR="00E404FB" w:rsidRDefault="00E404FB" w:rsidP="00EB395F">
      <w:pPr>
        <w:pStyle w:val="EndNoteBibliography"/>
        <w:spacing w:line="480" w:lineRule="auto"/>
        <w:ind w:left="720" w:hanging="720"/>
        <w:rPr>
          <w:rFonts w:asciiTheme="majorBidi" w:hAnsiTheme="majorBidi" w:cstheme="majorBidi"/>
          <w:color w:val="000000" w:themeColor="text1"/>
          <w:szCs w:val="24"/>
        </w:rPr>
      </w:pPr>
      <w:r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>[1]</w:t>
      </w:r>
      <w:r w:rsidR="001C159B"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ab/>
      </w:r>
      <w:r w:rsidRPr="00B46C9C"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>The 3M Company</w:t>
      </w:r>
      <w:r w:rsidR="0059731D"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>.</w:t>
      </w:r>
      <w:r w:rsidR="0059731D"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hyperlink r:id="rId6" w:history="1">
        <w:r w:rsidR="0059731D" w:rsidRPr="004B4CDD">
          <w:rPr>
            <w:rStyle w:val="Hyperlink"/>
            <w:rFonts w:asciiTheme="majorBidi" w:hAnsiTheme="majorBidi" w:cstheme="majorBidi"/>
            <w:szCs w:val="24"/>
            <w:shd w:val="clear" w:color="auto" w:fill="FFFFFF"/>
          </w:rPr>
          <w:t>https://www.3m.com/3M/en_US/p/d/b40045191/</w:t>
        </w:r>
      </w:hyperlink>
      <w:r w:rsidRPr="00B46C9C"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 xml:space="preserve">, </w:t>
      </w:r>
      <w:r w:rsidR="0059731D"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>(</w:t>
      </w:r>
      <w:r w:rsidRPr="00B46C9C">
        <w:rPr>
          <w:rFonts w:asciiTheme="majorBidi" w:hAnsiTheme="majorBidi" w:cstheme="majorBidi"/>
          <w:color w:val="000000" w:themeColor="text1"/>
          <w:szCs w:val="24"/>
        </w:rPr>
        <w:t>accessed May</w:t>
      </w:r>
      <w:r w:rsidR="00753063"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 w:rsidRPr="00753063">
        <w:rPr>
          <w:rFonts w:asciiTheme="majorBidi" w:hAnsiTheme="majorBidi" w:cstheme="majorBidi"/>
          <w:color w:val="000000" w:themeColor="text1"/>
          <w:szCs w:val="24"/>
        </w:rPr>
        <w:t>2021</w:t>
      </w:r>
      <w:r w:rsidR="00753063">
        <w:rPr>
          <w:rFonts w:asciiTheme="majorBidi" w:hAnsiTheme="majorBidi" w:cstheme="majorBidi"/>
          <w:color w:val="000000" w:themeColor="text1"/>
          <w:szCs w:val="24"/>
        </w:rPr>
        <w:t>)</w:t>
      </w:r>
      <w:r w:rsidRPr="00B46C9C">
        <w:rPr>
          <w:rFonts w:asciiTheme="majorBidi" w:hAnsiTheme="majorBidi" w:cstheme="majorBidi"/>
          <w:color w:val="000000" w:themeColor="text1"/>
          <w:szCs w:val="24"/>
        </w:rPr>
        <w:t>.</w:t>
      </w:r>
    </w:p>
    <w:p w14:paraId="55D6ADA1" w14:textId="0EEDD0DA" w:rsidR="00E404FB" w:rsidRDefault="00E404FB" w:rsidP="00EB395F">
      <w:pPr>
        <w:pStyle w:val="EndNoteBibliography"/>
        <w:spacing w:after="0" w:line="480" w:lineRule="auto"/>
        <w:rPr>
          <w:rFonts w:asciiTheme="majorBidi" w:hAnsiTheme="majorBidi" w:cstheme="majorBidi"/>
          <w:color w:val="000000" w:themeColor="text1"/>
          <w:szCs w:val="24"/>
        </w:rPr>
      </w:pPr>
      <w:r w:rsidRPr="00E15286"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>[</w:t>
      </w:r>
      <w:r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>2</w:t>
      </w:r>
      <w:r w:rsidRPr="00E15286"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 xml:space="preserve">] </w:t>
      </w:r>
      <w:r w:rsidR="001C159B"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ab/>
      </w:r>
      <w:r w:rsidRPr="00E15286"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>a) The Allnex  Company</w:t>
      </w:r>
      <w:r w:rsidR="00A50D5D"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>.</w:t>
      </w:r>
      <w:r w:rsidRPr="00E15286"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 w:rsidRPr="00E15286"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 xml:space="preserve">https://www.palmerholland.com/getmedia/ec2be025-6f40-4c47-bcdb-c6fc13cc136c/MITM13438, </w:t>
      </w:r>
      <w:r w:rsidR="00A50D5D"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>(</w:t>
      </w:r>
      <w:r w:rsidRPr="00E15286">
        <w:rPr>
          <w:rFonts w:asciiTheme="majorBidi" w:hAnsiTheme="majorBidi" w:cstheme="majorBidi"/>
          <w:color w:val="000000" w:themeColor="text1"/>
          <w:szCs w:val="24"/>
        </w:rPr>
        <w:t>accessed: April</w:t>
      </w:r>
      <w:r w:rsidRPr="00E15286">
        <w:rPr>
          <w:rFonts w:asciiTheme="majorBidi" w:hAnsiTheme="majorBidi" w:cstheme="majorBidi"/>
          <w:szCs w:val="24"/>
        </w:rPr>
        <w:t xml:space="preserve"> </w:t>
      </w:r>
      <w:r w:rsidRPr="00A50D5D">
        <w:rPr>
          <w:rFonts w:asciiTheme="majorBidi" w:hAnsiTheme="majorBidi" w:cstheme="majorBidi"/>
          <w:szCs w:val="24"/>
        </w:rPr>
        <w:t>2020</w:t>
      </w:r>
      <w:r w:rsidR="00A50D5D">
        <w:rPr>
          <w:rFonts w:asciiTheme="majorBidi" w:hAnsiTheme="majorBidi" w:cstheme="majorBidi"/>
          <w:b/>
          <w:bCs/>
          <w:szCs w:val="24"/>
        </w:rPr>
        <w:t>)</w:t>
      </w:r>
      <w:r w:rsidRPr="00E15286">
        <w:rPr>
          <w:rFonts w:asciiTheme="majorBidi" w:hAnsiTheme="majorBidi" w:cstheme="majorBidi"/>
          <w:color w:val="000000" w:themeColor="text1"/>
          <w:szCs w:val="24"/>
        </w:rPr>
        <w:t xml:space="preserve">; (b) </w:t>
      </w:r>
      <w:r w:rsidRPr="00E15286"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>The Allnex  Company</w:t>
      </w:r>
      <w:r w:rsidR="00A50D5D"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>.</w:t>
      </w:r>
      <w:r w:rsidRPr="00E15286"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 w:rsidRPr="00E15286"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 xml:space="preserve">https://www.palmerholland.com/getmedia/5bedec17-8492-4a24-a7e7-d42241df20e1/MITM13438, </w:t>
      </w:r>
      <w:r w:rsidR="00A50D5D">
        <w:rPr>
          <w:rFonts w:asciiTheme="majorBidi" w:hAnsiTheme="majorBidi" w:cstheme="majorBidi"/>
          <w:color w:val="000000" w:themeColor="text1"/>
          <w:szCs w:val="24"/>
          <w:shd w:val="clear" w:color="auto" w:fill="FFFFFF"/>
        </w:rPr>
        <w:t>(</w:t>
      </w:r>
      <w:r w:rsidRPr="00E15286">
        <w:rPr>
          <w:rFonts w:asciiTheme="majorBidi" w:hAnsiTheme="majorBidi" w:cstheme="majorBidi"/>
          <w:color w:val="000000" w:themeColor="text1"/>
          <w:szCs w:val="24"/>
        </w:rPr>
        <w:t>accessed February</w:t>
      </w:r>
      <w:r w:rsidRPr="00E15286">
        <w:rPr>
          <w:rFonts w:asciiTheme="majorBidi" w:hAnsiTheme="majorBidi" w:cstheme="majorBidi"/>
          <w:szCs w:val="24"/>
        </w:rPr>
        <w:t xml:space="preserve"> </w:t>
      </w:r>
      <w:r w:rsidRPr="00A50D5D">
        <w:rPr>
          <w:rFonts w:asciiTheme="majorBidi" w:hAnsiTheme="majorBidi" w:cstheme="majorBidi"/>
          <w:szCs w:val="24"/>
        </w:rPr>
        <w:t>2020</w:t>
      </w:r>
      <w:r w:rsidR="00A50D5D">
        <w:rPr>
          <w:rFonts w:asciiTheme="majorBidi" w:hAnsiTheme="majorBidi" w:cstheme="majorBidi"/>
          <w:b/>
          <w:bCs/>
          <w:szCs w:val="24"/>
        </w:rPr>
        <w:t>)</w:t>
      </w:r>
      <w:r w:rsidRPr="00E15286">
        <w:rPr>
          <w:rFonts w:asciiTheme="majorBidi" w:hAnsiTheme="majorBidi" w:cstheme="majorBidi"/>
          <w:color w:val="000000" w:themeColor="text1"/>
          <w:szCs w:val="24"/>
        </w:rPr>
        <w:t>.</w:t>
      </w:r>
    </w:p>
    <w:p w14:paraId="26936A07" w14:textId="46785A7C" w:rsidR="00EA798D" w:rsidRDefault="00E404FB" w:rsidP="00EB395F">
      <w:pPr>
        <w:pStyle w:val="EndNoteBibliography"/>
        <w:spacing w:after="0" w:line="480" w:lineRule="auto"/>
      </w:pPr>
      <w:r>
        <w:rPr>
          <w:rFonts w:asciiTheme="majorBidi" w:hAnsiTheme="majorBidi" w:cstheme="majorBidi"/>
          <w:color w:val="000000" w:themeColor="text1"/>
          <w:szCs w:val="24"/>
        </w:rPr>
        <w:lastRenderedPageBreak/>
        <w:t xml:space="preserve">[3] </w:t>
      </w:r>
      <w:r w:rsidR="001C159B">
        <w:rPr>
          <w:rFonts w:asciiTheme="majorBidi" w:hAnsiTheme="majorBidi" w:cstheme="majorBidi"/>
          <w:color w:val="000000" w:themeColor="text1"/>
          <w:szCs w:val="24"/>
        </w:rPr>
        <w:tab/>
      </w:r>
      <w:r w:rsidR="001C159B" w:rsidRPr="001C159B">
        <w:rPr>
          <w:rFonts w:hint="eastAsia"/>
        </w:rPr>
        <w:t>Vining, K.H., J.C. Scherba, A.M. Bever, M.R. Alexander, A.D. Celiz, and D.J. Mooney, Synthetic light‐curable polymeric materials provide a supportive niche for dental pulp stem cells, Advanced materials. 30 (2018) 1704486.</w:t>
      </w:r>
      <w:r w:rsidR="00BF6670" w:rsidRPr="00BF6670">
        <w:t xml:space="preserve"> </w:t>
      </w:r>
      <w:r w:rsidR="00BF6670" w:rsidRPr="00BF6670">
        <w:rPr>
          <w:color w:val="0000FF"/>
          <w:u w:val="single"/>
        </w:rPr>
        <w:t>https://doi.org/10.1002/adma.201704486</w:t>
      </w:r>
      <w:r w:rsidR="00BF6670">
        <w:t>.</w:t>
      </w:r>
    </w:p>
    <w:p w14:paraId="3821984D" w14:textId="77777777" w:rsidR="00992CFE" w:rsidRDefault="00A24205" w:rsidP="00EB395F">
      <w:pPr>
        <w:pStyle w:val="EndNoteBibliography"/>
        <w:spacing w:after="0" w:line="480" w:lineRule="auto"/>
      </w:pPr>
      <w:r>
        <w:t>[4]</w:t>
      </w:r>
      <w:r>
        <w:tab/>
      </w:r>
      <w:r w:rsidRPr="00EA798D">
        <w:t xml:space="preserve">Sreejith, K.R., L. Gorgannezhad, J. Jin, C.H. Ooi, T. Takei, G. Hayase, H. Stratton, K. Lamb, M. Shiddiky, and D.V. Dao, Core-shell beads made by composite liquid marble technology as a versatile microreactor for polymerase chain reaction, Micromachines. 11 (2020) 242. </w:t>
      </w:r>
      <w:hyperlink r:id="rId7" w:history="1">
        <w:r w:rsidRPr="00BF6670">
          <w:rPr>
            <w:rStyle w:val="Hyperlink"/>
            <w:color w:val="0000FF"/>
          </w:rPr>
          <w:t>https://doi.org/10.3390/mi11030242</w:t>
        </w:r>
      </w:hyperlink>
      <w:r w:rsidRPr="00EA798D">
        <w:t>.</w:t>
      </w:r>
    </w:p>
    <w:p w14:paraId="59A2C89D" w14:textId="77777777" w:rsidR="00992CFE" w:rsidRDefault="00992CFE" w:rsidP="001C159B">
      <w:pPr>
        <w:pStyle w:val="EndNoteBibliography"/>
        <w:spacing w:after="0" w:line="480" w:lineRule="auto"/>
        <w:ind w:left="720" w:hanging="720"/>
      </w:pPr>
    </w:p>
    <w:p w14:paraId="2F2727FC" w14:textId="314571FF" w:rsidR="00E404FB" w:rsidRDefault="00E404FB" w:rsidP="001C159B">
      <w:pPr>
        <w:pStyle w:val="EndNoteBibliography"/>
        <w:spacing w:after="0" w:line="480" w:lineRule="auto"/>
        <w:ind w:left="720" w:hanging="720"/>
      </w:pPr>
    </w:p>
    <w:sectPr w:rsidR="00E404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olecular fluid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v5sespsyf5x0pe5ap45vexowz5axwdesv52&quot;&gt;My EndNote Library&lt;record-ids&gt;&lt;item&gt;300&lt;/item&gt;&lt;/record-ids&gt;&lt;/item&gt;&lt;/Libraries&gt;"/>
  </w:docVars>
  <w:rsids>
    <w:rsidRoot w:val="00E404FB"/>
    <w:rsid w:val="001C159B"/>
    <w:rsid w:val="003B0A64"/>
    <w:rsid w:val="0059731D"/>
    <w:rsid w:val="005A78C0"/>
    <w:rsid w:val="00753063"/>
    <w:rsid w:val="00992CFE"/>
    <w:rsid w:val="00A24205"/>
    <w:rsid w:val="00A50D5D"/>
    <w:rsid w:val="00BF6670"/>
    <w:rsid w:val="00E404FB"/>
    <w:rsid w:val="00EA798D"/>
    <w:rsid w:val="00EB395F"/>
    <w:rsid w:val="00FF2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EF890"/>
  <w15:chartTrackingRefBased/>
  <w15:docId w15:val="{DB285885-AA69-4E76-ABDC-16CAC53CA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04FB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de-D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ofcontents">
    <w:name w:val="Table of contents"/>
    <w:basedOn w:val="Normal"/>
    <w:autoRedefine/>
    <w:rsid w:val="00E404FB"/>
    <w:pPr>
      <w:spacing w:line="480" w:lineRule="auto"/>
    </w:pPr>
    <w:rPr>
      <w:rFonts w:asciiTheme="majorBidi" w:hAnsiTheme="majorBidi" w:cstheme="majorBidi"/>
      <w:lang w:val="en-US"/>
    </w:rPr>
  </w:style>
  <w:style w:type="paragraph" w:customStyle="1" w:styleId="Title2">
    <w:name w:val="Title2"/>
    <w:basedOn w:val="Normal"/>
    <w:rsid w:val="00E404FB"/>
    <w:rPr>
      <w:b/>
      <w:lang w:val="en-US"/>
    </w:rPr>
  </w:style>
  <w:style w:type="paragraph" w:customStyle="1" w:styleId="Maintext">
    <w:name w:val="Main text"/>
    <w:basedOn w:val="Normal"/>
    <w:link w:val="MaintextChar"/>
    <w:autoRedefine/>
    <w:rsid w:val="00E404FB"/>
    <w:pPr>
      <w:jc w:val="both"/>
    </w:pPr>
    <w:rPr>
      <w:rFonts w:asciiTheme="majorBidi" w:hAnsiTheme="majorBidi" w:cstheme="majorBidi"/>
      <w:iCs/>
      <w:noProof/>
      <w:shd w:val="clear" w:color="auto" w:fill="FFFFFF"/>
      <w:lang w:val="en-US"/>
    </w:rPr>
  </w:style>
  <w:style w:type="character" w:customStyle="1" w:styleId="MaintextChar">
    <w:name w:val="Main text Char"/>
    <w:link w:val="Maintext"/>
    <w:rsid w:val="00E404FB"/>
    <w:rPr>
      <w:rFonts w:asciiTheme="majorBidi" w:eastAsia="MS Mincho" w:hAnsiTheme="majorBidi" w:cstheme="majorBidi"/>
      <w:iCs/>
      <w:noProof/>
      <w:sz w:val="24"/>
      <w:szCs w:val="24"/>
      <w:lang w:val="en-US" w:eastAsia="ja-JP"/>
    </w:rPr>
  </w:style>
  <w:style w:type="paragraph" w:customStyle="1" w:styleId="EndNoteBibliography">
    <w:name w:val="EndNote Bibliography"/>
    <w:basedOn w:val="Normal"/>
    <w:link w:val="EndNoteBibliographyChar"/>
    <w:rsid w:val="00E404FB"/>
    <w:pPr>
      <w:spacing w:after="160"/>
      <w:jc w:val="both"/>
    </w:pPr>
    <w:rPr>
      <w:rFonts w:eastAsiaTheme="minorEastAsia"/>
      <w:noProof/>
      <w:szCs w:val="22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404FB"/>
    <w:rPr>
      <w:rFonts w:ascii="Times New Roman" w:eastAsiaTheme="minorEastAsia" w:hAnsi="Times New Roman" w:cs="Times New Roman"/>
      <w:noProof/>
      <w:sz w:val="24"/>
      <w:lang w:val="en-US"/>
    </w:rPr>
  </w:style>
  <w:style w:type="table" w:styleId="TableGrid">
    <w:name w:val="Table Grid"/>
    <w:basedOn w:val="TableNormal"/>
    <w:uiPriority w:val="59"/>
    <w:rsid w:val="00E404F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404FB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EA798D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MaintextChar"/>
    <w:link w:val="EndNoteBibliographyTitle"/>
    <w:rsid w:val="00EA798D"/>
    <w:rPr>
      <w:rFonts w:ascii="Times New Roman" w:eastAsia="MS Mincho" w:hAnsi="Times New Roman" w:cs="Times New Roman"/>
      <w:iCs w:val="0"/>
      <w:noProof/>
      <w:sz w:val="24"/>
      <w:szCs w:val="24"/>
      <w:lang w:val="de-DE" w:eastAsia="ja-JP"/>
    </w:rPr>
  </w:style>
  <w:style w:type="character" w:styleId="UnresolvedMention">
    <w:name w:val="Unresolved Mention"/>
    <w:basedOn w:val="DefaultParagraphFont"/>
    <w:uiPriority w:val="99"/>
    <w:semiHidden/>
    <w:unhideWhenUsed/>
    <w:rsid w:val="00EA79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619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oi.org/10.3390/mi1103024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3m.com/3M/en_US/p/d/b40045191/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Fariba Malekpour Galogahi</dc:creator>
  <cp:keywords/>
  <dc:description/>
  <cp:lastModifiedBy>Fariba Malekpour Galogahi</cp:lastModifiedBy>
  <cp:revision>3</cp:revision>
  <dcterms:created xsi:type="dcterms:W3CDTF">2021-08-04T09:21:00Z</dcterms:created>
  <dcterms:modified xsi:type="dcterms:W3CDTF">2021-08-04T10:02:00Z</dcterms:modified>
</cp:coreProperties>
</file>