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67F03" w14:textId="77777777" w:rsidR="00404141" w:rsidRDefault="00000000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/>
          <w:iCs/>
          <w:kern w:val="0"/>
          <w:sz w:val="24"/>
          <w:szCs w:val="22"/>
          <w14:ligatures w14:val="standardContextual"/>
        </w:rPr>
      </w:pPr>
      <w:proofErr w:type="spellStart"/>
      <w:r>
        <w:rPr>
          <w:rFonts w:ascii="Times New Roman" w:hAnsi="Times New Roman" w:cs="Times New Roman" w:hint="eastAsia"/>
          <w:b/>
          <w:iCs/>
          <w:kern w:val="0"/>
          <w:sz w:val="24"/>
          <w:szCs w:val="22"/>
          <w14:ligatures w14:val="standardContextual"/>
        </w:rPr>
        <w:t>Harpagide</w:t>
      </w:r>
      <w:proofErr w:type="spellEnd"/>
      <w:r>
        <w:rPr>
          <w:rFonts w:ascii="Times New Roman" w:hAnsi="Times New Roman" w:cs="Times New Roman"/>
          <w:b/>
          <w:iCs/>
          <w:kern w:val="0"/>
          <w:sz w:val="24"/>
          <w:szCs w:val="22"/>
          <w14:ligatures w14:val="standardContextual"/>
        </w:rPr>
        <w:t xml:space="preserve"> from </w:t>
      </w:r>
      <w:proofErr w:type="spellStart"/>
      <w:r>
        <w:rPr>
          <w:rFonts w:ascii="Times New Roman" w:hAnsi="Times New Roman" w:cs="Times New Roman"/>
          <w:b/>
          <w:i/>
          <w:kern w:val="0"/>
          <w:sz w:val="24"/>
          <w:szCs w:val="22"/>
          <w14:ligatures w14:val="standardContextual"/>
        </w:rPr>
        <w:t>Scrophularia</w:t>
      </w:r>
      <w:proofErr w:type="spellEnd"/>
      <w:r>
        <w:rPr>
          <w:rFonts w:ascii="Times New Roman" w:hAnsi="Times New Roman" w:cs="Times New Roman"/>
          <w:b/>
          <w:iCs/>
          <w:kern w:val="0"/>
          <w:sz w:val="24"/>
          <w:szCs w:val="22"/>
          <w14:ligatures w14:val="standardContextual"/>
        </w:rPr>
        <w:t>: Regulation of AMPK-MCU Phosphorylation to Inhibit Mitochondrial Calcium Overload and Alleviate Cerebral Ischemic Injury</w:t>
      </w:r>
    </w:p>
    <w:p w14:paraId="33637B05" w14:textId="77777777" w:rsidR="00404141" w:rsidRDefault="00404141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/>
          <w:iCs/>
          <w:kern w:val="0"/>
          <w:sz w:val="24"/>
          <w:szCs w:val="22"/>
          <w14:ligatures w14:val="standardContextual"/>
        </w:rPr>
      </w:pPr>
    </w:p>
    <w:p w14:paraId="0A733BFF" w14:textId="77777777" w:rsidR="00404141" w:rsidRDefault="00000000">
      <w:pPr>
        <w:rPr>
          <w:rStyle w:val="10"/>
          <w:rFonts w:ascii="Times New Roman" w:hAnsi="Times New Roman" w:cs="Times New Roman"/>
          <w:b w:val="0"/>
          <w:bCs/>
          <w:sz w:val="21"/>
          <w:szCs w:val="21"/>
        </w:rPr>
      </w:pP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Ke Wang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a,1,*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 Huai-</w:t>
      </w:r>
      <w:proofErr w:type="spellStart"/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>yu</w:t>
      </w:r>
      <w:proofErr w:type="spellEnd"/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Liu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b,1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 Yue-Wang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c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 Gen-</w:t>
      </w:r>
      <w:proofErr w:type="spellStart"/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>zheng</w:t>
      </w:r>
      <w:proofErr w:type="spellEnd"/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Su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d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 Jin-lai Gao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a</w:t>
      </w:r>
      <w:r>
        <w:rPr>
          <w:rStyle w:val="10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</w:t>
      </w:r>
      <w:r>
        <w:rPr>
          <w:rStyle w:val="10"/>
          <w:rFonts w:ascii="Times New Roman" w:hAnsi="Times New Roman" w:cs="Times New Roman"/>
          <w:b w:val="0"/>
          <w:bCs/>
          <w:sz w:val="21"/>
          <w:szCs w:val="21"/>
        </w:rPr>
        <w:t>Yan-Ping Wang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e</w:t>
      </w:r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</w:rPr>
        <w:t xml:space="preserve">    Zhi He </w:t>
      </w:r>
      <w:proofErr w:type="spellStart"/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a,b</w:t>
      </w:r>
      <w:proofErr w:type="spellEnd"/>
      <w:r>
        <w:rPr>
          <w:rStyle w:val="10"/>
          <w:rFonts w:ascii="Times New Roman" w:hAnsi="Times New Roman" w:cs="Times New Roman" w:hint="eastAsia"/>
          <w:b w:val="0"/>
          <w:bCs/>
          <w:sz w:val="21"/>
          <w:szCs w:val="21"/>
          <w:vertAlign w:val="superscript"/>
        </w:rPr>
        <w:t>,*</w:t>
      </w:r>
    </w:p>
    <w:p w14:paraId="01D15C90" w14:textId="77777777" w:rsidR="00404141" w:rsidRDefault="00404141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/>
          <w:iCs/>
          <w:kern w:val="0"/>
          <w:sz w:val="24"/>
          <w:szCs w:val="22"/>
          <w14:ligatures w14:val="standardContextual"/>
        </w:rPr>
      </w:pPr>
    </w:p>
    <w:p w14:paraId="57D8B942" w14:textId="77777777" w:rsidR="00404141" w:rsidRDefault="00000000">
      <w:pPr>
        <w:kinsoku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  <w:vertAlign w:val="superscript"/>
        </w:rPr>
        <w:t>a</w:t>
      </w:r>
      <w:r>
        <w:rPr>
          <w:rFonts w:ascii="Times New Roman" w:hAnsi="Times New Roman" w:cs="Times New Roman" w:hint="eastAsia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szCs w:val="21"/>
        </w:rPr>
        <w:t>Department of Pharmacology, College of Medicine, Jiaxing University, Jiaxing, 314001, PR China.</w:t>
      </w:r>
    </w:p>
    <w:p w14:paraId="3047F49E" w14:textId="77777777" w:rsidR="00404141" w:rsidRDefault="00000000">
      <w:pPr>
        <w:kinsoku w:val="0"/>
      </w:pPr>
      <w:r>
        <w:rPr>
          <w:rFonts w:ascii="Times New Roman" w:hAnsi="Times New Roman" w:cs="Times New Roman" w:hint="eastAsia"/>
          <w:szCs w:val="21"/>
          <w:vertAlign w:val="superscript"/>
        </w:rPr>
        <w:t>b</w:t>
      </w:r>
      <w:r>
        <w:t xml:space="preserve"> 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>College of Medicine and Health Sciences, China Three Gorges University, Yichang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,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 xml:space="preserve"> 443002, PR China.</w:t>
      </w:r>
    </w:p>
    <w:p w14:paraId="5380217F" w14:textId="77777777" w:rsidR="00404141" w:rsidRDefault="00000000">
      <w:pPr>
        <w:kinsoku w:val="0"/>
        <w:rPr>
          <w:rFonts w:ascii="Times New Roman" w:hAnsi="Times New Roman" w:cs="Times New Roman"/>
          <w:szCs w:val="21"/>
        </w:rPr>
      </w:pP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  <w:vertAlign w:val="superscript"/>
        </w:rPr>
        <w:t>c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Xinmai</w:t>
      </w:r>
      <w:proofErr w:type="spellEnd"/>
      <w:r>
        <w:rPr>
          <w:rFonts w:ascii="Times New Roman" w:hAnsi="Times New Roman" w:cs="Times New Roman"/>
          <w:szCs w:val="21"/>
        </w:rPr>
        <w:t xml:space="preserve"> Pharmaceutical Co., Ltd. Beijing</w:t>
      </w:r>
      <w:r>
        <w:rPr>
          <w:rFonts w:ascii="Times New Roman" w:hAnsi="Times New Roman" w:cs="Times New Roman" w:hint="eastAsia"/>
          <w:szCs w:val="21"/>
        </w:rPr>
        <w:t>, 100195,PR China</w:t>
      </w:r>
    </w:p>
    <w:p w14:paraId="7591E5A4" w14:textId="77777777" w:rsidR="00404141" w:rsidRDefault="00000000">
      <w:pPr>
        <w:kinsoku w:val="0"/>
        <w:rPr>
          <w:rFonts w:ascii="Times New Roman" w:eastAsia="BlinkMacSystemFont" w:hAnsi="Times New Roman" w:cs="Times New Roman"/>
          <w:szCs w:val="21"/>
          <w:shd w:val="clear" w:color="auto" w:fill="FFFFFF"/>
        </w:rPr>
      </w:pP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  <w:vertAlign w:val="superscript"/>
        </w:rPr>
        <w:t>d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 xml:space="preserve"> College of Life Science and Medicine, Zhejiang Sci-Tech University, Hangzhou, 310018, PR China</w:t>
      </w:r>
    </w:p>
    <w:p w14:paraId="4C526539" w14:textId="7992C0C8" w:rsidR="00B039CE" w:rsidRDefault="00000000">
      <w:pPr>
        <w:rPr>
          <w:rFonts w:ascii="Times New Roman" w:eastAsia="BlinkMacSystemFont" w:hAnsi="Times New Roman" w:cs="Times New Roman"/>
          <w:szCs w:val="21"/>
          <w:shd w:val="clear" w:color="auto" w:fill="FFFFFF"/>
        </w:rPr>
      </w:pP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  <w:vertAlign w:val="superscript"/>
        </w:rPr>
        <w:t>e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 xml:space="preserve"> </w:t>
      </w:r>
      <w:proofErr w:type="spellStart"/>
      <w:r w:rsidR="00B039CE" w:rsidRPr="00B039CE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JiaXing</w:t>
      </w:r>
      <w:proofErr w:type="spellEnd"/>
      <w:r w:rsidR="00B039CE" w:rsidRPr="00B039CE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 xml:space="preserve"> Key Laboratory of Fundamental and Clinical Research on Cerebral Protection in Acute Ischemic Cerebrovascular Disease</w:t>
      </w:r>
      <w:r w:rsidR="00B039CE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(</w:t>
      </w:r>
      <w:r w:rsidR="00B039CE" w:rsidRPr="00B039CE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A</w:t>
      </w:r>
      <w:r w:rsidR="00B039CE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)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>, Jiaxing, 314001, PR China.</w:t>
      </w:r>
    </w:p>
    <w:p w14:paraId="7923C2FB" w14:textId="2BE6B249" w:rsidR="00404141" w:rsidRDefault="00000000">
      <w:pPr>
        <w:rPr>
          <w:rFonts w:ascii="Times New Roman" w:eastAsia="BlinkMacSystemFont" w:hAnsi="Times New Roman" w:cs="Times New Roman"/>
          <w:szCs w:val="21"/>
          <w:shd w:val="clear" w:color="auto" w:fill="FFFFFF"/>
        </w:rPr>
      </w:pPr>
      <w:r>
        <w:rPr>
          <w:rFonts w:ascii="Times New Roman" w:eastAsia="BlinkMacSystemFont" w:hAnsi="Times New Roman" w:cs="Times New Roman"/>
          <w:szCs w:val="21"/>
          <w:shd w:val="clear" w:color="auto" w:fill="FFFFFF"/>
          <w:vertAlign w:val="superscript"/>
        </w:rPr>
        <w:t>*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 xml:space="preserve"> Corresponding author. </w:t>
      </w:r>
    </w:p>
    <w:p w14:paraId="6BFC0181" w14:textId="0031F269" w:rsidR="00404141" w:rsidRDefault="00000000">
      <w:pPr>
        <w:rPr>
          <w:rFonts w:ascii="Times New Roman" w:eastAsia="BlinkMacSystemFont" w:hAnsi="Times New Roman" w:cs="Times New Roman"/>
          <w:szCs w:val="21"/>
          <w:shd w:val="clear" w:color="auto" w:fill="FFFFFF"/>
        </w:rPr>
      </w:pP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 xml:space="preserve">E-mail address: wangke@zjxu.edu.cn(K. Wang), 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>lhuaiyu1999@163.com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 xml:space="preserve">(Y. Liu), 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>17381350209@163.com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 xml:space="preserve">(Y. Wang), 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>2023220903020@mails.zstu.edu.cn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(</w:t>
      </w:r>
      <w:proofErr w:type="spellStart"/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G.Su</w:t>
      </w:r>
      <w:proofErr w:type="spellEnd"/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 xml:space="preserve">), </w:t>
      </w:r>
      <w:r w:rsidR="006E267C" w:rsidRPr="006E267C">
        <w:rPr>
          <w:rFonts w:ascii="Times New Roman" w:eastAsia="BlinkMacSystemFont" w:hAnsi="Times New Roman" w:cs="Times New Roman"/>
          <w:szCs w:val="21"/>
          <w:shd w:val="clear" w:color="auto" w:fill="FFFFFF"/>
        </w:rPr>
        <w:t xml:space="preserve">gaojinlai@zjxu.edu.cn 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>(</w:t>
      </w:r>
      <w:r w:rsidR="006E267C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J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 xml:space="preserve">. </w:t>
      </w:r>
      <w:r w:rsidR="006E267C"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Gao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),</w:t>
      </w:r>
      <w:r>
        <w:rPr>
          <w:rFonts w:ascii="Times New Roman" w:eastAsia="BlinkMacSystemFont" w:hAnsi="Times New Roman" w:cs="Times New Roman"/>
          <w:szCs w:val="21"/>
          <w:shd w:val="clear" w:color="auto" w:fill="FFFFFF"/>
        </w:rPr>
        <w:t xml:space="preserve"> </w:t>
      </w:r>
      <w:hyperlink r:id="rId7" w:history="1">
        <w:r w:rsidR="00404141">
          <w:rPr>
            <w:rFonts w:ascii="Times New Roman" w:eastAsia="BlinkMacSystemFont" w:hAnsi="Times New Roman" w:cs="Times New Roman"/>
            <w:szCs w:val="21"/>
            <w:shd w:val="clear" w:color="auto" w:fill="FFFFFF"/>
          </w:rPr>
          <w:t>ypwang93@163.com</w:t>
        </w:r>
        <w:r w:rsidR="00404141">
          <w:rPr>
            <w:rFonts w:ascii="Times New Roman" w:eastAsia="BlinkMacSystemFont" w:hAnsi="Times New Roman" w:cs="Times New Roman" w:hint="eastAsia"/>
            <w:szCs w:val="21"/>
            <w:shd w:val="clear" w:color="auto" w:fill="FFFFFF"/>
          </w:rPr>
          <w:t>(Y</w:t>
        </w:r>
      </w:hyperlink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. Wang), hezhi2023@zjxu.edu.cn(Z. He)</w:t>
      </w:r>
    </w:p>
    <w:p w14:paraId="3DD2A87A" w14:textId="77777777" w:rsidR="00404141" w:rsidRDefault="00000000">
      <w:pPr>
        <w:widowControl/>
        <w:kinsoku w:val="0"/>
        <w:spacing w:line="360" w:lineRule="auto"/>
        <w:jc w:val="left"/>
        <w:rPr>
          <w:rFonts w:ascii="Times New Roman" w:eastAsia="BlinkMacSystemFont" w:hAnsi="Times New Roman" w:cs="Times New Roman"/>
          <w:szCs w:val="21"/>
          <w:shd w:val="clear" w:color="auto" w:fill="FFFFFF"/>
        </w:rPr>
      </w:pPr>
      <w:r>
        <w:rPr>
          <w:rFonts w:ascii="Times New Roman" w:eastAsia="BlinkMacSystemFont" w:hAnsi="Times New Roman" w:cs="Times New Roman"/>
          <w:szCs w:val="21"/>
          <w:shd w:val="clear" w:color="auto" w:fill="FFFFFF"/>
          <w:vertAlign w:val="superscript"/>
        </w:rPr>
        <w:t xml:space="preserve">1 </w:t>
      </w:r>
      <w:r>
        <w:rPr>
          <w:rFonts w:ascii="Times New Roman" w:eastAsia="BlinkMacSystemFont" w:hAnsi="Times New Roman" w:cs="Times New Roman" w:hint="eastAsia"/>
          <w:szCs w:val="21"/>
          <w:shd w:val="clear" w:color="auto" w:fill="FFFFFF"/>
        </w:rPr>
        <w:t>These authors contributed equally to this work</w:t>
      </w:r>
    </w:p>
    <w:p w14:paraId="5596187A" w14:textId="77777777" w:rsidR="00404141" w:rsidRDefault="00404141">
      <w:pPr>
        <w:widowControl/>
        <w:kinsoku w:val="0"/>
        <w:spacing w:line="360" w:lineRule="auto"/>
        <w:jc w:val="left"/>
        <w:rPr>
          <w:rFonts w:ascii="Times New Roman" w:eastAsia="BlinkMacSystemFont" w:hAnsi="Times New Roman" w:cs="Times New Roman"/>
          <w:szCs w:val="21"/>
          <w:shd w:val="clear" w:color="auto" w:fill="FFFFFF"/>
        </w:rPr>
      </w:pPr>
    </w:p>
    <w:p w14:paraId="7A35D716" w14:textId="77777777" w:rsidR="00404141" w:rsidRDefault="00000000">
      <w:pPr>
        <w:pStyle w:val="a5"/>
        <w:jc w:val="center"/>
        <w:rPr>
          <w:rFonts w:ascii="Times New Roman" w:eastAsia="Arial Unicode MS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color w:val="111111"/>
          <w:sz w:val="28"/>
          <w:szCs w:val="28"/>
        </w:rPr>
        <w:t>Supplemental Data</w:t>
      </w:r>
    </w:p>
    <w:sdt>
      <w:sdtPr>
        <w:rPr>
          <w:rFonts w:asciiTheme="minorHAnsi" w:eastAsiaTheme="minorEastAsia" w:hAnsiTheme="minorHAnsi" w:cstheme="minorBidi"/>
          <w:kern w:val="2"/>
          <w:sz w:val="21"/>
          <w:szCs w:val="22"/>
          <w:lang w:val="zh-CN"/>
          <w14:ligatures w14:val="standardContextual"/>
        </w:rPr>
        <w:id w:val="-211503754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8"/>
        </w:rPr>
      </w:sdtEndPr>
      <w:sdtContent>
        <w:p w14:paraId="7E894DDE" w14:textId="77777777" w:rsidR="00404141" w:rsidRDefault="00000000">
          <w:pPr>
            <w:pStyle w:val="a5"/>
            <w:rPr>
              <w:rFonts w:ascii="Times New Roman" w:eastAsiaTheme="minorEastAsia" w:hAnsi="Times New Roman" w:cs="Times New Roman"/>
              <w:b/>
              <w:bCs/>
              <w:color w:val="111111"/>
              <w:sz w:val="28"/>
              <w:szCs w:val="28"/>
            </w:rPr>
          </w:pPr>
          <w:r>
            <w:rPr>
              <w:rFonts w:ascii="Times New Roman" w:eastAsia="Arial Unicode MS" w:hAnsi="Times New Roman" w:cs="Times New Roman"/>
              <w:b/>
              <w:bCs/>
              <w:color w:val="111111"/>
              <w:sz w:val="28"/>
              <w:szCs w:val="28"/>
            </w:rPr>
            <w:t>Table of Contents</w:t>
          </w:r>
        </w:p>
        <w:p w14:paraId="747D269F" w14:textId="77777777" w:rsidR="00404141" w:rsidRDefault="00000000">
          <w:pPr>
            <w:pStyle w:val="TOC1"/>
            <w:tabs>
              <w:tab w:val="right" w:leader="dot" w:pos="8306"/>
            </w:tabs>
            <w:spacing w:line="360" w:lineRule="auto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24205" w:history="1">
            <w:r w:rsidR="00404141">
              <w:rPr>
                <w:rFonts w:ascii="Times New Roman" w:hAnsi="Times New Roman" w:cs="Times New Roman"/>
                <w:sz w:val="24"/>
              </w:rPr>
              <w:t>Figure S1. Quantitative Reference Material of Harpagide.</w:t>
            </w:r>
            <w:r w:rsidR="00404141">
              <w:rPr>
                <w:sz w:val="24"/>
              </w:rPr>
              <w:tab/>
            </w:r>
            <w:r w:rsidR="00404141">
              <w:rPr>
                <w:rFonts w:ascii="Times New Roman" w:hAnsi="Times New Roman" w:cs="Times New Roman"/>
                <w:sz w:val="24"/>
              </w:rPr>
              <w:fldChar w:fldCharType="begin"/>
            </w:r>
            <w:r w:rsidR="00404141">
              <w:rPr>
                <w:rFonts w:ascii="Times New Roman" w:hAnsi="Times New Roman" w:cs="Times New Roman"/>
                <w:sz w:val="24"/>
              </w:rPr>
              <w:instrText xml:space="preserve"> PAGEREF _Toc24205 \h </w:instrText>
            </w:r>
            <w:r w:rsidR="00404141">
              <w:rPr>
                <w:rFonts w:ascii="Times New Roman" w:hAnsi="Times New Roman" w:cs="Times New Roman"/>
                <w:sz w:val="24"/>
              </w:rPr>
            </w:r>
            <w:r w:rsidR="0040414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404141">
              <w:rPr>
                <w:rFonts w:ascii="Times New Roman" w:hAnsi="Times New Roman" w:cs="Times New Roman"/>
                <w:sz w:val="24"/>
              </w:rPr>
              <w:t>2</w:t>
            </w:r>
            <w:r w:rsidR="00404141">
              <w:rPr>
                <w:rFonts w:ascii="Times New Roman" w:hAnsi="Times New Roman" w:cs="Times New Roman"/>
                <w:sz w:val="24"/>
              </w:rPr>
              <w:fldChar w:fldCharType="end"/>
            </w:r>
          </w:hyperlink>
        </w:p>
        <w:p w14:paraId="003F8E0A" w14:textId="77777777" w:rsidR="00404141" w:rsidRDefault="00404141">
          <w:pPr>
            <w:pStyle w:val="TOC1"/>
            <w:tabs>
              <w:tab w:val="right" w:leader="dot" w:pos="8306"/>
            </w:tabs>
            <w:spacing w:line="360" w:lineRule="auto"/>
            <w:rPr>
              <w:rFonts w:ascii="Times New Roman" w:hAnsi="Times New Roman" w:cs="Times New Roman"/>
              <w:bCs/>
              <w:sz w:val="24"/>
              <w:lang w:val="zh-CN"/>
            </w:rPr>
          </w:pPr>
          <w:hyperlink w:anchor="_Toc19778" w:history="1">
            <w:r>
              <w:rPr>
                <w:rFonts w:ascii="Times New Roman" w:eastAsia="宋体" w:hAnsi="Times New Roman"/>
                <w:sz w:val="24"/>
                <w14:ligatures w14:val="standardContextual"/>
              </w:rPr>
              <w:t xml:space="preserve">Table S1 Primer </w:t>
            </w:r>
            <w:r>
              <w:rPr>
                <w:rFonts w:ascii="Times New Roman" w:eastAsia="宋体" w:hAnsi="Times New Roman" w:hint="eastAsia"/>
                <w:sz w:val="24"/>
                <w14:ligatures w14:val="standardContextual"/>
              </w:rPr>
              <w:t>S</w:t>
            </w:r>
            <w:r>
              <w:rPr>
                <w:rFonts w:ascii="Times New Roman" w:eastAsia="宋体" w:hAnsi="Times New Roman"/>
                <w:sz w:val="24"/>
                <w14:ligatures w14:val="standardContextual"/>
              </w:rPr>
              <w:t xml:space="preserve">equences for RT-PCR </w:t>
            </w:r>
            <w:r>
              <w:rPr>
                <w:rFonts w:ascii="Times New Roman" w:eastAsia="宋体" w:hAnsi="Times New Roman" w:hint="eastAsia"/>
                <w:sz w:val="24"/>
                <w14:ligatures w14:val="standardContextual"/>
              </w:rPr>
              <w:t>A</w:t>
            </w:r>
            <w:r>
              <w:rPr>
                <w:rFonts w:ascii="Times New Roman" w:eastAsia="宋体" w:hAnsi="Times New Roman"/>
                <w:sz w:val="24"/>
                <w14:ligatures w14:val="standardContextual"/>
              </w:rPr>
              <w:t>nalysis</w:t>
            </w:r>
            <w:r>
              <w:rPr>
                <w:sz w:val="24"/>
              </w:rPr>
              <w:tab/>
            </w: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PAGEREF _Toc19778 \h </w:instrTex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</w:hyperlink>
        </w:p>
        <w:p w14:paraId="1956A986" w14:textId="07884E94" w:rsidR="006E267C" w:rsidRPr="00E63695" w:rsidRDefault="006E267C" w:rsidP="006E267C">
          <w:pPr>
            <w:rPr>
              <w:rFonts w:ascii="Times New Roman" w:hAnsi="Times New Roman" w:cs="Times New Roman"/>
              <w:sz w:val="24"/>
            </w:rPr>
          </w:pPr>
          <w:r w:rsidRPr="00497101">
            <w:rPr>
              <w:rFonts w:ascii="Times New Roman" w:hAnsi="Times New Roman" w:cs="Times New Roman"/>
              <w:sz w:val="24"/>
            </w:rPr>
            <w:t>Figure S2</w:t>
          </w:r>
          <w:r w:rsidR="00497101" w:rsidRPr="00497101">
            <w:rPr>
              <w:rFonts w:ascii="Times New Roman" w:hAnsi="Times New Roman" w:cs="Times New Roman" w:hint="eastAsia"/>
              <w:sz w:val="24"/>
            </w:rPr>
            <w:t xml:space="preserve"> </w:t>
          </w:r>
          <w:bookmarkStart w:id="0" w:name="OLE_LINK40"/>
          <w:r w:rsidR="00497101" w:rsidRPr="001A0977">
            <w:rPr>
              <w:rFonts w:ascii="Times New Roman" w:hAnsi="Times New Roman" w:cs="Times New Roman"/>
              <w:noProof/>
              <w:sz w:val="24"/>
              <w:shd w:val="clear" w:color="auto" w:fill="FFFFFF"/>
            </w:rPr>
            <w:t xml:space="preserve">Dose-Dependent Protective Effects of Harpagide against </w:t>
          </w:r>
          <w:r w:rsidR="00497101">
            <w:rPr>
              <w:rFonts w:ascii="Times New Roman" w:hAnsi="Times New Roman" w:cs="Times New Roman" w:hint="eastAsia"/>
              <w:noProof/>
              <w:sz w:val="24"/>
              <w:shd w:val="clear" w:color="auto" w:fill="FFFFFF"/>
            </w:rPr>
            <w:t>OGD</w:t>
          </w:r>
          <w:r w:rsidR="00497101" w:rsidRPr="001A0977">
            <w:rPr>
              <w:rFonts w:ascii="Times New Roman" w:hAnsi="Times New Roman" w:cs="Times New Roman"/>
              <w:noProof/>
              <w:sz w:val="24"/>
              <w:shd w:val="clear" w:color="auto" w:fill="FFFFFF"/>
            </w:rPr>
            <w:t xml:space="preserve">-Induced Injury in </w:t>
          </w:r>
          <w:r w:rsidR="00497101">
            <w:rPr>
              <w:rFonts w:ascii="Times New Roman" w:eastAsia="宋体" w:hAnsi="Times New Roman" w:cs="Times New Roman"/>
              <w:sz w:val="24"/>
            </w:rPr>
            <w:t>SH-SY5Y</w:t>
          </w:r>
          <w:r w:rsidR="00497101" w:rsidRPr="001A0977">
            <w:rPr>
              <w:rFonts w:ascii="Times New Roman" w:hAnsi="Times New Roman" w:cs="Times New Roman"/>
              <w:noProof/>
              <w:sz w:val="24"/>
              <w:shd w:val="clear" w:color="auto" w:fill="FFFFFF"/>
            </w:rPr>
            <w:t xml:space="preserve"> Cells</w:t>
          </w:r>
          <w:bookmarkEnd w:id="0"/>
          <w:r w:rsidR="00E63695">
            <w:rPr>
              <w:rFonts w:ascii="Times New Roman" w:hAnsi="Times New Roman" w:cs="Times New Roman"/>
              <w:noProof/>
              <w:sz w:val="24"/>
              <w:shd w:val="clear" w:color="auto" w:fill="FFFFFF"/>
            </w:rPr>
            <w:t>………………………………………………………………</w:t>
          </w:r>
          <w:r w:rsidR="00E63695">
            <w:rPr>
              <w:rFonts w:ascii="Times New Roman" w:hAnsi="Times New Roman" w:cs="Times New Roman" w:hint="eastAsia"/>
              <w:noProof/>
              <w:sz w:val="24"/>
              <w:shd w:val="clear" w:color="auto" w:fill="FFFFFF"/>
            </w:rPr>
            <w:t>3</w:t>
          </w:r>
        </w:p>
        <w:p w14:paraId="2138B4E1" w14:textId="77777777" w:rsidR="00404141" w:rsidRDefault="00000000">
          <w:pPr>
            <w:spacing w:line="360" w:lineRule="auto"/>
            <w:rPr>
              <w:rFonts w:ascii="Times New Roman" w:hAnsi="Times New Roman" w:cs="Times New Roman"/>
              <w:sz w:val="24"/>
              <w:szCs w:val="28"/>
            </w:rPr>
          </w:pPr>
          <w:r>
            <w:rPr>
              <w:rFonts w:ascii="Times New Roman" w:hAnsi="Times New Roman" w:cs="Times New Roman"/>
              <w:bCs/>
              <w:lang w:val="zh-CN"/>
            </w:rPr>
            <w:fldChar w:fldCharType="end"/>
          </w:r>
        </w:p>
      </w:sdtContent>
    </w:sdt>
    <w:p w14:paraId="177FEBC4" w14:textId="77777777" w:rsidR="00404141" w:rsidRDefault="0000000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847FC4" w14:textId="77777777" w:rsidR="00404141" w:rsidRDefault="0000000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Quantitative Reference Material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Harpagide</w:t>
      </w:r>
      <w:proofErr w:type="spellEnd"/>
    </w:p>
    <w:p w14:paraId="73265991" w14:textId="77777777" w:rsidR="00404141" w:rsidRDefault="00000000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</w:rPr>
        <w:t xml:space="preserve">The structural formula of </w:t>
      </w:r>
      <w:proofErr w:type="spellStart"/>
      <w:r>
        <w:rPr>
          <w:rFonts w:ascii="Times New Roman" w:hAnsi="Times New Roman" w:cs="Times New Roman" w:hint="eastAsia"/>
          <w:sz w:val="24"/>
        </w:rPr>
        <w:t>harpagide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, drafted </w:t>
      </w:r>
      <w:r>
        <w:rPr>
          <w:rFonts w:ascii="Times New Roman" w:hAnsi="Times New Roman" w:cs="Times New Roman"/>
          <w:bCs/>
          <w:sz w:val="24"/>
        </w:rPr>
        <w:t xml:space="preserve">using </w:t>
      </w:r>
      <w:proofErr w:type="spellStart"/>
      <w:r>
        <w:rPr>
          <w:rFonts w:ascii="Times New Roman" w:hAnsi="Times New Roman" w:cs="Times New Roman" w:hint="eastAsia"/>
          <w:bCs/>
          <w:sz w:val="24"/>
        </w:rPr>
        <w:t>Chemdraw</w:t>
      </w:r>
      <w:proofErr w:type="spellEnd"/>
      <w:r>
        <w:rPr>
          <w:rFonts w:ascii="Times New Roman" w:hAnsi="Times New Roman" w:cs="Times New Roman" w:hint="eastAsia"/>
          <w:bCs/>
          <w:sz w:val="24"/>
        </w:rPr>
        <w:t xml:space="preserve"> 20.0 (Cambridge, MA, USA)</w:t>
      </w:r>
      <w:r>
        <w:rPr>
          <w:rFonts w:ascii="Times New Roman" w:hAnsi="Times New Roman" w:cs="Times New Roman"/>
          <w:bCs/>
          <w:sz w:val="24"/>
        </w:rPr>
        <w:t xml:space="preserve"> software, </w:t>
      </w:r>
      <w:r>
        <w:rPr>
          <w:rFonts w:ascii="Times New Roman" w:hAnsi="Times New Roman" w:cs="Times New Roman" w:hint="eastAsia"/>
          <w:sz w:val="24"/>
        </w:rPr>
        <w:t xml:space="preserve">is shown in Figure S1A. The structural formula of </w:t>
      </w:r>
      <w:proofErr w:type="spellStart"/>
      <w:r>
        <w:rPr>
          <w:rFonts w:ascii="Times New Roman" w:hAnsi="Times New Roman" w:cs="Times New Roman" w:hint="eastAsia"/>
          <w:sz w:val="24"/>
        </w:rPr>
        <w:t>Ruthenlum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Red and Compound C </w:t>
      </w:r>
      <w:r>
        <w:rPr>
          <w:rFonts w:ascii="Times New Roman" w:hAnsi="Times New Roman" w:cs="Times New Roman"/>
          <w:bCs/>
          <w:sz w:val="24"/>
        </w:rPr>
        <w:t xml:space="preserve">are presented in Figure </w:t>
      </w:r>
      <w:r>
        <w:rPr>
          <w:rFonts w:ascii="Times New Roman" w:hAnsi="Times New Roman" w:cs="Times New Roman" w:hint="eastAsia"/>
          <w:bCs/>
          <w:sz w:val="24"/>
        </w:rPr>
        <w:t>S1B</w:t>
      </w:r>
      <w:r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 w:hint="eastAsia"/>
          <w:bCs/>
          <w:sz w:val="24"/>
        </w:rPr>
        <w:t>C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</w:rPr>
        <w:t>harpagide</w:t>
      </w:r>
      <w:proofErr w:type="spellEnd"/>
      <w:r>
        <w:rPr>
          <w:rFonts w:ascii="Times New Roman" w:hAnsi="Times New Roman" w:cs="Times New Roman"/>
          <w:sz w:val="24"/>
        </w:rPr>
        <w:t xml:space="preserve"> content was determined using high-performance liquid chromatography (HPLC), and it was 9</w:t>
      </w:r>
      <w:r>
        <w:rPr>
          <w:rFonts w:ascii="Times New Roman" w:hAnsi="Times New Roman" w:cs="Times New Roman" w:hint="eastAsia"/>
          <w:sz w:val="24"/>
        </w:rPr>
        <w:t>9.6</w:t>
      </w:r>
      <w:r>
        <w:rPr>
          <w:rFonts w:ascii="Times New Roman" w:hAnsi="Times New Roman" w:cs="Times New Roman"/>
          <w:sz w:val="24"/>
        </w:rPr>
        <w:t>%.</w:t>
      </w:r>
      <w:r>
        <w:rPr>
          <w:rFonts w:ascii="Times New Roman" w:hAnsi="Times New Roman" w:cs="Times New Roman"/>
          <w:bCs/>
          <w:sz w:val="24"/>
        </w:rPr>
        <w:t xml:space="preserve"> </w:t>
      </w:r>
    </w:p>
    <w:p w14:paraId="214707F0" w14:textId="77777777" w:rsidR="00404141" w:rsidRDefault="00000000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114300" distR="114300" wp14:anchorId="3CA27411" wp14:editId="3F4B89B7">
            <wp:extent cx="4518025" cy="6522085"/>
            <wp:effectExtent l="0" t="0" r="6350" b="2540"/>
            <wp:docPr id="2" name="图片 2" descr="Figure_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_S1"/>
                    <pic:cNvPicPr>
                      <a:picLocks noChangeAspect="1"/>
                    </pic:cNvPicPr>
                  </pic:nvPicPr>
                  <pic:blipFill>
                    <a:blip r:embed="rId8"/>
                    <a:srcRect r="2809" b="1929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4A32" w14:textId="77777777" w:rsidR="00404141" w:rsidRDefault="00000000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bookmarkStart w:id="1" w:name="OLE_LINK1"/>
      <w:bookmarkStart w:id="2" w:name="_Toc24205"/>
      <w:r>
        <w:rPr>
          <w:rStyle w:val="10"/>
          <w:rFonts w:ascii="Times New Roman" w:hAnsi="Times New Roman" w:cs="Times New Roman"/>
          <w:sz w:val="24"/>
        </w:rPr>
        <w:t>Figure S1.</w:t>
      </w:r>
      <w:bookmarkEnd w:id="1"/>
      <w:r>
        <w:rPr>
          <w:rStyle w:val="10"/>
          <w:rFonts w:ascii="Times New Roman" w:hAnsi="Times New Roman" w:cs="Times New Roman"/>
          <w:sz w:val="24"/>
        </w:rPr>
        <w:t xml:space="preserve"> Quantitative Reference Material of </w:t>
      </w:r>
      <w:proofErr w:type="spellStart"/>
      <w:r>
        <w:rPr>
          <w:rStyle w:val="10"/>
          <w:rFonts w:ascii="Times New Roman" w:hAnsi="Times New Roman" w:cs="Times New Roman"/>
          <w:sz w:val="24"/>
        </w:rPr>
        <w:t>Harpagide</w:t>
      </w:r>
      <w:proofErr w:type="spellEnd"/>
      <w:r>
        <w:rPr>
          <w:rStyle w:val="10"/>
          <w:rFonts w:ascii="Times New Roman" w:hAnsi="Times New Roman" w:cs="Times New Roman"/>
          <w:sz w:val="24"/>
        </w:rPr>
        <w:t>.</w:t>
      </w:r>
      <w:bookmarkEnd w:id="2"/>
      <w:r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(A</w:t>
      </w:r>
      <w:r>
        <w:rPr>
          <w:rFonts w:ascii="Times New Roman" w:hAnsi="Times New Roman" w:cs="Times New Roman" w:hint="eastAsia"/>
          <w:bCs/>
          <w:szCs w:val="21"/>
        </w:rPr>
        <w:t>-C</w:t>
      </w:r>
      <w:r>
        <w:rPr>
          <w:rFonts w:ascii="Times New Roman" w:hAnsi="Times New Roman" w:cs="Times New Roman"/>
          <w:bCs/>
          <w:szCs w:val="21"/>
        </w:rPr>
        <w:t xml:space="preserve">) </w:t>
      </w:r>
      <w:r>
        <w:rPr>
          <w:rFonts w:ascii="Times New Roman" w:hAnsi="Times New Roman" w:cs="Times New Roman" w:hint="eastAsia"/>
          <w:bCs/>
          <w:szCs w:val="21"/>
        </w:rPr>
        <w:t xml:space="preserve">The structural formula of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harpagide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Ruthenlum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Red and Compound C</w:t>
      </w:r>
      <w:r>
        <w:rPr>
          <w:rFonts w:ascii="Times New Roman" w:hAnsi="Times New Roman" w:cs="Times New Roman"/>
          <w:bCs/>
          <w:szCs w:val="21"/>
        </w:rPr>
        <w:t>. (</w:t>
      </w:r>
      <w:r>
        <w:rPr>
          <w:rFonts w:ascii="Times New Roman" w:hAnsi="Times New Roman" w:cs="Times New Roman" w:hint="eastAsia"/>
          <w:bCs/>
          <w:szCs w:val="21"/>
        </w:rPr>
        <w:t>D</w:t>
      </w:r>
      <w:r>
        <w:rPr>
          <w:rFonts w:ascii="Times New Roman" w:hAnsi="Times New Roman" w:cs="Times New Roman"/>
          <w:bCs/>
          <w:szCs w:val="21"/>
        </w:rPr>
        <w:t>)</w:t>
      </w:r>
      <w:r>
        <w:rPr>
          <w:rFonts w:ascii="Times New Roman" w:hAnsi="Times New Roman" w:cs="Times New Roman" w:hint="eastAsia"/>
          <w:bCs/>
          <w:szCs w:val="21"/>
        </w:rPr>
        <w:t xml:space="preserve"> HPLC of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harpagide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. </w:t>
      </w:r>
    </w:p>
    <w:p w14:paraId="02132900" w14:textId="77777777" w:rsidR="00404141" w:rsidRDefault="00000000">
      <w:pPr>
        <w:pStyle w:val="1"/>
        <w:keepNext w:val="0"/>
        <w:keepLines w:val="0"/>
        <w:spacing w:before="0" w:after="0" w:line="360" w:lineRule="auto"/>
        <w:rPr>
          <w:rFonts w:ascii="Times New Roman" w:eastAsia="宋体" w:hAnsi="Times New Roman"/>
          <w:kern w:val="2"/>
          <w:sz w:val="24"/>
          <w:szCs w:val="22"/>
          <w14:ligatures w14:val="standardContextual"/>
        </w:rPr>
      </w:pPr>
      <w:bookmarkStart w:id="3" w:name="_Toc197955869"/>
      <w:bookmarkStart w:id="4" w:name="_Toc19778"/>
      <w:r>
        <w:rPr>
          <w:rFonts w:ascii="Times New Roman" w:eastAsia="宋体" w:hAnsi="Times New Roman"/>
          <w:kern w:val="2"/>
          <w:sz w:val="24"/>
          <w:szCs w:val="22"/>
          <w14:ligatures w14:val="standardContextual"/>
        </w:rPr>
        <w:t xml:space="preserve">Table S1 Primer </w:t>
      </w:r>
      <w:r>
        <w:rPr>
          <w:rFonts w:ascii="Times New Roman" w:eastAsia="宋体" w:hAnsi="Times New Roman" w:hint="eastAsia"/>
          <w:kern w:val="2"/>
          <w:sz w:val="24"/>
          <w:szCs w:val="22"/>
          <w14:ligatures w14:val="standardContextual"/>
        </w:rPr>
        <w:t>S</w:t>
      </w:r>
      <w:r>
        <w:rPr>
          <w:rFonts w:ascii="Times New Roman" w:eastAsia="宋体" w:hAnsi="Times New Roman"/>
          <w:kern w:val="2"/>
          <w:sz w:val="24"/>
          <w:szCs w:val="22"/>
          <w14:ligatures w14:val="standardContextual"/>
        </w:rPr>
        <w:t xml:space="preserve">equences for RT-PCR </w:t>
      </w:r>
      <w:r>
        <w:rPr>
          <w:rFonts w:ascii="Times New Roman" w:eastAsia="宋体" w:hAnsi="Times New Roman" w:hint="eastAsia"/>
          <w:kern w:val="2"/>
          <w:sz w:val="24"/>
          <w:szCs w:val="22"/>
          <w14:ligatures w14:val="standardContextual"/>
        </w:rPr>
        <w:t>A</w:t>
      </w:r>
      <w:r>
        <w:rPr>
          <w:rFonts w:ascii="Times New Roman" w:eastAsia="宋体" w:hAnsi="Times New Roman"/>
          <w:kern w:val="2"/>
          <w:sz w:val="24"/>
          <w:szCs w:val="22"/>
          <w14:ligatures w14:val="standardContextual"/>
        </w:rPr>
        <w:t>nalysis</w:t>
      </w:r>
      <w:bookmarkEnd w:id="3"/>
      <w:bookmarkEnd w:id="4"/>
    </w:p>
    <w:tbl>
      <w:tblPr>
        <w:tblW w:w="8256" w:type="dxa"/>
        <w:tblInd w:w="-34" w:type="dxa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9"/>
        <w:gridCol w:w="6237"/>
      </w:tblGrid>
      <w:tr w:rsidR="00404141" w14:paraId="54061E98" w14:textId="77777777">
        <w:trPr>
          <w:trHeight w:val="357"/>
        </w:trPr>
        <w:tc>
          <w:tcPr>
            <w:tcW w:w="2019" w:type="dxa"/>
            <w:tcBorders>
              <w:top w:val="single" w:sz="12" w:space="0" w:color="000000"/>
              <w:bottom w:val="single" w:sz="6" w:space="0" w:color="000000"/>
            </w:tcBorders>
          </w:tcPr>
          <w:p w14:paraId="34188765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</w:rPr>
              <w:t>Gene Target</w:t>
            </w:r>
          </w:p>
        </w:tc>
        <w:tc>
          <w:tcPr>
            <w:tcW w:w="6237" w:type="dxa"/>
            <w:tcBorders>
              <w:top w:val="single" w:sz="12" w:space="0" w:color="000000"/>
              <w:bottom w:val="single" w:sz="6" w:space="0" w:color="000000"/>
            </w:tcBorders>
          </w:tcPr>
          <w:p w14:paraId="2C0EEF7B" w14:textId="77777777" w:rsidR="00404141" w:rsidRDefault="00000000">
            <w:pPr>
              <w:spacing w:before="60" w:after="60"/>
              <w:ind w:firstLine="414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hint="eastAsia"/>
                <w:b/>
                <w:bCs/>
                <w:spacing w:val="-2"/>
                <w:sz w:val="24"/>
              </w:rPr>
              <w:t>Primer Sequence (5'-3')</w:t>
            </w:r>
          </w:p>
        </w:tc>
      </w:tr>
      <w:tr w:rsidR="00404141" w14:paraId="01E62F3B" w14:textId="77777777">
        <w:trPr>
          <w:trHeight w:val="269"/>
        </w:trPr>
        <w:tc>
          <w:tcPr>
            <w:tcW w:w="2019" w:type="dxa"/>
            <w:tcBorders>
              <w:top w:val="single" w:sz="6" w:space="0" w:color="000000"/>
            </w:tcBorders>
          </w:tcPr>
          <w:p w14:paraId="09D0900E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MCU</w:t>
            </w:r>
          </w:p>
        </w:tc>
        <w:tc>
          <w:tcPr>
            <w:tcW w:w="6237" w:type="dxa"/>
            <w:tcBorders>
              <w:top w:val="single" w:sz="6" w:space="0" w:color="000000"/>
            </w:tcBorders>
          </w:tcPr>
          <w:p w14:paraId="21330C9B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Forward: AACGCTGCCAGTTCACACTCAAG</w:t>
            </w:r>
          </w:p>
          <w:p w14:paraId="3E774D88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Reverse: AAGTCATCGAGGAGCAGGAGGTC</w:t>
            </w:r>
          </w:p>
        </w:tc>
      </w:tr>
      <w:tr w:rsidR="00404141" w14:paraId="23074994" w14:textId="77777777">
        <w:trPr>
          <w:trHeight w:val="347"/>
        </w:trPr>
        <w:tc>
          <w:tcPr>
            <w:tcW w:w="2019" w:type="dxa"/>
          </w:tcPr>
          <w:p w14:paraId="76AE8F38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AMPK</w:t>
            </w:r>
          </w:p>
        </w:tc>
        <w:tc>
          <w:tcPr>
            <w:tcW w:w="6237" w:type="dxa"/>
          </w:tcPr>
          <w:p w14:paraId="21B95EAB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Forward: ATGATGAGGTGGTGGAGCAGAGG</w:t>
            </w:r>
          </w:p>
          <w:p w14:paraId="5F719252" w14:textId="77777777" w:rsidR="00404141" w:rsidRDefault="00000000">
            <w:pPr>
              <w:spacing w:before="60" w:after="60"/>
              <w:ind w:firstLineChars="95" w:firstLine="22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Reverse: GGTTCTCGGCTGTGCTGGAATC</w:t>
            </w:r>
          </w:p>
        </w:tc>
      </w:tr>
      <w:tr w:rsidR="00404141" w14:paraId="618622D9" w14:textId="77777777">
        <w:trPr>
          <w:trHeight w:val="324"/>
        </w:trPr>
        <w:tc>
          <w:tcPr>
            <w:tcW w:w="2019" w:type="dxa"/>
          </w:tcPr>
          <w:p w14:paraId="699E7AEB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AIF</w:t>
            </w:r>
          </w:p>
        </w:tc>
        <w:tc>
          <w:tcPr>
            <w:tcW w:w="6237" w:type="dxa"/>
          </w:tcPr>
          <w:p w14:paraId="7FDE867F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Forward: GCCTGGCGGGTGCTTTCAAG</w:t>
            </w:r>
          </w:p>
          <w:p w14:paraId="16DAC361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Reverse: TGCTGGAACAAGTTGCCTGGAAG</w:t>
            </w:r>
          </w:p>
        </w:tc>
      </w:tr>
      <w:tr w:rsidR="00404141" w14:paraId="6605D882" w14:textId="77777777">
        <w:trPr>
          <w:trHeight w:val="280"/>
        </w:trPr>
        <w:tc>
          <w:tcPr>
            <w:tcW w:w="2019" w:type="dxa"/>
          </w:tcPr>
          <w:p w14:paraId="71F3CB07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Cyt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</w:t>
            </w:r>
          </w:p>
        </w:tc>
        <w:tc>
          <w:tcPr>
            <w:tcW w:w="6237" w:type="dxa"/>
          </w:tcPr>
          <w:p w14:paraId="30C0B079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Forward: CCAGGCTGCTGGATTCTCTTACAC</w:t>
            </w:r>
          </w:p>
          <w:p w14:paraId="6B3EDF35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Reverse: AGGTCTGCCCTTTCTCCCTTCTTC</w:t>
            </w:r>
          </w:p>
        </w:tc>
      </w:tr>
      <w:tr w:rsidR="00404141" w14:paraId="6FEAC8FC" w14:textId="77777777">
        <w:trPr>
          <w:trHeight w:val="369"/>
        </w:trPr>
        <w:tc>
          <w:tcPr>
            <w:tcW w:w="2019" w:type="dxa"/>
          </w:tcPr>
          <w:p w14:paraId="094FCE91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Endo G</w:t>
            </w:r>
          </w:p>
        </w:tc>
        <w:tc>
          <w:tcPr>
            <w:tcW w:w="6237" w:type="dxa"/>
          </w:tcPr>
          <w:p w14:paraId="55B45443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Forward:TGGACGACACCTTCTACCTGAGC</w:t>
            </w:r>
            <w:proofErr w:type="spellEnd"/>
          </w:p>
          <w:p w14:paraId="0211620A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Reverse:GCTGCGGCTGATCTTCTCAAGG</w:t>
            </w:r>
            <w:proofErr w:type="spellEnd"/>
          </w:p>
        </w:tc>
      </w:tr>
      <w:tr w:rsidR="00404141" w14:paraId="1AEEBDB3" w14:textId="77777777">
        <w:trPr>
          <w:trHeight w:val="346"/>
        </w:trPr>
        <w:tc>
          <w:tcPr>
            <w:tcW w:w="2019" w:type="dxa"/>
          </w:tcPr>
          <w:p w14:paraId="1D2D63F6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Casepase-3</w:t>
            </w:r>
          </w:p>
        </w:tc>
        <w:tc>
          <w:tcPr>
            <w:tcW w:w="6237" w:type="dxa"/>
          </w:tcPr>
          <w:p w14:paraId="71609ADF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Forward: ACGAACGGACCTGTGGACCTG</w:t>
            </w:r>
          </w:p>
          <w:p w14:paraId="22225A4B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Reverse: GTTTCGGCTTTCCAGTCAGACTCC</w:t>
            </w:r>
          </w:p>
        </w:tc>
      </w:tr>
      <w:tr w:rsidR="00404141" w14:paraId="7E6E7391" w14:textId="77777777">
        <w:trPr>
          <w:trHeight w:val="346"/>
        </w:trPr>
        <w:tc>
          <w:tcPr>
            <w:tcW w:w="2019" w:type="dxa"/>
          </w:tcPr>
          <w:p w14:paraId="53F03652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β-actin</w:t>
            </w:r>
          </w:p>
        </w:tc>
        <w:tc>
          <w:tcPr>
            <w:tcW w:w="6237" w:type="dxa"/>
          </w:tcPr>
          <w:p w14:paraId="4160CDC4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Forward: CTGAGAGGGAAATCGTGCGTGAC</w:t>
            </w:r>
          </w:p>
          <w:p w14:paraId="39C2BA36" w14:textId="77777777" w:rsidR="00404141" w:rsidRDefault="0000000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Reverse: AGGAAGAGGATGCGGCAGTGG</w:t>
            </w:r>
          </w:p>
        </w:tc>
      </w:tr>
    </w:tbl>
    <w:p w14:paraId="7B4B16A0" w14:textId="77777777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183EA9A6" w14:textId="75D9B8A3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CEFBC59" wp14:editId="0DFAB903">
            <wp:simplePos x="0" y="0"/>
            <wp:positionH relativeFrom="column">
              <wp:posOffset>1607820</wp:posOffset>
            </wp:positionH>
            <wp:positionV relativeFrom="paragraph">
              <wp:posOffset>165735</wp:posOffset>
            </wp:positionV>
            <wp:extent cx="2141220" cy="2113046"/>
            <wp:effectExtent l="0" t="0" r="0" b="0"/>
            <wp:wrapNone/>
            <wp:docPr id="1690978905" name="图片 2" descr="徽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78905" name="图片 2" descr="徽标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1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DE3E" w14:textId="2B208717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2087C015" w14:textId="48739153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4D80F0EE" w14:textId="39B64CB9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4902138F" w14:textId="0938C613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17DEA9E1" w14:textId="09F782B4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6E548C97" w14:textId="71196236" w:rsidR="00404141" w:rsidRDefault="00404141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0EC498A0" w14:textId="77777777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</w:p>
    <w:p w14:paraId="63308570" w14:textId="5A1CC441" w:rsidR="00A65649" w:rsidRDefault="00A65649">
      <w:pPr>
        <w:widowControl/>
        <w:kinsoku w:val="0"/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A65649">
        <w:rPr>
          <w:rFonts w:ascii="Times New Roman" w:hAnsi="Times New Roman" w:cs="Times New Roman"/>
          <w:bCs/>
          <w:szCs w:val="21"/>
        </w:rPr>
        <w:t xml:space="preserve">Figure S2. Dose-Dependent Protective Effects of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Harpagide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 xml:space="preserve"> against OGD-Induced Injury in SH-SY5Y Cells. The effect of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harpagide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 xml:space="preserve"> on the </w:t>
      </w:r>
      <w:r w:rsidRPr="00A65649">
        <w:rPr>
          <w:rFonts w:ascii="Times New Roman" w:eastAsia="宋体" w:hAnsi="Times New Roman" w:cs="Times New Roman"/>
          <w:szCs w:val="21"/>
        </w:rPr>
        <w:t>SH-SY5Y</w:t>
      </w:r>
      <w:r w:rsidRPr="00A65649">
        <w:rPr>
          <w:rFonts w:ascii="Times New Roman" w:hAnsi="Times New Roman" w:cs="Times New Roman"/>
          <w:bCs/>
          <w:szCs w:val="21"/>
        </w:rPr>
        <w:t xml:space="preserve"> cells was assessed with an MTT assay.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Harpagide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 xml:space="preserve"> showed little or no effect on cell viability at a concentration of 10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μΜ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 xml:space="preserve">. However, compared to the OGD </w:t>
      </w:r>
      <w:r>
        <w:rPr>
          <w:rFonts w:ascii="Times New Roman" w:hAnsi="Times New Roman" w:cs="Times New Roman" w:hint="eastAsia"/>
          <w:bCs/>
          <w:szCs w:val="21"/>
        </w:rPr>
        <w:t>group</w:t>
      </w:r>
      <w:r w:rsidRPr="00A65649">
        <w:rPr>
          <w:rFonts w:ascii="Times New Roman" w:hAnsi="Times New Roman" w:cs="Times New Roman"/>
          <w:bCs/>
          <w:szCs w:val="21"/>
        </w:rPr>
        <w:t xml:space="preserve">, at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harpagide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 xml:space="preserve"> concentrations of 50 and 100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μΜ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 xml:space="preserve">, the cell viability significantly increased. The cell viability further increased at a concentration of 150 </w:t>
      </w:r>
      <w:proofErr w:type="spellStart"/>
      <w:r w:rsidRPr="00A65649">
        <w:rPr>
          <w:rFonts w:ascii="Times New Roman" w:hAnsi="Times New Roman" w:cs="Times New Roman"/>
          <w:bCs/>
          <w:szCs w:val="21"/>
        </w:rPr>
        <w:t>μΜ</w:t>
      </w:r>
      <w:proofErr w:type="spellEnd"/>
      <w:r w:rsidRPr="00A65649">
        <w:rPr>
          <w:rFonts w:ascii="Times New Roman" w:hAnsi="Times New Roman" w:cs="Times New Roman"/>
          <w:bCs/>
          <w:szCs w:val="21"/>
        </w:rPr>
        <w:t>. The data are expressed as the percentage of total cells and are presented as the means ± SDs(n=3). **P &lt; 0.01, significantly different from sham group. #P &lt; 0.05, significantly different from OGD group.</w:t>
      </w:r>
    </w:p>
    <w:sectPr w:rsidR="00A65649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F03F3" w14:textId="77777777" w:rsidR="000D2F98" w:rsidRDefault="000D2F98">
      <w:r>
        <w:separator/>
      </w:r>
    </w:p>
  </w:endnote>
  <w:endnote w:type="continuationSeparator" w:id="0">
    <w:p w14:paraId="6B8544AB" w14:textId="77777777" w:rsidR="000D2F98" w:rsidRDefault="000D2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BlinkMacSystemFont">
    <w:altName w:val="Arial Unicode MS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9915D" w14:textId="77777777" w:rsidR="00404141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50D03" wp14:editId="3230F7D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0E573" w14:textId="77777777" w:rsidR="00404141" w:rsidRDefault="00000000">
                          <w:pPr>
                            <w:pStyle w:val="a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C49581"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BF9C1" w14:textId="77777777" w:rsidR="000D2F98" w:rsidRDefault="000D2F98">
      <w:r>
        <w:separator/>
      </w:r>
    </w:p>
  </w:footnote>
  <w:footnote w:type="continuationSeparator" w:id="0">
    <w:p w14:paraId="51D847B6" w14:textId="77777777" w:rsidR="000D2F98" w:rsidRDefault="000D2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141"/>
    <w:rsid w:val="000D2F98"/>
    <w:rsid w:val="00285FE8"/>
    <w:rsid w:val="00404141"/>
    <w:rsid w:val="00497101"/>
    <w:rsid w:val="006E267C"/>
    <w:rsid w:val="007B78BB"/>
    <w:rsid w:val="00A65649"/>
    <w:rsid w:val="00AC1B44"/>
    <w:rsid w:val="00B039CE"/>
    <w:rsid w:val="00E63695"/>
    <w:rsid w:val="13AA4A87"/>
    <w:rsid w:val="1CE248FD"/>
    <w:rsid w:val="402D6C29"/>
    <w:rsid w:val="5BE45D53"/>
    <w:rsid w:val="5DF3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C417EF"/>
  <w15:docId w15:val="{85C59E20-DCCD-F645-8010-804913B07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Hyperlink"/>
    <w:basedOn w:val="a0"/>
    <w:uiPriority w:val="99"/>
    <w:unhideWhenUsed/>
    <w:qFormat/>
    <w:rPr>
      <w:color w:val="0026E5" w:themeColor="hyperlink"/>
      <w:u w:val="single"/>
    </w:rPr>
  </w:style>
  <w:style w:type="character" w:customStyle="1" w:styleId="10">
    <w:name w:val="标题 1 字符"/>
    <w:basedOn w:val="a0"/>
    <w:link w:val="1"/>
    <w:qFormat/>
    <w:rPr>
      <w:b/>
      <w:kern w:val="44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ypwang93@163.com(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492</Words>
  <Characters>2809</Characters>
  <Application>Microsoft Office Word</Application>
  <DocSecurity>0</DocSecurity>
  <Lines>23</Lines>
  <Paragraphs>6</Paragraphs>
  <ScaleCrop>false</ScaleCrop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lhuai</dc:creator>
  <cp:lastModifiedBy>Ke Wang</cp:lastModifiedBy>
  <cp:revision>3</cp:revision>
  <dcterms:created xsi:type="dcterms:W3CDTF">2025-09-19T01:17:00Z</dcterms:created>
  <dcterms:modified xsi:type="dcterms:W3CDTF">2026-01-12T09:05:00Z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2052-12.1.0.22525</vt:lpwstr>
  </property>
  <property fmtid="{D5CDD505-2E9C-101B-9397-08002B2CF9AE}" pid="3" name="KSOTemplateDocerSaveRecord">
    <vt:lpwstr>eyJoZGlkIjoiMjhhMWUxNWZmZWQxZjE3NTNmNGIwYjk2ZWJiN2Q2MGYiLCJ1c2VySWQiOiIxNTcyMzc3MTUyIn0=</vt:lpwstr>
  </property>
  <property fmtid="{D5CDD505-2E9C-101B-9397-08002B2CF9AE}" pid="4" name="ICV">
    <vt:lpwstr>604694E35C4948048C6EFBAD4D0D364C_13</vt:lpwstr>
  </property>
</Properties>
</file>