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62B9F" w14:textId="77777777" w:rsidR="00454585" w:rsidRDefault="00454585" w:rsidP="00454585">
      <w:pPr>
        <w:tabs>
          <w:tab w:val="left" w:pos="1350"/>
        </w:tabs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Table 1: Broca's Area vs. Forehead Decoding Performance</w:t>
      </w:r>
    </w:p>
    <w:p w14:paraId="3F145F7C" w14:textId="77777777" w:rsidR="00454585" w:rsidRPr="00D46FE8" w:rsidRDefault="00454585" w:rsidP="00454585">
      <w:pPr>
        <w:tabs>
          <w:tab w:val="left" w:pos="1350"/>
        </w:tabs>
        <w:spacing w:before="240" w:after="240" w:line="240" w:lineRule="auto"/>
        <w:jc w:val="both"/>
        <w:rPr>
          <w:rFonts w:ascii="Times New Roman" w:eastAsia="Times New Roman" w:hAnsi="Times New Roman" w:cs="Times New Roman"/>
          <w:lang/>
        </w:rPr>
      </w:pPr>
      <w:r w:rsidRPr="00D46FE8">
        <w:rPr>
          <w:rFonts w:ascii="Times New Roman" w:eastAsia="Times New Roman" w:hAnsi="Times New Roman" w:cs="Times New Roman"/>
          <w:lang/>
        </w:rPr>
        <w:t xml:space="preserve">ConvLSTM </w:t>
      </w:r>
      <w:r>
        <w:rPr>
          <w:rFonts w:ascii="Times New Roman" w:eastAsia="Times New Roman" w:hAnsi="Times New Roman" w:cs="Times New Roman"/>
          <w:lang/>
        </w:rPr>
        <w:t>models were</w:t>
      </w:r>
      <w:r w:rsidRPr="00D46FE8">
        <w:rPr>
          <w:rFonts w:ascii="Times New Roman" w:eastAsia="Times New Roman" w:hAnsi="Times New Roman" w:cs="Times New Roman"/>
          <w:lang/>
        </w:rPr>
        <w:t xml:space="preserve"> trained on morning Broca’s area recordings and evaluated on Broca’s area and forehead (control) recordings acquired during the same-day midday session</w:t>
      </w:r>
      <w:r w:rsidRPr="00B261C1"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</w:rPr>
        <w:t xml:space="preserve"> </w:t>
      </w:r>
      <w:r w:rsidRPr="00B261C1">
        <w:rPr>
          <w:rFonts w:ascii="Times New Roman" w:eastAsia="Times New Roman" w:hAnsi="Times New Roman" w:cs="Times New Roman"/>
        </w:rPr>
        <w:t>with matched data volumes for both regions.</w:t>
      </w:r>
      <w:r>
        <w:rPr>
          <w:rFonts w:ascii="Times New Roman" w:eastAsia="Times New Roman" w:hAnsi="Times New Roman" w:cs="Times New Roman"/>
        </w:rPr>
        <w:t xml:space="preserve"> </w:t>
      </w:r>
      <w:r w:rsidRPr="00D46FE8">
        <w:rPr>
          <w:rFonts w:ascii="Times New Roman" w:eastAsia="Times New Roman" w:hAnsi="Times New Roman" w:cs="Times New Roman"/>
          <w:lang/>
        </w:rPr>
        <w:t>Subject 5 appears twice: retraining the model using morning data collected under a continuous-response protocol (5_2, Table 3) improved Broca’s area decoding</w:t>
      </w:r>
      <w:r>
        <w:rPr>
          <w:rFonts w:ascii="Times New Roman" w:eastAsia="Times New Roman" w:hAnsi="Times New Roman" w:cs="Times New Roman"/>
          <w:lang/>
        </w:rPr>
        <w:t xml:space="preserve"> (Fig. 4)</w:t>
      </w:r>
      <w:r w:rsidRPr="00D46FE8">
        <w:rPr>
          <w:rFonts w:ascii="Times New Roman" w:eastAsia="Times New Roman" w:hAnsi="Times New Roman" w:cs="Times New Roman"/>
          <w:lang/>
        </w:rPr>
        <w:t>, while forehead performance remained at chance</w:t>
      </w:r>
      <w:r>
        <w:rPr>
          <w:rFonts w:ascii="Times New Roman" w:eastAsia="Times New Roman" w:hAnsi="Times New Roman" w:cs="Times New Roman"/>
          <w:lang/>
        </w:rPr>
        <w:t>,</w:t>
      </w:r>
      <w:r w:rsidRPr="00B261C1">
        <w:rPr>
          <w:rFonts w:ascii="Times New Roman" w:eastAsia="Times New Roman" w:hAnsi="Times New Roman" w:cs="Times New Roman"/>
        </w:rPr>
        <w:t xml:space="preserve"> indicating that the initial reduction was associated with the sparse-cue protocol</w:t>
      </w:r>
      <w:r w:rsidRPr="00D46FE8">
        <w:rPr>
          <w:rFonts w:ascii="Times New Roman" w:eastAsia="Times New Roman" w:hAnsi="Times New Roman" w:cs="Times New Roman"/>
          <w:lang/>
        </w:rPr>
        <w:t xml:space="preserve">. </w:t>
      </w:r>
      <w:r>
        <w:rPr>
          <w:rFonts w:ascii="Times New Roman" w:eastAsia="Times New Roman" w:hAnsi="Times New Roman" w:cs="Times New Roman"/>
          <w:lang/>
        </w:rPr>
        <w:t xml:space="preserve">The model for </w:t>
      </w:r>
      <w:r w:rsidRPr="00D46FE8">
        <w:rPr>
          <w:rFonts w:ascii="Times New Roman" w:eastAsia="Times New Roman" w:hAnsi="Times New Roman" w:cs="Times New Roman"/>
          <w:lang/>
        </w:rPr>
        <w:t xml:space="preserve">Subject 2 was trained using </w:t>
      </w:r>
      <w:r>
        <w:rPr>
          <w:rFonts w:ascii="Times New Roman" w:eastAsia="Times New Roman" w:hAnsi="Times New Roman" w:cs="Times New Roman"/>
          <w:lang/>
        </w:rPr>
        <w:t xml:space="preserve">the </w:t>
      </w:r>
      <w:r w:rsidRPr="00D46FE8">
        <w:rPr>
          <w:rFonts w:ascii="Times New Roman" w:eastAsia="Times New Roman" w:hAnsi="Times New Roman" w:cs="Times New Roman"/>
          <w:lang/>
        </w:rPr>
        <w:t>mornin</w:t>
      </w:r>
      <w:r>
        <w:rPr>
          <w:rFonts w:ascii="Times New Roman" w:eastAsia="Times New Roman" w:hAnsi="Times New Roman" w:cs="Times New Roman"/>
          <w:lang/>
        </w:rPr>
        <w:t>g</w:t>
      </w:r>
      <w:r>
        <w:rPr>
          <w:rFonts w:ascii="Times New Roman" w:eastAsia="Times New Roman" w:hAnsi="Times New Roman" w:cs="Times New Roman"/>
          <w:lang w:val="en-US"/>
        </w:rPr>
        <w:t xml:space="preserve"> recording of 3000 chunks, paired with</w:t>
      </w:r>
      <w:r w:rsidRPr="00D46FE8">
        <w:rPr>
          <w:rFonts w:ascii="Times New Roman" w:eastAsia="Times New Roman" w:hAnsi="Times New Roman" w:cs="Times New Roman"/>
          <w:lang/>
        </w:rPr>
        <w:t xml:space="preserve"> midday recordings from the same day. Training data for </w:t>
      </w:r>
      <w:r>
        <w:rPr>
          <w:rFonts w:ascii="Times New Roman" w:eastAsia="Times New Roman" w:hAnsi="Times New Roman" w:cs="Times New Roman"/>
          <w:lang/>
        </w:rPr>
        <w:t xml:space="preserve">all the other </w:t>
      </w:r>
      <w:r w:rsidRPr="00D46FE8">
        <w:rPr>
          <w:rFonts w:ascii="Times New Roman" w:eastAsia="Times New Roman" w:hAnsi="Times New Roman" w:cs="Times New Roman"/>
          <w:lang/>
        </w:rPr>
        <w:t>subjects, all acquired with a continuous-response protocol, are summarized in Table 3.</w:t>
      </w:r>
    </w:p>
    <w:tbl>
      <w:tblPr>
        <w:tblpPr w:leftFromText="180" w:rightFromText="180" w:vertAnchor="text"/>
        <w:tblW w:w="9360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851"/>
        <w:gridCol w:w="992"/>
        <w:gridCol w:w="709"/>
        <w:gridCol w:w="850"/>
        <w:gridCol w:w="567"/>
        <w:gridCol w:w="709"/>
        <w:gridCol w:w="709"/>
        <w:gridCol w:w="992"/>
        <w:gridCol w:w="709"/>
        <w:gridCol w:w="709"/>
        <w:gridCol w:w="1001"/>
      </w:tblGrid>
      <w:tr w:rsidR="00454585" w14:paraId="755B5978" w14:textId="77777777" w:rsidTr="00271E81">
        <w:trPr>
          <w:trHeight w:val="20"/>
        </w:trPr>
        <w:tc>
          <w:tcPr>
            <w:tcW w:w="562" w:type="dxa"/>
            <w:vMerge w:val="restart"/>
          </w:tcPr>
          <w:p w14:paraId="0B9FE11B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Subj #</w:t>
            </w:r>
          </w:p>
        </w:tc>
        <w:tc>
          <w:tcPr>
            <w:tcW w:w="851" w:type="dxa"/>
            <w:vMerge w:val="restart"/>
          </w:tcPr>
          <w:p w14:paraId="0F8B801C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Gender</w:t>
            </w:r>
          </w:p>
        </w:tc>
        <w:tc>
          <w:tcPr>
            <w:tcW w:w="992" w:type="dxa"/>
            <w:vMerge w:val="restart"/>
          </w:tcPr>
          <w:p w14:paraId="75BE6798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Dominant hand</w:t>
            </w:r>
          </w:p>
        </w:tc>
        <w:tc>
          <w:tcPr>
            <w:tcW w:w="709" w:type="dxa"/>
            <w:vMerge w:val="restart"/>
          </w:tcPr>
          <w:p w14:paraId="24991F9E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Train</w:t>
            </w:r>
          </w:p>
          <w:p w14:paraId="215EAB5F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set notes</w:t>
            </w:r>
          </w:p>
        </w:tc>
        <w:tc>
          <w:tcPr>
            <w:tcW w:w="2126" w:type="dxa"/>
            <w:gridSpan w:val="3"/>
            <w:vMerge w:val="restart"/>
          </w:tcPr>
          <w:p w14:paraId="47E10D1D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N, </w:t>
            </w:r>
          </w:p>
          <w:p w14:paraId="1FC0F4D1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Broca/forehead control validation sets (midday)</w:t>
            </w:r>
          </w:p>
        </w:tc>
        <w:tc>
          <w:tcPr>
            <w:tcW w:w="4120" w:type="dxa"/>
            <w:gridSpan w:val="5"/>
          </w:tcPr>
          <w:p w14:paraId="487CC340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Classification Results </w:t>
            </w:r>
          </w:p>
        </w:tc>
      </w:tr>
      <w:tr w:rsidR="00454585" w14:paraId="27EB9480" w14:textId="77777777" w:rsidTr="00271E81">
        <w:trPr>
          <w:trHeight w:val="106"/>
        </w:trPr>
        <w:tc>
          <w:tcPr>
            <w:tcW w:w="562" w:type="dxa"/>
            <w:vMerge/>
          </w:tcPr>
          <w:p w14:paraId="4C844E06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0AB218B8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14:paraId="6D6B0AD4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3E8B6BDD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vMerge/>
          </w:tcPr>
          <w:p w14:paraId="05B5D914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410" w:type="dxa"/>
            <w:gridSpan w:val="3"/>
            <w:shd w:val="clear" w:color="auto" w:fill="F3F3F3"/>
          </w:tcPr>
          <w:p w14:paraId="2C5574F0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Broca’s area</w:t>
            </w:r>
          </w:p>
        </w:tc>
        <w:tc>
          <w:tcPr>
            <w:tcW w:w="1710" w:type="dxa"/>
            <w:gridSpan w:val="2"/>
          </w:tcPr>
          <w:p w14:paraId="6573D627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Forehead (control)</w:t>
            </w:r>
          </w:p>
        </w:tc>
      </w:tr>
      <w:tr w:rsidR="00454585" w14:paraId="07492CAD" w14:textId="77777777" w:rsidTr="00271E81">
        <w:trPr>
          <w:trHeight w:val="20"/>
        </w:trPr>
        <w:tc>
          <w:tcPr>
            <w:tcW w:w="562" w:type="dxa"/>
            <w:vMerge/>
          </w:tcPr>
          <w:p w14:paraId="13ACAF6B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51" w:type="dxa"/>
            <w:vMerge/>
          </w:tcPr>
          <w:p w14:paraId="62D26932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992" w:type="dxa"/>
            <w:vMerge/>
          </w:tcPr>
          <w:p w14:paraId="3D1A8E63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709" w:type="dxa"/>
            <w:vMerge/>
          </w:tcPr>
          <w:p w14:paraId="3ED54308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50" w:type="dxa"/>
            <w:vMerge w:val="restart"/>
          </w:tcPr>
          <w:p w14:paraId="1679664C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Frames number</w:t>
            </w:r>
          </w:p>
        </w:tc>
        <w:tc>
          <w:tcPr>
            <w:tcW w:w="567" w:type="dxa"/>
            <w:vMerge w:val="restart"/>
          </w:tcPr>
          <w:p w14:paraId="4A5623A9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1-s</w:t>
            </w:r>
          </w:p>
          <w:p w14:paraId="65A2F11F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 w:rsidRPr="004C56E6">
              <w:rPr>
                <w:rFonts w:asciiTheme="majorBidi" w:eastAsia="Times New Roman" w:hAnsiTheme="majorBidi" w:cstheme="majorBidi"/>
                <w:sz w:val="12"/>
                <w:szCs w:val="12"/>
              </w:rPr>
              <w:t>chunks</w:t>
            </w:r>
          </w:p>
        </w:tc>
        <w:tc>
          <w:tcPr>
            <w:tcW w:w="709" w:type="dxa"/>
            <w:vMerge w:val="restart"/>
          </w:tcPr>
          <w:p w14:paraId="37090D3A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40-ms</w:t>
            </w:r>
          </w:p>
          <w:p w14:paraId="714D312D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 w:rsidRPr="004C56E6">
              <w:rPr>
                <w:rFonts w:asciiTheme="majorBidi" w:eastAsia="Times New Roman" w:hAnsiTheme="majorBidi" w:cstheme="majorBidi"/>
                <w:sz w:val="12"/>
                <w:szCs w:val="12"/>
              </w:rPr>
              <w:t>chunks</w:t>
            </w:r>
          </w:p>
        </w:tc>
        <w:tc>
          <w:tcPr>
            <w:tcW w:w="709" w:type="dxa"/>
            <w:shd w:val="clear" w:color="auto" w:fill="CFE2F3"/>
          </w:tcPr>
          <w:p w14:paraId="396473A6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 xml:space="preserve">40-ms </w:t>
            </w:r>
          </w:p>
        </w:tc>
        <w:tc>
          <w:tcPr>
            <w:tcW w:w="1701" w:type="dxa"/>
            <w:gridSpan w:val="2"/>
            <w:shd w:val="clear" w:color="auto" w:fill="CFE2F3"/>
          </w:tcPr>
          <w:p w14:paraId="5DB57B26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1-s </w:t>
            </w:r>
          </w:p>
        </w:tc>
        <w:tc>
          <w:tcPr>
            <w:tcW w:w="1710" w:type="dxa"/>
            <w:gridSpan w:val="2"/>
            <w:shd w:val="clear" w:color="auto" w:fill="CFE2F3"/>
          </w:tcPr>
          <w:p w14:paraId="16424476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1-s </w:t>
            </w:r>
          </w:p>
        </w:tc>
      </w:tr>
      <w:tr w:rsidR="00454585" w14:paraId="76D54318" w14:textId="77777777" w:rsidTr="00271E81">
        <w:trPr>
          <w:trHeight w:val="36"/>
        </w:trPr>
        <w:tc>
          <w:tcPr>
            <w:tcW w:w="562" w:type="dxa"/>
            <w:vMerge/>
          </w:tcPr>
          <w:p w14:paraId="1D43991B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45555363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14:paraId="756CC7BE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6937A880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14:paraId="174826AC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460044BD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1359DF9A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3F3F3"/>
          </w:tcPr>
          <w:p w14:paraId="79E3E1B8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AUC</w:t>
            </w:r>
          </w:p>
        </w:tc>
        <w:tc>
          <w:tcPr>
            <w:tcW w:w="992" w:type="dxa"/>
            <w:shd w:val="clear" w:color="auto" w:fill="F3F3F3"/>
          </w:tcPr>
          <w:p w14:paraId="36575AB0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Acc (%)</w:t>
            </w:r>
          </w:p>
        </w:tc>
        <w:tc>
          <w:tcPr>
            <w:tcW w:w="709" w:type="dxa"/>
            <w:shd w:val="clear" w:color="auto" w:fill="F3F3F3"/>
          </w:tcPr>
          <w:p w14:paraId="503EDBBE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AUC</w:t>
            </w:r>
          </w:p>
        </w:tc>
        <w:tc>
          <w:tcPr>
            <w:tcW w:w="709" w:type="dxa"/>
          </w:tcPr>
          <w:p w14:paraId="1680DEA5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AUC </w:t>
            </w:r>
          </w:p>
        </w:tc>
        <w:tc>
          <w:tcPr>
            <w:tcW w:w="1001" w:type="dxa"/>
          </w:tcPr>
          <w:p w14:paraId="68EA1284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Acc (%) </w:t>
            </w:r>
          </w:p>
        </w:tc>
      </w:tr>
      <w:tr w:rsidR="00454585" w14:paraId="4714A40C" w14:textId="77777777" w:rsidTr="00271E81">
        <w:trPr>
          <w:trHeight w:val="322"/>
        </w:trPr>
        <w:tc>
          <w:tcPr>
            <w:tcW w:w="562" w:type="dxa"/>
          </w:tcPr>
          <w:p w14:paraId="6E7BD432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1F887256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M</w:t>
            </w:r>
          </w:p>
        </w:tc>
        <w:tc>
          <w:tcPr>
            <w:tcW w:w="992" w:type="dxa"/>
          </w:tcPr>
          <w:p w14:paraId="5096FD92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Right</w:t>
            </w:r>
          </w:p>
        </w:tc>
        <w:tc>
          <w:tcPr>
            <w:tcW w:w="709" w:type="dxa"/>
          </w:tcPr>
          <w:p w14:paraId="4B8AA9F2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**</w:t>
            </w:r>
          </w:p>
        </w:tc>
        <w:tc>
          <w:tcPr>
            <w:tcW w:w="850" w:type="dxa"/>
          </w:tcPr>
          <w:p w14:paraId="21A695F0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120,000</w:t>
            </w:r>
          </w:p>
        </w:tc>
        <w:tc>
          <w:tcPr>
            <w:tcW w:w="567" w:type="dxa"/>
          </w:tcPr>
          <w:p w14:paraId="0ED2D6AE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120</w:t>
            </w:r>
          </w:p>
        </w:tc>
        <w:tc>
          <w:tcPr>
            <w:tcW w:w="709" w:type="dxa"/>
          </w:tcPr>
          <w:p w14:paraId="4982976B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3000</w:t>
            </w:r>
          </w:p>
        </w:tc>
        <w:tc>
          <w:tcPr>
            <w:tcW w:w="709" w:type="dxa"/>
            <w:shd w:val="clear" w:color="auto" w:fill="F3F3F3"/>
          </w:tcPr>
          <w:p w14:paraId="31F7C547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992" w:type="dxa"/>
            <w:shd w:val="clear" w:color="auto" w:fill="F3F3F3"/>
          </w:tcPr>
          <w:p w14:paraId="095813BB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99.9</w:t>
            </w:r>
          </w:p>
        </w:tc>
        <w:tc>
          <w:tcPr>
            <w:tcW w:w="709" w:type="dxa"/>
            <w:shd w:val="clear" w:color="auto" w:fill="F3F3F3"/>
          </w:tcPr>
          <w:p w14:paraId="12F9A5BB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709" w:type="dxa"/>
          </w:tcPr>
          <w:p w14:paraId="0E57C4A3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0.08</w:t>
            </w:r>
          </w:p>
        </w:tc>
        <w:tc>
          <w:tcPr>
            <w:tcW w:w="1001" w:type="dxa"/>
          </w:tcPr>
          <w:p w14:paraId="581F628D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50.0</w:t>
            </w:r>
          </w:p>
        </w:tc>
      </w:tr>
      <w:tr w:rsidR="00454585" w14:paraId="701F4107" w14:textId="77777777" w:rsidTr="00271E81">
        <w:trPr>
          <w:trHeight w:val="294"/>
        </w:trPr>
        <w:tc>
          <w:tcPr>
            <w:tcW w:w="562" w:type="dxa"/>
          </w:tcPr>
          <w:p w14:paraId="7DE63E9E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2 </w:t>
            </w:r>
          </w:p>
        </w:tc>
        <w:tc>
          <w:tcPr>
            <w:tcW w:w="851" w:type="dxa"/>
          </w:tcPr>
          <w:p w14:paraId="04FD2093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M</w:t>
            </w:r>
          </w:p>
        </w:tc>
        <w:tc>
          <w:tcPr>
            <w:tcW w:w="992" w:type="dxa"/>
          </w:tcPr>
          <w:p w14:paraId="7DD74D8A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Right</w:t>
            </w:r>
          </w:p>
        </w:tc>
        <w:tc>
          <w:tcPr>
            <w:tcW w:w="709" w:type="dxa"/>
          </w:tcPr>
          <w:p w14:paraId="47C6926E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**</w:t>
            </w:r>
          </w:p>
        </w:tc>
        <w:tc>
          <w:tcPr>
            <w:tcW w:w="850" w:type="dxa"/>
          </w:tcPr>
          <w:p w14:paraId="27EC63FF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40,000</w:t>
            </w:r>
          </w:p>
        </w:tc>
        <w:tc>
          <w:tcPr>
            <w:tcW w:w="567" w:type="dxa"/>
          </w:tcPr>
          <w:p w14:paraId="32C505E7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709" w:type="dxa"/>
          </w:tcPr>
          <w:p w14:paraId="4B8047B5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1000</w:t>
            </w:r>
          </w:p>
        </w:tc>
        <w:tc>
          <w:tcPr>
            <w:tcW w:w="709" w:type="dxa"/>
            <w:shd w:val="clear" w:color="auto" w:fill="F3F3F3"/>
          </w:tcPr>
          <w:p w14:paraId="134BCDF6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0.927</w:t>
            </w:r>
          </w:p>
        </w:tc>
        <w:tc>
          <w:tcPr>
            <w:tcW w:w="992" w:type="dxa"/>
            <w:shd w:val="clear" w:color="auto" w:fill="F3F3F3"/>
          </w:tcPr>
          <w:p w14:paraId="5E291CB9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97.5</w:t>
            </w:r>
          </w:p>
        </w:tc>
        <w:tc>
          <w:tcPr>
            <w:tcW w:w="709" w:type="dxa"/>
            <w:shd w:val="clear" w:color="auto" w:fill="F3F3F3"/>
          </w:tcPr>
          <w:p w14:paraId="6A3FD48C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709" w:type="dxa"/>
          </w:tcPr>
          <w:p w14:paraId="2DC9FBEB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0.10</w:t>
            </w:r>
          </w:p>
        </w:tc>
        <w:tc>
          <w:tcPr>
            <w:tcW w:w="1001" w:type="dxa"/>
          </w:tcPr>
          <w:p w14:paraId="38D21FEB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50.0</w:t>
            </w:r>
          </w:p>
        </w:tc>
      </w:tr>
      <w:tr w:rsidR="00454585" w14:paraId="610FA8AF" w14:textId="77777777" w:rsidTr="00271E81">
        <w:trPr>
          <w:trHeight w:val="294"/>
        </w:trPr>
        <w:tc>
          <w:tcPr>
            <w:tcW w:w="562" w:type="dxa"/>
          </w:tcPr>
          <w:p w14:paraId="7A0E8E65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1B79A56A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F</w:t>
            </w:r>
          </w:p>
        </w:tc>
        <w:tc>
          <w:tcPr>
            <w:tcW w:w="992" w:type="dxa"/>
          </w:tcPr>
          <w:p w14:paraId="24CB9C91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Right</w:t>
            </w:r>
          </w:p>
        </w:tc>
        <w:tc>
          <w:tcPr>
            <w:tcW w:w="709" w:type="dxa"/>
          </w:tcPr>
          <w:p w14:paraId="32421DF9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**</w:t>
            </w:r>
          </w:p>
        </w:tc>
        <w:tc>
          <w:tcPr>
            <w:tcW w:w="850" w:type="dxa"/>
          </w:tcPr>
          <w:p w14:paraId="2D84B53F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100,000</w:t>
            </w:r>
          </w:p>
        </w:tc>
        <w:tc>
          <w:tcPr>
            <w:tcW w:w="567" w:type="dxa"/>
          </w:tcPr>
          <w:p w14:paraId="5729F8EB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14:paraId="003F30B5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2500</w:t>
            </w:r>
          </w:p>
        </w:tc>
        <w:tc>
          <w:tcPr>
            <w:tcW w:w="709" w:type="dxa"/>
            <w:shd w:val="clear" w:color="auto" w:fill="F3F3F3"/>
          </w:tcPr>
          <w:p w14:paraId="133C415C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0.935</w:t>
            </w:r>
          </w:p>
        </w:tc>
        <w:tc>
          <w:tcPr>
            <w:tcW w:w="992" w:type="dxa"/>
            <w:shd w:val="clear" w:color="auto" w:fill="F3F3F3"/>
          </w:tcPr>
          <w:p w14:paraId="09A42358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99.5</w:t>
            </w:r>
          </w:p>
        </w:tc>
        <w:tc>
          <w:tcPr>
            <w:tcW w:w="709" w:type="dxa"/>
            <w:shd w:val="clear" w:color="auto" w:fill="F3F3F3"/>
          </w:tcPr>
          <w:p w14:paraId="78EC9C4C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709" w:type="dxa"/>
          </w:tcPr>
          <w:p w14:paraId="2834FDE3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1.00</w:t>
            </w:r>
          </w:p>
        </w:tc>
        <w:tc>
          <w:tcPr>
            <w:tcW w:w="1001" w:type="dxa"/>
          </w:tcPr>
          <w:p w14:paraId="13FCB746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99.5</w:t>
            </w:r>
          </w:p>
        </w:tc>
      </w:tr>
      <w:tr w:rsidR="00454585" w14:paraId="41E9481F" w14:textId="77777777" w:rsidTr="00271E81">
        <w:trPr>
          <w:trHeight w:val="294"/>
        </w:trPr>
        <w:tc>
          <w:tcPr>
            <w:tcW w:w="562" w:type="dxa"/>
          </w:tcPr>
          <w:p w14:paraId="30C71A84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14:paraId="615104BB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M</w:t>
            </w:r>
          </w:p>
        </w:tc>
        <w:tc>
          <w:tcPr>
            <w:tcW w:w="992" w:type="dxa"/>
          </w:tcPr>
          <w:p w14:paraId="7C2F5E69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color w:val="1F1F1F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Right</w:t>
            </w:r>
          </w:p>
        </w:tc>
        <w:tc>
          <w:tcPr>
            <w:tcW w:w="709" w:type="dxa"/>
          </w:tcPr>
          <w:p w14:paraId="4045D23D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**</w:t>
            </w:r>
          </w:p>
        </w:tc>
        <w:tc>
          <w:tcPr>
            <w:tcW w:w="850" w:type="dxa"/>
          </w:tcPr>
          <w:p w14:paraId="519F3DCF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100,000</w:t>
            </w:r>
          </w:p>
        </w:tc>
        <w:tc>
          <w:tcPr>
            <w:tcW w:w="567" w:type="dxa"/>
          </w:tcPr>
          <w:p w14:paraId="65130B42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14:paraId="26A3D3BF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2500</w:t>
            </w:r>
          </w:p>
        </w:tc>
        <w:tc>
          <w:tcPr>
            <w:tcW w:w="709" w:type="dxa"/>
            <w:shd w:val="clear" w:color="auto" w:fill="F3F3F3"/>
          </w:tcPr>
          <w:p w14:paraId="75FF0805" w14:textId="77777777" w:rsidR="00454585" w:rsidRPr="004C56E6" w:rsidRDefault="00454585" w:rsidP="00271E81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color w:val="1F1F1F"/>
                <w:sz w:val="20"/>
                <w:szCs w:val="20"/>
              </w:rPr>
              <w:t>0.977</w:t>
            </w:r>
          </w:p>
        </w:tc>
        <w:tc>
          <w:tcPr>
            <w:tcW w:w="992" w:type="dxa"/>
            <w:shd w:val="clear" w:color="auto" w:fill="F3F3F3"/>
          </w:tcPr>
          <w:p w14:paraId="53E3AC83" w14:textId="77777777" w:rsidR="00454585" w:rsidRPr="004C56E6" w:rsidRDefault="00454585" w:rsidP="00271E81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color w:val="1F1F1F"/>
                <w:sz w:val="20"/>
                <w:szCs w:val="20"/>
              </w:rPr>
              <w:t>99.0</w:t>
            </w:r>
          </w:p>
        </w:tc>
        <w:tc>
          <w:tcPr>
            <w:tcW w:w="709" w:type="dxa"/>
            <w:shd w:val="clear" w:color="auto" w:fill="F3F3F3"/>
          </w:tcPr>
          <w:p w14:paraId="605E11CD" w14:textId="77777777" w:rsidR="00454585" w:rsidRPr="004C56E6" w:rsidRDefault="00454585" w:rsidP="00271E81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color w:val="1F1F1F"/>
                <w:sz w:val="20"/>
                <w:szCs w:val="20"/>
              </w:rPr>
              <w:t>1.000</w:t>
            </w:r>
          </w:p>
        </w:tc>
        <w:tc>
          <w:tcPr>
            <w:tcW w:w="709" w:type="dxa"/>
          </w:tcPr>
          <w:p w14:paraId="13DDDB1D" w14:textId="77777777" w:rsidR="00454585" w:rsidRPr="004C56E6" w:rsidRDefault="00454585" w:rsidP="00271E81">
            <w:pPr>
              <w:spacing w:line="276" w:lineRule="auto"/>
              <w:rPr>
                <w:rFonts w:asciiTheme="majorBidi" w:eastAsia="Times New Roman" w:hAnsiTheme="majorBidi" w:cstheme="majorBidi"/>
                <w:color w:val="1F1F1F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color w:val="1F1F1F"/>
                <w:sz w:val="20"/>
                <w:szCs w:val="20"/>
              </w:rPr>
              <w:t>0.70</w:t>
            </w:r>
          </w:p>
        </w:tc>
        <w:tc>
          <w:tcPr>
            <w:tcW w:w="1001" w:type="dxa"/>
          </w:tcPr>
          <w:p w14:paraId="412BA1C1" w14:textId="77777777" w:rsidR="00454585" w:rsidRPr="004C56E6" w:rsidRDefault="00454585" w:rsidP="00271E81">
            <w:pPr>
              <w:spacing w:line="276" w:lineRule="auto"/>
              <w:rPr>
                <w:rFonts w:asciiTheme="majorBidi" w:eastAsia="Times New Roman" w:hAnsiTheme="majorBidi" w:cstheme="majorBidi"/>
                <w:color w:val="1F1F1F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color w:val="1F1F1F"/>
                <w:sz w:val="20"/>
                <w:szCs w:val="20"/>
              </w:rPr>
              <w:t>69.2</w:t>
            </w:r>
          </w:p>
        </w:tc>
      </w:tr>
      <w:tr w:rsidR="00454585" w14:paraId="0DCF9185" w14:textId="77777777" w:rsidTr="00271E81">
        <w:trPr>
          <w:trHeight w:val="108"/>
        </w:trPr>
        <w:tc>
          <w:tcPr>
            <w:tcW w:w="562" w:type="dxa"/>
            <w:vMerge w:val="restart"/>
          </w:tcPr>
          <w:p w14:paraId="2D80B364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</w:p>
          <w:p w14:paraId="3D6ECCE8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14:paraId="5EB7C85B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M</w:t>
            </w:r>
          </w:p>
        </w:tc>
        <w:tc>
          <w:tcPr>
            <w:tcW w:w="992" w:type="dxa"/>
            <w:vMerge w:val="restart"/>
          </w:tcPr>
          <w:p w14:paraId="4B8E305C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Right</w:t>
            </w:r>
          </w:p>
        </w:tc>
        <w:tc>
          <w:tcPr>
            <w:tcW w:w="709" w:type="dxa"/>
          </w:tcPr>
          <w:p w14:paraId="28E22971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5*</w:t>
            </w:r>
          </w:p>
        </w:tc>
        <w:tc>
          <w:tcPr>
            <w:tcW w:w="850" w:type="dxa"/>
          </w:tcPr>
          <w:p w14:paraId="075C9CBC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120,000</w:t>
            </w:r>
          </w:p>
        </w:tc>
        <w:tc>
          <w:tcPr>
            <w:tcW w:w="567" w:type="dxa"/>
          </w:tcPr>
          <w:p w14:paraId="06F5931F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120</w:t>
            </w:r>
          </w:p>
        </w:tc>
        <w:tc>
          <w:tcPr>
            <w:tcW w:w="709" w:type="dxa"/>
          </w:tcPr>
          <w:p w14:paraId="1619AFEE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3000</w:t>
            </w:r>
          </w:p>
        </w:tc>
        <w:tc>
          <w:tcPr>
            <w:tcW w:w="709" w:type="dxa"/>
            <w:shd w:val="clear" w:color="auto" w:fill="F3F3F3"/>
          </w:tcPr>
          <w:p w14:paraId="727F029E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0.530 </w:t>
            </w:r>
          </w:p>
        </w:tc>
        <w:tc>
          <w:tcPr>
            <w:tcW w:w="992" w:type="dxa"/>
            <w:shd w:val="clear" w:color="auto" w:fill="F3F3F3"/>
          </w:tcPr>
          <w:p w14:paraId="0D945A58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65.0 </w:t>
            </w:r>
          </w:p>
        </w:tc>
        <w:tc>
          <w:tcPr>
            <w:tcW w:w="709" w:type="dxa"/>
            <w:shd w:val="clear" w:color="auto" w:fill="F3F3F3"/>
          </w:tcPr>
          <w:p w14:paraId="0F5A87A9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0.650 </w:t>
            </w:r>
          </w:p>
        </w:tc>
        <w:tc>
          <w:tcPr>
            <w:tcW w:w="709" w:type="dxa"/>
          </w:tcPr>
          <w:p w14:paraId="1F131FE2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0.37</w:t>
            </w:r>
          </w:p>
        </w:tc>
        <w:tc>
          <w:tcPr>
            <w:tcW w:w="1001" w:type="dxa"/>
          </w:tcPr>
          <w:p w14:paraId="3BBAF180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50.5</w:t>
            </w:r>
          </w:p>
        </w:tc>
      </w:tr>
      <w:tr w:rsidR="00454585" w14:paraId="5B7843E6" w14:textId="77777777" w:rsidTr="00271E81">
        <w:trPr>
          <w:trHeight w:val="85"/>
        </w:trPr>
        <w:tc>
          <w:tcPr>
            <w:tcW w:w="562" w:type="dxa"/>
            <w:vMerge/>
          </w:tcPr>
          <w:p w14:paraId="6F0E62DF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15F3F0C3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14:paraId="4A68241C" w14:textId="77777777" w:rsidR="00454585" w:rsidRPr="004C56E6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709" w:type="dxa"/>
          </w:tcPr>
          <w:p w14:paraId="183E13A7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5_2</w:t>
            </w:r>
            <w:r w:rsidRPr="004C56E6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**</w:t>
            </w:r>
          </w:p>
        </w:tc>
        <w:tc>
          <w:tcPr>
            <w:tcW w:w="850" w:type="dxa"/>
          </w:tcPr>
          <w:p w14:paraId="20849A1A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200,000</w:t>
            </w:r>
          </w:p>
        </w:tc>
        <w:tc>
          <w:tcPr>
            <w:tcW w:w="567" w:type="dxa"/>
          </w:tcPr>
          <w:p w14:paraId="1A18A646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200</w:t>
            </w:r>
          </w:p>
        </w:tc>
        <w:tc>
          <w:tcPr>
            <w:tcW w:w="709" w:type="dxa"/>
          </w:tcPr>
          <w:p w14:paraId="3EAF8234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5000</w:t>
            </w:r>
          </w:p>
        </w:tc>
        <w:tc>
          <w:tcPr>
            <w:tcW w:w="709" w:type="dxa"/>
            <w:shd w:val="clear" w:color="auto" w:fill="F3F3F3"/>
          </w:tcPr>
          <w:p w14:paraId="6E22D643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0.670 </w:t>
            </w:r>
          </w:p>
        </w:tc>
        <w:tc>
          <w:tcPr>
            <w:tcW w:w="992" w:type="dxa"/>
            <w:shd w:val="clear" w:color="auto" w:fill="F3F3F3"/>
          </w:tcPr>
          <w:p w14:paraId="4982AC38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96.0 </w:t>
            </w:r>
          </w:p>
        </w:tc>
        <w:tc>
          <w:tcPr>
            <w:tcW w:w="709" w:type="dxa"/>
            <w:shd w:val="clear" w:color="auto" w:fill="F3F3F3"/>
          </w:tcPr>
          <w:p w14:paraId="3515BF21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0.990</w:t>
            </w:r>
          </w:p>
        </w:tc>
        <w:tc>
          <w:tcPr>
            <w:tcW w:w="709" w:type="dxa"/>
          </w:tcPr>
          <w:p w14:paraId="1E522637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0.37</w:t>
            </w:r>
          </w:p>
        </w:tc>
        <w:tc>
          <w:tcPr>
            <w:tcW w:w="1001" w:type="dxa"/>
          </w:tcPr>
          <w:p w14:paraId="5090BB8F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50.5</w:t>
            </w:r>
          </w:p>
        </w:tc>
      </w:tr>
      <w:tr w:rsidR="00454585" w14:paraId="157D1578" w14:textId="77777777" w:rsidTr="00271E81">
        <w:trPr>
          <w:trHeight w:val="76"/>
        </w:trPr>
        <w:tc>
          <w:tcPr>
            <w:tcW w:w="562" w:type="dxa"/>
          </w:tcPr>
          <w:p w14:paraId="2FD1BE6D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1C831658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M</w:t>
            </w:r>
          </w:p>
        </w:tc>
        <w:tc>
          <w:tcPr>
            <w:tcW w:w="992" w:type="dxa"/>
          </w:tcPr>
          <w:p w14:paraId="6BFCF107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Left</w:t>
            </w:r>
          </w:p>
        </w:tc>
        <w:tc>
          <w:tcPr>
            <w:tcW w:w="709" w:type="dxa"/>
          </w:tcPr>
          <w:p w14:paraId="61B7892F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**</w:t>
            </w:r>
          </w:p>
        </w:tc>
        <w:tc>
          <w:tcPr>
            <w:tcW w:w="850" w:type="dxa"/>
          </w:tcPr>
          <w:p w14:paraId="5916C2CA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200,000</w:t>
            </w:r>
          </w:p>
        </w:tc>
        <w:tc>
          <w:tcPr>
            <w:tcW w:w="567" w:type="dxa"/>
          </w:tcPr>
          <w:p w14:paraId="593B9CBE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200</w:t>
            </w:r>
          </w:p>
        </w:tc>
        <w:tc>
          <w:tcPr>
            <w:tcW w:w="709" w:type="dxa"/>
          </w:tcPr>
          <w:p w14:paraId="5EF90B4D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5000</w:t>
            </w:r>
          </w:p>
        </w:tc>
        <w:tc>
          <w:tcPr>
            <w:tcW w:w="709" w:type="dxa"/>
            <w:shd w:val="clear" w:color="auto" w:fill="F3F3F3"/>
          </w:tcPr>
          <w:p w14:paraId="1333607E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0.902</w:t>
            </w:r>
          </w:p>
        </w:tc>
        <w:tc>
          <w:tcPr>
            <w:tcW w:w="992" w:type="dxa"/>
            <w:shd w:val="clear" w:color="auto" w:fill="F3F3F3"/>
          </w:tcPr>
          <w:p w14:paraId="35097B3F" w14:textId="77777777" w:rsidR="00454585" w:rsidRPr="004C56E6" w:rsidRDefault="00454585" w:rsidP="00271E81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99.5</w:t>
            </w:r>
          </w:p>
        </w:tc>
        <w:tc>
          <w:tcPr>
            <w:tcW w:w="709" w:type="dxa"/>
            <w:shd w:val="clear" w:color="auto" w:fill="F3F3F3"/>
          </w:tcPr>
          <w:p w14:paraId="47C9DF93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709" w:type="dxa"/>
          </w:tcPr>
          <w:p w14:paraId="2692F361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0.00</w:t>
            </w:r>
          </w:p>
        </w:tc>
        <w:tc>
          <w:tcPr>
            <w:tcW w:w="1001" w:type="dxa"/>
          </w:tcPr>
          <w:p w14:paraId="6E8F9612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50.0 </w:t>
            </w:r>
          </w:p>
        </w:tc>
      </w:tr>
      <w:tr w:rsidR="00454585" w14:paraId="2C6BB8DA" w14:textId="77777777" w:rsidTr="00271E81">
        <w:trPr>
          <w:trHeight w:val="246"/>
        </w:trPr>
        <w:tc>
          <w:tcPr>
            <w:tcW w:w="562" w:type="dxa"/>
          </w:tcPr>
          <w:p w14:paraId="7AAD69D7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14:paraId="69C267B8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F</w:t>
            </w:r>
          </w:p>
        </w:tc>
        <w:tc>
          <w:tcPr>
            <w:tcW w:w="992" w:type="dxa"/>
          </w:tcPr>
          <w:p w14:paraId="6211FF8B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Right</w:t>
            </w:r>
          </w:p>
        </w:tc>
        <w:tc>
          <w:tcPr>
            <w:tcW w:w="709" w:type="dxa"/>
          </w:tcPr>
          <w:p w14:paraId="67856171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**</w:t>
            </w:r>
          </w:p>
        </w:tc>
        <w:tc>
          <w:tcPr>
            <w:tcW w:w="850" w:type="dxa"/>
          </w:tcPr>
          <w:p w14:paraId="02F8261D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200,000</w:t>
            </w:r>
          </w:p>
        </w:tc>
        <w:tc>
          <w:tcPr>
            <w:tcW w:w="567" w:type="dxa"/>
          </w:tcPr>
          <w:p w14:paraId="04DAD5E5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200</w:t>
            </w:r>
          </w:p>
        </w:tc>
        <w:tc>
          <w:tcPr>
            <w:tcW w:w="709" w:type="dxa"/>
          </w:tcPr>
          <w:p w14:paraId="5A4C5DE0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5000</w:t>
            </w:r>
          </w:p>
        </w:tc>
        <w:tc>
          <w:tcPr>
            <w:tcW w:w="709" w:type="dxa"/>
            <w:shd w:val="clear" w:color="auto" w:fill="F3F3F3"/>
          </w:tcPr>
          <w:p w14:paraId="3EBA473D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0.878</w:t>
            </w:r>
          </w:p>
        </w:tc>
        <w:tc>
          <w:tcPr>
            <w:tcW w:w="992" w:type="dxa"/>
            <w:shd w:val="clear" w:color="auto" w:fill="F3F3F3"/>
          </w:tcPr>
          <w:p w14:paraId="0B4BB6CC" w14:textId="77777777" w:rsidR="00454585" w:rsidRPr="004C56E6" w:rsidRDefault="00454585" w:rsidP="00271E81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99.5</w:t>
            </w:r>
          </w:p>
        </w:tc>
        <w:tc>
          <w:tcPr>
            <w:tcW w:w="709" w:type="dxa"/>
            <w:shd w:val="clear" w:color="auto" w:fill="F3F3F3"/>
          </w:tcPr>
          <w:p w14:paraId="72B05618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709" w:type="dxa"/>
          </w:tcPr>
          <w:p w14:paraId="71E3DA71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0.00</w:t>
            </w:r>
          </w:p>
        </w:tc>
        <w:tc>
          <w:tcPr>
            <w:tcW w:w="1001" w:type="dxa"/>
          </w:tcPr>
          <w:p w14:paraId="4D40077A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50.0</w:t>
            </w:r>
          </w:p>
        </w:tc>
      </w:tr>
      <w:tr w:rsidR="00454585" w14:paraId="1B0634CE" w14:textId="77777777" w:rsidTr="00271E81">
        <w:trPr>
          <w:trHeight w:val="246"/>
        </w:trPr>
        <w:tc>
          <w:tcPr>
            <w:tcW w:w="562" w:type="dxa"/>
          </w:tcPr>
          <w:p w14:paraId="3B9F3B64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14:paraId="66B64E02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M</w:t>
            </w:r>
          </w:p>
        </w:tc>
        <w:tc>
          <w:tcPr>
            <w:tcW w:w="992" w:type="dxa"/>
          </w:tcPr>
          <w:p w14:paraId="7ADB8507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Right</w:t>
            </w:r>
          </w:p>
        </w:tc>
        <w:tc>
          <w:tcPr>
            <w:tcW w:w="709" w:type="dxa"/>
          </w:tcPr>
          <w:p w14:paraId="528B69BC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**</w:t>
            </w:r>
          </w:p>
        </w:tc>
        <w:tc>
          <w:tcPr>
            <w:tcW w:w="850" w:type="dxa"/>
          </w:tcPr>
          <w:p w14:paraId="49642571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200,000</w:t>
            </w:r>
          </w:p>
        </w:tc>
        <w:tc>
          <w:tcPr>
            <w:tcW w:w="567" w:type="dxa"/>
          </w:tcPr>
          <w:p w14:paraId="21FD3938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200</w:t>
            </w:r>
          </w:p>
        </w:tc>
        <w:tc>
          <w:tcPr>
            <w:tcW w:w="709" w:type="dxa"/>
          </w:tcPr>
          <w:p w14:paraId="0A88D2AB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5000</w:t>
            </w:r>
          </w:p>
        </w:tc>
        <w:tc>
          <w:tcPr>
            <w:tcW w:w="709" w:type="dxa"/>
            <w:shd w:val="clear" w:color="auto" w:fill="F3F3F3"/>
          </w:tcPr>
          <w:p w14:paraId="3E069BE0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0.850</w:t>
            </w:r>
          </w:p>
        </w:tc>
        <w:tc>
          <w:tcPr>
            <w:tcW w:w="992" w:type="dxa"/>
            <w:shd w:val="clear" w:color="auto" w:fill="F3F3F3"/>
          </w:tcPr>
          <w:p w14:paraId="1E96AB3B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99.5</w:t>
            </w:r>
          </w:p>
        </w:tc>
        <w:tc>
          <w:tcPr>
            <w:tcW w:w="709" w:type="dxa"/>
            <w:shd w:val="clear" w:color="auto" w:fill="F3F3F3"/>
          </w:tcPr>
          <w:p w14:paraId="1533BB85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709" w:type="dxa"/>
          </w:tcPr>
          <w:p w14:paraId="7CADA2EC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0.53</w:t>
            </w:r>
          </w:p>
        </w:tc>
        <w:tc>
          <w:tcPr>
            <w:tcW w:w="1001" w:type="dxa"/>
          </w:tcPr>
          <w:p w14:paraId="2C502E1F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54.5</w:t>
            </w:r>
          </w:p>
        </w:tc>
      </w:tr>
      <w:tr w:rsidR="00454585" w14:paraId="6EAB0E83" w14:textId="77777777" w:rsidTr="00271E81">
        <w:trPr>
          <w:trHeight w:val="246"/>
        </w:trPr>
        <w:tc>
          <w:tcPr>
            <w:tcW w:w="562" w:type="dxa"/>
          </w:tcPr>
          <w:p w14:paraId="582478A2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14:paraId="0A34C8BB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M</w:t>
            </w:r>
          </w:p>
        </w:tc>
        <w:tc>
          <w:tcPr>
            <w:tcW w:w="992" w:type="dxa"/>
          </w:tcPr>
          <w:p w14:paraId="2605544C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Left</w:t>
            </w:r>
          </w:p>
        </w:tc>
        <w:tc>
          <w:tcPr>
            <w:tcW w:w="709" w:type="dxa"/>
          </w:tcPr>
          <w:p w14:paraId="357FC173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**</w:t>
            </w:r>
          </w:p>
        </w:tc>
        <w:tc>
          <w:tcPr>
            <w:tcW w:w="850" w:type="dxa"/>
          </w:tcPr>
          <w:p w14:paraId="012D2A74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200,000</w:t>
            </w:r>
          </w:p>
        </w:tc>
        <w:tc>
          <w:tcPr>
            <w:tcW w:w="567" w:type="dxa"/>
          </w:tcPr>
          <w:p w14:paraId="3CC2572B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200</w:t>
            </w:r>
          </w:p>
        </w:tc>
        <w:tc>
          <w:tcPr>
            <w:tcW w:w="709" w:type="dxa"/>
          </w:tcPr>
          <w:p w14:paraId="0696DADA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5000</w:t>
            </w:r>
          </w:p>
        </w:tc>
        <w:tc>
          <w:tcPr>
            <w:tcW w:w="709" w:type="dxa"/>
            <w:shd w:val="clear" w:color="auto" w:fill="F3F3F3"/>
          </w:tcPr>
          <w:p w14:paraId="64568E0C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0.930</w:t>
            </w:r>
          </w:p>
        </w:tc>
        <w:tc>
          <w:tcPr>
            <w:tcW w:w="992" w:type="dxa"/>
            <w:shd w:val="clear" w:color="auto" w:fill="F3F3F3"/>
          </w:tcPr>
          <w:p w14:paraId="67944CAE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99.5</w:t>
            </w:r>
          </w:p>
        </w:tc>
        <w:tc>
          <w:tcPr>
            <w:tcW w:w="709" w:type="dxa"/>
            <w:shd w:val="clear" w:color="auto" w:fill="F3F3F3"/>
          </w:tcPr>
          <w:p w14:paraId="3F4EA5BF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709" w:type="dxa"/>
          </w:tcPr>
          <w:p w14:paraId="473977DD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0.10</w:t>
            </w:r>
          </w:p>
        </w:tc>
        <w:tc>
          <w:tcPr>
            <w:tcW w:w="1001" w:type="dxa"/>
          </w:tcPr>
          <w:p w14:paraId="02B82D35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50.0 </w:t>
            </w:r>
          </w:p>
        </w:tc>
      </w:tr>
      <w:tr w:rsidR="00454585" w14:paraId="3064876D" w14:textId="77777777" w:rsidTr="00271E81">
        <w:trPr>
          <w:trHeight w:val="246"/>
        </w:trPr>
        <w:tc>
          <w:tcPr>
            <w:tcW w:w="562" w:type="dxa"/>
          </w:tcPr>
          <w:p w14:paraId="3358A3A4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14:paraId="6A8A9248" w14:textId="77777777" w:rsidR="00454585" w:rsidRPr="004C56E6" w:rsidRDefault="00454585" w:rsidP="00271E81">
            <w:pPr>
              <w:tabs>
                <w:tab w:val="left" w:pos="135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F</w:t>
            </w:r>
          </w:p>
        </w:tc>
        <w:tc>
          <w:tcPr>
            <w:tcW w:w="992" w:type="dxa"/>
          </w:tcPr>
          <w:p w14:paraId="611ACDD7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Right</w:t>
            </w:r>
          </w:p>
        </w:tc>
        <w:tc>
          <w:tcPr>
            <w:tcW w:w="709" w:type="dxa"/>
          </w:tcPr>
          <w:p w14:paraId="5C578A58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color w:val="222222"/>
                <w:sz w:val="20"/>
                <w:szCs w:val="20"/>
              </w:rPr>
              <w:t>**</w:t>
            </w:r>
          </w:p>
        </w:tc>
        <w:tc>
          <w:tcPr>
            <w:tcW w:w="850" w:type="dxa"/>
          </w:tcPr>
          <w:p w14:paraId="2563389F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200,000</w:t>
            </w:r>
          </w:p>
        </w:tc>
        <w:tc>
          <w:tcPr>
            <w:tcW w:w="567" w:type="dxa"/>
          </w:tcPr>
          <w:p w14:paraId="6A7FFFC1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200</w:t>
            </w:r>
          </w:p>
        </w:tc>
        <w:tc>
          <w:tcPr>
            <w:tcW w:w="709" w:type="dxa"/>
          </w:tcPr>
          <w:p w14:paraId="4B8380B4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5000</w:t>
            </w:r>
          </w:p>
        </w:tc>
        <w:tc>
          <w:tcPr>
            <w:tcW w:w="709" w:type="dxa"/>
            <w:shd w:val="clear" w:color="auto" w:fill="F3F3F3"/>
          </w:tcPr>
          <w:p w14:paraId="0EED6152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0.734</w:t>
            </w:r>
          </w:p>
        </w:tc>
        <w:tc>
          <w:tcPr>
            <w:tcW w:w="992" w:type="dxa"/>
            <w:shd w:val="clear" w:color="auto" w:fill="F3F3F3"/>
          </w:tcPr>
          <w:p w14:paraId="43BB37CB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98.0</w:t>
            </w:r>
          </w:p>
        </w:tc>
        <w:tc>
          <w:tcPr>
            <w:tcW w:w="709" w:type="dxa"/>
            <w:shd w:val="clear" w:color="auto" w:fill="F3F3F3"/>
          </w:tcPr>
          <w:p w14:paraId="005838A6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0.999</w:t>
            </w:r>
          </w:p>
        </w:tc>
        <w:tc>
          <w:tcPr>
            <w:tcW w:w="709" w:type="dxa"/>
          </w:tcPr>
          <w:p w14:paraId="5381D9DF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0.00</w:t>
            </w:r>
          </w:p>
        </w:tc>
        <w:tc>
          <w:tcPr>
            <w:tcW w:w="1001" w:type="dxa"/>
          </w:tcPr>
          <w:p w14:paraId="3790283D" w14:textId="77777777" w:rsidR="00454585" w:rsidRPr="004C56E6" w:rsidRDefault="00454585" w:rsidP="00271E81">
            <w:pPr>
              <w:tabs>
                <w:tab w:val="left" w:pos="1350"/>
              </w:tabs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C56E6">
              <w:rPr>
                <w:rFonts w:asciiTheme="majorBidi" w:eastAsia="Times New Roman" w:hAnsiTheme="majorBidi" w:cstheme="majorBidi"/>
                <w:sz w:val="20"/>
                <w:szCs w:val="20"/>
              </w:rPr>
              <w:t>50.0</w:t>
            </w:r>
          </w:p>
        </w:tc>
      </w:tr>
    </w:tbl>
    <w:p w14:paraId="1BAC1D38" w14:textId="77777777" w:rsidR="00454585" w:rsidRPr="00D45C44" w:rsidRDefault="00454585" w:rsidP="00454585">
      <w:pPr>
        <w:pStyle w:val="Heading1"/>
        <w:shd w:val="clear" w:color="auto" w:fill="FFFFFF" w:themeFill="background1"/>
        <w:spacing w:before="120" w:after="120" w:line="276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2"/>
          <w:szCs w:val="22"/>
          <w:lang w:val="en-US"/>
        </w:rPr>
      </w:pPr>
      <w:bookmarkStart w:id="0" w:name="_gx1cgxn9o389"/>
      <w:bookmarkEnd w:id="0"/>
      <w:r w:rsidRPr="13DE79C5">
        <w:rPr>
          <w:rFonts w:ascii="Times New Roman" w:eastAsia="Times New Roman" w:hAnsi="Times New Roman" w:cs="Times New Roman"/>
          <w:color w:val="222222"/>
          <w:sz w:val="22"/>
          <w:szCs w:val="22"/>
          <w:lang w:val="en-US"/>
        </w:rPr>
        <w:lastRenderedPageBreak/>
        <w:t>* Stands for “</w:t>
      </w:r>
      <w:r w:rsidRPr="13DE79C5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en-US"/>
        </w:rPr>
        <w:t>when trained on</w:t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en-US"/>
        </w:rPr>
        <w:t xml:space="preserve"> a dataset collected with a sparse cue protocol”, ** stands for “when trained on a dataset </w:t>
      </w:r>
      <w:r w:rsidRPr="00C84B44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en-US"/>
        </w:rPr>
        <w:t>acquired using a continuous-response protocol</w:t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en-US"/>
        </w:rPr>
        <w:t>”</w:t>
      </w:r>
      <w:r w:rsidRPr="13DE79C5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en-US"/>
        </w:rPr>
        <w:t>.</w:t>
      </w:r>
      <w:bookmarkStart w:id="1" w:name="_3utgg1iike6y" w:colFirst="0" w:colLast="0"/>
      <w:bookmarkEnd w:id="1"/>
      <w:r w:rsidRPr="13DE79C5">
        <w:rPr>
          <w:lang w:val="en-US"/>
        </w:rPr>
        <w:br w:type="page"/>
      </w:r>
    </w:p>
    <w:p w14:paraId="34E99ECC" w14:textId="77777777" w:rsidR="00454585" w:rsidRDefault="00454585" w:rsidP="00454585">
      <w:pPr>
        <w:rPr>
          <w:rFonts w:ascii="Times New Roman" w:eastAsia="Times New Roman" w:hAnsi="Times New Roman" w:cs="Times New Roman"/>
          <w:b/>
          <w:bCs/>
        </w:rPr>
      </w:pPr>
      <w:r w:rsidRPr="00440D43">
        <w:rPr>
          <w:rFonts w:ascii="Times New Roman" w:eastAsia="Times New Roman" w:hAnsi="Times New Roman" w:cs="Times New Roman"/>
          <w:b/>
          <w:bCs/>
        </w:rPr>
        <w:lastRenderedPageBreak/>
        <w:t>Table 2</w:t>
      </w:r>
      <w:r>
        <w:rPr>
          <w:rFonts w:ascii="Times New Roman" w:eastAsia="Times New Roman" w:hAnsi="Times New Roman" w:cs="Times New Roman"/>
          <w:b/>
          <w:bCs/>
        </w:rPr>
        <w:t xml:space="preserve"> </w:t>
      </w:r>
      <w:r w:rsidRPr="00440D43">
        <w:rPr>
          <w:rFonts w:ascii="Times New Roman" w:eastAsia="Times New Roman" w:hAnsi="Times New Roman" w:cs="Times New Roman"/>
          <w:b/>
          <w:bCs/>
        </w:rPr>
        <w:t>Classification performance with 1</w:t>
      </w:r>
      <w:r>
        <w:rPr>
          <w:rFonts w:ascii="Times New Roman" w:eastAsia="Times New Roman" w:hAnsi="Times New Roman" w:cs="Times New Roman"/>
          <w:b/>
          <w:bCs/>
        </w:rPr>
        <w:t>-</w:t>
      </w:r>
      <w:r w:rsidRPr="00440D43">
        <w:rPr>
          <w:rFonts w:ascii="Times New Roman" w:eastAsia="Times New Roman" w:hAnsi="Times New Roman" w:cs="Times New Roman"/>
          <w:b/>
          <w:bCs/>
        </w:rPr>
        <w:t>min calibration.</w:t>
      </w:r>
    </w:p>
    <w:p w14:paraId="017DCD75" w14:textId="77777777" w:rsidR="00454585" w:rsidRPr="00CF1C7B" w:rsidRDefault="00454585" w:rsidP="00454585">
      <w:pPr>
        <w:jc w:val="both"/>
        <w:rPr>
          <w:rFonts w:ascii="Times New Roman" w:eastAsia="Times New Roman" w:hAnsi="Times New Roman" w:cs="Times New Roman"/>
        </w:rPr>
      </w:pPr>
      <w:r w:rsidRPr="00440D43">
        <w:rPr>
          <w:rFonts w:ascii="Times New Roman" w:eastAsia="Times New Roman" w:hAnsi="Times New Roman" w:cs="Times New Roman"/>
        </w:rPr>
        <w:t>LV-MAE models were pretrained for 30 epochs on nine subjects using a leave-one-subject-out scheme (10 splits). An XGBoost classifier was trained on embeddings from the first 40</w:t>
      </w:r>
      <w:r>
        <w:rPr>
          <w:rFonts w:ascii="Times New Roman" w:eastAsia="Times New Roman" w:hAnsi="Times New Roman" w:cs="Times New Roman"/>
        </w:rPr>
        <w:t>-</w:t>
      </w:r>
      <w:r w:rsidRPr="00440D43">
        <w:rPr>
          <w:rFonts w:ascii="Times New Roman" w:eastAsia="Times New Roman" w:hAnsi="Times New Roman" w:cs="Times New Roman"/>
        </w:rPr>
        <w:t>s of recordings (1,000 embeddings per class) and validated on the subsequent 20 s. With hold-out subject data min</w:t>
      </w:r>
      <w:r>
        <w:rPr>
          <w:rFonts w:ascii="Times New Roman" w:eastAsia="Times New Roman" w:hAnsi="Times New Roman" w:cs="Times New Roman"/>
        </w:rPr>
        <w:t>-</w:t>
      </w:r>
      <w:r w:rsidRPr="00440D43">
        <w:rPr>
          <w:rFonts w:ascii="Times New Roman" w:eastAsia="Times New Roman" w:hAnsi="Times New Roman" w:cs="Times New Roman"/>
        </w:rPr>
        <w:t>max normalized (gain ×10), mean performance for 40-ms inputs was AUC = 0.97 (95% CI: 0.927</w:t>
      </w:r>
      <w:r>
        <w:rPr>
          <w:rFonts w:ascii="Times New Roman" w:eastAsia="Times New Roman" w:hAnsi="Times New Roman" w:cs="Times New Roman"/>
        </w:rPr>
        <w:t>-</w:t>
      </w:r>
      <w:r w:rsidRPr="00440D43">
        <w:rPr>
          <w:rFonts w:ascii="Times New Roman" w:eastAsia="Times New Roman" w:hAnsi="Times New Roman" w:cs="Times New Roman"/>
        </w:rPr>
        <w:t>0.999) and accuracy = 95.</w:t>
      </w:r>
      <w:r>
        <w:rPr>
          <w:rFonts w:ascii="Times New Roman" w:eastAsia="Times New Roman" w:hAnsi="Times New Roman" w:cs="Times New Roman"/>
        </w:rPr>
        <w:t>68</w:t>
      </w:r>
      <w:r w:rsidRPr="00440D43">
        <w:rPr>
          <w:rFonts w:ascii="Times New Roman" w:eastAsia="Times New Roman" w:hAnsi="Times New Roman" w:cs="Times New Roman"/>
        </w:rPr>
        <w:t>% (95% CI: 89.4</w:t>
      </w:r>
      <w:r>
        <w:rPr>
          <w:rFonts w:ascii="Times New Roman" w:eastAsia="Times New Roman" w:hAnsi="Times New Roman" w:cs="Times New Roman"/>
        </w:rPr>
        <w:t>0-</w:t>
      </w:r>
      <w:r w:rsidRPr="00440D43">
        <w:rPr>
          <w:rFonts w:ascii="Times New Roman" w:eastAsia="Times New Roman" w:hAnsi="Times New Roman" w:cs="Times New Roman"/>
        </w:rPr>
        <w:t>99.</w:t>
      </w:r>
      <w:r>
        <w:rPr>
          <w:rFonts w:ascii="Times New Roman" w:eastAsia="Times New Roman" w:hAnsi="Times New Roman" w:cs="Times New Roman"/>
        </w:rPr>
        <w:t>38</w:t>
      </w:r>
      <w:r w:rsidRPr="00440D43">
        <w:rPr>
          <w:rFonts w:ascii="Times New Roman" w:eastAsia="Times New Roman" w:hAnsi="Times New Roman" w:cs="Times New Roman"/>
        </w:rPr>
        <w:t>%), with near-ceiling AUC and accuracy = 98.</w:t>
      </w:r>
      <w:r>
        <w:rPr>
          <w:rFonts w:ascii="Times New Roman" w:eastAsia="Times New Roman" w:hAnsi="Times New Roman" w:cs="Times New Roman"/>
        </w:rPr>
        <w:t>18</w:t>
      </w:r>
      <w:r w:rsidRPr="00440D43">
        <w:rPr>
          <w:rFonts w:ascii="Times New Roman" w:eastAsia="Times New Roman" w:hAnsi="Times New Roman" w:cs="Times New Roman"/>
        </w:rPr>
        <w:t>% (95% CI: 97.1</w:t>
      </w:r>
      <w:r>
        <w:rPr>
          <w:rFonts w:ascii="Times New Roman" w:eastAsia="Times New Roman" w:hAnsi="Times New Roman" w:cs="Times New Roman"/>
        </w:rPr>
        <w:t>0-</w:t>
      </w:r>
      <w:r w:rsidRPr="00440D43">
        <w:rPr>
          <w:rFonts w:ascii="Times New Roman" w:eastAsia="Times New Roman" w:hAnsi="Times New Roman" w:cs="Times New Roman"/>
        </w:rPr>
        <w:t>99.1</w:t>
      </w:r>
      <w:r>
        <w:rPr>
          <w:rFonts w:ascii="Times New Roman" w:eastAsia="Times New Roman" w:hAnsi="Times New Roman" w:cs="Times New Roman"/>
        </w:rPr>
        <w:t>2</w:t>
      </w:r>
      <w:r w:rsidRPr="00440D43">
        <w:rPr>
          <w:rFonts w:ascii="Times New Roman" w:eastAsia="Times New Roman" w:hAnsi="Times New Roman" w:cs="Times New Roman"/>
        </w:rPr>
        <w:t xml:space="preserve">%) after 1-s aggregation. </w:t>
      </w:r>
      <w:r>
        <w:rPr>
          <w:rFonts w:ascii="Times New Roman" w:eastAsia="Times New Roman" w:hAnsi="Times New Roman" w:cs="Times New Roman"/>
        </w:rPr>
        <w:t xml:space="preserve">ROC curves and confusion matrices in </w:t>
      </w:r>
      <w:r w:rsidRPr="00440D43">
        <w:rPr>
          <w:rFonts w:ascii="Times New Roman" w:eastAsia="Times New Roman" w:hAnsi="Times New Roman" w:cs="Times New Roman"/>
        </w:rPr>
        <w:t>Supplementary Figs. 6</w:t>
      </w:r>
      <w:r>
        <w:rPr>
          <w:rFonts w:ascii="Times New Roman" w:eastAsia="Times New Roman" w:hAnsi="Times New Roman" w:cs="Times New Roman"/>
        </w:rPr>
        <w:t>-</w:t>
      </w:r>
      <w:r w:rsidRPr="00440D43">
        <w:rPr>
          <w:rFonts w:ascii="Times New Roman" w:eastAsia="Times New Roman" w:hAnsi="Times New Roman" w:cs="Times New Roman"/>
        </w:rPr>
        <w:t>7</w:t>
      </w:r>
      <w:r>
        <w:rPr>
          <w:rFonts w:ascii="Times New Roman" w:eastAsia="Times New Roman" w:hAnsi="Times New Roman" w:cs="Times New Roman"/>
        </w:rPr>
        <w:t xml:space="preserve">. </w:t>
      </w:r>
      <w:r w:rsidRPr="00440D43">
        <w:rPr>
          <w:rFonts w:ascii="Times New Roman" w:eastAsia="Times New Roman" w:hAnsi="Times New Roman" w:cs="Times New Roman"/>
        </w:rPr>
        <w:t>Without normalization, performance was lower (40-ms: AUC</w:t>
      </w:r>
      <w:r>
        <w:rPr>
          <w:rFonts w:ascii="Times New Roman" w:eastAsia="Times New Roman" w:hAnsi="Times New Roman" w:cs="Times New Roman"/>
        </w:rPr>
        <w:t xml:space="preserve"> =</w:t>
      </w:r>
      <w:r w:rsidRPr="00440D43">
        <w:rPr>
          <w:rFonts w:ascii="Times New Roman" w:eastAsia="Times New Roman" w:hAnsi="Times New Roman" w:cs="Times New Roman"/>
        </w:rPr>
        <w:t xml:space="preserve"> 0.95, accuracy</w:t>
      </w:r>
      <w:r>
        <w:rPr>
          <w:rFonts w:ascii="Times New Roman" w:eastAsia="Times New Roman" w:hAnsi="Times New Roman" w:cs="Times New Roman"/>
        </w:rPr>
        <w:t xml:space="preserve"> =</w:t>
      </w:r>
      <w:r w:rsidRPr="00440D43">
        <w:rPr>
          <w:rFonts w:ascii="Times New Roman" w:eastAsia="Times New Roman" w:hAnsi="Times New Roman" w:cs="Times New Roman"/>
        </w:rPr>
        <w:t xml:space="preserve"> 9</w:t>
      </w:r>
      <w:r>
        <w:rPr>
          <w:rFonts w:ascii="Times New Roman" w:eastAsia="Times New Roman" w:hAnsi="Times New Roman" w:cs="Times New Roman"/>
        </w:rPr>
        <w:t>1</w:t>
      </w:r>
      <w:r w:rsidRPr="00440D43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>98</w:t>
      </w:r>
      <w:r w:rsidRPr="00440D43">
        <w:rPr>
          <w:rFonts w:ascii="Times New Roman" w:eastAsia="Times New Roman" w:hAnsi="Times New Roman" w:cs="Times New Roman"/>
        </w:rPr>
        <w:t>%; 1-s: AUC ≈ 1.0, accuracy 96.4</w:t>
      </w:r>
      <w:r>
        <w:rPr>
          <w:rFonts w:ascii="Times New Roman" w:eastAsia="Times New Roman" w:hAnsi="Times New Roman" w:cs="Times New Roman"/>
        </w:rPr>
        <w:t>2</w:t>
      </w:r>
      <w:r w:rsidRPr="00440D43">
        <w:rPr>
          <w:rFonts w:ascii="Times New Roman" w:eastAsia="Times New Roman" w:hAnsi="Times New Roman" w:cs="Times New Roman"/>
        </w:rPr>
        <w:t>%). Test-set composition and aggregation details are described in Methods.</w:t>
      </w:r>
    </w:p>
    <w:tbl>
      <w:tblPr>
        <w:tblW w:w="10348" w:type="dxa"/>
        <w:tblInd w:w="-57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25"/>
        <w:gridCol w:w="568"/>
        <w:gridCol w:w="567"/>
        <w:gridCol w:w="567"/>
        <w:gridCol w:w="567"/>
        <w:gridCol w:w="708"/>
        <w:gridCol w:w="567"/>
        <w:gridCol w:w="567"/>
        <w:gridCol w:w="567"/>
        <w:gridCol w:w="567"/>
        <w:gridCol w:w="567"/>
        <w:gridCol w:w="709"/>
        <w:gridCol w:w="567"/>
        <w:gridCol w:w="567"/>
        <w:gridCol w:w="567"/>
        <w:gridCol w:w="567"/>
        <w:gridCol w:w="558"/>
        <w:gridCol w:w="576"/>
      </w:tblGrid>
      <w:tr w:rsidR="00454585" w14:paraId="1A5DD0CC" w14:textId="77777777" w:rsidTr="00271E81">
        <w:trPr>
          <w:trHeight w:val="115"/>
          <w:tblHeader/>
        </w:trPr>
        <w:tc>
          <w:tcPr>
            <w:tcW w:w="425" w:type="dxa"/>
            <w:vMerge w:val="restart"/>
            <w:shd w:val="clear" w:color="auto" w:fill="CFE2F3"/>
          </w:tcPr>
          <w:p w14:paraId="523FB0B5" w14:textId="77777777" w:rsidR="00454585" w:rsidRPr="00D272E7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272E7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  <w:p w14:paraId="706AFA3A" w14:textId="77777777" w:rsidR="00454585" w:rsidRPr="00D272E7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272E7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  <w:p w14:paraId="530E6CA5" w14:textId="77777777" w:rsidR="00454585" w:rsidRPr="00D272E7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272E7">
              <w:rPr>
                <w:rFonts w:ascii="Times New Roman" w:eastAsia="Times New Roman" w:hAnsi="Times New Roman" w:cs="Times New Roman"/>
                <w:sz w:val="18"/>
                <w:szCs w:val="18"/>
              </w:rPr>
              <w:t>l</w:t>
            </w:r>
          </w:p>
          <w:p w14:paraId="6B6ACD3B" w14:textId="77777777" w:rsidR="00454585" w:rsidRPr="00D272E7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272E7">
              <w:rPr>
                <w:rFonts w:ascii="Times New Roman" w:eastAsia="Times New Roman" w:hAnsi="Times New Roman" w:cs="Times New Roman"/>
                <w:sz w:val="18"/>
                <w:szCs w:val="18"/>
              </w:rPr>
              <w:t>i</w:t>
            </w:r>
          </w:p>
          <w:p w14:paraId="7B5041B9" w14:textId="77777777" w:rsidR="00454585" w:rsidRPr="00D272E7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272E7">
              <w:rPr>
                <w:rFonts w:ascii="Times New Roman" w:eastAsia="Times New Roman" w:hAnsi="Times New Roman" w:cs="Times New Roman"/>
                <w:sz w:val="18"/>
                <w:szCs w:val="18"/>
              </w:rPr>
              <w:t>t</w:t>
            </w:r>
          </w:p>
          <w:p w14:paraId="50F6489F" w14:textId="77777777" w:rsidR="00454585" w:rsidRPr="00D272E7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D272E7">
              <w:rPr>
                <w:rFonts w:ascii="Times New Roman" w:eastAsia="Times New Roman" w:hAnsi="Times New Roman" w:cs="Times New Roman"/>
                <w:sz w:val="18"/>
                <w:szCs w:val="18"/>
              </w:rPr>
              <w:t>#</w:t>
            </w:r>
          </w:p>
        </w:tc>
        <w:tc>
          <w:tcPr>
            <w:tcW w:w="568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CE3B1" w14:textId="77777777" w:rsidR="00454585" w:rsidRPr="00C35EE3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35EE3">
              <w:rPr>
                <w:rFonts w:ascii="Times New Roman" w:eastAsia="Times New Roman" w:hAnsi="Times New Roman" w:cs="Times New Roman"/>
                <w:sz w:val="18"/>
                <w:szCs w:val="18"/>
              </w:rPr>
              <w:t>Subj</w:t>
            </w:r>
          </w:p>
          <w:p w14:paraId="07C7AE4F" w14:textId="77777777" w:rsidR="00454585" w:rsidRPr="00C35EE3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35EE3">
              <w:rPr>
                <w:rFonts w:ascii="Times New Roman" w:eastAsia="Times New Roman" w:hAnsi="Times New Roman" w:cs="Times New Roman"/>
                <w:sz w:val="18"/>
                <w:szCs w:val="18"/>
              </w:rPr>
              <w:t>in</w:t>
            </w:r>
          </w:p>
          <w:p w14:paraId="1276B83C" w14:textId="77777777" w:rsidR="00454585" w:rsidRPr="00D272E7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35EE3">
              <w:rPr>
                <w:rFonts w:ascii="Times New Roman" w:eastAsia="Times New Roman" w:hAnsi="Times New Roman" w:cs="Times New Roman"/>
                <w:sz w:val="18"/>
                <w:szCs w:val="18"/>
              </w:rPr>
              <w:t>test</w:t>
            </w:r>
          </w:p>
        </w:tc>
        <w:tc>
          <w:tcPr>
            <w:tcW w:w="9355" w:type="dxa"/>
            <w:gridSpan w:val="1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69DBA" w14:textId="77777777" w:rsidR="00454585" w:rsidRPr="00B44AD3" w:rsidRDefault="00454585" w:rsidP="00271E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4AD3">
              <w:rPr>
                <w:rFonts w:ascii="Times New Roman" w:eastAsia="Times New Roman" w:hAnsi="Times New Roman" w:cs="Times New Roman"/>
                <w:sz w:val="20"/>
                <w:szCs w:val="20"/>
              </w:rPr>
              <w:t>Broca’s area</w:t>
            </w:r>
          </w:p>
        </w:tc>
      </w:tr>
      <w:tr w:rsidR="00454585" w14:paraId="409F119E" w14:textId="77777777" w:rsidTr="00271E81">
        <w:trPr>
          <w:trHeight w:val="221"/>
          <w:tblHeader/>
        </w:trPr>
        <w:tc>
          <w:tcPr>
            <w:tcW w:w="425" w:type="dxa"/>
            <w:vMerge/>
            <w:shd w:val="clear" w:color="auto" w:fill="CFE2F3"/>
          </w:tcPr>
          <w:p w14:paraId="1C1FEF10" w14:textId="77777777" w:rsidR="00454585" w:rsidRPr="00D272E7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568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30132" w14:textId="77777777" w:rsidR="00454585" w:rsidRPr="00D272E7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110" w:type="dxa"/>
            <w:gridSpan w:val="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1A079" w14:textId="77777777" w:rsidR="00454585" w:rsidRPr="00B44AD3" w:rsidRDefault="00454585" w:rsidP="00271E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4AD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40-ms of input</w:t>
            </w:r>
          </w:p>
        </w:tc>
        <w:tc>
          <w:tcPr>
            <w:tcW w:w="5245" w:type="dxa"/>
            <w:gridSpan w:val="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61C79" w14:textId="77777777" w:rsidR="00454585" w:rsidRPr="00B44AD3" w:rsidRDefault="00454585" w:rsidP="00271E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4AD3">
              <w:rPr>
                <w:rFonts w:ascii="Times New Roman" w:eastAsia="Times New Roman" w:hAnsi="Times New Roman" w:cs="Times New Roman"/>
                <w:sz w:val="20"/>
                <w:szCs w:val="20"/>
              </w:rPr>
              <w:t>1-s of aggregated input (40x25 frames)</w:t>
            </w:r>
          </w:p>
        </w:tc>
      </w:tr>
      <w:tr w:rsidR="00454585" w14:paraId="5AD89A98" w14:textId="77777777" w:rsidTr="00271E81">
        <w:trPr>
          <w:trHeight w:val="20"/>
          <w:tblHeader/>
        </w:trPr>
        <w:tc>
          <w:tcPr>
            <w:tcW w:w="425" w:type="dxa"/>
            <w:vMerge/>
            <w:shd w:val="clear" w:color="auto" w:fill="CFE2F3"/>
          </w:tcPr>
          <w:p w14:paraId="3173B510" w14:textId="77777777" w:rsidR="00454585" w:rsidRPr="00D272E7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568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5F869" w14:textId="77777777" w:rsidR="00454585" w:rsidRPr="00D272E7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47A690" w14:textId="77777777" w:rsidR="00454585" w:rsidRPr="00B44AD3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4AD3">
              <w:rPr>
                <w:rFonts w:ascii="Times New Roman" w:eastAsia="Times New Roman" w:hAnsi="Times New Roman" w:cs="Times New Roman"/>
                <w:sz w:val="20"/>
                <w:szCs w:val="20"/>
              </w:rPr>
              <w:t>No norm</w:t>
            </w:r>
          </w:p>
        </w:tc>
        <w:tc>
          <w:tcPr>
            <w:tcW w:w="1842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DDB06" w14:textId="77777777" w:rsidR="00454585" w:rsidRPr="00B44AD3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4AD3">
              <w:rPr>
                <w:rFonts w:ascii="Times New Roman" w:eastAsia="Times New Roman" w:hAnsi="Times New Roman" w:cs="Times New Roman"/>
                <w:sz w:val="20"/>
                <w:szCs w:val="20"/>
              </w:rPr>
              <w:t>Normalized</w:t>
            </w:r>
          </w:p>
        </w:tc>
        <w:tc>
          <w:tcPr>
            <w:tcW w:w="567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840A2" w14:textId="77777777" w:rsidR="00454585" w:rsidRPr="00B44AD3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4AD3">
              <w:rPr>
                <w:rFonts w:ascii="Times New Roman" w:eastAsia="Times New Roman" w:hAnsi="Times New Roman" w:cs="Times New Roman"/>
                <w:sz w:val="20"/>
                <w:szCs w:val="20"/>
              </w:rPr>
              <w:t>N in test *</w:t>
            </w:r>
          </w:p>
        </w:tc>
        <w:tc>
          <w:tcPr>
            <w:tcW w:w="2410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45D52" w14:textId="77777777" w:rsidR="00454585" w:rsidRPr="00B44AD3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4AD3">
              <w:rPr>
                <w:rFonts w:ascii="Times New Roman" w:eastAsia="Times New Roman" w:hAnsi="Times New Roman" w:cs="Times New Roman"/>
                <w:sz w:val="20"/>
                <w:szCs w:val="20"/>
              </w:rPr>
              <w:t>No norm</w:t>
            </w:r>
          </w:p>
        </w:tc>
        <w:tc>
          <w:tcPr>
            <w:tcW w:w="2259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CDDCA" w14:textId="77777777" w:rsidR="00454585" w:rsidRPr="00B44AD3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4AD3">
              <w:rPr>
                <w:rFonts w:ascii="Times New Roman" w:eastAsia="Times New Roman" w:hAnsi="Times New Roman" w:cs="Times New Roman"/>
                <w:sz w:val="20"/>
                <w:szCs w:val="20"/>
              </w:rPr>
              <w:t>Normalized</w:t>
            </w:r>
          </w:p>
        </w:tc>
        <w:tc>
          <w:tcPr>
            <w:tcW w:w="576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587C4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4AD3">
              <w:rPr>
                <w:rFonts w:ascii="Times New Roman" w:eastAsia="Times New Roman" w:hAnsi="Times New Roman" w:cs="Times New Roman"/>
                <w:sz w:val="20"/>
                <w:szCs w:val="20"/>
              </w:rPr>
              <w:t>N in test</w:t>
            </w:r>
          </w:p>
          <w:p w14:paraId="46B64DEF" w14:textId="77777777" w:rsidR="00454585" w:rsidRPr="00B44AD3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454585" w14:paraId="784C34CD" w14:textId="77777777" w:rsidTr="00271E81">
        <w:trPr>
          <w:trHeight w:val="318"/>
          <w:tblHeader/>
        </w:trPr>
        <w:tc>
          <w:tcPr>
            <w:tcW w:w="425" w:type="dxa"/>
            <w:vMerge/>
            <w:shd w:val="clear" w:color="auto" w:fill="CFE2F3"/>
          </w:tcPr>
          <w:p w14:paraId="42AFB214" w14:textId="77777777" w:rsidR="00454585" w:rsidRPr="00D272E7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568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F8294" w14:textId="77777777" w:rsidR="00454585" w:rsidRPr="00D272E7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15563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AUC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586D8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Acc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2B1B5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F1</w:t>
            </w:r>
          </w:p>
        </w:tc>
        <w:tc>
          <w:tcPr>
            <w:tcW w:w="70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85128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AUC</w:t>
            </w:r>
          </w:p>
        </w:tc>
        <w:tc>
          <w:tcPr>
            <w:tcW w:w="56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E54A8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Acc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284CD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F1</w:t>
            </w:r>
          </w:p>
        </w:tc>
        <w:tc>
          <w:tcPr>
            <w:tcW w:w="567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D8928" w14:textId="77777777" w:rsidR="00454585" w:rsidRPr="00D45C44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3B7D1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AUC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FC988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Acc %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342F2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F1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BFDE8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K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86568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AUC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6FC21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Acc %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3646B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F1</w:t>
            </w:r>
          </w:p>
        </w:tc>
        <w:tc>
          <w:tcPr>
            <w:tcW w:w="5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01BF6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K</w:t>
            </w:r>
          </w:p>
        </w:tc>
        <w:tc>
          <w:tcPr>
            <w:tcW w:w="576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D83F5" w14:textId="77777777" w:rsidR="00454585" w:rsidRDefault="00454585" w:rsidP="00271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54585" w14:paraId="18B203B5" w14:textId="77777777" w:rsidTr="00271E81">
        <w:trPr>
          <w:trHeight w:val="132"/>
          <w:tblHeader/>
        </w:trPr>
        <w:tc>
          <w:tcPr>
            <w:tcW w:w="42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2A4C5" w14:textId="77777777" w:rsidR="00454585" w:rsidRPr="00D272E7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D272E7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7DCA0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7D5C4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0.727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0B2EC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66.73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CBEBC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0.67</w:t>
            </w:r>
          </w:p>
        </w:tc>
        <w:tc>
          <w:tcPr>
            <w:tcW w:w="70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0DF236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0.765</w:t>
            </w:r>
          </w:p>
        </w:tc>
        <w:tc>
          <w:tcPr>
            <w:tcW w:w="56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1D922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69.8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3CD2F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0.7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36A20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8500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B369A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0.99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A77C8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96.76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1F23A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0.97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641E2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0.94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A5863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DAD45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97.94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D3211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0.98</w:t>
            </w:r>
          </w:p>
        </w:tc>
        <w:tc>
          <w:tcPr>
            <w:tcW w:w="5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695B5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0.96</w:t>
            </w:r>
          </w:p>
        </w:tc>
        <w:tc>
          <w:tcPr>
            <w:tcW w:w="5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A314C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340</w:t>
            </w:r>
          </w:p>
        </w:tc>
      </w:tr>
      <w:tr w:rsidR="00454585" w14:paraId="775197B0" w14:textId="77777777" w:rsidTr="00271E81">
        <w:trPr>
          <w:trHeight w:val="20"/>
          <w:tblHeader/>
        </w:trPr>
        <w:tc>
          <w:tcPr>
            <w:tcW w:w="42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4FB18" w14:textId="77777777" w:rsidR="00454585" w:rsidRPr="00D272E7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D272E7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16E01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61599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0.877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772C2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79.45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A770F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0.80</w:t>
            </w:r>
          </w:p>
        </w:tc>
        <w:tc>
          <w:tcPr>
            <w:tcW w:w="70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65A95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0.999</w:t>
            </w:r>
          </w:p>
        </w:tc>
        <w:tc>
          <w:tcPr>
            <w:tcW w:w="56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DE1B2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98.15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81BCB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0.98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F0215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8500 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F901B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849A7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86.77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E7099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0.85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26AC3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0.74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671C2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72526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97.06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8FE71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0.97</w:t>
            </w:r>
          </w:p>
        </w:tc>
        <w:tc>
          <w:tcPr>
            <w:tcW w:w="5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61483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0.94</w:t>
            </w:r>
          </w:p>
        </w:tc>
        <w:tc>
          <w:tcPr>
            <w:tcW w:w="5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DA8CE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340</w:t>
            </w:r>
          </w:p>
        </w:tc>
      </w:tr>
      <w:tr w:rsidR="00454585" w14:paraId="2D2C3350" w14:textId="77777777" w:rsidTr="00271E81">
        <w:trPr>
          <w:trHeight w:val="216"/>
          <w:tblHeader/>
        </w:trPr>
        <w:tc>
          <w:tcPr>
            <w:tcW w:w="42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52544" w14:textId="77777777" w:rsidR="00454585" w:rsidRPr="00D272E7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D272E7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34B96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7A7EF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0.991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271FC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95.31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BBB8C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0.95</w:t>
            </w:r>
          </w:p>
        </w:tc>
        <w:tc>
          <w:tcPr>
            <w:tcW w:w="70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6AC05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1.000</w:t>
            </w:r>
          </w:p>
        </w:tc>
        <w:tc>
          <w:tcPr>
            <w:tcW w:w="56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22491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99.62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1A5F7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8E605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8500 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D403B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5FF5C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95.59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243CA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0.95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F6E47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0.91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68817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F9C39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99.41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8DD38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0.99</w:t>
            </w:r>
          </w:p>
        </w:tc>
        <w:tc>
          <w:tcPr>
            <w:tcW w:w="5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B951E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0.99</w:t>
            </w:r>
          </w:p>
        </w:tc>
        <w:tc>
          <w:tcPr>
            <w:tcW w:w="5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48FC3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340</w:t>
            </w:r>
          </w:p>
        </w:tc>
      </w:tr>
      <w:tr w:rsidR="00454585" w14:paraId="70EC7CB5" w14:textId="77777777" w:rsidTr="00271E81">
        <w:trPr>
          <w:trHeight w:val="195"/>
        </w:trPr>
        <w:tc>
          <w:tcPr>
            <w:tcW w:w="42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94720" w14:textId="77777777" w:rsidR="00454585" w:rsidRPr="00D272E7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D272E7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A5FE8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E137C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0.988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E4B78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93.40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2291D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0.94</w:t>
            </w:r>
          </w:p>
        </w:tc>
        <w:tc>
          <w:tcPr>
            <w:tcW w:w="70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80144D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0.992</w:t>
            </w:r>
          </w:p>
        </w:tc>
        <w:tc>
          <w:tcPr>
            <w:tcW w:w="56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7B4D9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95.19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1D1BA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0.95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7D829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8500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C8605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E41A9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96.47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9D40E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0.96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8C087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0.93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ED1AA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E24CD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68F3C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5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1C491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5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ECB5D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340</w:t>
            </w:r>
          </w:p>
        </w:tc>
      </w:tr>
      <w:tr w:rsidR="00454585" w14:paraId="49BE1265" w14:textId="77777777" w:rsidTr="00271E81">
        <w:trPr>
          <w:trHeight w:val="201"/>
        </w:trPr>
        <w:tc>
          <w:tcPr>
            <w:tcW w:w="42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9285C" w14:textId="77777777" w:rsidR="00454585" w:rsidRPr="00D272E7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D272E7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E2DF6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5F65B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8DF8B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99.75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34B336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70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BDEAE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0.999</w:t>
            </w:r>
          </w:p>
        </w:tc>
        <w:tc>
          <w:tcPr>
            <w:tcW w:w="56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A9EAA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99.89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5B780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D77E0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8500 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CA610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B9DE9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97.65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5D546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0.98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3D245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0.95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67403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D73DA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97.35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24717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0.97</w:t>
            </w:r>
          </w:p>
        </w:tc>
        <w:tc>
          <w:tcPr>
            <w:tcW w:w="5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E0F7A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0.95</w:t>
            </w:r>
          </w:p>
        </w:tc>
        <w:tc>
          <w:tcPr>
            <w:tcW w:w="5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49828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340</w:t>
            </w:r>
          </w:p>
        </w:tc>
      </w:tr>
      <w:tr w:rsidR="00454585" w14:paraId="24820439" w14:textId="77777777" w:rsidTr="00271E81">
        <w:trPr>
          <w:trHeight w:val="193"/>
        </w:trPr>
        <w:tc>
          <w:tcPr>
            <w:tcW w:w="42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47AB2" w14:textId="77777777" w:rsidR="00454585" w:rsidRPr="00D272E7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D272E7"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3B583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73AEF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C9C39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99.14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B1EF6E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0.99</w:t>
            </w:r>
          </w:p>
        </w:tc>
        <w:tc>
          <w:tcPr>
            <w:tcW w:w="70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B15B1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0.998</w:t>
            </w:r>
          </w:p>
        </w:tc>
        <w:tc>
          <w:tcPr>
            <w:tcW w:w="56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C131F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99.84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674C9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B2BC4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8500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AFC02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2B1AA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95.29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6B7E6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0.95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9D730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0.91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0FDBD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3296D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99.71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93EC5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5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A9F54B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0.99</w:t>
            </w:r>
          </w:p>
        </w:tc>
        <w:tc>
          <w:tcPr>
            <w:tcW w:w="5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3FD1C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340</w:t>
            </w:r>
          </w:p>
        </w:tc>
      </w:tr>
      <w:tr w:rsidR="00454585" w14:paraId="785A1A8E" w14:textId="77777777" w:rsidTr="00271E81">
        <w:trPr>
          <w:trHeight w:val="198"/>
        </w:trPr>
        <w:tc>
          <w:tcPr>
            <w:tcW w:w="42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8CB83" w14:textId="77777777" w:rsidR="00454585" w:rsidRPr="00D272E7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D272E7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41B09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DF5D2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C530D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99.11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B0ACA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0.99</w:t>
            </w:r>
          </w:p>
        </w:tc>
        <w:tc>
          <w:tcPr>
            <w:tcW w:w="70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9C4E5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0.999</w:t>
            </w:r>
          </w:p>
        </w:tc>
        <w:tc>
          <w:tcPr>
            <w:tcW w:w="56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3530A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99.94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59C45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8E3CD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3500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7F60E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754F8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97.14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039ECA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0.97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F660D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0.94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AE32D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A291D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8095D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5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C07BB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5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16DB2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140</w:t>
            </w:r>
          </w:p>
        </w:tc>
      </w:tr>
      <w:tr w:rsidR="00454585" w14:paraId="63F8B872" w14:textId="77777777" w:rsidTr="00271E81">
        <w:trPr>
          <w:trHeight w:val="20"/>
        </w:trPr>
        <w:tc>
          <w:tcPr>
            <w:tcW w:w="42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9B212" w14:textId="77777777" w:rsidR="00454585" w:rsidRPr="00D272E7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D272E7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1395F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2F3BD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0.962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D67D0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89.00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45B58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0.89</w:t>
            </w:r>
          </w:p>
        </w:tc>
        <w:tc>
          <w:tcPr>
            <w:tcW w:w="70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71356D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0.988</w:t>
            </w:r>
          </w:p>
        </w:tc>
        <w:tc>
          <w:tcPr>
            <w:tcW w:w="56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B9D8C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94.67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7BC96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0.95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A66DC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4500 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8F1BE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EF9EF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99.44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74606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0.99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64C4A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0.99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99350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55B7F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94.44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405A7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0.94</w:t>
            </w:r>
          </w:p>
        </w:tc>
        <w:tc>
          <w:tcPr>
            <w:tcW w:w="5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9D4CD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0.89</w:t>
            </w:r>
          </w:p>
        </w:tc>
        <w:tc>
          <w:tcPr>
            <w:tcW w:w="5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57CFD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180</w:t>
            </w:r>
          </w:p>
        </w:tc>
      </w:tr>
      <w:tr w:rsidR="00454585" w14:paraId="6ECAD7DA" w14:textId="77777777" w:rsidTr="00271E81">
        <w:trPr>
          <w:trHeight w:val="197"/>
        </w:trPr>
        <w:tc>
          <w:tcPr>
            <w:tcW w:w="42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8D2A4" w14:textId="77777777" w:rsidR="00454585" w:rsidRPr="00D272E7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D272E7">
              <w:rPr>
                <w:rFonts w:ascii="Times New Roman" w:eastAsia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5C6A1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1DB4A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686B1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99.33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A01DB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0.99</w:t>
            </w:r>
          </w:p>
        </w:tc>
        <w:tc>
          <w:tcPr>
            <w:tcW w:w="70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5E1F7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0.999</w:t>
            </w:r>
          </w:p>
        </w:tc>
        <w:tc>
          <w:tcPr>
            <w:tcW w:w="56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A6512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99.85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4410E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0690A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8500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A6BE5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9D9B3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99.12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199FF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0.99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D89AD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0.98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79AFA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1163B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98.53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E8BC2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0.99</w:t>
            </w:r>
          </w:p>
        </w:tc>
        <w:tc>
          <w:tcPr>
            <w:tcW w:w="5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45F66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0.97</w:t>
            </w:r>
          </w:p>
        </w:tc>
        <w:tc>
          <w:tcPr>
            <w:tcW w:w="5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CC8A9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340</w:t>
            </w:r>
          </w:p>
        </w:tc>
      </w:tr>
      <w:tr w:rsidR="00454585" w14:paraId="548E7BEF" w14:textId="77777777" w:rsidTr="00271E81">
        <w:trPr>
          <w:trHeight w:val="75"/>
        </w:trPr>
        <w:tc>
          <w:tcPr>
            <w:tcW w:w="42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7CBF0" w14:textId="77777777" w:rsidR="00454585" w:rsidRPr="00D272E7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D272E7">
              <w:rPr>
                <w:rFonts w:ascii="Times New Roman" w:eastAsia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7BF3B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01CD0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0.999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E445B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98.60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14D5E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0.99</w:t>
            </w:r>
          </w:p>
        </w:tc>
        <w:tc>
          <w:tcPr>
            <w:tcW w:w="70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20828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0.999</w:t>
            </w:r>
          </w:p>
        </w:tc>
        <w:tc>
          <w:tcPr>
            <w:tcW w:w="56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FCDC8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99.88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65709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D5C4E4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8500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F49C1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D2C4E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99935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75D2B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E2F70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E960E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97.35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F8409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0.97</w:t>
            </w:r>
          </w:p>
        </w:tc>
        <w:tc>
          <w:tcPr>
            <w:tcW w:w="5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904CA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0.95</w:t>
            </w:r>
          </w:p>
        </w:tc>
        <w:tc>
          <w:tcPr>
            <w:tcW w:w="5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9AA12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45C44">
              <w:rPr>
                <w:rFonts w:asciiTheme="majorBidi" w:eastAsia="Times New Roman" w:hAnsiTheme="majorBidi" w:cstheme="majorBidi"/>
                <w:sz w:val="16"/>
                <w:szCs w:val="16"/>
              </w:rPr>
              <w:t>340</w:t>
            </w:r>
          </w:p>
        </w:tc>
      </w:tr>
      <w:tr w:rsidR="00454585" w14:paraId="2223640C" w14:textId="77777777" w:rsidTr="00271E81">
        <w:trPr>
          <w:trHeight w:val="20"/>
        </w:trPr>
        <w:tc>
          <w:tcPr>
            <w:tcW w:w="993" w:type="dxa"/>
            <w:gridSpan w:val="2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5625A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Mean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B116E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0.954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A870D2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91.98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CE32F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70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45312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0.974</w:t>
            </w:r>
          </w:p>
        </w:tc>
        <w:tc>
          <w:tcPr>
            <w:tcW w:w="56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3C0F1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95.68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DAA81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2DF3E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B3931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E0DAD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96.42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F8FDE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F38AE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E1698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5A593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98.18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DE8DE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0.98</w:t>
            </w:r>
          </w:p>
        </w:tc>
        <w:tc>
          <w:tcPr>
            <w:tcW w:w="5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B7F24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5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9508A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454585" w14:paraId="3FFDDDBD" w14:textId="77777777" w:rsidTr="00271E81">
        <w:trPr>
          <w:trHeight w:val="113"/>
        </w:trPr>
        <w:tc>
          <w:tcPr>
            <w:tcW w:w="993" w:type="dxa"/>
            <w:gridSpan w:val="2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1F6C0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Std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40E26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color w:val="1F1F1F"/>
                <w:sz w:val="16"/>
                <w:szCs w:val="16"/>
              </w:rPr>
              <w:t>0.090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F9EF2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color w:val="1F1F1F"/>
                <w:sz w:val="16"/>
                <w:szCs w:val="16"/>
              </w:rPr>
              <w:t>10.94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18D45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color w:val="1F1F1F"/>
                <w:sz w:val="16"/>
                <w:szCs w:val="16"/>
              </w:rPr>
              <w:t>0.11</w:t>
            </w:r>
          </w:p>
        </w:tc>
        <w:tc>
          <w:tcPr>
            <w:tcW w:w="70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55645D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color w:val="1F1F1F"/>
                <w:sz w:val="16"/>
                <w:szCs w:val="16"/>
              </w:rPr>
              <w:t>0.073</w:t>
            </w:r>
          </w:p>
        </w:tc>
        <w:tc>
          <w:tcPr>
            <w:tcW w:w="56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80487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color w:val="1F1F1F"/>
                <w:sz w:val="16"/>
                <w:szCs w:val="16"/>
              </w:rPr>
              <w:t>9.31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2601F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color w:val="1F1F1F"/>
                <w:sz w:val="16"/>
                <w:szCs w:val="16"/>
              </w:rPr>
              <w:t>0.09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E5E20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DDBCC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609C9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color w:val="1F1F1F"/>
                <w:sz w:val="16"/>
                <w:szCs w:val="16"/>
              </w:rPr>
              <w:t>3.75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23457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color w:val="1F1F1F"/>
                <w:sz w:val="16"/>
                <w:szCs w:val="16"/>
              </w:rPr>
              <w:t>0.04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EE304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color w:val="1F1F1F"/>
                <w:sz w:val="16"/>
                <w:szCs w:val="16"/>
              </w:rPr>
              <w:t>0.07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8027F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4874B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color w:val="1F1F1F"/>
                <w:sz w:val="16"/>
                <w:szCs w:val="16"/>
              </w:rPr>
              <w:t>1.74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873B30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color w:val="1F1F1F"/>
                <w:sz w:val="16"/>
                <w:szCs w:val="16"/>
              </w:rPr>
              <w:t>0.02</w:t>
            </w:r>
          </w:p>
        </w:tc>
        <w:tc>
          <w:tcPr>
            <w:tcW w:w="5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66C7E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color w:val="1F1F1F"/>
                <w:sz w:val="16"/>
                <w:szCs w:val="16"/>
              </w:rPr>
              <w:t>0.03</w:t>
            </w:r>
          </w:p>
        </w:tc>
        <w:tc>
          <w:tcPr>
            <w:tcW w:w="5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CDF42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454585" w14:paraId="4803F8CD" w14:textId="77777777" w:rsidTr="00271E81">
        <w:trPr>
          <w:trHeight w:val="417"/>
        </w:trPr>
        <w:tc>
          <w:tcPr>
            <w:tcW w:w="993" w:type="dxa"/>
            <w:gridSpan w:val="2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071AE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45C44">
              <w:rPr>
                <w:rFonts w:ascii="Times New Roman" w:eastAsia="Times New Roman" w:hAnsi="Times New Roman" w:cs="Times New Roman"/>
                <w:sz w:val="16"/>
                <w:szCs w:val="16"/>
              </w:rPr>
              <w:t>CI 95%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5E7C5" w14:textId="77777777" w:rsidR="00454585" w:rsidRPr="00584259" w:rsidRDefault="00454585" w:rsidP="00271E8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</w:pPr>
            <w:r w:rsidRPr="00584259"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0.89</w:t>
            </w:r>
            <w:r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0</w:t>
            </w:r>
            <w:r w:rsidRPr="00584259"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-0.995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935F4" w14:textId="77777777" w:rsidR="00454585" w:rsidRPr="00584259" w:rsidRDefault="00454585" w:rsidP="00271E8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</w:pPr>
            <w:r w:rsidRPr="00584259"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84.89-97.60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78CC3" w14:textId="77777777" w:rsidR="00454585" w:rsidRPr="00584259" w:rsidRDefault="00454585" w:rsidP="00271E8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</w:pPr>
            <w:r w:rsidRPr="00584259"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0.85-</w:t>
            </w:r>
          </w:p>
          <w:p w14:paraId="3E1FD461" w14:textId="77777777" w:rsidR="00454585" w:rsidRPr="00584259" w:rsidRDefault="00454585" w:rsidP="00271E8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84259"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0.98</w:t>
            </w:r>
          </w:p>
        </w:tc>
        <w:tc>
          <w:tcPr>
            <w:tcW w:w="708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236846" w14:textId="77777777" w:rsidR="00454585" w:rsidRPr="00584259" w:rsidRDefault="00454585" w:rsidP="00271E8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</w:pPr>
            <w:r w:rsidRPr="00584259"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0.92-</w:t>
            </w:r>
          </w:p>
          <w:p w14:paraId="776439DD" w14:textId="77777777" w:rsidR="00454585" w:rsidRPr="00584259" w:rsidRDefault="00454585" w:rsidP="00271E8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84259"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1.00</w:t>
            </w:r>
          </w:p>
        </w:tc>
        <w:tc>
          <w:tcPr>
            <w:tcW w:w="567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CDDD4" w14:textId="77777777" w:rsidR="00454585" w:rsidRPr="00584259" w:rsidRDefault="00454585" w:rsidP="00271E8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</w:pPr>
            <w:r w:rsidRPr="00584259"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89.4-</w:t>
            </w:r>
          </w:p>
          <w:p w14:paraId="17A6E250" w14:textId="77777777" w:rsidR="00454585" w:rsidRPr="00584259" w:rsidRDefault="00454585" w:rsidP="00271E8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84259"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99.38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4D7CC" w14:textId="77777777" w:rsidR="00454585" w:rsidRPr="00584259" w:rsidRDefault="00454585" w:rsidP="00271E8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84259"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0.89-0.99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7AAEB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4ABF3" w14:textId="77777777" w:rsidR="00454585" w:rsidRPr="00584259" w:rsidRDefault="00454585" w:rsidP="00271E8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84259"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0.997-1</w:t>
            </w:r>
            <w:r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.000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45540F" w14:textId="77777777" w:rsidR="00454585" w:rsidRPr="00584259" w:rsidRDefault="00454585" w:rsidP="00271E8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</w:pPr>
            <w:r w:rsidRPr="00584259"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93.89</w:t>
            </w:r>
            <w:r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-</w:t>
            </w:r>
            <w:r w:rsidRPr="00584259"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 xml:space="preserve"> 98.22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68192" w14:textId="77777777" w:rsidR="00454585" w:rsidRPr="00584259" w:rsidRDefault="00454585" w:rsidP="00271E8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</w:pPr>
            <w:r w:rsidRPr="00584259"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0.93</w:t>
            </w:r>
            <w:r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-</w:t>
            </w:r>
          </w:p>
          <w:p w14:paraId="7F956167" w14:textId="77777777" w:rsidR="00454585" w:rsidRPr="00584259" w:rsidRDefault="00454585" w:rsidP="00271E8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</w:pPr>
            <w:r w:rsidRPr="00584259"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0.98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6A26F" w14:textId="77777777" w:rsidR="00454585" w:rsidRPr="00584259" w:rsidRDefault="00454585" w:rsidP="00271E8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84259"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0.88-0.96</w:t>
            </w: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23318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7F1775" w14:textId="77777777" w:rsidR="00454585" w:rsidRPr="00584259" w:rsidRDefault="00454585" w:rsidP="00271E8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</w:pPr>
            <w:r w:rsidRPr="00584259"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97.10-</w:t>
            </w:r>
          </w:p>
          <w:p w14:paraId="19B3A12C" w14:textId="77777777" w:rsidR="00454585" w:rsidRPr="00584259" w:rsidRDefault="00454585" w:rsidP="00271E8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84259"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99.12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ADB45" w14:textId="77777777" w:rsidR="00454585" w:rsidRPr="00584259" w:rsidRDefault="00454585" w:rsidP="00271E8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84259"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0.97-0.99</w:t>
            </w:r>
          </w:p>
        </w:tc>
        <w:tc>
          <w:tcPr>
            <w:tcW w:w="5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AA814" w14:textId="77777777" w:rsidR="00454585" w:rsidRPr="00584259" w:rsidRDefault="00454585" w:rsidP="00271E8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84259">
              <w:rPr>
                <w:rFonts w:ascii="Times New Roman" w:eastAsia="Times New Roman" w:hAnsi="Times New Roman" w:cs="Times New Roman"/>
                <w:color w:val="1F1F1F"/>
                <w:sz w:val="14"/>
                <w:szCs w:val="14"/>
              </w:rPr>
              <w:t>0.94-0.98</w:t>
            </w:r>
          </w:p>
        </w:tc>
        <w:tc>
          <w:tcPr>
            <w:tcW w:w="5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EE215" w14:textId="77777777" w:rsidR="00454585" w:rsidRPr="00D45C44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</w:tbl>
    <w:p w14:paraId="5B6C9AA6" w14:textId="77777777" w:rsidR="00454585" w:rsidRDefault="00454585" w:rsidP="0045458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94932">
        <w:rPr>
          <w:rFonts w:ascii="Times New Roman" w:eastAsia="Times New Roman" w:hAnsi="Times New Roman" w:cs="Times New Roman"/>
          <w:lang w:val="en-US"/>
        </w:rPr>
        <w:t>“N in test *” denotes the number of 40-frame</w:t>
      </w:r>
      <w:r>
        <w:rPr>
          <w:rFonts w:ascii="Times New Roman" w:eastAsia="Times New Roman" w:hAnsi="Times New Roman" w:cs="Times New Roman"/>
          <w:lang w:val="en-US"/>
        </w:rPr>
        <w:t xml:space="preserve"> (= 40-ms)</w:t>
      </w:r>
      <w:r w:rsidRPr="00794932">
        <w:rPr>
          <w:rFonts w:ascii="Times New Roman" w:eastAsia="Times New Roman" w:hAnsi="Times New Roman" w:cs="Times New Roman"/>
          <w:lang w:val="en-US"/>
        </w:rPr>
        <w:t xml:space="preserve"> chunks in the test</w:t>
      </w:r>
      <w:r>
        <w:rPr>
          <w:rFonts w:ascii="Times New Roman" w:eastAsia="Times New Roman" w:hAnsi="Times New Roman" w:cs="Times New Roman"/>
          <w:lang w:val="en-US"/>
        </w:rPr>
        <w:t xml:space="preserve"> set</w:t>
      </w:r>
      <w:r w:rsidRPr="00794932">
        <w:rPr>
          <w:rFonts w:ascii="Times New Roman" w:eastAsia="Times New Roman" w:hAnsi="Times New Roman" w:cs="Times New Roman"/>
          <w:lang w:val="en-US"/>
        </w:rPr>
        <w:t>,</w:t>
      </w:r>
      <w:r w:rsidRPr="00794932">
        <w:rPr>
          <w:rFonts w:ascii="Times New Roman" w:eastAsia="Times New Roman" w:hAnsi="Times New Roman" w:cs="Times New Roman"/>
          <w:color w:val="000000" w:themeColor="text1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lang w:val="en-US"/>
        </w:rPr>
        <w:t>“</w:t>
      </w:r>
      <w:r w:rsidRPr="00B44AD3">
        <w:rPr>
          <w:rFonts w:ascii="Times New Roman" w:eastAsia="Times New Roman" w:hAnsi="Times New Roman" w:cs="Times New Roman"/>
          <w:sz w:val="20"/>
          <w:szCs w:val="20"/>
        </w:rPr>
        <w:t>N in test</w:t>
      </w:r>
    </w:p>
    <w:p w14:paraId="7075CBC3" w14:textId="77777777" w:rsidR="00454585" w:rsidRPr="00794932" w:rsidRDefault="00454585" w:rsidP="00454585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**” </w:t>
      </w:r>
      <w:r w:rsidRPr="00794932">
        <w:rPr>
          <w:rFonts w:ascii="Times New Roman" w:eastAsia="Times New Roman" w:hAnsi="Times New Roman" w:cs="Times New Roman"/>
          <w:lang w:val="en-US"/>
        </w:rPr>
        <w:t xml:space="preserve">denotes the number of </w:t>
      </w:r>
      <w:r>
        <w:rPr>
          <w:rFonts w:ascii="Times New Roman" w:eastAsia="Times New Roman" w:hAnsi="Times New Roman" w:cs="Times New Roman"/>
          <w:lang w:val="en-US"/>
        </w:rPr>
        <w:t>1000</w:t>
      </w:r>
      <w:r w:rsidRPr="00794932">
        <w:rPr>
          <w:rFonts w:ascii="Times New Roman" w:eastAsia="Times New Roman" w:hAnsi="Times New Roman" w:cs="Times New Roman"/>
          <w:lang w:val="en-US"/>
        </w:rPr>
        <w:t>-frame</w:t>
      </w:r>
      <w:r>
        <w:rPr>
          <w:rFonts w:ascii="Times New Roman" w:eastAsia="Times New Roman" w:hAnsi="Times New Roman" w:cs="Times New Roman"/>
          <w:lang w:val="en-US"/>
        </w:rPr>
        <w:t xml:space="preserve"> (= 1-s) input segments, </w:t>
      </w:r>
      <w:r w:rsidRPr="00794932">
        <w:rPr>
          <w:rFonts w:ascii="Times New Roman" w:eastAsia="Times New Roman" w:hAnsi="Times New Roman" w:cs="Times New Roman"/>
        </w:rPr>
        <w:t xml:space="preserve">Subj= Subject, </w:t>
      </w:r>
      <w:r w:rsidRPr="00794932">
        <w:rPr>
          <w:rFonts w:ascii="Times New Roman" w:eastAsia="Times New Roman" w:hAnsi="Times New Roman" w:cs="Times New Roman"/>
          <w:color w:val="434343"/>
          <w:lang w:val="en-US"/>
        </w:rPr>
        <w:t>K = Cohen's Kappa.</w:t>
      </w:r>
      <w:r w:rsidRPr="00794932">
        <w:rPr>
          <w:lang w:val="en-US"/>
        </w:rPr>
        <w:br w:type="page"/>
      </w:r>
    </w:p>
    <w:p w14:paraId="7216E289" w14:textId="77777777" w:rsidR="00454585" w:rsidRDefault="00454585" w:rsidP="00454585">
      <w:pPr>
        <w:spacing w:before="240" w:after="240"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lastRenderedPageBreak/>
        <w:t xml:space="preserve">Table 3: </w:t>
      </w:r>
      <w:r w:rsidRPr="00AD628C">
        <w:rPr>
          <w:rFonts w:ascii="Times New Roman" w:eastAsia="Times New Roman" w:hAnsi="Times New Roman" w:cs="Times New Roman"/>
          <w:b/>
          <w:bCs/>
        </w:rPr>
        <w:t>Subject demographics and morning-session training data.</w:t>
      </w:r>
    </w:p>
    <w:p w14:paraId="72FD94C8" w14:textId="77777777" w:rsidR="00454585" w:rsidRDefault="00454585" w:rsidP="00454585">
      <w:pPr>
        <w:spacing w:before="240" w:after="240" w:line="276" w:lineRule="auto"/>
        <w:jc w:val="both"/>
        <w:rPr>
          <w:rFonts w:ascii="Times New Roman" w:eastAsia="Times New Roman" w:hAnsi="Times New Roman" w:cs="Times New Roman"/>
        </w:rPr>
      </w:pPr>
      <w:r w:rsidRPr="00F123E1">
        <w:rPr>
          <w:rFonts w:ascii="Times New Roman" w:eastAsia="Times New Roman" w:hAnsi="Times New Roman" w:cs="Times New Roman"/>
        </w:rPr>
        <w:t xml:space="preserve">Number of video clips per class (yes/no) from morning recording sessions used for calibration and cross-subject generalization. Recordings </w:t>
      </w:r>
      <w:r>
        <w:rPr>
          <w:rFonts w:ascii="Times New Roman" w:eastAsia="Times New Roman" w:hAnsi="Times New Roman" w:cs="Times New Roman"/>
        </w:rPr>
        <w:t>were obtained using a continuous-response protocol,</w:t>
      </w:r>
      <w:r w:rsidRPr="00F123E1">
        <w:rPr>
          <w:rFonts w:ascii="Times New Roman" w:eastAsia="Times New Roman" w:hAnsi="Times New Roman" w:cs="Times New Roman"/>
        </w:rPr>
        <w:t xml:space="preserve"> with 20-s clips at 1000 </w:t>
      </w:r>
      <w:r>
        <w:rPr>
          <w:rFonts w:ascii="Times New Roman" w:eastAsia="Times New Roman" w:hAnsi="Times New Roman" w:cs="Times New Roman"/>
        </w:rPr>
        <w:t>frames per second</w:t>
      </w:r>
      <w:r w:rsidRPr="00F123E1">
        <w:rPr>
          <w:rFonts w:ascii="Times New Roman" w:eastAsia="Times New Roman" w:hAnsi="Times New Roman" w:cs="Times New Roman"/>
        </w:rPr>
        <w:t>. Most subjects (1, 2, 5</w:t>
      </w:r>
      <w:r>
        <w:rPr>
          <w:rFonts w:ascii="Times New Roman" w:eastAsia="Times New Roman" w:hAnsi="Times New Roman" w:cs="Times New Roman"/>
        </w:rPr>
        <w:t>-</w:t>
      </w:r>
      <w:r w:rsidRPr="00F123E1">
        <w:rPr>
          <w:rFonts w:ascii="Times New Roman" w:eastAsia="Times New Roman" w:hAnsi="Times New Roman" w:cs="Times New Roman"/>
        </w:rPr>
        <w:t xml:space="preserve">10) contributed 10 clips per class; Subjects 3 and 4 contributed 6 and 5 clips per class, respectively. For Subject 2, the morning dataset shown here is distinct from the smaller sample used for </w:t>
      </w:r>
      <w:r>
        <w:rPr>
          <w:rFonts w:ascii="Times New Roman" w:eastAsia="Times New Roman" w:hAnsi="Times New Roman" w:cs="Times New Roman"/>
        </w:rPr>
        <w:t xml:space="preserve">the </w:t>
      </w:r>
      <w:r w:rsidRPr="00F123E1">
        <w:rPr>
          <w:rFonts w:ascii="Times New Roman" w:eastAsia="Times New Roman" w:hAnsi="Times New Roman" w:cs="Times New Roman"/>
        </w:rPr>
        <w:t xml:space="preserve">per-subject </w:t>
      </w:r>
      <w:r>
        <w:rPr>
          <w:rFonts w:ascii="Times New Roman" w:eastAsia="Times New Roman" w:hAnsi="Times New Roman" w:cs="Times New Roman"/>
        </w:rPr>
        <w:t>region-control experiment</w:t>
      </w:r>
      <w:r w:rsidRPr="00F123E1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(</w:t>
      </w:r>
      <w:r w:rsidRPr="00F123E1">
        <w:rPr>
          <w:rFonts w:ascii="Times New Roman" w:eastAsia="Times New Roman" w:hAnsi="Times New Roman" w:cs="Times New Roman"/>
        </w:rPr>
        <w:t>Table 1</w:t>
      </w:r>
      <w:r>
        <w:rPr>
          <w:rFonts w:ascii="Times New Roman" w:eastAsia="Times New Roman" w:hAnsi="Times New Roman" w:cs="Times New Roman"/>
        </w:rPr>
        <w:t>)</w:t>
      </w:r>
      <w:r w:rsidRPr="00F123E1">
        <w:rPr>
          <w:rFonts w:ascii="Times New Roman" w:eastAsia="Times New Roman" w:hAnsi="Times New Roman" w:cs="Times New Roman"/>
        </w:rPr>
        <w:t>; for Subject 5, sample 5_2 was used. The full dataset comprises 3,640,000 frames from 10 subjects (ages 22</w:t>
      </w:r>
      <w:r>
        <w:rPr>
          <w:rFonts w:ascii="Times New Roman" w:eastAsia="Times New Roman" w:hAnsi="Times New Roman" w:cs="Times New Roman"/>
        </w:rPr>
        <w:t>-</w:t>
      </w:r>
      <w:r w:rsidRPr="00F123E1">
        <w:rPr>
          <w:rFonts w:ascii="Times New Roman" w:eastAsia="Times New Roman" w:hAnsi="Times New Roman" w:cs="Times New Roman"/>
        </w:rPr>
        <w:t xml:space="preserve">78; 3 </w:t>
      </w:r>
      <w:r>
        <w:rPr>
          <w:rFonts w:ascii="Times New Roman" w:eastAsia="Times New Roman" w:hAnsi="Times New Roman" w:cs="Times New Roman"/>
        </w:rPr>
        <w:t>F</w:t>
      </w:r>
      <w:r w:rsidRPr="00F123E1">
        <w:rPr>
          <w:rFonts w:ascii="Times New Roman" w:eastAsia="Times New Roman" w:hAnsi="Times New Roman" w:cs="Times New Roman"/>
        </w:rPr>
        <w:t xml:space="preserve">, 7 </w:t>
      </w:r>
      <w:r>
        <w:rPr>
          <w:rFonts w:ascii="Times New Roman" w:eastAsia="Times New Roman" w:hAnsi="Times New Roman" w:cs="Times New Roman"/>
        </w:rPr>
        <w:t>M</w:t>
      </w:r>
      <w:r w:rsidRPr="00F123E1">
        <w:rPr>
          <w:rFonts w:ascii="Times New Roman" w:eastAsia="Times New Roman" w:hAnsi="Times New Roman" w:cs="Times New Roman"/>
        </w:rPr>
        <w:t>; 8 right-handed, 2 left-handed).</w:t>
      </w:r>
    </w:p>
    <w:tbl>
      <w:tblPr>
        <w:tblW w:w="9375" w:type="dxa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80"/>
        <w:gridCol w:w="765"/>
        <w:gridCol w:w="1005"/>
        <w:gridCol w:w="705"/>
        <w:gridCol w:w="1065"/>
        <w:gridCol w:w="1020"/>
        <w:gridCol w:w="1380"/>
        <w:gridCol w:w="1335"/>
        <w:gridCol w:w="1020"/>
      </w:tblGrid>
      <w:tr w:rsidR="00454585" w14:paraId="3B2D9629" w14:textId="77777777" w:rsidTr="00271E81">
        <w:tc>
          <w:tcPr>
            <w:tcW w:w="10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1B5F8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subject #</w:t>
            </w:r>
          </w:p>
        </w:tc>
        <w:tc>
          <w:tcPr>
            <w:tcW w:w="7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EA191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100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9138B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dominant hand</w:t>
            </w:r>
          </w:p>
        </w:tc>
        <w:tc>
          <w:tcPr>
            <w:tcW w:w="70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F6323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06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AEC90" w14:textId="77777777" w:rsidR="00454585" w:rsidRDefault="00454585" w:rsidP="00271E8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N “yes” 20-s clips</w:t>
            </w:r>
          </w:p>
        </w:tc>
        <w:tc>
          <w:tcPr>
            <w:tcW w:w="102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228A7" w14:textId="77777777" w:rsidR="00454585" w:rsidRDefault="00454585" w:rsidP="00271E8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N, “no” 20-s clips</w:t>
            </w:r>
          </w:p>
        </w:tc>
        <w:tc>
          <w:tcPr>
            <w:tcW w:w="13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E6E6E" w14:textId="77777777" w:rsidR="00454585" w:rsidRDefault="00454585" w:rsidP="00271E8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N, “yes” 40-ms chunks</w:t>
            </w:r>
          </w:p>
        </w:tc>
        <w:tc>
          <w:tcPr>
            <w:tcW w:w="133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F2AAF" w14:textId="77777777" w:rsidR="00454585" w:rsidRDefault="00454585" w:rsidP="00271E8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N, “no” 40-ms chunks</w:t>
            </w:r>
          </w:p>
        </w:tc>
        <w:tc>
          <w:tcPr>
            <w:tcW w:w="102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5424F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total frames #</w:t>
            </w:r>
          </w:p>
        </w:tc>
      </w:tr>
      <w:tr w:rsidR="00454585" w14:paraId="3CA0A9C5" w14:textId="77777777" w:rsidTr="00271E81"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664FB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BCD2F7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62925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Right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53AFF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51836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EA5B5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805A4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ED4C34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148C0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400,000</w:t>
            </w:r>
          </w:p>
        </w:tc>
      </w:tr>
      <w:tr w:rsidR="00454585" w14:paraId="23ECC940" w14:textId="77777777" w:rsidTr="00271E81"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DB0FF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C1CF4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F68ED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Right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90CFC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404EC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DC8B8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A25C4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7B1C2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B4C59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400,000</w:t>
            </w:r>
          </w:p>
        </w:tc>
      </w:tr>
      <w:tr w:rsidR="00454585" w14:paraId="0C11CF1C" w14:textId="77777777" w:rsidTr="00271E81"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16AB3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735AF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3608D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Right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BE33A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41-50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91863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97297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E08F7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3000</w:t>
            </w:r>
          </w:p>
        </w:tc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A93D1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3000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59994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240,000</w:t>
            </w:r>
          </w:p>
        </w:tc>
      </w:tr>
      <w:tr w:rsidR="00454585" w14:paraId="3038ACEF" w14:textId="77777777" w:rsidTr="00271E81"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320E4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19BC1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0F52F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Right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ADD25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22-30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2C2CF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86E77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92C152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2500</w:t>
            </w:r>
          </w:p>
        </w:tc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F2474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2500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662CA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200,000</w:t>
            </w:r>
          </w:p>
        </w:tc>
      </w:tr>
      <w:tr w:rsidR="00454585" w14:paraId="17AE3915" w14:textId="77777777" w:rsidTr="00271E81"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F2698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 (set 5_2)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8398F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50076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Right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F7CB8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06E1F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D557B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352EB1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D226D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E9F9F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400,000</w:t>
            </w:r>
          </w:p>
        </w:tc>
      </w:tr>
      <w:tr w:rsidR="00454585" w14:paraId="631E5C06" w14:textId="77777777" w:rsidTr="00271E81"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09574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2352D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EC790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Left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A9E88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0B4C8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445DB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8BD4C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2E52D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EBDA7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400,000</w:t>
            </w:r>
          </w:p>
        </w:tc>
      </w:tr>
      <w:tr w:rsidR="00454585" w14:paraId="212017E5" w14:textId="77777777" w:rsidTr="00271E81"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D4067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C6A4F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7500F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Right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736DA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22-30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01625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E782F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58EC0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20FE6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98D495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400,000</w:t>
            </w:r>
          </w:p>
        </w:tc>
      </w:tr>
      <w:tr w:rsidR="00454585" w14:paraId="741F7652" w14:textId="77777777" w:rsidTr="00271E81"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175C5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FEEA4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2EEE1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Right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31DC2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22-30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9643C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71395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72767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F5FF4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0DCB3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400,000</w:t>
            </w:r>
          </w:p>
        </w:tc>
      </w:tr>
      <w:tr w:rsidR="00454585" w14:paraId="4419DA26" w14:textId="77777777" w:rsidTr="00271E81"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B29F0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54C9A9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91A68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Left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6E297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22-30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FC0C0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2765D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83CE36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AD431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B4F32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400,000</w:t>
            </w:r>
          </w:p>
        </w:tc>
      </w:tr>
      <w:tr w:rsidR="00454585" w14:paraId="6A60D233" w14:textId="77777777" w:rsidTr="00271E81"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2CB5C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04869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6C2A1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Right</w:t>
            </w:r>
          </w:p>
        </w:tc>
        <w:tc>
          <w:tcPr>
            <w:tcW w:w="7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57634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31-40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468F4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B3E17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9F64F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DB1B94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DBF4D" w14:textId="77777777" w:rsidR="00454585" w:rsidRDefault="00454585" w:rsidP="00271E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400,000</w:t>
            </w:r>
          </w:p>
        </w:tc>
      </w:tr>
    </w:tbl>
    <w:p w14:paraId="1F6CD794" w14:textId="77777777" w:rsidR="00454585" w:rsidRDefault="00454585" w:rsidP="00454585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AD628C">
        <w:rPr>
          <w:rFonts w:ascii="Times New Roman" w:eastAsia="Times New Roman" w:hAnsi="Times New Roman" w:cs="Times New Roman"/>
          <w:color w:val="000000" w:themeColor="text1"/>
        </w:rPr>
        <w:t>“N yes clips” denotes the number of speckle-pattern video clips recorded over Broca’s area during silent “yes,” and “N no clips” the corresponding number recorded during silent “no.” “N yes chunks” denotes the number of 40-frame temporal chunks extracted from “yes” recordings, and “N no chunks” is defined analogously.</w:t>
      </w:r>
    </w:p>
    <w:p w14:paraId="2D971592" w14:textId="77777777" w:rsidR="00454585" w:rsidRDefault="00454585" w:rsidP="00454585">
      <w:pPr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br w:type="page"/>
      </w:r>
    </w:p>
    <w:p w14:paraId="18233C7C" w14:textId="77777777" w:rsidR="00454585" w:rsidRDefault="00454585" w:rsidP="00454585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lang/>
        </w:rPr>
      </w:pPr>
      <w:r w:rsidRPr="00EB25FC">
        <w:rPr>
          <w:rFonts w:ascii="Times New Roman" w:eastAsia="Times New Roman" w:hAnsi="Times New Roman" w:cs="Times New Roman"/>
          <w:b/>
          <w:bCs/>
          <w:color w:val="000000" w:themeColor="text1"/>
          <w:lang/>
        </w:rPr>
        <w:lastRenderedPageBreak/>
        <w:t>Table 4: Generalization performance </w:t>
      </w:r>
    </w:p>
    <w:p w14:paraId="1AD42E9A" w14:textId="77777777" w:rsidR="00454585" w:rsidRDefault="00454585" w:rsidP="00454585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lang/>
        </w:rPr>
      </w:pPr>
    </w:p>
    <w:p w14:paraId="590C7D58" w14:textId="77777777" w:rsidR="00454585" w:rsidRPr="00EB25FC" w:rsidRDefault="00454585" w:rsidP="00454585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lang/>
        </w:rPr>
      </w:pPr>
      <w:r w:rsidRPr="00EB25FC">
        <w:rPr>
          <w:rFonts w:ascii="Times New Roman" w:eastAsia="Times New Roman" w:hAnsi="Times New Roman" w:cs="Times New Roman"/>
          <w:color w:val="000000" w:themeColor="text1"/>
          <w:lang/>
        </w:rPr>
        <w:t>The LV-MAE was pretrained for 30 epochs (train/validation = 80/20) on 9 subjects using a leave-one-out scheme (10 splits) on morning recordings</w:t>
      </w:r>
      <w:r>
        <w:rPr>
          <w:rFonts w:ascii="Times New Roman" w:eastAsia="Times New Roman" w:hAnsi="Times New Roman" w:cs="Times New Roman"/>
          <w:color w:val="000000" w:themeColor="text1"/>
          <w:lang/>
        </w:rPr>
        <w:t xml:space="preserve"> (Table 3)</w:t>
      </w:r>
      <w:r w:rsidRPr="00EB25FC">
        <w:rPr>
          <w:rFonts w:ascii="Times New Roman" w:eastAsia="Times New Roman" w:hAnsi="Times New Roman" w:cs="Times New Roman"/>
          <w:color w:val="000000" w:themeColor="text1"/>
          <w:lang/>
        </w:rPr>
        <w:t xml:space="preserve">. An XGBoost classifier was trained on the resulting LV-MAE embeddings from the same 9 subjects, validated on one clip per class (20 s, corresponding to 500 non-overlapping 40-ms chunks) from an unseen subject, and tested on the remaining clips from that subject. Normalization of the XGBoost </w:t>
      </w:r>
      <w:r w:rsidRPr="000C17C9">
        <w:rPr>
          <w:rFonts w:ascii="Times New Roman" w:eastAsia="Times New Roman" w:hAnsi="Times New Roman" w:cs="Times New Roman"/>
          <w:color w:val="000000" w:themeColor="text1"/>
          <w:lang/>
        </w:rPr>
        <w:t xml:space="preserve">training and validation sets was treated as a hyperparameter; the test set used the same normalization as the validation set. For 9 subjects (1-8, 10), the mean AUC on 40-ms chunks was 0.82 (95% CI: 0.72-0.91), with a mean accuracy of 77.93% (95% CI: </w:t>
      </w:r>
      <w:r w:rsidRPr="000C17C9">
        <w:rPr>
          <w:rFonts w:ascii="Times New Roman" w:eastAsia="Times New Roman" w:hAnsi="Times New Roman" w:cs="Times New Roman"/>
        </w:rPr>
        <w:t>69.36-85.83</w:t>
      </w:r>
      <w:r w:rsidRPr="000C17C9">
        <w:rPr>
          <w:rFonts w:ascii="Times New Roman" w:eastAsia="Times New Roman" w:hAnsi="Times New Roman" w:cs="Times New Roman"/>
          <w:color w:val="000000" w:themeColor="text1"/>
          <w:lang/>
        </w:rPr>
        <w:t xml:space="preserve">%). </w:t>
      </w:r>
      <w:r>
        <w:rPr>
          <w:rFonts w:ascii="Times New Roman" w:eastAsia="Times New Roman" w:hAnsi="Times New Roman" w:cs="Times New Roman"/>
          <w:color w:val="000000" w:themeColor="text1"/>
          <w:lang/>
        </w:rPr>
        <w:t>On</w:t>
      </w:r>
      <w:r w:rsidRPr="000C17C9">
        <w:rPr>
          <w:rFonts w:ascii="Times New Roman" w:eastAsia="Times New Roman" w:hAnsi="Times New Roman" w:cs="Times New Roman"/>
          <w:color w:val="000000" w:themeColor="text1"/>
          <w:lang/>
        </w:rPr>
        <w:t xml:space="preserve"> 1-s temporal aggregation, performance increased to a mean AUC of 0.97 (95% CI: 0.925-0.999) and accuracy of 91.6% (95% CI: 85.00-96.91%). Performance for the only</w:t>
      </w:r>
      <w:r w:rsidRPr="00EB25FC">
        <w:rPr>
          <w:rFonts w:ascii="Times New Roman" w:eastAsia="Times New Roman" w:hAnsi="Times New Roman" w:cs="Times New Roman"/>
          <w:color w:val="000000" w:themeColor="text1"/>
          <w:lang/>
        </w:rPr>
        <w:t xml:space="preserve"> left-handed subject with right-hemisphere language lateralization (Subject 9) was near chance. When all 10 subjects were included, the mean AUC on 40-ms chunks was 0.79 (95% CI: 0.68-0.88), with a mean accuracy of 75.4% (95% CI: 66.2</w:t>
      </w:r>
      <w:r>
        <w:rPr>
          <w:rFonts w:ascii="Times New Roman" w:eastAsia="Times New Roman" w:hAnsi="Times New Roman" w:cs="Times New Roman"/>
          <w:color w:val="000000" w:themeColor="text1"/>
          <w:lang/>
        </w:rPr>
        <w:t>2</w:t>
      </w:r>
      <w:r w:rsidRPr="00EB25FC">
        <w:rPr>
          <w:rFonts w:ascii="Times New Roman" w:eastAsia="Times New Roman" w:hAnsi="Times New Roman" w:cs="Times New Roman"/>
          <w:color w:val="000000" w:themeColor="text1"/>
          <w:lang/>
        </w:rPr>
        <w:t>-84.0</w:t>
      </w:r>
      <w:r>
        <w:rPr>
          <w:rFonts w:ascii="Times New Roman" w:eastAsia="Times New Roman" w:hAnsi="Times New Roman" w:cs="Times New Roman"/>
          <w:color w:val="000000" w:themeColor="text1"/>
          <w:lang/>
        </w:rPr>
        <w:t>1</w:t>
      </w:r>
      <w:r w:rsidRPr="00EB25FC">
        <w:rPr>
          <w:rFonts w:ascii="Times New Roman" w:eastAsia="Times New Roman" w:hAnsi="Times New Roman" w:cs="Times New Roman"/>
          <w:color w:val="000000" w:themeColor="text1"/>
          <w:lang/>
        </w:rPr>
        <w:t>%), increasing to a mean AUC of 0.93 (95% CI: 0.83</w:t>
      </w:r>
      <w:r>
        <w:rPr>
          <w:rFonts w:ascii="Times New Roman" w:eastAsia="Times New Roman" w:hAnsi="Times New Roman" w:cs="Times New Roman"/>
          <w:color w:val="000000" w:themeColor="text1"/>
          <w:lang/>
        </w:rPr>
        <w:t>0</w:t>
      </w:r>
      <w:r w:rsidRPr="00EB25FC">
        <w:rPr>
          <w:rFonts w:ascii="Times New Roman" w:eastAsia="Times New Roman" w:hAnsi="Times New Roman" w:cs="Times New Roman"/>
          <w:color w:val="000000" w:themeColor="text1"/>
          <w:lang/>
        </w:rPr>
        <w:t>-0.997) and accuracy of 87.4</w:t>
      </w:r>
      <w:r>
        <w:rPr>
          <w:rFonts w:ascii="Times New Roman" w:eastAsia="Times New Roman" w:hAnsi="Times New Roman" w:cs="Times New Roman"/>
          <w:color w:val="000000" w:themeColor="text1"/>
          <w:lang/>
        </w:rPr>
        <w:t>3</w:t>
      </w:r>
      <w:r w:rsidRPr="00EB25FC">
        <w:rPr>
          <w:rFonts w:ascii="Times New Roman" w:eastAsia="Times New Roman" w:hAnsi="Times New Roman" w:cs="Times New Roman"/>
          <w:color w:val="000000" w:themeColor="text1"/>
          <w:lang/>
        </w:rPr>
        <w:t>% (95% CI: 76.8</w:t>
      </w:r>
      <w:r>
        <w:rPr>
          <w:rFonts w:ascii="Times New Roman" w:eastAsia="Times New Roman" w:hAnsi="Times New Roman" w:cs="Times New Roman"/>
          <w:color w:val="000000" w:themeColor="text1"/>
          <w:lang/>
        </w:rPr>
        <w:t>3</w:t>
      </w:r>
      <w:r w:rsidRPr="00EB25FC">
        <w:rPr>
          <w:rFonts w:ascii="Times New Roman" w:eastAsia="Times New Roman" w:hAnsi="Times New Roman" w:cs="Times New Roman"/>
          <w:color w:val="000000" w:themeColor="text1"/>
          <w:lang/>
        </w:rPr>
        <w:t>-95.6</w:t>
      </w:r>
      <w:r>
        <w:rPr>
          <w:rFonts w:ascii="Times New Roman" w:eastAsia="Times New Roman" w:hAnsi="Times New Roman" w:cs="Times New Roman"/>
          <w:color w:val="000000" w:themeColor="text1"/>
          <w:lang/>
        </w:rPr>
        <w:t>1</w:t>
      </w:r>
      <w:r w:rsidRPr="00EB25FC">
        <w:rPr>
          <w:rFonts w:ascii="Times New Roman" w:eastAsia="Times New Roman" w:hAnsi="Times New Roman" w:cs="Times New Roman"/>
          <w:color w:val="000000" w:themeColor="text1"/>
          <w:lang/>
        </w:rPr>
        <w:t xml:space="preserve">%) </w:t>
      </w:r>
      <w:r>
        <w:rPr>
          <w:rFonts w:ascii="Times New Roman" w:eastAsia="Times New Roman" w:hAnsi="Times New Roman" w:cs="Times New Roman"/>
          <w:color w:val="000000" w:themeColor="text1"/>
          <w:lang/>
        </w:rPr>
        <w:t>on</w:t>
      </w:r>
      <w:r w:rsidRPr="00EB25FC">
        <w:rPr>
          <w:rFonts w:ascii="Times New Roman" w:eastAsia="Times New Roman" w:hAnsi="Times New Roman" w:cs="Times New Roman"/>
          <w:color w:val="000000" w:themeColor="text1"/>
          <w:lang/>
        </w:rPr>
        <w:t xml:space="preserve"> 1-s.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0"/>
        <w:gridCol w:w="563"/>
        <w:gridCol w:w="708"/>
        <w:gridCol w:w="709"/>
        <w:gridCol w:w="709"/>
        <w:gridCol w:w="850"/>
        <w:gridCol w:w="709"/>
        <w:gridCol w:w="992"/>
        <w:gridCol w:w="709"/>
        <w:gridCol w:w="709"/>
        <w:gridCol w:w="709"/>
        <w:gridCol w:w="708"/>
        <w:gridCol w:w="845"/>
      </w:tblGrid>
      <w:tr w:rsidR="00454585" w:rsidRPr="00EB25FC" w14:paraId="42BCE721" w14:textId="77777777" w:rsidTr="00271E81">
        <w:trPr>
          <w:trHeight w:val="65"/>
          <w:tblHeader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18A09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s</w:t>
            </w:r>
          </w:p>
          <w:p w14:paraId="3A8958C8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#</w:t>
            </w:r>
          </w:p>
        </w:tc>
        <w:tc>
          <w:tcPr>
            <w:tcW w:w="5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1FBE82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subj</w:t>
            </w:r>
          </w:p>
          <w:p w14:paraId="56DC5080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in</w:t>
            </w:r>
          </w:p>
          <w:p w14:paraId="5D091F15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test</w:t>
            </w:r>
          </w:p>
        </w:tc>
        <w:tc>
          <w:tcPr>
            <w:tcW w:w="7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FA47A3" w14:textId="77777777" w:rsidR="00454585" w:rsidRPr="001A07C1" w:rsidRDefault="00454585" w:rsidP="00271E81">
            <w:pPr>
              <w:spacing w:after="0" w:line="276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norm on train</w:t>
            </w:r>
          </w:p>
        </w:tc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9B1E58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 xml:space="preserve">norm </w:t>
            </w:r>
          </w:p>
          <w:p w14:paraId="0EE7DF8D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 xml:space="preserve">on val </w:t>
            </w:r>
          </w:p>
        </w:tc>
        <w:tc>
          <w:tcPr>
            <w:tcW w:w="694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77E5EF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Broca’s area</w:t>
            </w:r>
          </w:p>
        </w:tc>
      </w:tr>
      <w:tr w:rsidR="00454585" w:rsidRPr="00EB25FC" w14:paraId="06960197" w14:textId="77777777" w:rsidTr="00271E81">
        <w:trPr>
          <w:trHeight w:val="20"/>
          <w:tblHeader/>
        </w:trPr>
        <w:tc>
          <w:tcPr>
            <w:tcW w:w="4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FBA6A4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</w:p>
        </w:tc>
        <w:tc>
          <w:tcPr>
            <w:tcW w:w="56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34D09F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</w:p>
        </w:tc>
        <w:tc>
          <w:tcPr>
            <w:tcW w:w="70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3444F2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</w:p>
        </w:tc>
        <w:tc>
          <w:tcPr>
            <w:tcW w:w="70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45C1F1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</w:p>
        </w:tc>
        <w:tc>
          <w:tcPr>
            <w:tcW w:w="326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2E2613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40-ms of input</w:t>
            </w:r>
          </w:p>
        </w:tc>
        <w:tc>
          <w:tcPr>
            <w:tcW w:w="368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77737B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 xml:space="preserve">1-s of input </w:t>
            </w:r>
          </w:p>
        </w:tc>
      </w:tr>
      <w:tr w:rsidR="00454585" w:rsidRPr="00EB25FC" w14:paraId="2F7B269E" w14:textId="77777777" w:rsidTr="00271E81">
        <w:trPr>
          <w:trHeight w:val="79"/>
          <w:tblHeader/>
        </w:trPr>
        <w:tc>
          <w:tcPr>
            <w:tcW w:w="4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C7B168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</w:p>
        </w:tc>
        <w:tc>
          <w:tcPr>
            <w:tcW w:w="56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EDBB6B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</w:p>
        </w:tc>
        <w:tc>
          <w:tcPr>
            <w:tcW w:w="70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3BF380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</w:p>
        </w:tc>
        <w:tc>
          <w:tcPr>
            <w:tcW w:w="70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F96A76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761F77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AUC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A1CF9B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Acc %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A629B3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F1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9AA14E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N in test *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2AE8AF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AUC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2D2FA9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Acc %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8A0EB4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F1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6304F4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K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C1DE55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N in test</w:t>
            </w:r>
          </w:p>
        </w:tc>
      </w:tr>
      <w:tr w:rsidR="00454585" w:rsidRPr="00EB25FC" w14:paraId="0B06C226" w14:textId="77777777" w:rsidTr="00271E81">
        <w:trPr>
          <w:trHeight w:val="331"/>
          <w:tblHeader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8536AB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1</w:t>
            </w:r>
          </w:p>
        </w:tc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8F0B98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10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BCBF60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no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06BB24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yes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4611D1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0.574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26728B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59.01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04FC64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0.59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533D28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9000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5DDD2F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0.771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FB09A6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70.56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ADFA47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0.71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672885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0.41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8A4F08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360</w:t>
            </w:r>
          </w:p>
        </w:tc>
      </w:tr>
      <w:tr w:rsidR="00454585" w:rsidRPr="00EB25FC" w14:paraId="65667451" w14:textId="77777777" w:rsidTr="00271E81">
        <w:trPr>
          <w:trHeight w:val="197"/>
          <w:tblHeader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52CFEC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2</w:t>
            </w:r>
          </w:p>
        </w:tc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FF5958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9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1338D2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no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779E70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no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0619D5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0.509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19F6FD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51.50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25365B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A31102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9000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D04C4D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0.531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0BDFE4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50.00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991754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0.45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20C1C3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0.00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B64449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360</w:t>
            </w:r>
          </w:p>
        </w:tc>
      </w:tr>
      <w:tr w:rsidR="00454585" w:rsidRPr="00EB25FC" w14:paraId="638EF400" w14:textId="77777777" w:rsidTr="00271E81">
        <w:trPr>
          <w:trHeight w:val="147"/>
          <w:tblHeader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89326D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3</w:t>
            </w:r>
          </w:p>
        </w:tc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6041C2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8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C7983B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yes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27C083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yes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113A74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0.915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FC5E50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87.99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BB0BA9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0.88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BB421E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9000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E425C9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1.000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8A3BED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84.40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29DDDF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0.82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3187B5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0.69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30007A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360</w:t>
            </w:r>
          </w:p>
        </w:tc>
      </w:tr>
      <w:tr w:rsidR="00454585" w:rsidRPr="00EB25FC" w14:paraId="63CBF9BC" w14:textId="77777777" w:rsidTr="00271E81">
        <w:trPr>
          <w:trHeight w:val="225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33A03B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4</w:t>
            </w:r>
          </w:p>
        </w:tc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96EE6C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7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4569CB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yes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F8724D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no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45E0D9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0.632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CF9575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61.83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A5A54A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0.62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C2BE0F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9000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020570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0.970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97782D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88.89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EA0BB1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0.88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CF9216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0.78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2461E2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360</w:t>
            </w:r>
          </w:p>
        </w:tc>
      </w:tr>
      <w:tr w:rsidR="00454585" w:rsidRPr="00EB25FC" w14:paraId="51C1100B" w14:textId="77777777" w:rsidTr="00271E81">
        <w:trPr>
          <w:trHeight w:val="175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388AF3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5</w:t>
            </w:r>
          </w:p>
        </w:tc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374419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6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3C5949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yes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3A1612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no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6D6E21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0.858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26CDAB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83.52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ACEDA4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0.84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258239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9000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018FCA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1.000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F5EC02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99.44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6BE856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0.99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BCFC64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0.99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2B574E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360</w:t>
            </w:r>
          </w:p>
        </w:tc>
      </w:tr>
      <w:tr w:rsidR="00454585" w:rsidRPr="00EB25FC" w14:paraId="5E1CA1E8" w14:textId="77777777" w:rsidTr="00271E81">
        <w:trPr>
          <w:trHeight w:val="20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91657D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6</w:t>
            </w:r>
          </w:p>
        </w:tc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EF510A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5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04C45F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no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EE6540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no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AF2217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0.703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BB9E07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63.34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AA4BEF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0.63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2FDE0D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9000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666479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0.992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29684D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88.89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930C7E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0.88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53124B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0.78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F19CE3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360</w:t>
            </w:r>
          </w:p>
        </w:tc>
      </w:tr>
      <w:tr w:rsidR="00454585" w:rsidRPr="00EB25FC" w14:paraId="67F13343" w14:textId="77777777" w:rsidTr="00271E81">
        <w:trPr>
          <w:trHeight w:val="20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7C1B46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7</w:t>
            </w:r>
          </w:p>
        </w:tc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2F05AD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F98EFF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yes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EF9B9C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yes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319ABE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0.958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0A5A85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89.52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3F5E94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0.90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1C51CC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4000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7ADD85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1.000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910C10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95.63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888600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0.95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896CB8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0.91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1C8398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160</w:t>
            </w:r>
          </w:p>
        </w:tc>
      </w:tr>
      <w:tr w:rsidR="00454585" w:rsidRPr="00EB25FC" w14:paraId="2DA10016" w14:textId="77777777" w:rsidTr="00271E81">
        <w:trPr>
          <w:trHeight w:val="20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487CE7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8</w:t>
            </w:r>
          </w:p>
        </w:tc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EC66C3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3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2F0D34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yes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1A2682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yes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441FEB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0.846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895A49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78.30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5942D1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0.78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650A6B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5000 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4D7114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0.990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F7EDAC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96.50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65BE6B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0.96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46EE07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0.93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26769C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200</w:t>
            </w:r>
          </w:p>
        </w:tc>
      </w:tr>
      <w:tr w:rsidR="00454585" w:rsidRPr="00EB25FC" w14:paraId="316CB3B5" w14:textId="77777777" w:rsidTr="00271E81">
        <w:trPr>
          <w:trHeight w:val="75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8D156D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9</w:t>
            </w:r>
          </w:p>
        </w:tc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7BAA61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43EC0F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yes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C3C45A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yes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50A6C9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0.980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1B2AAF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94.82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416838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0.95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4814B7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9000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4FB1BC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1.000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62396F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100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4243BE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1.00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2DC9DB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1.00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A5BDBC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360</w:t>
            </w:r>
          </w:p>
        </w:tc>
      </w:tr>
      <w:tr w:rsidR="00454585" w:rsidRPr="00EB25FC" w14:paraId="426F98B0" w14:textId="77777777" w:rsidTr="00271E81">
        <w:trPr>
          <w:trHeight w:val="20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36FB80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10</w:t>
            </w:r>
          </w:p>
        </w:tc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5B21B0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281BA6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yes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B9B0C9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yes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BFD4C8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0.895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52B442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83.80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D9F2E9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0.84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48B18F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9000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D0776C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1.000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820DC0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100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565C56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1.00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212411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0.95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7144F8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360</w:t>
            </w:r>
          </w:p>
        </w:tc>
      </w:tr>
      <w:tr w:rsidR="00454585" w:rsidRPr="00EB25FC" w14:paraId="4558D0CC" w14:textId="77777777" w:rsidTr="00271E81">
        <w:trPr>
          <w:trHeight w:val="20"/>
        </w:trPr>
        <w:tc>
          <w:tcPr>
            <w:tcW w:w="24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41736D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Mean on subj: 1-8, 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F5EE1F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0.820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BCE6B7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77.93 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EBD0F2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0.78 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BBC548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-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8C2E2D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0.974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D45814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91.59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43C81D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0.91 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60DA01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0.83 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980731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-</w:t>
            </w:r>
          </w:p>
        </w:tc>
      </w:tr>
      <w:tr w:rsidR="00454585" w:rsidRPr="00EB25FC" w14:paraId="33A454ED" w14:textId="77777777" w:rsidTr="00271E81">
        <w:trPr>
          <w:trHeight w:val="20"/>
        </w:trPr>
        <w:tc>
          <w:tcPr>
            <w:tcW w:w="24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4EEE75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SD on subj: 1-8, 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1F023B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0.15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A55180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13.27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345A97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0.13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842A73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-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5D3E38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0.07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28A5E9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9.70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71C4FF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0.10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9F2D18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0.19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91F658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-</w:t>
            </w:r>
          </w:p>
        </w:tc>
      </w:tr>
      <w:tr w:rsidR="00454585" w:rsidRPr="00EB25FC" w14:paraId="2C125566" w14:textId="77777777" w:rsidTr="00271E81">
        <w:trPr>
          <w:trHeight w:val="259"/>
        </w:trPr>
        <w:tc>
          <w:tcPr>
            <w:tcW w:w="24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5AE276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95% CI on subj: 1-8, 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AEA4F5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0.72 - 0.91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FB078C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69.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4</w:t>
            </w: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4 -</w:t>
            </w:r>
          </w:p>
          <w:p w14:paraId="325D56B5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86.1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D43738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0.69 - 0.86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57348B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-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8759C3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0.9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25</w:t>
            </w: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 xml:space="preserve"> - 0.999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8B808E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85.0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</w:t>
            </w: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 xml:space="preserve"> -</w:t>
            </w:r>
          </w:p>
          <w:p w14:paraId="1ECFA506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96.9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FA9E10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0.84 - 0.96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8E9F36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0.70 - 0.93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7E9476" w14:textId="77777777" w:rsidR="00454585" w:rsidRPr="001A07C1" w:rsidRDefault="00454585" w:rsidP="00271E81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</w:pPr>
            <w:r w:rsidRPr="001A07C1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  <w:lang/>
              </w:rPr>
              <w:t>-</w:t>
            </w:r>
          </w:p>
        </w:tc>
      </w:tr>
    </w:tbl>
    <w:p w14:paraId="5662FE7F" w14:textId="77777777" w:rsidR="00454585" w:rsidRPr="000C17C9" w:rsidRDefault="00454585" w:rsidP="00454585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lang/>
        </w:rPr>
      </w:pPr>
      <w:r w:rsidRPr="001A07C1">
        <w:rPr>
          <w:rFonts w:ascii="Times New Roman" w:eastAsia="Times New Roman" w:hAnsi="Times New Roman" w:cs="Times New Roman"/>
          <w:color w:val="000000" w:themeColor="text1"/>
          <w:lang/>
        </w:rPr>
        <w:t>In the table,</w:t>
      </w:r>
      <w:r>
        <w:rPr>
          <w:rFonts w:ascii="Times New Roman" w:eastAsia="Times New Roman" w:hAnsi="Times New Roman" w:cs="Times New Roman"/>
          <w:color w:val="000000" w:themeColor="text1"/>
          <w:lang/>
        </w:rPr>
        <w:t xml:space="preserve"> </w:t>
      </w:r>
      <w:r w:rsidRPr="000C17C9">
        <w:rPr>
          <w:rFonts w:ascii="Times New Roman" w:eastAsia="Times New Roman" w:hAnsi="Times New Roman" w:cs="Times New Roman"/>
          <w:color w:val="000000" w:themeColor="text1"/>
          <w:lang/>
        </w:rPr>
        <w:t>“</w:t>
      </w:r>
      <w:r w:rsidRPr="000C17C9">
        <w:rPr>
          <w:rFonts w:ascii="Times New Roman" w:eastAsia="Times New Roman" w:hAnsi="Times New Roman" w:cs="Times New Roman"/>
          <w:color w:val="000000" w:themeColor="text1"/>
        </w:rPr>
        <w:t>N in test” = number of 40-frame test chunks; “N in test” = number of 1-s segments; κ = Cohen’s kappa; s# = split number. “Norm on train/val” indicate whether normalization was applied to the XGBoost training/validation sets. LV-MAE inputs were always normalized</w:t>
      </w:r>
      <w:r>
        <w:rPr>
          <w:rFonts w:ascii="Times New Roman" w:eastAsia="Times New Roman" w:hAnsi="Times New Roman" w:cs="Times New Roman"/>
          <w:color w:val="000000" w:themeColor="text1"/>
        </w:rPr>
        <w:t>.</w:t>
      </w:r>
      <w:r>
        <w:rPr>
          <w:rFonts w:ascii="Times New Roman" w:eastAsia="Times New Roman" w:hAnsi="Times New Roman" w:cs="Times New Roman"/>
          <w:color w:val="000000" w:themeColor="text1"/>
          <w:lang/>
        </w:rPr>
        <w:t xml:space="preserve"> </w:t>
      </w:r>
      <w:r w:rsidRPr="00EB25FC">
        <w:rPr>
          <w:rFonts w:ascii="Times New Roman" w:eastAsia="Times New Roman" w:hAnsi="Times New Roman" w:cs="Times New Roman"/>
          <w:color w:val="000000" w:themeColor="text1"/>
          <w:lang/>
        </w:rPr>
        <w:t>Norm = Min-max normalization + gain 10</w:t>
      </w:r>
      <w:r>
        <w:rPr>
          <w:rFonts w:ascii="Times New Roman" w:eastAsia="Times New Roman" w:hAnsi="Times New Roman" w:cs="Times New Roman"/>
          <w:color w:val="000000" w:themeColor="text1"/>
          <w:lang/>
        </w:rPr>
        <w:t xml:space="preserve"> per 20-s-clips for training data and per-40-ms for held-out subject data.</w:t>
      </w:r>
    </w:p>
    <w:p w14:paraId="3F094494" w14:textId="77777777" w:rsidR="004E780C" w:rsidRDefault="004E780C"/>
    <w:sectPr w:rsidR="004E780C" w:rsidSect="00454585"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A432D" w14:textId="77777777" w:rsidR="00454585" w:rsidRDefault="0045458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207FE48D" w14:textId="77777777" w:rsidR="00454585" w:rsidRDefault="0045458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005F78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333728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585"/>
    <w:rsid w:val="0018717E"/>
    <w:rsid w:val="002978F5"/>
    <w:rsid w:val="003852CF"/>
    <w:rsid w:val="00454585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EAD6C"/>
  <w15:chartTrackingRefBased/>
  <w15:docId w15:val="{7009EE8B-1D65-4340-B949-68065A711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585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45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545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45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45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45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45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45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45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45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45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45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45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45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45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45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45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45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45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45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45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45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45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45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45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45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45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45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45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4585"/>
    <w:rPr>
      <w:b/>
      <w:bCs/>
      <w:smallCaps/>
      <w:color w:val="0F4761" w:themeColor="accent1" w:themeShade="BF"/>
      <w:spacing w:val="5"/>
    </w:rPr>
  </w:style>
  <w:style w:type="table" w:customStyle="1" w:styleId="TableNormal0">
    <w:name w:val="TableNormal"/>
    <w:rsid w:val="00454585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" w:eastAsia="ja-JP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454585"/>
  </w:style>
  <w:style w:type="character" w:styleId="Hyperlink">
    <w:name w:val="Hyperlink"/>
    <w:basedOn w:val="DefaultParagraphFont"/>
    <w:uiPriority w:val="99"/>
    <w:unhideWhenUsed/>
    <w:rsid w:val="004545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458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54585"/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545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4585"/>
    <w:rPr>
      <w:rFonts w:ascii="Calibri" w:eastAsia="Calibri" w:hAnsi="Calibri" w:cs="Calibri"/>
      <w:kern w:val="0"/>
      <w:sz w:val="22"/>
      <w:szCs w:val="22"/>
      <w:lang w:val="en"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545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4585"/>
    <w:rPr>
      <w:rFonts w:ascii="Calibri" w:eastAsia="Calibri" w:hAnsi="Calibri" w:cs="Calibri"/>
      <w:kern w:val="0"/>
      <w:sz w:val="22"/>
      <w:szCs w:val="22"/>
      <w:lang w:val="en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1230</Words>
  <Characters>7332</Characters>
  <Application>Microsoft Office Word</Application>
  <DocSecurity>0</DocSecurity>
  <Lines>209</Lines>
  <Paragraphs>147</Paragraphs>
  <ScaleCrop>false</ScaleCrop>
  <Company/>
  <LinksUpToDate>false</LinksUpToDate>
  <CharactersWithSpaces>8415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2026-01-30T12:44:00Z</dcterms:created>
  <dcterms:modified xsi:type="dcterms:W3CDTF">2026-01-30T12:44:00Z</dcterms:modified>
</cp:coreProperties>
</file>