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97091" w14:textId="77777777" w:rsidR="00071219" w:rsidRDefault="00071219" w:rsidP="00071219">
      <w:pPr>
        <w:spacing w:line="480" w:lineRule="auto"/>
        <w:jc w:val="center"/>
        <w:rPr>
          <w:b/>
          <w:bCs/>
          <w:szCs w:val="21"/>
        </w:rPr>
      </w:pPr>
      <w:bookmarkStart w:id="0" w:name="OLE_LINK20"/>
      <w:bookmarkStart w:id="1" w:name="OLE_LINK32"/>
      <w:r w:rsidRPr="00706CE6">
        <w:rPr>
          <w:b/>
          <w:bCs/>
          <w:szCs w:val="21"/>
        </w:rPr>
        <w:t>Cadmium targeting the circadian transcription factor BMAL1 to induce osteocyte senescence contributes to osteoporosis</w:t>
      </w:r>
    </w:p>
    <w:p w14:paraId="7E382403" w14:textId="77777777" w:rsidR="00071219" w:rsidRDefault="00071219" w:rsidP="00071219">
      <w:pPr>
        <w:spacing w:line="480" w:lineRule="auto"/>
        <w:jc w:val="center"/>
        <w:rPr>
          <w:sz w:val="18"/>
          <w:szCs w:val="18"/>
        </w:rPr>
      </w:pPr>
      <w:proofErr w:type="spellStart"/>
      <w:r w:rsidRPr="001856B0">
        <w:rPr>
          <w:sz w:val="18"/>
          <w:szCs w:val="18"/>
        </w:rPr>
        <w:t>Gengsheng</w:t>
      </w:r>
      <w:proofErr w:type="spellEnd"/>
      <w:r w:rsidRPr="001856B0">
        <w:rPr>
          <w:sz w:val="18"/>
          <w:szCs w:val="18"/>
        </w:rPr>
        <w:t xml:space="preserve"> Yu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proofErr w:type="gramStart"/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#</w:t>
      </w:r>
      <w:proofErr w:type="gramEnd"/>
      <w:r w:rsidRPr="001856B0">
        <w:rPr>
          <w:sz w:val="18"/>
          <w:szCs w:val="18"/>
        </w:rPr>
        <w:t>, Xiaohui Fu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proofErr w:type="gramStart"/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#</w:t>
      </w:r>
      <w:proofErr w:type="gramEnd"/>
      <w:r w:rsidRPr="001856B0">
        <w:rPr>
          <w:sz w:val="18"/>
          <w:szCs w:val="18"/>
        </w:rPr>
        <w:t>,</w:t>
      </w:r>
      <w:r>
        <w:rPr>
          <w:rFonts w:hint="eastAsia"/>
          <w:sz w:val="18"/>
          <w:szCs w:val="18"/>
        </w:rPr>
        <w:t xml:space="preserve"> </w:t>
      </w:r>
      <w:proofErr w:type="spellStart"/>
      <w:r w:rsidRPr="001856B0">
        <w:rPr>
          <w:sz w:val="18"/>
          <w:szCs w:val="18"/>
        </w:rPr>
        <w:t>Dehui</w:t>
      </w:r>
      <w:proofErr w:type="spellEnd"/>
      <w:r w:rsidRPr="001856B0">
        <w:rPr>
          <w:sz w:val="18"/>
          <w:szCs w:val="18"/>
        </w:rPr>
        <w:t xml:space="preserve"> Zhou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</w:rPr>
        <w:t xml:space="preserve">, </w:t>
      </w:r>
      <w:proofErr w:type="spellStart"/>
      <w:r w:rsidRPr="001856B0">
        <w:rPr>
          <w:sz w:val="18"/>
          <w:szCs w:val="18"/>
        </w:rPr>
        <w:t>Yonggang</w:t>
      </w:r>
      <w:proofErr w:type="spellEnd"/>
      <w:r w:rsidRPr="001856B0">
        <w:rPr>
          <w:sz w:val="18"/>
          <w:szCs w:val="18"/>
        </w:rPr>
        <w:t xml:space="preserve"> Ma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</w:rPr>
        <w:t>, Hui Zou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</w:rPr>
        <w:t xml:space="preserve">, </w:t>
      </w:r>
      <w:proofErr w:type="spellStart"/>
      <w:r w:rsidRPr="001856B0">
        <w:rPr>
          <w:sz w:val="18"/>
          <w:szCs w:val="18"/>
        </w:rPr>
        <w:t>Ruilong</w:t>
      </w:r>
      <w:proofErr w:type="spellEnd"/>
      <w:r w:rsidRPr="001856B0">
        <w:rPr>
          <w:sz w:val="18"/>
          <w:szCs w:val="18"/>
        </w:rPr>
        <w:t xml:space="preserve"> Song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</w:rPr>
        <w:t xml:space="preserve">, </w:t>
      </w:r>
    </w:p>
    <w:p w14:paraId="50AF9205" w14:textId="0843F0B7" w:rsidR="00071219" w:rsidRPr="00706CE6" w:rsidRDefault="00071219" w:rsidP="00071219">
      <w:pPr>
        <w:spacing w:line="480" w:lineRule="auto"/>
        <w:jc w:val="center"/>
        <w:rPr>
          <w:sz w:val="18"/>
          <w:szCs w:val="18"/>
        </w:rPr>
      </w:pPr>
      <w:proofErr w:type="spellStart"/>
      <w:r w:rsidRPr="001856B0">
        <w:rPr>
          <w:sz w:val="18"/>
          <w:szCs w:val="18"/>
        </w:rPr>
        <w:t>Jianchun</w:t>
      </w:r>
      <w:proofErr w:type="spellEnd"/>
      <w:r w:rsidRPr="001856B0">
        <w:rPr>
          <w:sz w:val="18"/>
          <w:szCs w:val="18"/>
        </w:rPr>
        <w:t xml:space="preserve"> Bian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</w:rPr>
        <w:t xml:space="preserve">, </w:t>
      </w:r>
      <w:proofErr w:type="spellStart"/>
      <w:r w:rsidRPr="001856B0">
        <w:rPr>
          <w:sz w:val="18"/>
          <w:szCs w:val="18"/>
        </w:rPr>
        <w:t>Zongping</w:t>
      </w:r>
      <w:proofErr w:type="spellEnd"/>
      <w:r w:rsidRPr="001856B0">
        <w:rPr>
          <w:sz w:val="18"/>
          <w:szCs w:val="18"/>
        </w:rPr>
        <w:t xml:space="preserve"> Liu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  <w:vertAlign w:val="superscript"/>
        </w:rPr>
        <w:t>*</w:t>
      </w:r>
      <w:r w:rsidRPr="001856B0">
        <w:rPr>
          <w:sz w:val="18"/>
          <w:szCs w:val="18"/>
        </w:rPr>
        <w:t xml:space="preserve">, </w:t>
      </w:r>
      <w:proofErr w:type="spellStart"/>
      <w:r w:rsidRPr="001856B0">
        <w:rPr>
          <w:sz w:val="18"/>
          <w:szCs w:val="18"/>
        </w:rPr>
        <w:t>Xishuai</w:t>
      </w:r>
      <w:proofErr w:type="spellEnd"/>
      <w:r w:rsidRPr="001856B0">
        <w:rPr>
          <w:sz w:val="18"/>
          <w:szCs w:val="18"/>
        </w:rPr>
        <w:t xml:space="preserve"> Tong</w:t>
      </w:r>
      <w:r>
        <w:rPr>
          <w:rFonts w:hint="eastAsia"/>
          <w:sz w:val="18"/>
          <w:szCs w:val="18"/>
          <w:vertAlign w:val="superscript"/>
        </w:rPr>
        <w:t>1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2</w:t>
      </w:r>
      <w:r w:rsidRPr="001856B0">
        <w:rPr>
          <w:sz w:val="18"/>
          <w:szCs w:val="18"/>
          <w:vertAlign w:val="superscript"/>
        </w:rPr>
        <w:t>,</w:t>
      </w:r>
      <w:r>
        <w:rPr>
          <w:rFonts w:hint="eastAsia"/>
          <w:sz w:val="18"/>
          <w:szCs w:val="18"/>
          <w:vertAlign w:val="superscript"/>
        </w:rPr>
        <w:t>3</w:t>
      </w:r>
      <w:r w:rsidRPr="001856B0">
        <w:rPr>
          <w:sz w:val="18"/>
          <w:szCs w:val="18"/>
          <w:vertAlign w:val="superscript"/>
        </w:rPr>
        <w:t>*</w:t>
      </w:r>
    </w:p>
    <w:p w14:paraId="7A81BC3B" w14:textId="2122EFFB" w:rsidR="00071219" w:rsidRPr="00FE7327" w:rsidRDefault="00071219" w:rsidP="00071219">
      <w:pPr>
        <w:spacing w:line="480" w:lineRule="auto"/>
        <w:rPr>
          <w:i/>
          <w:iCs/>
          <w:szCs w:val="21"/>
        </w:rPr>
      </w:pPr>
      <w:r>
        <w:rPr>
          <w:rFonts w:hint="eastAsia"/>
          <w:szCs w:val="21"/>
          <w:vertAlign w:val="superscript"/>
        </w:rPr>
        <w:t>1</w:t>
      </w:r>
      <w:r w:rsidRPr="00FE7327">
        <w:rPr>
          <w:i/>
          <w:iCs/>
          <w:szCs w:val="21"/>
        </w:rPr>
        <w:t xml:space="preserve"> College of Veterinary Medicine, Yangzhou University, Yangzhou 225009, Jiangsu, China</w:t>
      </w:r>
    </w:p>
    <w:p w14:paraId="5E1F0B48" w14:textId="1916038E" w:rsidR="00071219" w:rsidRPr="00FE7327" w:rsidRDefault="00071219" w:rsidP="00071219">
      <w:pPr>
        <w:spacing w:line="480" w:lineRule="auto"/>
        <w:rPr>
          <w:i/>
          <w:iCs/>
          <w:szCs w:val="21"/>
        </w:rPr>
      </w:pPr>
      <w:r>
        <w:rPr>
          <w:rFonts w:hint="eastAsia"/>
          <w:i/>
          <w:iCs/>
          <w:szCs w:val="21"/>
          <w:vertAlign w:val="superscript"/>
        </w:rPr>
        <w:t>2</w:t>
      </w:r>
      <w:r w:rsidRPr="00FE7327">
        <w:rPr>
          <w:i/>
          <w:iCs/>
          <w:szCs w:val="21"/>
        </w:rPr>
        <w:t xml:space="preserve"> Joint International Research Laboratory of Agriculture and Agri-Product Safety of the Ministry of Education of China, Institute of Agricultural Science and Technology Development, Yangzhou University, Yangzhou 225009, Jiangsu, China</w:t>
      </w:r>
    </w:p>
    <w:p w14:paraId="6800BFEA" w14:textId="316ADE83" w:rsidR="00071219" w:rsidRDefault="00071219" w:rsidP="00071219">
      <w:pPr>
        <w:spacing w:line="480" w:lineRule="auto"/>
        <w:rPr>
          <w:i/>
          <w:iCs/>
          <w:szCs w:val="21"/>
        </w:rPr>
      </w:pPr>
      <w:r>
        <w:rPr>
          <w:rFonts w:hint="eastAsia"/>
          <w:i/>
          <w:iCs/>
          <w:szCs w:val="21"/>
          <w:vertAlign w:val="superscript"/>
        </w:rPr>
        <w:t>3</w:t>
      </w:r>
      <w:r w:rsidRPr="00FE7327">
        <w:rPr>
          <w:i/>
          <w:iCs/>
          <w:szCs w:val="21"/>
        </w:rPr>
        <w:t xml:space="preserve"> Jiangsu Co-Innovation Center for Prevention and Control of Important Animal Infectious Diseases and Zoonoses, Yangzhou 225009, Jiangsu, China</w:t>
      </w:r>
    </w:p>
    <w:p w14:paraId="7627BC24" w14:textId="77777777" w:rsidR="00292176" w:rsidRPr="00FE7327" w:rsidRDefault="00292176" w:rsidP="00071219">
      <w:pPr>
        <w:spacing w:line="480" w:lineRule="auto"/>
        <w:rPr>
          <w:i/>
          <w:iCs/>
          <w:szCs w:val="21"/>
        </w:rPr>
      </w:pPr>
    </w:p>
    <w:p w14:paraId="541773E2" w14:textId="2165086A" w:rsidR="00071219" w:rsidRPr="002204F6" w:rsidRDefault="00071219" w:rsidP="00071219">
      <w:pPr>
        <w:spacing w:line="480" w:lineRule="auto"/>
        <w:rPr>
          <w:szCs w:val="21"/>
        </w:rPr>
      </w:pPr>
      <w:r>
        <w:rPr>
          <w:rFonts w:hint="eastAsia"/>
          <w:szCs w:val="21"/>
          <w:vertAlign w:val="superscript"/>
        </w:rPr>
        <w:t>#</w:t>
      </w:r>
      <w:r w:rsidRPr="00FE7327">
        <w:rPr>
          <w:szCs w:val="21"/>
        </w:rPr>
        <w:t xml:space="preserve"> </w:t>
      </w:r>
      <w:r w:rsidR="002204F6">
        <w:rPr>
          <w:rFonts w:hint="eastAsia"/>
          <w:szCs w:val="21"/>
        </w:rPr>
        <w:t>These</w:t>
      </w:r>
      <w:r w:rsidRPr="00D82C14">
        <w:rPr>
          <w:szCs w:val="21"/>
        </w:rPr>
        <w:t xml:space="preserve"> </w:t>
      </w:r>
      <w:r w:rsidR="002204F6">
        <w:rPr>
          <w:rFonts w:hint="eastAsia"/>
          <w:szCs w:val="21"/>
        </w:rPr>
        <w:t xml:space="preserve">authors </w:t>
      </w:r>
      <w:r w:rsidRPr="00D82C14">
        <w:rPr>
          <w:szCs w:val="21"/>
        </w:rPr>
        <w:t>contributed</w:t>
      </w:r>
      <w:r w:rsidRPr="00FE7327">
        <w:rPr>
          <w:szCs w:val="21"/>
        </w:rPr>
        <w:t xml:space="preserve"> equally to this work</w:t>
      </w:r>
      <w:r>
        <w:rPr>
          <w:rFonts w:hint="eastAsia"/>
          <w:szCs w:val="21"/>
        </w:rPr>
        <w:t>.</w:t>
      </w:r>
    </w:p>
    <w:p w14:paraId="22C590ED" w14:textId="28F587B8" w:rsidR="00071219" w:rsidRPr="00D016DA" w:rsidRDefault="00071219" w:rsidP="00071219">
      <w:pPr>
        <w:spacing w:line="480" w:lineRule="auto"/>
        <w:rPr>
          <w:b/>
          <w:bCs/>
          <w:szCs w:val="21"/>
        </w:rPr>
      </w:pPr>
      <w:r w:rsidRPr="00D016DA">
        <w:rPr>
          <w:b/>
          <w:bCs/>
          <w:szCs w:val="21"/>
          <w:vertAlign w:val="superscript"/>
        </w:rPr>
        <w:t xml:space="preserve">* </w:t>
      </w:r>
      <w:r w:rsidRPr="00D016DA">
        <w:rPr>
          <w:b/>
          <w:bCs/>
          <w:szCs w:val="21"/>
        </w:rPr>
        <w:t>Corresponding author</w:t>
      </w:r>
      <w:r w:rsidRPr="00D016DA">
        <w:rPr>
          <w:rFonts w:hint="eastAsia"/>
          <w:b/>
          <w:bCs/>
          <w:szCs w:val="21"/>
        </w:rPr>
        <w:t>s</w:t>
      </w:r>
      <w:r w:rsidR="002204F6" w:rsidRPr="00D016DA">
        <w:rPr>
          <w:rFonts w:hint="eastAsia"/>
          <w:b/>
          <w:bCs/>
          <w:szCs w:val="21"/>
        </w:rPr>
        <w:t>:</w:t>
      </w:r>
    </w:p>
    <w:p w14:paraId="0AC2D892" w14:textId="23264314" w:rsidR="002204F6" w:rsidRDefault="00071219" w:rsidP="00071219">
      <w:pPr>
        <w:spacing w:line="480" w:lineRule="auto"/>
        <w:rPr>
          <w:szCs w:val="21"/>
        </w:rPr>
      </w:pPr>
      <w:proofErr w:type="spellStart"/>
      <w:r w:rsidRPr="00FE7327">
        <w:rPr>
          <w:szCs w:val="21"/>
        </w:rPr>
        <w:t>Zongping</w:t>
      </w:r>
      <w:proofErr w:type="spellEnd"/>
      <w:r w:rsidRPr="00FE7327">
        <w:rPr>
          <w:szCs w:val="21"/>
        </w:rPr>
        <w:t xml:space="preserve"> Liu, </w:t>
      </w:r>
      <w:r w:rsidR="002204F6" w:rsidRPr="002204F6">
        <w:rPr>
          <w:szCs w:val="21"/>
        </w:rPr>
        <w:t>College of Veterinary Medicine, Yangzhou University</w:t>
      </w:r>
      <w:r w:rsidR="002204F6">
        <w:rPr>
          <w:rFonts w:hint="eastAsia"/>
          <w:szCs w:val="21"/>
        </w:rPr>
        <w:t xml:space="preserve">. </w:t>
      </w:r>
      <w:r w:rsidR="002204F6" w:rsidRPr="002204F6">
        <w:rPr>
          <w:szCs w:val="21"/>
        </w:rPr>
        <w:t>Yangzhou 225009, Jiangsu, China</w:t>
      </w:r>
      <w:r w:rsidR="002204F6">
        <w:rPr>
          <w:rFonts w:hint="eastAsia"/>
          <w:szCs w:val="21"/>
        </w:rPr>
        <w:t>.</w:t>
      </w:r>
      <w:r w:rsidR="002204F6" w:rsidRPr="002204F6">
        <w:rPr>
          <w:rFonts w:hint="eastAsia"/>
          <w:szCs w:val="21"/>
        </w:rPr>
        <w:t xml:space="preserve"> </w:t>
      </w:r>
      <w:r w:rsidR="002204F6">
        <w:rPr>
          <w:rFonts w:hint="eastAsia"/>
          <w:szCs w:val="21"/>
        </w:rPr>
        <w:t>Tel:</w:t>
      </w:r>
      <w:r w:rsidR="002204F6" w:rsidRPr="002204F6">
        <w:rPr>
          <w:szCs w:val="21"/>
        </w:rPr>
        <w:t xml:space="preserve"> +86 13605273327</w:t>
      </w:r>
      <w:r w:rsidR="002204F6">
        <w:rPr>
          <w:rFonts w:hint="eastAsia"/>
          <w:szCs w:val="21"/>
        </w:rPr>
        <w:t xml:space="preserve">; </w:t>
      </w:r>
      <w:r w:rsidRPr="00FE7327">
        <w:rPr>
          <w:szCs w:val="21"/>
        </w:rPr>
        <w:t xml:space="preserve">E-mail: </w:t>
      </w:r>
      <w:hyperlink r:id="rId6" w:history="1">
        <w:r w:rsidR="002204F6" w:rsidRPr="00FA0DD3">
          <w:rPr>
            <w:rStyle w:val="af7"/>
            <w:szCs w:val="21"/>
          </w:rPr>
          <w:t>liuzongping@yzu.edu.cn</w:t>
        </w:r>
      </w:hyperlink>
      <w:r w:rsidR="002204F6">
        <w:rPr>
          <w:rFonts w:hint="eastAsia"/>
          <w:szCs w:val="21"/>
        </w:rPr>
        <w:t>.</w:t>
      </w:r>
    </w:p>
    <w:p w14:paraId="10559630" w14:textId="52603968" w:rsidR="00071219" w:rsidRPr="002204F6" w:rsidRDefault="00071219" w:rsidP="002204F6">
      <w:pPr>
        <w:spacing w:line="480" w:lineRule="auto"/>
        <w:rPr>
          <w:szCs w:val="21"/>
        </w:rPr>
      </w:pPr>
      <w:proofErr w:type="spellStart"/>
      <w:r w:rsidRPr="00FE7327">
        <w:rPr>
          <w:rFonts w:hint="eastAsia"/>
          <w:szCs w:val="21"/>
        </w:rPr>
        <w:t>Xishuai</w:t>
      </w:r>
      <w:proofErr w:type="spellEnd"/>
      <w:r w:rsidRPr="00FE7327">
        <w:rPr>
          <w:rFonts w:hint="eastAsia"/>
          <w:szCs w:val="21"/>
        </w:rPr>
        <w:t xml:space="preserve"> Tong, </w:t>
      </w:r>
      <w:r w:rsidR="002204F6" w:rsidRPr="002204F6">
        <w:rPr>
          <w:szCs w:val="21"/>
        </w:rPr>
        <w:t>College of Veterinary Medicine, Yangzhou University</w:t>
      </w:r>
      <w:r w:rsidR="002204F6">
        <w:rPr>
          <w:rFonts w:hint="eastAsia"/>
          <w:szCs w:val="21"/>
        </w:rPr>
        <w:t xml:space="preserve">. </w:t>
      </w:r>
      <w:r w:rsidR="002204F6" w:rsidRPr="002204F6">
        <w:rPr>
          <w:szCs w:val="21"/>
        </w:rPr>
        <w:t>Yangzhou 225009, Jiangsu, China</w:t>
      </w:r>
      <w:r w:rsidR="002204F6" w:rsidRPr="002204F6">
        <w:rPr>
          <w:rFonts w:hint="eastAsia"/>
          <w:szCs w:val="21"/>
        </w:rPr>
        <w:t>. Tel:</w:t>
      </w:r>
      <w:r w:rsidR="002204F6" w:rsidRPr="002204F6">
        <w:rPr>
          <w:szCs w:val="21"/>
        </w:rPr>
        <w:t xml:space="preserve"> </w:t>
      </w:r>
      <w:r w:rsidR="002204F6" w:rsidRPr="002204F6">
        <w:rPr>
          <w:rFonts w:hint="eastAsia"/>
          <w:bCs/>
          <w:szCs w:val="21"/>
        </w:rPr>
        <w:t>+86 18252719601</w:t>
      </w:r>
      <w:r w:rsidR="002204F6" w:rsidRPr="002204F6">
        <w:rPr>
          <w:rFonts w:hint="eastAsia"/>
          <w:szCs w:val="21"/>
        </w:rPr>
        <w:t xml:space="preserve">; </w:t>
      </w:r>
      <w:r w:rsidRPr="002204F6">
        <w:rPr>
          <w:rFonts w:hint="eastAsia"/>
          <w:szCs w:val="21"/>
        </w:rPr>
        <w:t>E-mail: xstong</w:t>
      </w:r>
      <w:r w:rsidRPr="002204F6">
        <w:rPr>
          <w:szCs w:val="21"/>
        </w:rPr>
        <w:t>@yzu.edu.cn</w:t>
      </w:r>
    </w:p>
    <w:p w14:paraId="453B1F1B" w14:textId="6E5FBC99" w:rsidR="00EA66FA" w:rsidRPr="002204F6" w:rsidRDefault="002204F6" w:rsidP="002204F6">
      <w:pPr>
        <w:spacing w:line="480" w:lineRule="auto"/>
        <w:jc w:val="left"/>
        <w:rPr>
          <w:szCs w:val="21"/>
        </w:rPr>
      </w:pPr>
      <w:r w:rsidRPr="00D016DA">
        <w:rPr>
          <w:rFonts w:hint="eastAsia"/>
          <w:b/>
          <w:bCs/>
          <w:szCs w:val="21"/>
        </w:rPr>
        <w:t xml:space="preserve">Conflict of interest: </w:t>
      </w:r>
      <w:r w:rsidRPr="002204F6">
        <w:rPr>
          <w:rFonts w:hint="eastAsia"/>
          <w:szCs w:val="21"/>
        </w:rPr>
        <w:t>The authors declare that no conflict of interest exists.</w:t>
      </w:r>
    </w:p>
    <w:p w14:paraId="63EA2D64" w14:textId="61F76287" w:rsidR="002204F6" w:rsidRPr="00D016DA" w:rsidRDefault="002204F6" w:rsidP="002204F6">
      <w:pPr>
        <w:spacing w:line="480" w:lineRule="auto"/>
        <w:jc w:val="left"/>
        <w:rPr>
          <w:b/>
          <w:bCs/>
          <w:szCs w:val="21"/>
        </w:rPr>
      </w:pPr>
      <w:r w:rsidRPr="00D016DA">
        <w:rPr>
          <w:rFonts w:hint="eastAsia"/>
          <w:b/>
          <w:bCs/>
          <w:szCs w:val="21"/>
        </w:rPr>
        <w:t>Table of contents:</w:t>
      </w:r>
    </w:p>
    <w:p w14:paraId="13BDA3AE" w14:textId="06DCC69F" w:rsidR="00EA66FA" w:rsidRPr="00292176" w:rsidRDefault="00292176" w:rsidP="002204F6">
      <w:pPr>
        <w:spacing w:line="480" w:lineRule="auto"/>
        <w:jc w:val="left"/>
        <w:rPr>
          <w:szCs w:val="21"/>
        </w:rPr>
      </w:pPr>
      <w:r w:rsidRPr="00292176">
        <w:rPr>
          <w:szCs w:val="21"/>
        </w:rPr>
        <w:t xml:space="preserve">Supplementary </w:t>
      </w:r>
      <w:r>
        <w:rPr>
          <w:rFonts w:hint="eastAsia"/>
          <w:szCs w:val="21"/>
        </w:rPr>
        <w:t>Figure</w:t>
      </w:r>
      <w:r w:rsidRPr="00292176">
        <w:rPr>
          <w:szCs w:val="21"/>
        </w:rPr>
        <w:t xml:space="preserve">s 1 to </w:t>
      </w:r>
      <w:r w:rsidR="0064307A">
        <w:rPr>
          <w:rFonts w:hint="eastAsia"/>
          <w:szCs w:val="21"/>
        </w:rPr>
        <w:t>7</w:t>
      </w:r>
      <w:r>
        <w:rPr>
          <w:rFonts w:hint="eastAsia"/>
          <w:szCs w:val="21"/>
        </w:rPr>
        <w:t>: Pages 2-</w:t>
      </w:r>
      <w:r w:rsidR="0064307A">
        <w:rPr>
          <w:rFonts w:hint="eastAsia"/>
          <w:szCs w:val="21"/>
        </w:rPr>
        <w:t>9</w:t>
      </w:r>
    </w:p>
    <w:p w14:paraId="6A2571BA" w14:textId="1CB7C560" w:rsidR="0064307A" w:rsidRDefault="00292176" w:rsidP="0064307A">
      <w:pPr>
        <w:spacing w:line="480" w:lineRule="auto"/>
        <w:jc w:val="left"/>
        <w:rPr>
          <w:szCs w:val="21"/>
        </w:rPr>
      </w:pPr>
      <w:r w:rsidRPr="00292176">
        <w:rPr>
          <w:szCs w:val="21"/>
        </w:rPr>
        <w:t xml:space="preserve">Supplementary Tables 1 to </w:t>
      </w:r>
      <w:r>
        <w:rPr>
          <w:rFonts w:hint="eastAsia"/>
          <w:szCs w:val="21"/>
        </w:rPr>
        <w:t>5:</w:t>
      </w:r>
      <w:r w:rsidRPr="00292176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Pages </w:t>
      </w:r>
      <w:r w:rsidR="0064307A">
        <w:rPr>
          <w:rFonts w:hint="eastAsia"/>
          <w:szCs w:val="21"/>
        </w:rPr>
        <w:t>10</w:t>
      </w:r>
      <w:r>
        <w:rPr>
          <w:rFonts w:hint="eastAsia"/>
          <w:szCs w:val="21"/>
        </w:rPr>
        <w:t>-</w:t>
      </w:r>
      <w:bookmarkEnd w:id="0"/>
      <w:bookmarkEnd w:id="1"/>
      <w:r w:rsidR="0064307A">
        <w:rPr>
          <w:rFonts w:hint="eastAsia"/>
          <w:szCs w:val="21"/>
        </w:rPr>
        <w:t>13</w:t>
      </w:r>
    </w:p>
    <w:p w14:paraId="42B78D5D" w14:textId="3853EDF6" w:rsidR="0064307A" w:rsidRPr="0064307A" w:rsidRDefault="0064307A" w:rsidP="0064307A">
      <w:pPr>
        <w:spacing w:line="240" w:lineRule="auto"/>
        <w:jc w:val="left"/>
        <w:rPr>
          <w:szCs w:val="21"/>
        </w:rPr>
      </w:pPr>
    </w:p>
    <w:p w14:paraId="4F8493E5" w14:textId="43FD5EAA" w:rsidR="006668E6" w:rsidRPr="00B84159" w:rsidRDefault="006668E6" w:rsidP="00DC53D3">
      <w:pPr>
        <w:spacing w:line="480" w:lineRule="auto"/>
        <w:jc w:val="left"/>
        <w:rPr>
          <w:sz w:val="24"/>
          <w:szCs w:val="24"/>
        </w:rPr>
      </w:pPr>
      <w:r w:rsidRPr="0064307A">
        <w:rPr>
          <w:sz w:val="24"/>
          <w:szCs w:val="24"/>
        </w:rPr>
        <w:br w:type="page"/>
      </w:r>
      <w:r w:rsidRPr="00B84159">
        <w:rPr>
          <w:noProof/>
          <w:sz w:val="24"/>
          <w:szCs w:val="24"/>
        </w:rPr>
        <w:lastRenderedPageBreak/>
        <w:drawing>
          <wp:inline distT="0" distB="0" distL="0" distR="0" wp14:anchorId="1D838599" wp14:editId="6553906A">
            <wp:extent cx="5233299" cy="5402116"/>
            <wp:effectExtent l="0" t="0" r="0" b="0"/>
            <wp:docPr id="3097511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1181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299" cy="54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B0FA" w14:textId="7E8E060C" w:rsidR="00B84159" w:rsidRDefault="006668E6" w:rsidP="006668E6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</w:t>
      </w:r>
      <w:r w:rsidR="007A49C2">
        <w:rPr>
          <w:rFonts w:hint="eastAsia"/>
          <w:b/>
          <w:bCs/>
          <w:sz w:val="24"/>
          <w:szCs w:val="24"/>
        </w:rPr>
        <w:t>.</w:t>
      </w:r>
      <w:r w:rsidRPr="007A49C2">
        <w:rPr>
          <w:b/>
          <w:bCs/>
          <w:sz w:val="24"/>
          <w:szCs w:val="24"/>
        </w:rPr>
        <w:t xml:space="preserve"> </w:t>
      </w:r>
      <w:r w:rsidRPr="007A49C2">
        <w:rPr>
          <w:rFonts w:hint="eastAsia"/>
          <w:b/>
          <w:bCs/>
          <w:sz w:val="24"/>
          <w:szCs w:val="24"/>
        </w:rPr>
        <w:t>S</w:t>
      </w:r>
      <w:r w:rsidR="00DC53D3">
        <w:rPr>
          <w:rFonts w:hint="eastAsia"/>
          <w:b/>
          <w:bCs/>
          <w:sz w:val="24"/>
          <w:szCs w:val="24"/>
        </w:rPr>
        <w:t>1</w:t>
      </w:r>
      <w:r w:rsidRPr="007A49C2">
        <w:rPr>
          <w:b/>
          <w:bCs/>
          <w:sz w:val="24"/>
          <w:szCs w:val="24"/>
        </w:rPr>
        <w:t xml:space="preserve"> Cadmium </w:t>
      </w:r>
      <w:r w:rsidRPr="007A49C2">
        <w:rPr>
          <w:rFonts w:hint="eastAsia"/>
          <w:b/>
          <w:bCs/>
          <w:sz w:val="24"/>
          <w:szCs w:val="24"/>
        </w:rPr>
        <w:t xml:space="preserve">exposure </w:t>
      </w:r>
      <w:r w:rsidRPr="007A49C2">
        <w:rPr>
          <w:b/>
          <w:bCs/>
          <w:sz w:val="24"/>
          <w:szCs w:val="24"/>
        </w:rPr>
        <w:t>induces oxidative stress and inflammation in osteocytes.</w:t>
      </w:r>
      <w:r w:rsidRPr="007A49C2">
        <w:rPr>
          <w:rFonts w:hint="eastAsia"/>
          <w:b/>
          <w:bCs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MLO-Y4 cells were exposed to 0, 2, 4, and 6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Cd</w:t>
      </w:r>
      <w:r w:rsidRPr="00B84159">
        <w:rPr>
          <w:sz w:val="24"/>
          <w:szCs w:val="24"/>
        </w:rPr>
        <w:t xml:space="preserve"> for 24 hours</w:t>
      </w:r>
      <w:r w:rsidRPr="00B84159">
        <w:rPr>
          <w:rFonts w:hint="eastAsia"/>
          <w:sz w:val="24"/>
          <w:szCs w:val="24"/>
        </w:rPr>
        <w:t xml:space="preserve">. </w:t>
      </w:r>
      <w:r w:rsidR="000B04EC" w:rsidRPr="000B04EC">
        <w:rPr>
          <w:rFonts w:hint="eastAsia"/>
          <w:b/>
          <w:bCs/>
          <w:sz w:val="24"/>
          <w:szCs w:val="24"/>
        </w:rPr>
        <w:t>a</w:t>
      </w:r>
      <w:r w:rsidRPr="00B84159">
        <w:rPr>
          <w:sz w:val="24"/>
          <w:szCs w:val="24"/>
        </w:rPr>
        <w:t xml:space="preserve"> Flow cytometric analysis of</w:t>
      </w:r>
      <w:r w:rsidR="006335C3"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ROS </w:t>
      </w:r>
      <w:r w:rsidRPr="00B84159">
        <w:rPr>
          <w:rFonts w:hint="eastAsia"/>
          <w:sz w:val="24"/>
          <w:szCs w:val="24"/>
        </w:rPr>
        <w:t>levels</w:t>
      </w:r>
      <w:r w:rsidRPr="00B84159">
        <w:rPr>
          <w:sz w:val="24"/>
          <w:szCs w:val="24"/>
        </w:rPr>
        <w:t xml:space="preserve"> in MLO-Y4 cells</w:t>
      </w:r>
      <w:r w:rsidRPr="00B84159">
        <w:rPr>
          <w:rFonts w:hint="eastAsia"/>
          <w:sz w:val="24"/>
          <w:szCs w:val="24"/>
        </w:rPr>
        <w:t xml:space="preserve"> 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b</w:t>
      </w:r>
      <w:r w:rsidRPr="00B84159">
        <w:rPr>
          <w:sz w:val="24"/>
          <w:szCs w:val="24"/>
        </w:rPr>
        <w:t xml:space="preserve"> Representative images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>of ROS fluorescence intensity observed under a fluorescence microscope.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c-f</w:t>
      </w:r>
      <w:r w:rsidRPr="000B04EC">
        <w:rPr>
          <w:b/>
          <w:bCs/>
          <w:sz w:val="24"/>
          <w:szCs w:val="24"/>
        </w:rPr>
        <w:t xml:space="preserve"> </w:t>
      </w:r>
      <w:r w:rsidRPr="00B84159">
        <w:rPr>
          <w:sz w:val="24"/>
          <w:szCs w:val="24"/>
        </w:rPr>
        <w:t>Measurement of total antioxidant capacity (T-AOC), catalase (CAT), glutathione (GSH), and superoxide dismutase (SOD) activity using biochemical assay kits</w:t>
      </w:r>
      <w:r w:rsidRPr="00B84159">
        <w:rPr>
          <w:rFonts w:hint="eastAsia"/>
          <w:sz w:val="24"/>
          <w:szCs w:val="24"/>
        </w:rPr>
        <w:t xml:space="preserve"> 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g</w:t>
      </w:r>
      <w:r w:rsidRPr="00B84159">
        <w:rPr>
          <w:sz w:val="24"/>
          <w:szCs w:val="24"/>
        </w:rPr>
        <w:t xml:space="preserve"> Western blot analysis and quantification of NLRP3, cleaved caspase-1, and IL-1β</w:t>
      </w:r>
      <w:r w:rsidR="006335C3" w:rsidRPr="00B84159">
        <w:rPr>
          <w:rFonts w:hint="eastAsia"/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h-j</w:t>
      </w:r>
      <w:r w:rsidRPr="00B84159">
        <w:rPr>
          <w:sz w:val="24"/>
          <w:szCs w:val="24"/>
        </w:rPr>
        <w:t xml:space="preserve"> Quantification of </w:t>
      </w:r>
      <w:r w:rsidR="004220A8" w:rsidRPr="00B84159">
        <w:rPr>
          <w:sz w:val="24"/>
          <w:szCs w:val="24"/>
        </w:rPr>
        <w:t>TNF-α</w:t>
      </w:r>
      <w:r w:rsidRPr="00B84159">
        <w:rPr>
          <w:sz w:val="24"/>
          <w:szCs w:val="24"/>
        </w:rPr>
        <w:t>, IL-6, and IL-1β levels in cells using ELISA</w:t>
      </w:r>
      <w:r w:rsidR="006335C3" w:rsidRPr="00B84159">
        <w:rPr>
          <w:rFonts w:hint="eastAsia"/>
          <w:sz w:val="24"/>
          <w:szCs w:val="24"/>
        </w:rPr>
        <w:t xml:space="preserve"> kits</w:t>
      </w:r>
      <w:r w:rsidRPr="00B84159">
        <w:rPr>
          <w:rFonts w:hint="eastAsia"/>
          <w:sz w:val="24"/>
          <w:szCs w:val="24"/>
        </w:rPr>
        <w:t xml:space="preserve"> (n </w:t>
      </w:r>
      <w:r w:rsidRPr="00B84159">
        <w:rPr>
          <w:rFonts w:hint="eastAsia"/>
          <w:sz w:val="24"/>
          <w:szCs w:val="24"/>
        </w:rPr>
        <w:lastRenderedPageBreak/>
        <w:t>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Data are presented as mean ± </w:t>
      </w:r>
      <w:r w:rsidRPr="00B84159">
        <w:rPr>
          <w:rFonts w:hint="eastAsia"/>
          <w:sz w:val="24"/>
          <w:szCs w:val="24"/>
        </w:rPr>
        <w:t>SD</w:t>
      </w:r>
      <w:r w:rsidRPr="00B84159">
        <w:rPr>
          <w:sz w:val="24"/>
          <w:szCs w:val="24"/>
        </w:rPr>
        <w:t xml:space="preserve">; </w:t>
      </w:r>
      <w:r w:rsidRPr="00B84159">
        <w:rPr>
          <w:i/>
          <w:iCs/>
          <w:sz w:val="24"/>
          <w:szCs w:val="24"/>
          <w:vertAlign w:val="superscript"/>
        </w:rPr>
        <w:t>*</w:t>
      </w:r>
      <w:r w:rsidRPr="00B84159">
        <w:rPr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0.05, </w:t>
      </w:r>
      <w:r w:rsidRPr="00B84159">
        <w:rPr>
          <w:i/>
          <w:iCs/>
          <w:sz w:val="24"/>
          <w:szCs w:val="24"/>
          <w:vertAlign w:val="superscript"/>
        </w:rPr>
        <w:t>**</w:t>
      </w:r>
      <w:r w:rsidRPr="00B84159">
        <w:rPr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0.01 vs</w:t>
      </w:r>
      <w:r w:rsidRPr="00B84159">
        <w:rPr>
          <w:rFonts w:hint="eastAsia"/>
          <w:sz w:val="24"/>
          <w:szCs w:val="24"/>
        </w:rPr>
        <w:t>.</w:t>
      </w:r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 xml:space="preserve">0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rFonts w:hint="eastAsia"/>
          <w:sz w:val="24"/>
          <w:szCs w:val="24"/>
        </w:rPr>
        <w:t xml:space="preserve"> Cd</w:t>
      </w:r>
      <w:r w:rsidRPr="00B84159">
        <w:rPr>
          <w:sz w:val="24"/>
          <w:szCs w:val="24"/>
        </w:rPr>
        <w:t>;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>ns, not significant.</w:t>
      </w:r>
      <w:r w:rsidRPr="00B84159">
        <w:rPr>
          <w:rFonts w:hint="eastAsia"/>
          <w:sz w:val="24"/>
          <w:szCs w:val="24"/>
        </w:rPr>
        <w:t xml:space="preserve"> </w:t>
      </w:r>
    </w:p>
    <w:p w14:paraId="0C54B069" w14:textId="424B5E7E" w:rsidR="006668E6" w:rsidRPr="00B84159" w:rsidRDefault="00B84159" w:rsidP="00B84159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1944B5" w14:textId="77777777" w:rsidR="006668E6" w:rsidRPr="00B84159" w:rsidRDefault="006668E6" w:rsidP="006668E6">
      <w:pPr>
        <w:spacing w:line="480" w:lineRule="auto"/>
        <w:rPr>
          <w:b/>
          <w:bCs/>
          <w:sz w:val="24"/>
          <w:szCs w:val="24"/>
        </w:rPr>
      </w:pPr>
      <w:r w:rsidRPr="00B8415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50410F6" wp14:editId="3809B03A">
            <wp:extent cx="5277600" cy="3503616"/>
            <wp:effectExtent l="0" t="0" r="5715" b="1905"/>
            <wp:docPr id="9336033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03323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5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9E16" w14:textId="4848426D" w:rsidR="006668E6" w:rsidRDefault="006668E6" w:rsidP="006668E6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</w:t>
      </w:r>
      <w:r w:rsidR="007A49C2">
        <w:rPr>
          <w:rFonts w:hint="eastAsia"/>
          <w:b/>
          <w:bCs/>
          <w:sz w:val="24"/>
          <w:szCs w:val="24"/>
        </w:rPr>
        <w:t>.</w:t>
      </w:r>
      <w:r w:rsidRPr="007A49C2">
        <w:rPr>
          <w:b/>
          <w:bCs/>
          <w:sz w:val="24"/>
          <w:szCs w:val="24"/>
        </w:rPr>
        <w:t xml:space="preserve"> </w:t>
      </w:r>
      <w:r w:rsidRPr="007A49C2">
        <w:rPr>
          <w:rFonts w:hint="eastAsia"/>
          <w:b/>
          <w:bCs/>
          <w:sz w:val="24"/>
          <w:szCs w:val="24"/>
        </w:rPr>
        <w:t>S</w:t>
      </w:r>
      <w:r w:rsidR="00DC53D3">
        <w:rPr>
          <w:rFonts w:hint="eastAsia"/>
          <w:b/>
          <w:bCs/>
          <w:sz w:val="24"/>
          <w:szCs w:val="24"/>
        </w:rPr>
        <w:t>2</w:t>
      </w:r>
      <w:r w:rsidRPr="007A49C2">
        <w:rPr>
          <w:b/>
          <w:bCs/>
          <w:sz w:val="24"/>
          <w:szCs w:val="24"/>
        </w:rPr>
        <w:t xml:space="preserve"> Establishment of senescent osteocyte-conditioned medium.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MLO-Y4 cells were exposed to 4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Cd</w:t>
      </w:r>
      <w:r w:rsidRPr="00B84159">
        <w:rPr>
          <w:sz w:val="24"/>
          <w:szCs w:val="24"/>
        </w:rPr>
        <w:t xml:space="preserve"> for 24 </w:t>
      </w:r>
      <w:proofErr w:type="spellStart"/>
      <w:proofErr w:type="gramStart"/>
      <w:r w:rsidRPr="00B84159">
        <w:rPr>
          <w:sz w:val="24"/>
          <w:szCs w:val="24"/>
        </w:rPr>
        <w:t>hours</w:t>
      </w:r>
      <w:r w:rsidRPr="00B84159">
        <w:rPr>
          <w:rFonts w:hint="eastAsia"/>
          <w:sz w:val="24"/>
          <w:szCs w:val="24"/>
        </w:rPr>
        <w:t>.</w:t>
      </w:r>
      <w:r w:rsidR="000B04EC" w:rsidRPr="000B04EC">
        <w:rPr>
          <w:rFonts w:hint="eastAsia"/>
          <w:b/>
          <w:bCs/>
          <w:sz w:val="24"/>
          <w:szCs w:val="24"/>
        </w:rPr>
        <w:t>a</w:t>
      </w:r>
      <w:proofErr w:type="spellEnd"/>
      <w:proofErr w:type="gramEnd"/>
      <w:r w:rsidRPr="00B84159">
        <w:rPr>
          <w:sz w:val="24"/>
          <w:szCs w:val="24"/>
        </w:rPr>
        <w:t xml:space="preserve"> </w:t>
      </w:r>
      <w:r w:rsidR="00DB18FB" w:rsidRPr="00B84159">
        <w:rPr>
          <w:sz w:val="24"/>
          <w:szCs w:val="24"/>
        </w:rPr>
        <w:t xml:space="preserve">Quantification of extracellular </w:t>
      </w:r>
      <w:r w:rsidR="00DB18FB" w:rsidRPr="00B84159">
        <w:rPr>
          <w:rFonts w:hint="eastAsia"/>
          <w:sz w:val="24"/>
          <w:szCs w:val="24"/>
        </w:rPr>
        <w:t xml:space="preserve">Cd </w:t>
      </w:r>
      <w:r w:rsidR="00DB18FB" w:rsidRPr="00B84159">
        <w:rPr>
          <w:sz w:val="24"/>
          <w:szCs w:val="24"/>
        </w:rPr>
        <w:t>levels</w:t>
      </w:r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b</w:t>
      </w:r>
      <w:r w:rsidRPr="00B84159">
        <w:rPr>
          <w:sz w:val="24"/>
          <w:szCs w:val="24"/>
        </w:rPr>
        <w:t xml:space="preserve"> Intracellular Cd content </w:t>
      </w:r>
      <w:r w:rsidRPr="00B84159">
        <w:rPr>
          <w:rFonts w:hint="eastAsia"/>
          <w:sz w:val="24"/>
          <w:szCs w:val="24"/>
        </w:rPr>
        <w:t>i</w:t>
      </w:r>
      <w:r w:rsidRPr="00B84159">
        <w:rPr>
          <w:sz w:val="24"/>
          <w:szCs w:val="24"/>
        </w:rPr>
        <w:t xml:space="preserve">n </w:t>
      </w:r>
      <w:r w:rsidRPr="00B84159">
        <w:rPr>
          <w:rFonts w:hint="eastAsia"/>
          <w:sz w:val="24"/>
          <w:szCs w:val="24"/>
        </w:rPr>
        <w:t>Con</w:t>
      </w:r>
      <w:r w:rsidRPr="00B84159">
        <w:rPr>
          <w:sz w:val="24"/>
          <w:szCs w:val="24"/>
        </w:rPr>
        <w:t xml:space="preserve"> and Cd-treated MLO-Y4 cells</w:t>
      </w:r>
      <w:r w:rsidRPr="00B84159">
        <w:rPr>
          <w:rFonts w:hint="eastAsia"/>
          <w:sz w:val="24"/>
          <w:szCs w:val="24"/>
        </w:rPr>
        <w:t xml:space="preserve"> 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c</w:t>
      </w:r>
      <w:r w:rsidRPr="00B84159">
        <w:rPr>
          <w:sz w:val="24"/>
          <w:szCs w:val="24"/>
        </w:rPr>
        <w:t xml:space="preserve"> </w:t>
      </w:r>
      <w:r w:rsidR="00DB18FB" w:rsidRPr="00B84159">
        <w:rPr>
          <w:rFonts w:hint="eastAsia"/>
          <w:sz w:val="24"/>
          <w:szCs w:val="24"/>
        </w:rPr>
        <w:t>Cd</w:t>
      </w:r>
      <w:r w:rsidR="00DB18FB" w:rsidRPr="00B84159">
        <w:rPr>
          <w:sz w:val="24"/>
          <w:szCs w:val="24"/>
        </w:rPr>
        <w:t xml:space="preserve"> levels in the CM from control and Cd-treated groups</w:t>
      </w:r>
      <w:r w:rsidRPr="00B84159">
        <w:rPr>
          <w:rFonts w:hint="eastAsia"/>
          <w:sz w:val="24"/>
          <w:szCs w:val="24"/>
        </w:rPr>
        <w:t xml:space="preserve"> (n = 3)</w:t>
      </w:r>
      <w:r w:rsidRPr="00B84159">
        <w:rPr>
          <w:sz w:val="24"/>
          <w:szCs w:val="24"/>
        </w:rPr>
        <w:t>.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MLO-Y4 cells were </w:t>
      </w:r>
      <w:r w:rsidR="00DB18FB" w:rsidRPr="00B84159">
        <w:rPr>
          <w:rFonts w:hint="eastAsia"/>
          <w:sz w:val="24"/>
          <w:szCs w:val="24"/>
        </w:rPr>
        <w:t>treated with</w:t>
      </w:r>
      <w:r w:rsidRPr="00B84159">
        <w:rPr>
          <w:sz w:val="24"/>
          <w:szCs w:val="24"/>
        </w:rPr>
        <w:t xml:space="preserve"> 0, 50, 100, and 200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sz w:val="24"/>
          <w:szCs w:val="24"/>
        </w:rPr>
        <w:t xml:space="preserve"> hydrogen peroxide</w:t>
      </w:r>
      <w:r w:rsidRPr="00B84159">
        <w:rPr>
          <w:rFonts w:hint="eastAsia"/>
          <w:sz w:val="24"/>
          <w:szCs w:val="24"/>
        </w:rPr>
        <w:t xml:space="preserve"> (</w:t>
      </w:r>
      <w:r w:rsidRPr="00B84159">
        <w:rPr>
          <w:sz w:val="24"/>
          <w:szCs w:val="24"/>
        </w:rPr>
        <w:t>H₂O₂</w:t>
      </w:r>
      <w:r w:rsidRPr="00B84159">
        <w:rPr>
          <w:rFonts w:hint="eastAsia"/>
          <w:sz w:val="24"/>
          <w:szCs w:val="24"/>
        </w:rPr>
        <w:t>)</w:t>
      </w:r>
      <w:r w:rsidRPr="00B84159">
        <w:rPr>
          <w:sz w:val="24"/>
          <w:szCs w:val="24"/>
        </w:rPr>
        <w:t xml:space="preserve"> for 2 hours, </w:t>
      </w:r>
      <w:r w:rsidR="00DB18FB" w:rsidRPr="00B84159">
        <w:rPr>
          <w:sz w:val="24"/>
          <w:szCs w:val="24"/>
        </w:rPr>
        <w:t>followed by replacement with fresh medium and further incubation for 48 hours.</w:t>
      </w:r>
      <w:r w:rsidRPr="00B84159">
        <w:rPr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d</w:t>
      </w:r>
      <w:r w:rsidRPr="00B84159">
        <w:rPr>
          <w:sz w:val="24"/>
          <w:szCs w:val="24"/>
        </w:rPr>
        <w:t xml:space="preserve"> SA-β-gal staining and quantification of senescent MLO-Y4 cells </w:t>
      </w:r>
      <w:r w:rsidRPr="00B84159">
        <w:rPr>
          <w:rFonts w:hint="eastAsia"/>
          <w:sz w:val="24"/>
          <w:szCs w:val="24"/>
        </w:rPr>
        <w:t xml:space="preserve">(n = 3). </w:t>
      </w:r>
      <w:r w:rsidR="000B04EC" w:rsidRPr="000B04EC">
        <w:rPr>
          <w:rFonts w:hint="eastAsia"/>
          <w:b/>
          <w:bCs/>
          <w:sz w:val="24"/>
          <w:szCs w:val="24"/>
        </w:rPr>
        <w:t>e</w:t>
      </w:r>
      <w:r w:rsidRPr="00B84159">
        <w:rPr>
          <w:sz w:val="24"/>
          <w:szCs w:val="24"/>
        </w:rPr>
        <w:t xml:space="preserve"> Western blot analysis and quantification of p53, p21, and p16 in MLO-Y4 cells</w:t>
      </w:r>
      <w:r w:rsidRPr="00B84159">
        <w:rPr>
          <w:rFonts w:hint="eastAsia"/>
          <w:sz w:val="24"/>
          <w:szCs w:val="24"/>
        </w:rPr>
        <w:t xml:space="preserve"> (n = 3).</w:t>
      </w:r>
      <w:r w:rsidRPr="00B84159">
        <w:rPr>
          <w:sz w:val="24"/>
          <w:szCs w:val="24"/>
        </w:rPr>
        <w:t xml:space="preserve"> MLO-Y4 cells were exposed to 200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sz w:val="24"/>
          <w:szCs w:val="24"/>
        </w:rPr>
        <w:t xml:space="preserve"> H₂O₂ for </w:t>
      </w:r>
      <w:r w:rsidRPr="00B84159">
        <w:rPr>
          <w:rFonts w:hint="eastAsia"/>
          <w:sz w:val="24"/>
          <w:szCs w:val="24"/>
        </w:rPr>
        <w:t xml:space="preserve">different </w:t>
      </w:r>
      <w:r w:rsidR="00DB18FB" w:rsidRPr="00B84159">
        <w:rPr>
          <w:rFonts w:hint="eastAsia"/>
          <w:sz w:val="24"/>
          <w:szCs w:val="24"/>
        </w:rPr>
        <w:t>durat</w:t>
      </w:r>
      <w:r w:rsidR="00611A8E" w:rsidRPr="00B84159">
        <w:rPr>
          <w:rFonts w:hint="eastAsia"/>
          <w:sz w:val="24"/>
          <w:szCs w:val="24"/>
        </w:rPr>
        <w:t>io</w:t>
      </w:r>
      <w:r w:rsidR="00DB18FB" w:rsidRPr="00B84159">
        <w:rPr>
          <w:rFonts w:hint="eastAsia"/>
          <w:sz w:val="24"/>
          <w:szCs w:val="24"/>
        </w:rPr>
        <w:t>n</w:t>
      </w:r>
      <w:r w:rsidRPr="00B84159">
        <w:rPr>
          <w:rFonts w:hint="eastAsia"/>
          <w:sz w:val="24"/>
          <w:szCs w:val="24"/>
        </w:rPr>
        <w:t>s</w:t>
      </w:r>
      <w:r w:rsidRPr="00B84159">
        <w:rPr>
          <w:sz w:val="24"/>
          <w:szCs w:val="24"/>
        </w:rPr>
        <w:t>, followed by medi</w:t>
      </w:r>
      <w:r w:rsidR="00DB18FB" w:rsidRPr="00B84159">
        <w:rPr>
          <w:rFonts w:hint="eastAsia"/>
          <w:sz w:val="24"/>
          <w:szCs w:val="24"/>
        </w:rPr>
        <w:t>um</w:t>
      </w:r>
      <w:r w:rsidRPr="00B84159">
        <w:rPr>
          <w:sz w:val="24"/>
          <w:szCs w:val="24"/>
        </w:rPr>
        <w:t xml:space="preserve"> replacement and continued culture for 48 hours</w:t>
      </w:r>
      <w:r w:rsidRPr="00B84159">
        <w:rPr>
          <w:rFonts w:hint="eastAsia"/>
          <w:sz w:val="24"/>
          <w:szCs w:val="24"/>
        </w:rPr>
        <w:t>.</w:t>
      </w:r>
      <w:r w:rsidRPr="00B84159">
        <w:rPr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f</w:t>
      </w:r>
      <w:r w:rsidRPr="00B84159">
        <w:rPr>
          <w:sz w:val="24"/>
          <w:szCs w:val="24"/>
        </w:rPr>
        <w:t xml:space="preserve"> SA-β-gal staining and quantification of senescent MLO-Y4 cells </w:t>
      </w:r>
      <w:r w:rsidRPr="00B84159">
        <w:rPr>
          <w:rFonts w:hint="eastAsia"/>
          <w:sz w:val="24"/>
          <w:szCs w:val="24"/>
        </w:rPr>
        <w:t xml:space="preserve">(n = 3). </w:t>
      </w:r>
      <w:r w:rsidR="000B04EC" w:rsidRPr="000B04EC">
        <w:rPr>
          <w:rFonts w:hint="eastAsia"/>
          <w:b/>
          <w:bCs/>
          <w:sz w:val="24"/>
          <w:szCs w:val="24"/>
        </w:rPr>
        <w:t>g</w:t>
      </w:r>
      <w:r w:rsidRPr="00B84159">
        <w:rPr>
          <w:sz w:val="24"/>
          <w:szCs w:val="24"/>
        </w:rPr>
        <w:t xml:space="preserve"> Western blot analysis and quantification of p53, p21, and p16 in MLO-Y4 cells</w:t>
      </w:r>
      <w:r w:rsidRPr="00B84159">
        <w:rPr>
          <w:rFonts w:hint="eastAsia"/>
          <w:sz w:val="24"/>
          <w:szCs w:val="24"/>
        </w:rPr>
        <w:t xml:space="preserve"> (n = 3). </w:t>
      </w:r>
      <w:r w:rsidRPr="00B84159">
        <w:rPr>
          <w:sz w:val="24"/>
          <w:szCs w:val="24"/>
        </w:rPr>
        <w:t xml:space="preserve">Data are presented as mean ± </w:t>
      </w:r>
      <w:r w:rsidRPr="00B84159">
        <w:rPr>
          <w:rFonts w:hint="eastAsia"/>
          <w:sz w:val="24"/>
          <w:szCs w:val="24"/>
        </w:rPr>
        <w:t>SD</w:t>
      </w:r>
      <w:r w:rsidRPr="00B84159">
        <w:rPr>
          <w:sz w:val="24"/>
          <w:szCs w:val="24"/>
        </w:rPr>
        <w:t xml:space="preserve">; </w:t>
      </w:r>
      <w:r w:rsidRPr="00B84159">
        <w:rPr>
          <w:i/>
          <w:iCs/>
          <w:sz w:val="24"/>
          <w:szCs w:val="24"/>
          <w:vertAlign w:val="superscript"/>
        </w:rPr>
        <w:t>*</w:t>
      </w:r>
      <w:r w:rsidRPr="00B84159">
        <w:rPr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0.05, </w:t>
      </w:r>
      <w:r w:rsidRPr="00B84159">
        <w:rPr>
          <w:i/>
          <w:iCs/>
          <w:sz w:val="24"/>
          <w:szCs w:val="24"/>
          <w:vertAlign w:val="superscript"/>
        </w:rPr>
        <w:t>**</w:t>
      </w:r>
      <w:r w:rsidRPr="00B84159">
        <w:rPr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0.01 vs</w:t>
      </w:r>
      <w:r w:rsidRPr="00B84159">
        <w:rPr>
          <w:rFonts w:hint="eastAsia"/>
          <w:sz w:val="24"/>
          <w:szCs w:val="24"/>
        </w:rPr>
        <w:t>.</w:t>
      </w:r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Con</w:t>
      </w:r>
      <w:r w:rsidRPr="00B84159">
        <w:rPr>
          <w:sz w:val="24"/>
          <w:szCs w:val="24"/>
        </w:rPr>
        <w:t>;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>ns, not significant.</w:t>
      </w:r>
    </w:p>
    <w:p w14:paraId="6B14EC31" w14:textId="77777777" w:rsidR="00F233AC" w:rsidRDefault="00F233AC" w:rsidP="00F233AC">
      <w:pPr>
        <w:spacing w:line="24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FABC1CE" wp14:editId="4B36AB57">
            <wp:extent cx="5278120" cy="2182214"/>
            <wp:effectExtent l="0" t="0" r="5080" b="2540"/>
            <wp:docPr id="12018924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92441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10B5" w14:textId="4B4E567B" w:rsidR="00F233AC" w:rsidRPr="00B84159" w:rsidRDefault="00F233AC" w:rsidP="00F233AC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Fig. S</w:t>
      </w:r>
      <w:r>
        <w:rPr>
          <w:rFonts w:hint="eastAsia"/>
          <w:b/>
          <w:bCs/>
          <w:sz w:val="24"/>
          <w:szCs w:val="24"/>
        </w:rPr>
        <w:t>3</w:t>
      </w:r>
      <w:r w:rsidRPr="007A49C2">
        <w:rPr>
          <w:b/>
          <w:bCs/>
          <w:sz w:val="24"/>
          <w:szCs w:val="24"/>
        </w:rPr>
        <w:t xml:space="preserve"> </w:t>
      </w:r>
      <w:r w:rsidRPr="007A49C2">
        <w:rPr>
          <w:rFonts w:hint="eastAsia"/>
          <w:b/>
          <w:bCs/>
          <w:sz w:val="24"/>
          <w:szCs w:val="24"/>
        </w:rPr>
        <w:t>Cd</w:t>
      </w:r>
      <w:r w:rsidRPr="007A49C2">
        <w:rPr>
          <w:b/>
          <w:bCs/>
          <w:sz w:val="24"/>
          <w:szCs w:val="24"/>
        </w:rPr>
        <w:t xml:space="preserve"> exposure alters the temporal patterns of core circadian clock proteins expression in cells.</w:t>
      </w:r>
      <w:r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MLO-Y4 cells were exposed to 4 </w:t>
      </w:r>
      <w:proofErr w:type="spellStart"/>
      <w:r w:rsidRPr="00B84159">
        <w:rPr>
          <w:sz w:val="24"/>
          <w:szCs w:val="24"/>
        </w:rPr>
        <w:t>μM</w:t>
      </w:r>
      <w:proofErr w:type="spellEnd"/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Cd</w:t>
      </w:r>
      <w:r w:rsidRPr="00B84159">
        <w:rPr>
          <w:sz w:val="24"/>
          <w:szCs w:val="24"/>
        </w:rPr>
        <w:t xml:space="preserve"> for 24 hours</w:t>
      </w:r>
      <w:r w:rsidRPr="00B84159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</w:t>
      </w:r>
      <w:r w:rsidRPr="00A307EF">
        <w:rPr>
          <w:sz w:val="24"/>
          <w:szCs w:val="24"/>
        </w:rPr>
        <w:t>Protein levels of BMAL1, CLOCK, PER1, PER2, CRY1, and CRY2 were examined by Western blotting. β-actin was used as a loading control.</w:t>
      </w:r>
    </w:p>
    <w:p w14:paraId="40DFCF90" w14:textId="77777777" w:rsidR="00F233AC" w:rsidRPr="00F233AC" w:rsidRDefault="00F233AC" w:rsidP="006668E6">
      <w:pPr>
        <w:spacing w:line="480" w:lineRule="auto"/>
        <w:rPr>
          <w:sz w:val="24"/>
          <w:szCs w:val="24"/>
        </w:rPr>
      </w:pPr>
    </w:p>
    <w:p w14:paraId="733F3596" w14:textId="77777777" w:rsidR="00F233AC" w:rsidRPr="00B84159" w:rsidRDefault="00F233AC" w:rsidP="006668E6">
      <w:pPr>
        <w:spacing w:line="480" w:lineRule="auto"/>
        <w:rPr>
          <w:sz w:val="24"/>
          <w:szCs w:val="24"/>
        </w:rPr>
      </w:pPr>
    </w:p>
    <w:p w14:paraId="16D40EE4" w14:textId="02443A7D" w:rsidR="00FA1797" w:rsidRPr="00B84159" w:rsidRDefault="006668E6" w:rsidP="00794719">
      <w:pPr>
        <w:spacing w:line="240" w:lineRule="auto"/>
        <w:jc w:val="left"/>
        <w:rPr>
          <w:sz w:val="24"/>
          <w:szCs w:val="24"/>
        </w:rPr>
      </w:pPr>
      <w:r w:rsidRPr="00B84159">
        <w:rPr>
          <w:sz w:val="24"/>
          <w:szCs w:val="24"/>
        </w:rPr>
        <w:br w:type="page"/>
      </w:r>
      <w:r w:rsidR="00FA1797" w:rsidRPr="00B84159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A8C23D8" wp14:editId="1B85A8C2">
            <wp:extent cx="5159336" cy="2315198"/>
            <wp:effectExtent l="0" t="0" r="0" b="0"/>
            <wp:docPr id="564219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19641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9336" cy="23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F486" w14:textId="163217D4" w:rsidR="00FE57D4" w:rsidRDefault="00FA1797" w:rsidP="00F233AC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Fig. S</w:t>
      </w:r>
      <w:r w:rsidR="00F233AC">
        <w:rPr>
          <w:rFonts w:hint="eastAsia"/>
          <w:b/>
          <w:bCs/>
          <w:sz w:val="24"/>
          <w:szCs w:val="24"/>
        </w:rPr>
        <w:t>4</w:t>
      </w:r>
      <w:r w:rsidR="007A49C2" w:rsidRPr="007A49C2">
        <w:rPr>
          <w:rFonts w:hint="eastAsia"/>
          <w:b/>
          <w:bCs/>
          <w:sz w:val="24"/>
          <w:szCs w:val="24"/>
        </w:rPr>
        <w:t xml:space="preserve"> </w:t>
      </w:r>
      <w:r w:rsidR="000D52D3" w:rsidRPr="007A49C2">
        <w:rPr>
          <w:b/>
          <w:bCs/>
          <w:sz w:val="24"/>
          <w:szCs w:val="24"/>
        </w:rPr>
        <w:t xml:space="preserve">Establishment of </w:t>
      </w:r>
      <w:bookmarkStart w:id="2" w:name="OLE_LINK33"/>
      <w:r w:rsidR="000D52D3" w:rsidRPr="007A49C2">
        <w:rPr>
          <w:b/>
          <w:bCs/>
          <w:sz w:val="24"/>
          <w:szCs w:val="24"/>
        </w:rPr>
        <w:t>Bmal1</w:t>
      </w:r>
      <w:bookmarkEnd w:id="2"/>
      <w:r w:rsidR="00611A8E" w:rsidRPr="007A49C2">
        <w:rPr>
          <w:rFonts w:hint="eastAsia"/>
          <w:b/>
          <w:bCs/>
          <w:sz w:val="24"/>
          <w:szCs w:val="24"/>
        </w:rPr>
        <w:t>-</w:t>
      </w:r>
      <w:r w:rsidR="000D52D3" w:rsidRPr="007A49C2">
        <w:rPr>
          <w:b/>
          <w:bCs/>
          <w:sz w:val="24"/>
          <w:szCs w:val="24"/>
        </w:rPr>
        <w:t xml:space="preserve">overexpression and </w:t>
      </w:r>
      <w:r w:rsidR="00611A8E" w:rsidRPr="007A49C2">
        <w:rPr>
          <w:b/>
          <w:bCs/>
          <w:sz w:val="24"/>
          <w:szCs w:val="24"/>
        </w:rPr>
        <w:t>Bmal</w:t>
      </w:r>
      <w:r w:rsidR="00611A8E" w:rsidRPr="007A49C2">
        <w:rPr>
          <w:rFonts w:hint="eastAsia"/>
          <w:b/>
          <w:bCs/>
          <w:sz w:val="24"/>
          <w:szCs w:val="24"/>
        </w:rPr>
        <w:t>1-</w:t>
      </w:r>
      <w:r w:rsidR="000D52D3" w:rsidRPr="007A49C2">
        <w:rPr>
          <w:rFonts w:hint="eastAsia"/>
          <w:b/>
          <w:bCs/>
          <w:sz w:val="24"/>
          <w:szCs w:val="24"/>
        </w:rPr>
        <w:t>silenced</w:t>
      </w:r>
      <w:r w:rsidR="000D52D3" w:rsidRPr="007A49C2">
        <w:rPr>
          <w:b/>
          <w:bCs/>
          <w:sz w:val="24"/>
          <w:szCs w:val="24"/>
        </w:rPr>
        <w:t xml:space="preserve"> cell lines</w:t>
      </w:r>
      <w:r w:rsidRPr="007A49C2">
        <w:rPr>
          <w:b/>
          <w:bCs/>
          <w:sz w:val="24"/>
          <w:szCs w:val="24"/>
        </w:rPr>
        <w:t>.</w:t>
      </w:r>
      <w:r w:rsidRPr="00B84159">
        <w:rPr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a</w:t>
      </w:r>
      <w:r w:rsidRPr="00B84159">
        <w:rPr>
          <w:sz w:val="24"/>
          <w:szCs w:val="24"/>
        </w:rPr>
        <w:t xml:space="preserve"> </w:t>
      </w:r>
      <w:r w:rsidR="000D52D3" w:rsidRPr="00B84159">
        <w:rPr>
          <w:sz w:val="24"/>
          <w:szCs w:val="24"/>
        </w:rPr>
        <w:t>Puromycin kill curve. Cells were exposed to 0</w:t>
      </w:r>
      <w:r w:rsidR="00CF5167" w:rsidRPr="00B84159">
        <w:rPr>
          <w:rFonts w:hint="eastAsia"/>
          <w:sz w:val="24"/>
          <w:szCs w:val="24"/>
        </w:rPr>
        <w:t>-</w:t>
      </w:r>
      <w:r w:rsidR="000D52D3" w:rsidRPr="00B84159">
        <w:rPr>
          <w:sz w:val="24"/>
          <w:szCs w:val="24"/>
        </w:rPr>
        <w:t xml:space="preserve">5 </w:t>
      </w:r>
      <w:proofErr w:type="spellStart"/>
      <w:r w:rsidR="000D52D3" w:rsidRPr="00B84159">
        <w:rPr>
          <w:sz w:val="24"/>
          <w:szCs w:val="24"/>
        </w:rPr>
        <w:t>μg</w:t>
      </w:r>
      <w:proofErr w:type="spellEnd"/>
      <w:r w:rsidR="000D52D3" w:rsidRPr="00B84159">
        <w:rPr>
          <w:sz w:val="24"/>
          <w:szCs w:val="24"/>
        </w:rPr>
        <w:t xml:space="preserve">/mL puromycin </w:t>
      </w:r>
      <w:r w:rsidR="000D52D3" w:rsidRPr="00B84159">
        <w:rPr>
          <w:rFonts w:hint="eastAsia"/>
          <w:sz w:val="24"/>
          <w:szCs w:val="24"/>
        </w:rPr>
        <w:t xml:space="preserve">for </w:t>
      </w:r>
      <w:r w:rsidR="003844F0" w:rsidRPr="00B84159">
        <w:rPr>
          <w:rFonts w:hint="eastAsia"/>
          <w:sz w:val="24"/>
          <w:szCs w:val="24"/>
        </w:rPr>
        <w:t>48</w:t>
      </w:r>
      <w:r w:rsidR="000D52D3" w:rsidRPr="00B84159">
        <w:rPr>
          <w:rFonts w:hint="eastAsia"/>
          <w:sz w:val="24"/>
          <w:szCs w:val="24"/>
        </w:rPr>
        <w:t xml:space="preserve"> h</w:t>
      </w:r>
      <w:r w:rsidR="008F6C07" w:rsidRPr="00B84159">
        <w:rPr>
          <w:rFonts w:hint="eastAsia"/>
          <w:sz w:val="24"/>
          <w:szCs w:val="24"/>
        </w:rPr>
        <w:t>ours</w:t>
      </w:r>
      <w:r w:rsidR="000D52D3" w:rsidRPr="00B84159">
        <w:rPr>
          <w:rFonts w:hint="eastAsia"/>
          <w:sz w:val="24"/>
          <w:szCs w:val="24"/>
        </w:rPr>
        <w:t xml:space="preserve"> </w:t>
      </w:r>
      <w:r w:rsidR="000D52D3" w:rsidRPr="00B84159">
        <w:rPr>
          <w:sz w:val="24"/>
          <w:szCs w:val="24"/>
        </w:rPr>
        <w:t xml:space="preserve">to determine the optimal dose for </w:t>
      </w:r>
      <w:r w:rsidR="00611A8E" w:rsidRPr="00B84159">
        <w:rPr>
          <w:sz w:val="24"/>
          <w:szCs w:val="24"/>
        </w:rPr>
        <w:t>selection</w:t>
      </w:r>
      <w:r w:rsidR="00611A8E" w:rsidRPr="00B84159">
        <w:rPr>
          <w:rFonts w:hint="eastAsia"/>
          <w:sz w:val="24"/>
          <w:szCs w:val="24"/>
        </w:rPr>
        <w:t xml:space="preserve"> of</w:t>
      </w:r>
      <w:r w:rsidR="000D52D3" w:rsidRPr="00B84159">
        <w:rPr>
          <w:sz w:val="24"/>
          <w:szCs w:val="24"/>
        </w:rPr>
        <w:t xml:space="preserve"> stable </w:t>
      </w:r>
      <w:r w:rsidR="00611A8E" w:rsidRPr="00B84159">
        <w:rPr>
          <w:sz w:val="24"/>
          <w:szCs w:val="24"/>
        </w:rPr>
        <w:t xml:space="preserve">transduced </w:t>
      </w:r>
      <w:r w:rsidR="000D52D3" w:rsidRPr="00B84159">
        <w:rPr>
          <w:sz w:val="24"/>
          <w:szCs w:val="24"/>
        </w:rPr>
        <w:t>cell</w:t>
      </w:r>
      <w:r w:rsidR="00611A8E" w:rsidRPr="00B84159">
        <w:rPr>
          <w:rFonts w:hint="eastAsia"/>
          <w:sz w:val="24"/>
          <w:szCs w:val="24"/>
        </w:rPr>
        <w:t>s</w:t>
      </w:r>
      <w:r w:rsidR="000D52D3" w:rsidRPr="00B84159">
        <w:rPr>
          <w:rFonts w:hint="eastAsia"/>
          <w:sz w:val="24"/>
          <w:szCs w:val="24"/>
        </w:rPr>
        <w:t xml:space="preserve">. </w:t>
      </w:r>
      <w:r w:rsidR="00611A8E" w:rsidRPr="00B84159">
        <w:rPr>
          <w:sz w:val="24"/>
          <w:szCs w:val="24"/>
        </w:rPr>
        <w:t xml:space="preserve">A final concentration of 4 </w:t>
      </w:r>
      <w:proofErr w:type="spellStart"/>
      <w:r w:rsidR="00611A8E" w:rsidRPr="00B84159">
        <w:rPr>
          <w:sz w:val="24"/>
          <w:szCs w:val="24"/>
        </w:rPr>
        <w:t>μg</w:t>
      </w:r>
      <w:proofErr w:type="spellEnd"/>
      <w:r w:rsidR="00611A8E" w:rsidRPr="00B84159">
        <w:rPr>
          <w:sz w:val="24"/>
          <w:szCs w:val="24"/>
        </w:rPr>
        <w:t>/mL puromycin was chosen for subsequent experiments</w:t>
      </w:r>
      <w:r w:rsidR="00CF5167" w:rsidRPr="00B84159">
        <w:rPr>
          <w:sz w:val="24"/>
          <w:szCs w:val="24"/>
        </w:rPr>
        <w:t>.</w:t>
      </w:r>
      <w:r w:rsidR="00CF5167"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b</w:t>
      </w:r>
      <w:r w:rsidR="000D52D3" w:rsidRPr="00B84159">
        <w:rPr>
          <w:sz w:val="24"/>
          <w:szCs w:val="24"/>
        </w:rPr>
        <w:t xml:space="preserve"> </w:t>
      </w:r>
      <w:r w:rsidR="009E0710" w:rsidRPr="00B84159">
        <w:rPr>
          <w:sz w:val="24"/>
          <w:szCs w:val="24"/>
        </w:rPr>
        <w:t xml:space="preserve">Optimization of lentiviral transduction. Cells were infected with lentivirus for 12 hours, followed by replacement with complete medium and continued culture for 48 hours. Then, 4 </w:t>
      </w:r>
      <w:proofErr w:type="spellStart"/>
      <w:r w:rsidR="009E0710" w:rsidRPr="00B84159">
        <w:rPr>
          <w:sz w:val="24"/>
          <w:szCs w:val="24"/>
        </w:rPr>
        <w:t>μg</w:t>
      </w:r>
      <w:proofErr w:type="spellEnd"/>
      <w:r w:rsidR="009E0710" w:rsidRPr="00B84159">
        <w:rPr>
          <w:sz w:val="24"/>
          <w:szCs w:val="24"/>
        </w:rPr>
        <w:t xml:space="preserve">/mL puromycin was added for 48 hours to select transduced cells. Transduction efficiency was evaluated by fluorescence microscopy. Con: untreated control; M: virus only; M+A: virus with </w:t>
      </w:r>
      <w:proofErr w:type="spellStart"/>
      <w:r w:rsidR="009E0710" w:rsidRPr="00B84159">
        <w:rPr>
          <w:sz w:val="24"/>
          <w:szCs w:val="24"/>
        </w:rPr>
        <w:t>HitransG</w:t>
      </w:r>
      <w:proofErr w:type="spellEnd"/>
      <w:r w:rsidR="009E0710" w:rsidRPr="00B84159">
        <w:rPr>
          <w:sz w:val="24"/>
          <w:szCs w:val="24"/>
        </w:rPr>
        <w:t xml:space="preserve"> A enhancer; M+P: virus with </w:t>
      </w:r>
      <w:proofErr w:type="spellStart"/>
      <w:r w:rsidR="009E0710" w:rsidRPr="00B84159">
        <w:rPr>
          <w:sz w:val="24"/>
          <w:szCs w:val="24"/>
        </w:rPr>
        <w:t>HitransG</w:t>
      </w:r>
      <w:proofErr w:type="spellEnd"/>
      <w:r w:rsidR="009E0710" w:rsidRPr="00B84159">
        <w:rPr>
          <w:sz w:val="24"/>
          <w:szCs w:val="24"/>
        </w:rPr>
        <w:t xml:space="preserve"> P enhancer. The condition M+P at MOI = 50 was selected for this study</w:t>
      </w:r>
      <w:r w:rsidR="00E47C43" w:rsidRPr="00B84159">
        <w:rPr>
          <w:sz w:val="24"/>
          <w:szCs w:val="24"/>
        </w:rPr>
        <w:t>.</w:t>
      </w:r>
      <w:r w:rsidR="000D52D3" w:rsidRPr="00B84159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c</w:t>
      </w:r>
      <w:r w:rsidR="000D52D3" w:rsidRPr="00B84159">
        <w:rPr>
          <w:sz w:val="24"/>
          <w:szCs w:val="24"/>
        </w:rPr>
        <w:t xml:space="preserve"> Screening siRNAs for Bmal1 silencing. Cells were transfected with </w:t>
      </w:r>
      <w:r w:rsidR="00E47C43" w:rsidRPr="00B84159">
        <w:rPr>
          <w:rFonts w:hint="eastAsia"/>
          <w:sz w:val="24"/>
          <w:szCs w:val="24"/>
        </w:rPr>
        <w:t xml:space="preserve">50 </w:t>
      </w:r>
      <w:proofErr w:type="spellStart"/>
      <w:r w:rsidR="00E47C43" w:rsidRPr="00B84159">
        <w:rPr>
          <w:rFonts w:hint="eastAsia"/>
          <w:sz w:val="24"/>
          <w:szCs w:val="24"/>
        </w:rPr>
        <w:t>nM</w:t>
      </w:r>
      <w:proofErr w:type="spellEnd"/>
      <w:r w:rsidR="000D52D3" w:rsidRPr="00B84159">
        <w:rPr>
          <w:sz w:val="24"/>
          <w:szCs w:val="24"/>
        </w:rPr>
        <w:t xml:space="preserve"> </w:t>
      </w:r>
      <w:r w:rsidR="009E0710" w:rsidRPr="00B84159">
        <w:rPr>
          <w:rFonts w:hint="eastAsia"/>
          <w:sz w:val="24"/>
          <w:szCs w:val="24"/>
        </w:rPr>
        <w:t xml:space="preserve">of </w:t>
      </w:r>
      <w:r w:rsidR="009E0710" w:rsidRPr="00B84159">
        <w:rPr>
          <w:sz w:val="24"/>
          <w:szCs w:val="24"/>
        </w:rPr>
        <w:t xml:space="preserve">three candidate siRNAs targeting Bmal1 </w:t>
      </w:r>
      <w:r w:rsidR="000D52D3" w:rsidRPr="00B84159">
        <w:rPr>
          <w:sz w:val="24"/>
          <w:szCs w:val="24"/>
        </w:rPr>
        <w:t xml:space="preserve">(si#1–si#3) </w:t>
      </w:r>
      <w:r w:rsidR="000D52D3" w:rsidRPr="00B84159">
        <w:rPr>
          <w:rFonts w:hint="eastAsia"/>
          <w:sz w:val="24"/>
          <w:szCs w:val="24"/>
        </w:rPr>
        <w:t>for 24 h</w:t>
      </w:r>
      <w:r w:rsidR="009E0710" w:rsidRPr="00B84159">
        <w:rPr>
          <w:rFonts w:hint="eastAsia"/>
          <w:sz w:val="24"/>
          <w:szCs w:val="24"/>
        </w:rPr>
        <w:t>ours</w:t>
      </w:r>
      <w:r w:rsidR="00CF5167" w:rsidRPr="00B84159">
        <w:rPr>
          <w:rFonts w:hint="eastAsia"/>
          <w:sz w:val="24"/>
          <w:szCs w:val="24"/>
        </w:rPr>
        <w:t>,</w:t>
      </w:r>
      <w:r w:rsidR="000D52D3" w:rsidRPr="00B84159">
        <w:rPr>
          <w:sz w:val="24"/>
          <w:szCs w:val="24"/>
        </w:rPr>
        <w:t xml:space="preserve"> BMAL1 protein </w:t>
      </w:r>
      <w:r w:rsidR="009E0710" w:rsidRPr="00B84159">
        <w:rPr>
          <w:sz w:val="24"/>
          <w:szCs w:val="24"/>
        </w:rPr>
        <w:t>expression was evaluated</w:t>
      </w:r>
      <w:r w:rsidR="000D52D3" w:rsidRPr="00B84159">
        <w:rPr>
          <w:sz w:val="24"/>
          <w:szCs w:val="24"/>
        </w:rPr>
        <w:t xml:space="preserve"> by Western blot</w:t>
      </w:r>
      <w:r w:rsidR="009E0710" w:rsidRPr="00B84159">
        <w:rPr>
          <w:rFonts w:hint="eastAsia"/>
          <w:sz w:val="24"/>
          <w:szCs w:val="24"/>
        </w:rPr>
        <w:t xml:space="preserve">, </w:t>
      </w:r>
      <w:r w:rsidR="009E0710" w:rsidRPr="00B84159">
        <w:rPr>
          <w:sz w:val="24"/>
          <w:szCs w:val="24"/>
        </w:rPr>
        <w:t>negative control (NC)</w:t>
      </w:r>
      <w:r w:rsidR="009E0710" w:rsidRPr="00B84159">
        <w:rPr>
          <w:rFonts w:hint="eastAsia"/>
          <w:sz w:val="24"/>
          <w:szCs w:val="24"/>
        </w:rPr>
        <w:t>, u</w:t>
      </w:r>
      <w:r w:rsidR="009E0710" w:rsidRPr="00B84159">
        <w:rPr>
          <w:sz w:val="24"/>
          <w:szCs w:val="24"/>
        </w:rPr>
        <w:t>ntreated (Con) and mock-transfected (Mock)</w:t>
      </w:r>
      <w:r w:rsidR="000D52D3" w:rsidRPr="00B84159">
        <w:rPr>
          <w:sz w:val="24"/>
          <w:szCs w:val="24"/>
        </w:rPr>
        <w:t>.</w:t>
      </w:r>
      <w:r w:rsidR="000D52D3" w:rsidRPr="00B84159">
        <w:rPr>
          <w:rFonts w:hint="eastAsia"/>
          <w:sz w:val="24"/>
          <w:szCs w:val="24"/>
        </w:rPr>
        <w:t xml:space="preserve"> </w:t>
      </w:r>
      <w:r w:rsidR="009E0710" w:rsidRPr="00B84159">
        <w:rPr>
          <w:sz w:val="24"/>
          <w:szCs w:val="24"/>
        </w:rPr>
        <w:t>si-Bmal1#3 was selected for further experiments based on silencing efficiency</w:t>
      </w:r>
      <w:r w:rsidR="00E47C43" w:rsidRPr="00B84159">
        <w:rPr>
          <w:sz w:val="24"/>
          <w:szCs w:val="24"/>
        </w:rPr>
        <w:t>.</w:t>
      </w:r>
      <w:r w:rsidR="00E47C43" w:rsidRPr="00B84159">
        <w:rPr>
          <w:rFonts w:hint="eastAsia"/>
          <w:sz w:val="24"/>
          <w:szCs w:val="24"/>
        </w:rPr>
        <w:t xml:space="preserve"> </w:t>
      </w:r>
    </w:p>
    <w:p w14:paraId="2BDDA12D" w14:textId="3386B975" w:rsidR="00FE57D4" w:rsidRPr="00FE57D4" w:rsidRDefault="00FE57D4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54BE4F8" w14:textId="5FC158E3" w:rsidR="006F7D5C" w:rsidRPr="00B84159" w:rsidRDefault="005D4B67">
      <w:pPr>
        <w:rPr>
          <w:sz w:val="24"/>
          <w:szCs w:val="24"/>
        </w:rPr>
      </w:pPr>
      <w:r w:rsidRPr="00B84159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77BE19F" wp14:editId="3798856B">
            <wp:extent cx="5173525" cy="1365115"/>
            <wp:effectExtent l="0" t="0" r="0" b="0"/>
            <wp:docPr id="19074614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6143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525" cy="1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612F" w14:textId="2A9597B4" w:rsidR="002526DC" w:rsidRPr="00B84159" w:rsidRDefault="002526DC" w:rsidP="002526DC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Fig. S</w:t>
      </w:r>
      <w:r w:rsidR="0064307A">
        <w:rPr>
          <w:rFonts w:hint="eastAsia"/>
          <w:b/>
          <w:bCs/>
          <w:sz w:val="24"/>
          <w:szCs w:val="24"/>
        </w:rPr>
        <w:t>5</w:t>
      </w:r>
      <w:r w:rsidRPr="007A49C2">
        <w:rPr>
          <w:b/>
          <w:bCs/>
          <w:sz w:val="24"/>
          <w:szCs w:val="24"/>
        </w:rPr>
        <w:t xml:space="preserve"> Generation and validation of </w:t>
      </w:r>
      <w:r w:rsidRPr="007A49C2">
        <w:rPr>
          <w:b/>
          <w:bCs/>
          <w:i/>
          <w:iCs/>
          <w:sz w:val="24"/>
          <w:szCs w:val="24"/>
        </w:rPr>
        <w:t>Bmal1</w:t>
      </w:r>
      <w:r w:rsidRPr="007A49C2">
        <w:rPr>
          <w:b/>
          <w:bCs/>
          <w:i/>
          <w:iCs/>
          <w:sz w:val="24"/>
          <w:szCs w:val="24"/>
          <w:vertAlign w:val="superscript"/>
        </w:rPr>
        <w:t>–/–</w:t>
      </w:r>
      <w:r w:rsidRPr="007A49C2">
        <w:rPr>
          <w:b/>
          <w:bCs/>
          <w:sz w:val="24"/>
          <w:szCs w:val="24"/>
        </w:rPr>
        <w:t xml:space="preserve"> mice.</w:t>
      </w:r>
      <w:r w:rsidRPr="00B84159">
        <w:rPr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a</w:t>
      </w:r>
      <w:r w:rsidRPr="00B84159">
        <w:rPr>
          <w:sz w:val="24"/>
          <w:szCs w:val="24"/>
        </w:rPr>
        <w:t xml:space="preserve"> Breeding strategy for </w:t>
      </w:r>
      <w:r w:rsidR="003759E0" w:rsidRPr="00B84159">
        <w:rPr>
          <w:sz w:val="24"/>
          <w:szCs w:val="24"/>
        </w:rPr>
        <w:t>the generation of Bmal1 knockout (</w:t>
      </w:r>
      <w:r w:rsidR="003759E0" w:rsidRPr="00B84159">
        <w:rPr>
          <w:i/>
          <w:iCs/>
          <w:sz w:val="24"/>
          <w:szCs w:val="24"/>
        </w:rPr>
        <w:t>Bmal1</w:t>
      </w:r>
      <w:r w:rsidR="003759E0" w:rsidRPr="00B84159">
        <w:rPr>
          <w:i/>
          <w:iCs/>
          <w:sz w:val="24"/>
          <w:szCs w:val="24"/>
          <w:vertAlign w:val="superscript"/>
        </w:rPr>
        <w:t>–/–</w:t>
      </w:r>
      <w:r w:rsidR="003759E0" w:rsidRPr="00B84159">
        <w:rPr>
          <w:sz w:val="24"/>
          <w:szCs w:val="24"/>
        </w:rPr>
        <w:t>) mice</w:t>
      </w:r>
      <w:r w:rsidRPr="00B84159">
        <w:rPr>
          <w:sz w:val="24"/>
          <w:szCs w:val="24"/>
        </w:rPr>
        <w:t>.</w:t>
      </w:r>
      <w:r w:rsidR="000B04EC">
        <w:rPr>
          <w:rFonts w:hint="eastAsia"/>
          <w:sz w:val="24"/>
          <w:szCs w:val="24"/>
        </w:rPr>
        <w:t xml:space="preserve"> </w:t>
      </w:r>
      <w:r w:rsidR="000B04EC" w:rsidRPr="000B04EC">
        <w:rPr>
          <w:rFonts w:hint="eastAsia"/>
          <w:b/>
          <w:bCs/>
          <w:sz w:val="24"/>
          <w:szCs w:val="24"/>
        </w:rPr>
        <w:t>b</w:t>
      </w:r>
      <w:r w:rsidRPr="00B84159">
        <w:rPr>
          <w:sz w:val="24"/>
          <w:szCs w:val="24"/>
        </w:rPr>
        <w:t xml:space="preserve"> </w:t>
      </w:r>
      <w:r w:rsidR="003759E0" w:rsidRPr="00B84159">
        <w:rPr>
          <w:sz w:val="24"/>
          <w:szCs w:val="24"/>
        </w:rPr>
        <w:t>Genotyping by PCR of tail genomic DNA</w:t>
      </w:r>
      <w:r w:rsidR="003759E0" w:rsidRPr="00B84159">
        <w:rPr>
          <w:rFonts w:hint="eastAsia"/>
          <w:sz w:val="24"/>
          <w:szCs w:val="24"/>
        </w:rPr>
        <w:t>:</w:t>
      </w:r>
      <w:r w:rsidRPr="00B84159">
        <w:rPr>
          <w:sz w:val="24"/>
          <w:szCs w:val="24"/>
        </w:rPr>
        <w:t xml:space="preserve"> M: molecular weight marker; WT: wild</w:t>
      </w:r>
      <w:r w:rsidRPr="00B84159">
        <w:rPr>
          <w:rFonts w:hint="eastAsia"/>
          <w:sz w:val="24"/>
          <w:szCs w:val="24"/>
        </w:rPr>
        <w:t>–</w:t>
      </w:r>
      <w:r w:rsidRPr="00B84159">
        <w:rPr>
          <w:sz w:val="24"/>
          <w:szCs w:val="24"/>
        </w:rPr>
        <w:t xml:space="preserve">type; </w:t>
      </w:r>
      <w:r w:rsidRPr="00B84159">
        <w:rPr>
          <w:i/>
          <w:iCs/>
          <w:sz w:val="24"/>
          <w:szCs w:val="24"/>
        </w:rPr>
        <w:t>Bmal1</w:t>
      </w:r>
      <w:r w:rsidRPr="00B84159">
        <w:rPr>
          <w:i/>
          <w:iCs/>
          <w:sz w:val="24"/>
          <w:szCs w:val="24"/>
          <w:vertAlign w:val="superscript"/>
        </w:rPr>
        <w:t>+/–</w:t>
      </w:r>
      <w:r w:rsidRPr="00B84159">
        <w:rPr>
          <w:sz w:val="24"/>
          <w:szCs w:val="24"/>
        </w:rPr>
        <w:t xml:space="preserve">: heterozygous; </w:t>
      </w:r>
      <w:r w:rsidRPr="00B84159">
        <w:rPr>
          <w:i/>
          <w:iCs/>
          <w:sz w:val="24"/>
          <w:szCs w:val="24"/>
        </w:rPr>
        <w:t>Bmal1</w:t>
      </w:r>
      <w:r w:rsidRPr="00B84159">
        <w:rPr>
          <w:i/>
          <w:iCs/>
          <w:sz w:val="24"/>
          <w:szCs w:val="24"/>
          <w:vertAlign w:val="superscript"/>
        </w:rPr>
        <w:t>–/–</w:t>
      </w:r>
      <w:r w:rsidRPr="00B84159">
        <w:rPr>
          <w:sz w:val="24"/>
          <w:szCs w:val="24"/>
        </w:rPr>
        <w:t xml:space="preserve">: homozygous knockout. </w:t>
      </w:r>
      <w:r w:rsidR="000B04EC" w:rsidRPr="000B04EC">
        <w:rPr>
          <w:rFonts w:hint="eastAsia"/>
          <w:b/>
          <w:bCs/>
          <w:sz w:val="24"/>
          <w:szCs w:val="24"/>
        </w:rPr>
        <w:t>c</w:t>
      </w:r>
      <w:r w:rsidRPr="00B84159">
        <w:rPr>
          <w:sz w:val="24"/>
          <w:szCs w:val="24"/>
        </w:rPr>
        <w:t xml:space="preserve"> </w:t>
      </w:r>
      <w:r w:rsidR="003759E0" w:rsidRPr="00B84159">
        <w:rPr>
          <w:sz w:val="24"/>
          <w:szCs w:val="24"/>
        </w:rPr>
        <w:t xml:space="preserve">Western blot analysis confirming the absence of BMAL1 protein expression in bone tissue from both male and female </w:t>
      </w:r>
      <w:r w:rsidR="003759E0" w:rsidRPr="00B84159">
        <w:rPr>
          <w:i/>
          <w:iCs/>
          <w:sz w:val="24"/>
          <w:szCs w:val="24"/>
        </w:rPr>
        <w:t>Bmal1</w:t>
      </w:r>
      <w:r w:rsidR="003759E0" w:rsidRPr="00B84159">
        <w:rPr>
          <w:i/>
          <w:iCs/>
          <w:sz w:val="24"/>
          <w:szCs w:val="24"/>
          <w:vertAlign w:val="superscript"/>
        </w:rPr>
        <w:t>–/–</w:t>
      </w:r>
      <w:r w:rsidR="003759E0" w:rsidRPr="00B84159">
        <w:rPr>
          <w:sz w:val="24"/>
          <w:szCs w:val="24"/>
        </w:rPr>
        <w:t xml:space="preserve"> mice</w:t>
      </w:r>
      <w:r w:rsidRPr="00B84159">
        <w:rPr>
          <w:sz w:val="24"/>
          <w:szCs w:val="24"/>
        </w:rPr>
        <w:t>.</w:t>
      </w:r>
    </w:p>
    <w:p w14:paraId="6F56539B" w14:textId="6C39FD75" w:rsidR="007E6D96" w:rsidRDefault="00F3283A">
      <w:pPr>
        <w:spacing w:line="240" w:lineRule="auto"/>
        <w:jc w:val="left"/>
        <w:rPr>
          <w:sz w:val="24"/>
          <w:szCs w:val="24"/>
        </w:rPr>
      </w:pPr>
      <w:r w:rsidRPr="00B84159">
        <w:rPr>
          <w:sz w:val="24"/>
          <w:szCs w:val="24"/>
        </w:rPr>
        <w:br w:type="page"/>
      </w:r>
    </w:p>
    <w:p w14:paraId="6840F103" w14:textId="77777777" w:rsidR="00FE57D4" w:rsidRDefault="00FE57D4" w:rsidP="00FE57D4">
      <w:pPr>
        <w:spacing w:line="24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97F48B2" wp14:editId="2B3F174B">
            <wp:extent cx="5278120" cy="1863422"/>
            <wp:effectExtent l="0" t="0" r="5080" b="3810"/>
            <wp:docPr id="18774535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53591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ECBB" w14:textId="414EEE8F" w:rsidR="00FE57D4" w:rsidRPr="00B84159" w:rsidRDefault="00FE57D4" w:rsidP="00FE57D4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Fig. S</w:t>
      </w:r>
      <w:r w:rsidR="0064307A">
        <w:rPr>
          <w:rFonts w:hint="eastAsia"/>
          <w:b/>
          <w:bCs/>
          <w:sz w:val="24"/>
          <w:szCs w:val="24"/>
        </w:rPr>
        <w:t>6</w:t>
      </w:r>
      <w:r w:rsidRPr="007A49C2">
        <w:rPr>
          <w:b/>
          <w:bCs/>
          <w:sz w:val="24"/>
          <w:szCs w:val="24"/>
        </w:rPr>
        <w:t xml:space="preserve"> </w:t>
      </w:r>
      <w:r w:rsidR="00A307EF" w:rsidRPr="007A49C2">
        <w:rPr>
          <w:rFonts w:hint="eastAsia"/>
          <w:b/>
          <w:bCs/>
          <w:sz w:val="24"/>
          <w:szCs w:val="24"/>
        </w:rPr>
        <w:t>Cd</w:t>
      </w:r>
      <w:r w:rsidR="00A307EF" w:rsidRPr="007A49C2">
        <w:rPr>
          <w:b/>
          <w:bCs/>
          <w:sz w:val="24"/>
          <w:szCs w:val="24"/>
        </w:rPr>
        <w:t xml:space="preserve"> exposure exacerbates disruption of circadian rhythmicity in</w:t>
      </w:r>
      <w:r w:rsidRPr="007A49C2">
        <w:rPr>
          <w:b/>
          <w:bCs/>
          <w:sz w:val="24"/>
          <w:szCs w:val="24"/>
        </w:rPr>
        <w:t xml:space="preserve"> </w:t>
      </w:r>
      <w:r w:rsidRPr="007A49C2">
        <w:rPr>
          <w:b/>
          <w:bCs/>
          <w:i/>
          <w:iCs/>
          <w:sz w:val="24"/>
          <w:szCs w:val="24"/>
        </w:rPr>
        <w:t>Bmal1</w:t>
      </w:r>
      <w:r w:rsidRPr="007A49C2">
        <w:rPr>
          <w:b/>
          <w:bCs/>
          <w:i/>
          <w:iCs/>
          <w:sz w:val="24"/>
          <w:szCs w:val="24"/>
          <w:vertAlign w:val="superscript"/>
        </w:rPr>
        <w:t>–/–</w:t>
      </w:r>
      <w:r w:rsidRPr="007A49C2">
        <w:rPr>
          <w:b/>
          <w:bCs/>
          <w:sz w:val="24"/>
          <w:szCs w:val="24"/>
        </w:rPr>
        <w:t xml:space="preserve"> mice.</w:t>
      </w:r>
      <w:r w:rsidRPr="00B84159">
        <w:rPr>
          <w:sz w:val="24"/>
          <w:szCs w:val="24"/>
        </w:rPr>
        <w:t xml:space="preserve"> </w:t>
      </w:r>
      <w:r w:rsidR="004F0CFD">
        <w:rPr>
          <w:rFonts w:hint="eastAsia"/>
          <w:b/>
          <w:bCs/>
          <w:sz w:val="24"/>
          <w:szCs w:val="24"/>
        </w:rPr>
        <w:t>a, b</w:t>
      </w:r>
      <w:r w:rsidR="00A307EF" w:rsidRPr="00A307EF">
        <w:rPr>
          <w:sz w:val="24"/>
          <w:szCs w:val="24"/>
        </w:rPr>
        <w:t xml:space="preserve"> Serum melatonin concentrations and cortisol concentrations were measured </w:t>
      </w:r>
      <w:r w:rsidR="00A307EF" w:rsidRPr="00B84159">
        <w:rPr>
          <w:sz w:val="24"/>
          <w:szCs w:val="24"/>
        </w:rPr>
        <w:t>using ELISA kits</w:t>
      </w:r>
      <w:r w:rsidR="00A307EF" w:rsidRPr="00A307EF">
        <w:rPr>
          <w:sz w:val="24"/>
          <w:szCs w:val="24"/>
        </w:rPr>
        <w:t xml:space="preserve"> at indicated Zeitgeber times (ZT)</w:t>
      </w:r>
      <w:r w:rsidR="00A307EF">
        <w:rPr>
          <w:rFonts w:hint="eastAsia"/>
          <w:sz w:val="24"/>
          <w:szCs w:val="24"/>
        </w:rPr>
        <w:t xml:space="preserve"> </w:t>
      </w:r>
      <w:r w:rsidR="00A307EF" w:rsidRPr="00B84159">
        <w:rPr>
          <w:sz w:val="24"/>
          <w:szCs w:val="24"/>
        </w:rPr>
        <w:t xml:space="preserve">(n = </w:t>
      </w:r>
      <w:r w:rsidR="00A307EF" w:rsidRPr="00B84159">
        <w:rPr>
          <w:rFonts w:hint="eastAsia"/>
          <w:sz w:val="24"/>
          <w:szCs w:val="24"/>
        </w:rPr>
        <w:t>3</w:t>
      </w:r>
      <w:r w:rsidR="00A307EF" w:rsidRPr="00B84159">
        <w:rPr>
          <w:sz w:val="24"/>
          <w:szCs w:val="24"/>
        </w:rPr>
        <w:t>)</w:t>
      </w:r>
      <w:r w:rsidR="00A307EF" w:rsidRPr="00A307EF">
        <w:rPr>
          <w:sz w:val="24"/>
          <w:szCs w:val="24"/>
        </w:rPr>
        <w:t>. Data are presented as mean ± SEM. The shaded area indicates the dark phase.</w:t>
      </w:r>
    </w:p>
    <w:p w14:paraId="06FB12CD" w14:textId="77777777" w:rsidR="00FE57D4" w:rsidRPr="00FE57D4" w:rsidRDefault="00FE57D4" w:rsidP="00FE57D4">
      <w:pPr>
        <w:spacing w:line="240" w:lineRule="auto"/>
        <w:jc w:val="left"/>
        <w:rPr>
          <w:sz w:val="24"/>
          <w:szCs w:val="24"/>
        </w:rPr>
      </w:pPr>
    </w:p>
    <w:p w14:paraId="067ED6E2" w14:textId="77777777" w:rsidR="00FE57D4" w:rsidRDefault="00FE57D4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5238FB" w14:textId="1E6AE924" w:rsidR="007E6D96" w:rsidRPr="00B84159" w:rsidRDefault="007E6D96" w:rsidP="00FE57D4">
      <w:pPr>
        <w:spacing w:line="240" w:lineRule="auto"/>
        <w:jc w:val="left"/>
        <w:rPr>
          <w:b/>
          <w:bCs/>
          <w:sz w:val="24"/>
          <w:szCs w:val="24"/>
        </w:rPr>
      </w:pPr>
      <w:r w:rsidRPr="00B84159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F896930" wp14:editId="59198F98">
            <wp:extent cx="5249605" cy="3229169"/>
            <wp:effectExtent l="0" t="0" r="0" b="0"/>
            <wp:docPr id="3117683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68325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605" cy="32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AAE7" w14:textId="2ACF4BF4" w:rsidR="007E6D96" w:rsidRPr="00B84159" w:rsidRDefault="007E6D96" w:rsidP="007E6D96">
      <w:pPr>
        <w:spacing w:line="480" w:lineRule="auto"/>
        <w:rPr>
          <w:sz w:val="24"/>
          <w:szCs w:val="24"/>
        </w:rPr>
      </w:pPr>
      <w:r w:rsidRPr="007A49C2">
        <w:rPr>
          <w:b/>
          <w:bCs/>
          <w:sz w:val="24"/>
          <w:szCs w:val="24"/>
        </w:rPr>
        <w:t>Fig</w:t>
      </w:r>
      <w:r w:rsidR="007A49C2" w:rsidRPr="007A49C2">
        <w:rPr>
          <w:rFonts w:hint="eastAsia"/>
          <w:b/>
          <w:bCs/>
          <w:sz w:val="24"/>
          <w:szCs w:val="24"/>
        </w:rPr>
        <w:t>.</w:t>
      </w:r>
      <w:r w:rsidRPr="007A49C2">
        <w:rPr>
          <w:b/>
          <w:bCs/>
          <w:sz w:val="24"/>
          <w:szCs w:val="24"/>
        </w:rPr>
        <w:t xml:space="preserve"> </w:t>
      </w:r>
      <w:r w:rsidRPr="007A49C2">
        <w:rPr>
          <w:rFonts w:hint="eastAsia"/>
          <w:b/>
          <w:bCs/>
          <w:sz w:val="24"/>
          <w:szCs w:val="24"/>
        </w:rPr>
        <w:t>S</w:t>
      </w:r>
      <w:r w:rsidR="0064307A">
        <w:rPr>
          <w:rFonts w:hint="eastAsia"/>
          <w:b/>
          <w:bCs/>
          <w:sz w:val="24"/>
          <w:szCs w:val="24"/>
        </w:rPr>
        <w:t>7</w:t>
      </w:r>
      <w:r w:rsidRPr="007A49C2">
        <w:rPr>
          <w:b/>
          <w:bCs/>
          <w:sz w:val="24"/>
          <w:szCs w:val="24"/>
        </w:rPr>
        <w:t xml:space="preserve"> Bmal1 deficiency enhances osteocyt</w:t>
      </w:r>
      <w:r w:rsidRPr="007A49C2">
        <w:rPr>
          <w:rFonts w:hint="eastAsia"/>
          <w:b/>
          <w:bCs/>
          <w:sz w:val="24"/>
          <w:szCs w:val="24"/>
        </w:rPr>
        <w:t xml:space="preserve">e-mediated </w:t>
      </w:r>
      <w:r w:rsidRPr="007A49C2">
        <w:rPr>
          <w:b/>
          <w:bCs/>
          <w:sz w:val="24"/>
          <w:szCs w:val="24"/>
        </w:rPr>
        <w:t xml:space="preserve">bone resorption and </w:t>
      </w:r>
      <w:r w:rsidRPr="007A49C2">
        <w:rPr>
          <w:rFonts w:hint="eastAsia"/>
          <w:b/>
          <w:bCs/>
          <w:sz w:val="24"/>
          <w:szCs w:val="24"/>
        </w:rPr>
        <w:t>aggravates</w:t>
      </w:r>
      <w:r w:rsidRPr="007A49C2">
        <w:rPr>
          <w:b/>
          <w:bCs/>
          <w:sz w:val="24"/>
          <w:szCs w:val="24"/>
        </w:rPr>
        <w:t xml:space="preserve"> bone metabolic imbalance.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Bone turnover marker levels in serum were measured using ELISA kits: </w:t>
      </w:r>
      <w:r w:rsidR="004F0CFD" w:rsidRPr="004F0CFD">
        <w:rPr>
          <w:rFonts w:hint="eastAsia"/>
          <w:b/>
          <w:bCs/>
          <w:sz w:val="24"/>
          <w:szCs w:val="24"/>
        </w:rPr>
        <w:t>a</w:t>
      </w:r>
      <w:r w:rsidRPr="00B84159">
        <w:rPr>
          <w:sz w:val="24"/>
          <w:szCs w:val="24"/>
        </w:rPr>
        <w:t xml:space="preserve"> procollagen type I N-terminal </w:t>
      </w:r>
      <w:proofErr w:type="spellStart"/>
      <w:r w:rsidRPr="00B84159">
        <w:rPr>
          <w:sz w:val="24"/>
          <w:szCs w:val="24"/>
        </w:rPr>
        <w:t>propeptide</w:t>
      </w:r>
      <w:proofErr w:type="spellEnd"/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(</w:t>
      </w:r>
      <w:r w:rsidRPr="00B84159">
        <w:rPr>
          <w:sz w:val="24"/>
          <w:szCs w:val="24"/>
        </w:rPr>
        <w:t>PINP</w:t>
      </w:r>
      <w:r w:rsidRPr="00B84159">
        <w:rPr>
          <w:rFonts w:hint="eastAsia"/>
          <w:sz w:val="24"/>
          <w:szCs w:val="24"/>
        </w:rPr>
        <w:t>)</w:t>
      </w:r>
      <w:r w:rsidRPr="00B84159">
        <w:rPr>
          <w:sz w:val="24"/>
          <w:szCs w:val="24"/>
        </w:rPr>
        <w:t xml:space="preserve">, </w:t>
      </w:r>
      <w:r w:rsidR="004F0CFD" w:rsidRPr="004F0CFD">
        <w:rPr>
          <w:rFonts w:hint="eastAsia"/>
          <w:b/>
          <w:bCs/>
          <w:sz w:val="24"/>
          <w:szCs w:val="24"/>
        </w:rPr>
        <w:t>b</w:t>
      </w:r>
      <w:r w:rsidRPr="00B84159">
        <w:rPr>
          <w:sz w:val="24"/>
          <w:szCs w:val="24"/>
        </w:rPr>
        <w:t xml:space="preserve"> C-terminal telopeptide of type I collagen </w:t>
      </w:r>
      <w:r w:rsidRPr="00B84159">
        <w:rPr>
          <w:rFonts w:hint="eastAsia"/>
          <w:sz w:val="24"/>
          <w:szCs w:val="24"/>
        </w:rPr>
        <w:t>(</w:t>
      </w:r>
      <w:r w:rsidRPr="00B84159">
        <w:rPr>
          <w:sz w:val="24"/>
          <w:szCs w:val="24"/>
        </w:rPr>
        <w:t>CTX-I</w:t>
      </w:r>
      <w:r w:rsidRPr="00B84159">
        <w:rPr>
          <w:rFonts w:hint="eastAsia"/>
          <w:sz w:val="24"/>
          <w:szCs w:val="24"/>
        </w:rPr>
        <w:t>)</w:t>
      </w:r>
      <w:r w:rsidRPr="00B84159">
        <w:rPr>
          <w:sz w:val="24"/>
          <w:szCs w:val="24"/>
        </w:rPr>
        <w:t xml:space="preserve">, </w:t>
      </w:r>
      <w:r w:rsidR="004F0CFD" w:rsidRPr="004F0CFD">
        <w:rPr>
          <w:rFonts w:hint="eastAsia"/>
          <w:b/>
          <w:bCs/>
          <w:sz w:val="24"/>
          <w:szCs w:val="24"/>
        </w:rPr>
        <w:t>c</w:t>
      </w:r>
      <w:r w:rsidRPr="00B84159">
        <w:rPr>
          <w:sz w:val="24"/>
          <w:szCs w:val="24"/>
        </w:rPr>
        <w:t xml:space="preserve"> </w:t>
      </w:r>
      <w:proofErr w:type="spellStart"/>
      <w:r w:rsidRPr="00B84159">
        <w:rPr>
          <w:sz w:val="24"/>
          <w:szCs w:val="24"/>
        </w:rPr>
        <w:t>osteoprotegerin</w:t>
      </w:r>
      <w:proofErr w:type="spellEnd"/>
      <w:r w:rsidRPr="00B84159">
        <w:rPr>
          <w:sz w:val="24"/>
          <w:szCs w:val="24"/>
        </w:rPr>
        <w:t xml:space="preserve"> </w:t>
      </w:r>
      <w:r w:rsidRPr="00B84159">
        <w:rPr>
          <w:rFonts w:hint="eastAsia"/>
          <w:sz w:val="24"/>
          <w:szCs w:val="24"/>
        </w:rPr>
        <w:t>(</w:t>
      </w:r>
      <w:r w:rsidRPr="00B84159">
        <w:rPr>
          <w:sz w:val="24"/>
          <w:szCs w:val="24"/>
        </w:rPr>
        <w:t>OPG</w:t>
      </w:r>
      <w:r w:rsidRPr="00B84159">
        <w:rPr>
          <w:rFonts w:hint="eastAsia"/>
          <w:sz w:val="24"/>
          <w:szCs w:val="24"/>
        </w:rPr>
        <w:t>)</w:t>
      </w:r>
      <w:r w:rsidRPr="00B84159">
        <w:rPr>
          <w:sz w:val="24"/>
          <w:szCs w:val="24"/>
        </w:rPr>
        <w:t xml:space="preserve">, </w:t>
      </w:r>
      <w:r w:rsidR="004F0CFD" w:rsidRPr="004F0CFD">
        <w:rPr>
          <w:rFonts w:hint="eastAsia"/>
          <w:b/>
          <w:bCs/>
          <w:sz w:val="24"/>
          <w:szCs w:val="24"/>
        </w:rPr>
        <w:t>d</w:t>
      </w:r>
      <w:r w:rsidRPr="00B84159">
        <w:rPr>
          <w:sz w:val="24"/>
          <w:szCs w:val="24"/>
        </w:rPr>
        <w:t xml:space="preserve"> receptor activator of nuclear factor </w:t>
      </w:r>
      <w:proofErr w:type="spellStart"/>
      <w:r w:rsidRPr="00B84159">
        <w:rPr>
          <w:sz w:val="24"/>
          <w:szCs w:val="24"/>
        </w:rPr>
        <w:t>κB</w:t>
      </w:r>
      <w:proofErr w:type="spellEnd"/>
      <w:r w:rsidRPr="00B84159">
        <w:rPr>
          <w:sz w:val="24"/>
          <w:szCs w:val="24"/>
        </w:rPr>
        <w:t xml:space="preserve"> ligand </w:t>
      </w:r>
      <w:r w:rsidRPr="00B84159">
        <w:rPr>
          <w:rFonts w:hint="eastAsia"/>
          <w:sz w:val="24"/>
          <w:szCs w:val="24"/>
        </w:rPr>
        <w:t>(</w:t>
      </w:r>
      <w:r w:rsidRPr="00B84159">
        <w:rPr>
          <w:sz w:val="24"/>
          <w:szCs w:val="24"/>
        </w:rPr>
        <w:t>RANKL</w:t>
      </w:r>
      <w:r w:rsidRPr="00B84159">
        <w:rPr>
          <w:rFonts w:hint="eastAsia"/>
          <w:sz w:val="24"/>
          <w:szCs w:val="24"/>
        </w:rPr>
        <w:t>)</w:t>
      </w:r>
      <w:r w:rsidRPr="00B84159">
        <w:rPr>
          <w:sz w:val="24"/>
          <w:szCs w:val="24"/>
        </w:rPr>
        <w:t>,</w:t>
      </w:r>
      <w:r w:rsidR="004F0CFD">
        <w:rPr>
          <w:rFonts w:hint="eastAsia"/>
          <w:sz w:val="24"/>
          <w:szCs w:val="24"/>
        </w:rPr>
        <w:t xml:space="preserve"> </w:t>
      </w:r>
      <w:r w:rsidR="004F0CFD" w:rsidRPr="004F0CFD">
        <w:rPr>
          <w:rFonts w:hint="eastAsia"/>
          <w:b/>
          <w:bCs/>
          <w:sz w:val="24"/>
          <w:szCs w:val="24"/>
        </w:rPr>
        <w:t>e</w:t>
      </w:r>
      <w:r w:rsidRPr="00B84159">
        <w:rPr>
          <w:sz w:val="24"/>
          <w:szCs w:val="24"/>
        </w:rPr>
        <w:t xml:space="preserve"> RANKL/OPG ratio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(n = </w:t>
      </w:r>
      <w:r w:rsidRPr="00B84159">
        <w:rPr>
          <w:rFonts w:hint="eastAsia"/>
          <w:sz w:val="24"/>
          <w:szCs w:val="24"/>
        </w:rPr>
        <w:t>3</w:t>
      </w:r>
      <w:r w:rsidRPr="00B84159">
        <w:rPr>
          <w:sz w:val="24"/>
          <w:szCs w:val="24"/>
        </w:rPr>
        <w:t xml:space="preserve">). </w:t>
      </w:r>
      <w:r w:rsidR="004F0CFD">
        <w:rPr>
          <w:rFonts w:hint="eastAsia"/>
          <w:b/>
          <w:bCs/>
          <w:sz w:val="24"/>
          <w:szCs w:val="24"/>
        </w:rPr>
        <w:t>f, g</w:t>
      </w:r>
      <w:r w:rsidRPr="00B84159">
        <w:rPr>
          <w:sz w:val="24"/>
          <w:szCs w:val="24"/>
        </w:rPr>
        <w:t xml:space="preserve"> Representative ALP staining of bone sections and quantification of ALP-positive area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(n = </w:t>
      </w:r>
      <w:r w:rsidRPr="00B84159">
        <w:rPr>
          <w:rFonts w:hint="eastAsia"/>
          <w:sz w:val="24"/>
          <w:szCs w:val="24"/>
        </w:rPr>
        <w:t>3</w:t>
      </w:r>
      <w:r w:rsidRPr="00B84159">
        <w:rPr>
          <w:sz w:val="24"/>
          <w:szCs w:val="24"/>
        </w:rPr>
        <w:t>).</w:t>
      </w:r>
      <w:r w:rsidRPr="00B84159">
        <w:rPr>
          <w:rFonts w:hint="eastAsia"/>
          <w:sz w:val="24"/>
          <w:szCs w:val="24"/>
        </w:rPr>
        <w:t xml:space="preserve"> </w:t>
      </w:r>
      <w:r w:rsidR="004F0CFD">
        <w:rPr>
          <w:rFonts w:hint="eastAsia"/>
          <w:b/>
          <w:bCs/>
          <w:sz w:val="24"/>
          <w:szCs w:val="24"/>
        </w:rPr>
        <w:t>h</w:t>
      </w:r>
      <w:r w:rsidR="004F0CFD" w:rsidRPr="004F0CFD">
        <w:rPr>
          <w:rFonts w:hint="eastAsia"/>
          <w:b/>
          <w:bCs/>
          <w:sz w:val="24"/>
          <w:szCs w:val="24"/>
        </w:rPr>
        <w:t xml:space="preserve">, </w:t>
      </w:r>
      <w:proofErr w:type="spellStart"/>
      <w:r w:rsidR="004F0CFD" w:rsidRPr="004F0CFD">
        <w:rPr>
          <w:rFonts w:hint="eastAsia"/>
          <w:b/>
          <w:bCs/>
          <w:sz w:val="24"/>
          <w:szCs w:val="24"/>
        </w:rPr>
        <w:t>i</w:t>
      </w:r>
      <w:proofErr w:type="spellEnd"/>
      <w:r w:rsidRPr="00B84159">
        <w:rPr>
          <w:sz w:val="24"/>
          <w:szCs w:val="24"/>
        </w:rPr>
        <w:t xml:space="preserve"> Representative TRAP staining in </w:t>
      </w:r>
      <w:r w:rsidRPr="00B84159">
        <w:rPr>
          <w:rFonts w:hint="eastAsia"/>
          <w:sz w:val="24"/>
          <w:szCs w:val="24"/>
        </w:rPr>
        <w:t>spongy</w:t>
      </w:r>
      <w:r w:rsidRPr="00B84159">
        <w:rPr>
          <w:sz w:val="24"/>
          <w:szCs w:val="24"/>
        </w:rPr>
        <w:t xml:space="preserve"> bone and quantification of TRAP-positive area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(n = </w:t>
      </w:r>
      <w:r w:rsidRPr="00B84159">
        <w:rPr>
          <w:rFonts w:hint="eastAsia"/>
          <w:sz w:val="24"/>
          <w:szCs w:val="24"/>
        </w:rPr>
        <w:t>3</w:t>
      </w:r>
      <w:r w:rsidRPr="00B84159">
        <w:rPr>
          <w:sz w:val="24"/>
          <w:szCs w:val="24"/>
        </w:rPr>
        <w:t>).</w:t>
      </w:r>
      <w:r w:rsidRPr="00B84159">
        <w:rPr>
          <w:rFonts w:hint="eastAsia"/>
          <w:sz w:val="24"/>
          <w:szCs w:val="24"/>
        </w:rPr>
        <w:t xml:space="preserve"> </w:t>
      </w:r>
      <w:r w:rsidR="004F0CFD">
        <w:rPr>
          <w:rFonts w:hint="eastAsia"/>
          <w:b/>
          <w:bCs/>
          <w:sz w:val="24"/>
          <w:szCs w:val="24"/>
        </w:rPr>
        <w:t>j</w:t>
      </w:r>
      <w:r w:rsidR="004F0CFD" w:rsidRPr="004F0CFD">
        <w:rPr>
          <w:rFonts w:hint="eastAsia"/>
          <w:b/>
          <w:bCs/>
          <w:sz w:val="24"/>
          <w:szCs w:val="24"/>
        </w:rPr>
        <w:t>,</w:t>
      </w:r>
      <w:r w:rsidR="004F0CFD">
        <w:rPr>
          <w:rFonts w:hint="eastAsia"/>
          <w:b/>
          <w:bCs/>
          <w:sz w:val="24"/>
          <w:szCs w:val="24"/>
        </w:rPr>
        <w:t xml:space="preserve"> </w:t>
      </w:r>
      <w:r w:rsidR="004F0CFD" w:rsidRPr="004F0CFD">
        <w:rPr>
          <w:rFonts w:hint="eastAsia"/>
          <w:b/>
          <w:bCs/>
          <w:sz w:val="24"/>
          <w:szCs w:val="24"/>
        </w:rPr>
        <w:t>k</w:t>
      </w:r>
      <w:r w:rsidRPr="00B84159">
        <w:rPr>
          <w:sz w:val="24"/>
          <w:szCs w:val="24"/>
        </w:rPr>
        <w:t xml:space="preserve"> Representative TRAP staining in </w:t>
      </w:r>
      <w:r w:rsidRPr="00B84159">
        <w:rPr>
          <w:rFonts w:hint="eastAsia"/>
          <w:sz w:val="24"/>
          <w:szCs w:val="24"/>
        </w:rPr>
        <w:t>cortical</w:t>
      </w:r>
      <w:r w:rsidRPr="00B84159">
        <w:rPr>
          <w:sz w:val="24"/>
          <w:szCs w:val="24"/>
        </w:rPr>
        <w:t xml:space="preserve"> bone and quantification of TRAP-positive osteocytes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(n = </w:t>
      </w:r>
      <w:r w:rsidRPr="00B84159">
        <w:rPr>
          <w:rFonts w:hint="eastAsia"/>
          <w:sz w:val="24"/>
          <w:szCs w:val="24"/>
        </w:rPr>
        <w:t>3</w:t>
      </w:r>
      <w:r w:rsidRPr="00B84159">
        <w:rPr>
          <w:sz w:val="24"/>
          <w:szCs w:val="24"/>
        </w:rPr>
        <w:t>).</w:t>
      </w:r>
      <w:r w:rsidRPr="00B84159">
        <w:rPr>
          <w:rFonts w:hint="eastAsia"/>
          <w:sz w:val="24"/>
          <w:szCs w:val="24"/>
        </w:rPr>
        <w:t xml:space="preserve"> </w:t>
      </w:r>
      <w:r w:rsidRPr="00B84159">
        <w:rPr>
          <w:sz w:val="24"/>
          <w:szCs w:val="24"/>
        </w:rPr>
        <w:t xml:space="preserve">Data are presented as mean ± </w:t>
      </w:r>
      <w:r w:rsidRPr="00B84159">
        <w:rPr>
          <w:rFonts w:hint="eastAsia"/>
          <w:sz w:val="24"/>
          <w:szCs w:val="24"/>
        </w:rPr>
        <w:t>SD</w:t>
      </w:r>
      <w:r w:rsidRPr="00B84159">
        <w:rPr>
          <w:sz w:val="24"/>
          <w:szCs w:val="24"/>
        </w:rPr>
        <w:t xml:space="preserve">. </w:t>
      </w:r>
      <w:r w:rsidRPr="00B84159">
        <w:rPr>
          <w:i/>
          <w:iCs/>
          <w:sz w:val="24"/>
          <w:szCs w:val="24"/>
          <w:vertAlign w:val="superscript"/>
        </w:rPr>
        <w:t>*</w:t>
      </w:r>
      <w:r w:rsidRPr="00B84159">
        <w:rPr>
          <w:rFonts w:hint="eastAsia"/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0.05, </w:t>
      </w:r>
      <w:r w:rsidRPr="00B84159">
        <w:rPr>
          <w:i/>
          <w:iCs/>
          <w:sz w:val="24"/>
          <w:szCs w:val="24"/>
          <w:vertAlign w:val="superscript"/>
        </w:rPr>
        <w:t>**</w:t>
      </w:r>
      <w:r w:rsidRPr="00B84159">
        <w:rPr>
          <w:rFonts w:hint="eastAsia"/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0.01 vs</w:t>
      </w:r>
      <w:r w:rsidRPr="00B84159">
        <w:rPr>
          <w:rFonts w:hint="eastAsia"/>
          <w:sz w:val="24"/>
          <w:szCs w:val="24"/>
        </w:rPr>
        <w:t>.</w:t>
      </w:r>
      <w:r w:rsidRPr="00B84159">
        <w:rPr>
          <w:sz w:val="24"/>
          <w:szCs w:val="24"/>
        </w:rPr>
        <w:t xml:space="preserve"> WT; </w:t>
      </w:r>
      <w:r w:rsidRPr="00B84159">
        <w:rPr>
          <w:i/>
          <w:iCs/>
          <w:sz w:val="24"/>
          <w:szCs w:val="24"/>
          <w:vertAlign w:val="superscript"/>
        </w:rPr>
        <w:t>#</w:t>
      </w:r>
      <w:r w:rsidRPr="00B84159">
        <w:rPr>
          <w:rFonts w:hint="eastAsia"/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0.05, </w:t>
      </w:r>
      <w:r w:rsidRPr="00B84159">
        <w:rPr>
          <w:i/>
          <w:iCs/>
          <w:sz w:val="24"/>
          <w:szCs w:val="24"/>
          <w:vertAlign w:val="superscript"/>
        </w:rPr>
        <w:t>##</w:t>
      </w:r>
      <w:r w:rsidRPr="00B84159">
        <w:rPr>
          <w:rFonts w:hint="eastAsia"/>
          <w:i/>
          <w:iCs/>
          <w:sz w:val="24"/>
          <w:szCs w:val="24"/>
        </w:rPr>
        <w:t>P</w:t>
      </w:r>
      <w:r w:rsidRPr="00B84159">
        <w:rPr>
          <w:sz w:val="24"/>
          <w:szCs w:val="24"/>
        </w:rPr>
        <w:t xml:space="preserve"> &lt; 0.01 vs</w:t>
      </w:r>
      <w:r w:rsidRPr="00B84159">
        <w:rPr>
          <w:rFonts w:hint="eastAsia"/>
          <w:sz w:val="24"/>
          <w:szCs w:val="24"/>
        </w:rPr>
        <w:t>.</w:t>
      </w:r>
      <w:r w:rsidRPr="00B84159">
        <w:rPr>
          <w:sz w:val="24"/>
          <w:szCs w:val="24"/>
        </w:rPr>
        <w:t xml:space="preserve"> </w:t>
      </w:r>
      <w:proofErr w:type="spellStart"/>
      <w:r w:rsidRPr="00B84159">
        <w:rPr>
          <w:sz w:val="24"/>
          <w:szCs w:val="24"/>
        </w:rPr>
        <w:t>WT+Cd</w:t>
      </w:r>
      <w:proofErr w:type="spellEnd"/>
      <w:r w:rsidRPr="00B84159">
        <w:rPr>
          <w:sz w:val="24"/>
          <w:szCs w:val="24"/>
        </w:rPr>
        <w:t>; ns, not significant.</w:t>
      </w:r>
    </w:p>
    <w:p w14:paraId="25C75CA5" w14:textId="0F63EE6F" w:rsidR="00F3283A" w:rsidRPr="00B84159" w:rsidRDefault="007E6D96">
      <w:pPr>
        <w:spacing w:line="240" w:lineRule="auto"/>
        <w:jc w:val="left"/>
        <w:rPr>
          <w:sz w:val="24"/>
          <w:szCs w:val="24"/>
        </w:rPr>
      </w:pPr>
      <w:r w:rsidRPr="00B84159">
        <w:rPr>
          <w:sz w:val="24"/>
          <w:szCs w:val="24"/>
        </w:rPr>
        <w:br w:type="page"/>
      </w:r>
    </w:p>
    <w:p w14:paraId="0AB36BF3" w14:textId="2AB16D2E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lastRenderedPageBreak/>
        <w:t>T</w:t>
      </w:r>
      <w:r w:rsidRPr="00B84159">
        <w:rPr>
          <w:b/>
          <w:bCs/>
          <w:szCs w:val="21"/>
        </w:rPr>
        <w:t xml:space="preserve">able </w:t>
      </w:r>
      <w:r w:rsidRPr="00B84159">
        <w:rPr>
          <w:rFonts w:hint="eastAsia"/>
          <w:b/>
          <w:bCs/>
          <w:szCs w:val="21"/>
        </w:rPr>
        <w:t>S1</w:t>
      </w:r>
      <w:r w:rsidRPr="00B84159">
        <w:rPr>
          <w:b/>
          <w:bCs/>
          <w:szCs w:val="21"/>
        </w:rPr>
        <w:t xml:space="preserve">. The </w:t>
      </w:r>
      <w:r w:rsidRPr="00B84159">
        <w:rPr>
          <w:rFonts w:hint="eastAsia"/>
          <w:b/>
          <w:bCs/>
          <w:szCs w:val="21"/>
        </w:rPr>
        <w:t>c</w:t>
      </w:r>
      <w:r w:rsidRPr="00B84159">
        <w:rPr>
          <w:b/>
          <w:bCs/>
          <w:szCs w:val="21"/>
        </w:rPr>
        <w:t>hemicals and reagents</w:t>
      </w:r>
      <w:r w:rsidRPr="00B84159">
        <w:rPr>
          <w:rFonts w:hint="eastAsia"/>
          <w:b/>
          <w:bCs/>
          <w:szCs w:val="21"/>
        </w:rPr>
        <w:t xml:space="preserve"> information</w:t>
      </w:r>
      <w:r w:rsidRPr="00B84159">
        <w:rPr>
          <w:b/>
          <w:bCs/>
          <w:szCs w:val="21"/>
        </w:rPr>
        <w:t xml:space="preserve"> used in </w:t>
      </w:r>
      <w:r w:rsidRPr="00B84159">
        <w:rPr>
          <w:rFonts w:hint="eastAsia"/>
          <w:b/>
          <w:bCs/>
          <w:szCs w:val="21"/>
        </w:rPr>
        <w:t>this</w:t>
      </w:r>
      <w:r w:rsidRPr="00B84159">
        <w:rPr>
          <w:b/>
          <w:bCs/>
          <w:szCs w:val="21"/>
        </w:rPr>
        <w:t xml:space="preserve"> study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3119"/>
        <w:gridCol w:w="1843"/>
        <w:gridCol w:w="3350"/>
      </w:tblGrid>
      <w:tr w:rsidR="00F3283A" w:rsidRPr="00B84159" w14:paraId="4A538EF2" w14:textId="77777777" w:rsidTr="00B84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567"/>
          <w:jc w:val="center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2040EF45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627E110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 number</w:t>
            </w:r>
          </w:p>
        </w:tc>
        <w:tc>
          <w:tcPr>
            <w:tcW w:w="3350" w:type="dxa"/>
            <w:tcBorders>
              <w:top w:val="single" w:sz="4" w:space="0" w:color="auto"/>
            </w:tcBorders>
            <w:vAlign w:val="center"/>
          </w:tcPr>
          <w:p w14:paraId="72F20916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</w:tr>
      <w:tr w:rsidR="00F3283A" w:rsidRPr="00B84159" w14:paraId="19AC20A8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029FC0CB" w14:textId="77777777" w:rsidR="00F3283A" w:rsidRPr="00B84159" w:rsidRDefault="00F3283A" w:rsidP="002701DB">
            <w:pPr>
              <w:spacing w:line="240" w:lineRule="auto"/>
            </w:pPr>
            <w:r w:rsidRPr="00B84159">
              <w:t>Cadmium dichloride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5B3EE48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202908</w:t>
            </w:r>
          </w:p>
        </w:tc>
        <w:tc>
          <w:tcPr>
            <w:tcW w:w="3350" w:type="dxa"/>
            <w:tcBorders>
              <w:top w:val="single" w:sz="4" w:space="0" w:color="auto"/>
            </w:tcBorders>
            <w:vAlign w:val="center"/>
          </w:tcPr>
          <w:p w14:paraId="22C92564" w14:textId="77777777" w:rsidR="00F3283A" w:rsidRPr="00B84159" w:rsidRDefault="00F3283A" w:rsidP="002701DB">
            <w:pPr>
              <w:spacing w:line="240" w:lineRule="auto"/>
            </w:pPr>
            <w:r w:rsidRPr="00B84159">
              <w:t xml:space="preserve">Sigma-Aldrich </w:t>
            </w:r>
          </w:p>
        </w:tc>
      </w:tr>
      <w:tr w:rsidR="00F3283A" w:rsidRPr="00B84159" w14:paraId="1A8F2A03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7B6D90C3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rPr>
                <w:rFonts w:hint="eastAsia"/>
              </w:rPr>
              <w:t>Dasatinib</w:t>
            </w:r>
            <w:proofErr w:type="spellEnd"/>
          </w:p>
        </w:tc>
        <w:tc>
          <w:tcPr>
            <w:tcW w:w="1843" w:type="dxa"/>
            <w:vAlign w:val="center"/>
          </w:tcPr>
          <w:p w14:paraId="355790D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HY-10181</w:t>
            </w:r>
          </w:p>
        </w:tc>
        <w:tc>
          <w:tcPr>
            <w:tcW w:w="3350" w:type="dxa"/>
            <w:vAlign w:val="center"/>
          </w:tcPr>
          <w:p w14:paraId="7B5C2F4A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MedChemExpress</w:t>
            </w:r>
            <w:proofErr w:type="spellEnd"/>
          </w:p>
        </w:tc>
      </w:tr>
      <w:tr w:rsidR="00F3283A" w:rsidRPr="00B84159" w14:paraId="4043B8C1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014B7FCC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Quercetin</w:t>
            </w:r>
          </w:p>
        </w:tc>
        <w:tc>
          <w:tcPr>
            <w:tcW w:w="1843" w:type="dxa"/>
            <w:vAlign w:val="center"/>
          </w:tcPr>
          <w:p w14:paraId="48726C42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HY-18085</w:t>
            </w:r>
          </w:p>
        </w:tc>
        <w:tc>
          <w:tcPr>
            <w:tcW w:w="3350" w:type="dxa"/>
            <w:vAlign w:val="center"/>
          </w:tcPr>
          <w:p w14:paraId="68AFEDD3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MedChemExpress</w:t>
            </w:r>
            <w:proofErr w:type="spellEnd"/>
          </w:p>
        </w:tc>
      </w:tr>
      <w:tr w:rsidR="00F3283A" w:rsidRPr="00B84159" w14:paraId="1700A963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01139CAF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Melatonin</w:t>
            </w:r>
          </w:p>
        </w:tc>
        <w:tc>
          <w:tcPr>
            <w:tcW w:w="1843" w:type="dxa"/>
            <w:vAlign w:val="center"/>
          </w:tcPr>
          <w:p w14:paraId="686E8D82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HY-B0075</w:t>
            </w:r>
          </w:p>
        </w:tc>
        <w:tc>
          <w:tcPr>
            <w:tcW w:w="3350" w:type="dxa"/>
            <w:vAlign w:val="center"/>
          </w:tcPr>
          <w:p w14:paraId="7437AD4F" w14:textId="77777777" w:rsidR="00F3283A" w:rsidRPr="00B84159" w:rsidRDefault="00F3283A" w:rsidP="002701DB">
            <w:pPr>
              <w:spacing w:line="240" w:lineRule="auto"/>
            </w:pPr>
            <w:bookmarkStart w:id="3" w:name="OLE_LINK2"/>
            <w:proofErr w:type="spellStart"/>
            <w:r w:rsidRPr="00B84159">
              <w:t>MedChemExpress</w:t>
            </w:r>
            <w:bookmarkEnd w:id="3"/>
            <w:proofErr w:type="spellEnd"/>
          </w:p>
        </w:tc>
      </w:tr>
      <w:tr w:rsidR="00F3283A" w:rsidRPr="00B84159" w14:paraId="0660AA30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0F6EEDD8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SDA-PAGE</w:t>
            </w:r>
            <w:r w:rsidRPr="00B84159">
              <w:t xml:space="preserve"> Loading Buffer</w:t>
            </w:r>
          </w:p>
        </w:tc>
        <w:tc>
          <w:tcPr>
            <w:tcW w:w="1843" w:type="dxa"/>
            <w:vAlign w:val="center"/>
          </w:tcPr>
          <w:p w14:paraId="2DA737C2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WB2001</w:t>
            </w:r>
          </w:p>
        </w:tc>
        <w:tc>
          <w:tcPr>
            <w:tcW w:w="3350" w:type="dxa"/>
            <w:vAlign w:val="center"/>
          </w:tcPr>
          <w:p w14:paraId="0312E17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NCM</w:t>
            </w:r>
            <w:r w:rsidRPr="00B84159">
              <w:t xml:space="preserve"> Biotech Co., Ltd.</w:t>
            </w:r>
          </w:p>
        </w:tc>
      </w:tr>
      <w:tr w:rsidR="00F3283A" w:rsidRPr="00B84159" w14:paraId="0A2D4022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456DB50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RIPA buffer</w:t>
            </w:r>
          </w:p>
        </w:tc>
        <w:tc>
          <w:tcPr>
            <w:tcW w:w="1843" w:type="dxa"/>
            <w:vAlign w:val="center"/>
          </w:tcPr>
          <w:p w14:paraId="1CC5AF5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WB3100</w:t>
            </w:r>
          </w:p>
        </w:tc>
        <w:tc>
          <w:tcPr>
            <w:tcW w:w="3350" w:type="dxa"/>
            <w:vAlign w:val="center"/>
          </w:tcPr>
          <w:p w14:paraId="66E56A5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NCM</w:t>
            </w:r>
            <w:r w:rsidRPr="00B84159">
              <w:t xml:space="preserve"> Biotech Co., Ltd.</w:t>
            </w:r>
          </w:p>
        </w:tc>
      </w:tr>
      <w:tr w:rsidR="00F3283A" w:rsidRPr="00B84159" w14:paraId="65920902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0502187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P</w:t>
            </w:r>
            <w:r w:rsidRPr="00B84159">
              <w:t>hosphatase inhibitor</w:t>
            </w:r>
          </w:p>
        </w:tc>
        <w:tc>
          <w:tcPr>
            <w:tcW w:w="1843" w:type="dxa"/>
            <w:vAlign w:val="center"/>
          </w:tcPr>
          <w:p w14:paraId="3C725FD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P003</w:t>
            </w:r>
          </w:p>
        </w:tc>
        <w:tc>
          <w:tcPr>
            <w:tcW w:w="3350" w:type="dxa"/>
            <w:vAlign w:val="center"/>
          </w:tcPr>
          <w:p w14:paraId="0AD341D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NCM</w:t>
            </w:r>
            <w:r w:rsidRPr="00B84159">
              <w:t xml:space="preserve"> Biotech Co., Ltd.</w:t>
            </w:r>
          </w:p>
        </w:tc>
      </w:tr>
      <w:tr w:rsidR="00F3283A" w:rsidRPr="00B84159" w14:paraId="501AB9CD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2E707023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Enhanced </w:t>
            </w:r>
            <w:r w:rsidRPr="00B84159">
              <w:t>chemiluminescence</w:t>
            </w:r>
          </w:p>
        </w:tc>
        <w:tc>
          <w:tcPr>
            <w:tcW w:w="1843" w:type="dxa"/>
            <w:vAlign w:val="center"/>
          </w:tcPr>
          <w:p w14:paraId="2A8AC37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P10300</w:t>
            </w:r>
          </w:p>
        </w:tc>
        <w:tc>
          <w:tcPr>
            <w:tcW w:w="3350" w:type="dxa"/>
            <w:vAlign w:val="center"/>
          </w:tcPr>
          <w:p w14:paraId="28794A0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NCM</w:t>
            </w:r>
            <w:r w:rsidRPr="00B84159">
              <w:t xml:space="preserve"> Biotech Co., Ltd.</w:t>
            </w:r>
          </w:p>
        </w:tc>
      </w:tr>
      <w:tr w:rsidR="00F3283A" w:rsidRPr="00B84159" w14:paraId="3E96F39C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2C56C896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rPr>
                <w:rFonts w:hint="eastAsia"/>
              </w:rPr>
              <w:t>TRIzol</w:t>
            </w:r>
            <w:proofErr w:type="spellEnd"/>
            <w:r w:rsidRPr="00B84159">
              <w:rPr>
                <w:rFonts w:hint="eastAsia"/>
              </w:rPr>
              <w:t xml:space="preserve"> Reagent</w:t>
            </w:r>
          </w:p>
        </w:tc>
        <w:tc>
          <w:tcPr>
            <w:tcW w:w="1843" w:type="dxa"/>
            <w:vAlign w:val="center"/>
          </w:tcPr>
          <w:p w14:paraId="1859F78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15596018CN</w:t>
            </w:r>
          </w:p>
        </w:tc>
        <w:tc>
          <w:tcPr>
            <w:tcW w:w="3350" w:type="dxa"/>
            <w:vAlign w:val="center"/>
          </w:tcPr>
          <w:p w14:paraId="4E7A22D4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Thermo</w:t>
            </w:r>
            <w:proofErr w:type="spellEnd"/>
            <w:r w:rsidRPr="00B84159">
              <w:t xml:space="preserve"> Fisher Scientific Inc</w:t>
            </w:r>
          </w:p>
        </w:tc>
      </w:tr>
      <w:tr w:rsidR="00F3283A" w:rsidRPr="00B84159" w14:paraId="389AB2A9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400C844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BCA </w:t>
            </w:r>
            <w:r w:rsidRPr="00B84159">
              <w:t>Protein Quantification Kit</w:t>
            </w:r>
          </w:p>
        </w:tc>
        <w:tc>
          <w:tcPr>
            <w:tcW w:w="1843" w:type="dxa"/>
            <w:vAlign w:val="center"/>
          </w:tcPr>
          <w:p w14:paraId="3B3BAB7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20201ES90</w:t>
            </w:r>
          </w:p>
        </w:tc>
        <w:tc>
          <w:tcPr>
            <w:tcW w:w="3350" w:type="dxa"/>
            <w:vAlign w:val="center"/>
          </w:tcPr>
          <w:p w14:paraId="7B2E41AE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rPr>
                <w:rFonts w:hint="eastAsia"/>
              </w:rPr>
              <w:t>Yeasen</w:t>
            </w:r>
            <w:proofErr w:type="spellEnd"/>
            <w:r w:rsidRPr="00B84159">
              <w:rPr>
                <w:rFonts w:hint="eastAsia"/>
              </w:rPr>
              <w:t xml:space="preserve"> </w:t>
            </w:r>
            <w:r w:rsidRPr="00B84159">
              <w:t>Biotech Co., Ltd.</w:t>
            </w:r>
          </w:p>
        </w:tc>
      </w:tr>
      <w:tr w:rsidR="00F3283A" w:rsidRPr="00B84159" w14:paraId="0FFE8883" w14:textId="77777777" w:rsidTr="00B84159">
        <w:trPr>
          <w:cantSplit/>
          <w:trHeight w:hRule="exact" w:val="340"/>
          <w:jc w:val="center"/>
        </w:trPr>
        <w:tc>
          <w:tcPr>
            <w:tcW w:w="3119" w:type="dxa"/>
            <w:vAlign w:val="center"/>
          </w:tcPr>
          <w:p w14:paraId="21C4E06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Transfection Reagent</w:t>
            </w:r>
          </w:p>
        </w:tc>
        <w:tc>
          <w:tcPr>
            <w:tcW w:w="1843" w:type="dxa"/>
            <w:vAlign w:val="center"/>
          </w:tcPr>
          <w:p w14:paraId="18E09AB2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101000046</w:t>
            </w:r>
          </w:p>
        </w:tc>
        <w:tc>
          <w:tcPr>
            <w:tcW w:w="3350" w:type="dxa"/>
            <w:vAlign w:val="center"/>
          </w:tcPr>
          <w:p w14:paraId="7B9B4DA4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rPr>
                <w:rFonts w:hint="eastAsia"/>
              </w:rPr>
              <w:t>Polyplus</w:t>
            </w:r>
            <w:proofErr w:type="spellEnd"/>
          </w:p>
        </w:tc>
      </w:tr>
      <w:tr w:rsidR="00F3283A" w:rsidRPr="00B84159" w14:paraId="5CF9C1F2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32C7CDB3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GSH assay kit</w:t>
            </w:r>
          </w:p>
        </w:tc>
        <w:tc>
          <w:tcPr>
            <w:tcW w:w="1843" w:type="dxa"/>
            <w:vAlign w:val="center"/>
          </w:tcPr>
          <w:p w14:paraId="362B2A23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A005-1-2</w:t>
            </w:r>
          </w:p>
        </w:tc>
        <w:tc>
          <w:tcPr>
            <w:tcW w:w="3350" w:type="dxa"/>
            <w:vAlign w:val="center"/>
          </w:tcPr>
          <w:p w14:paraId="30FC5FF3" w14:textId="77777777" w:rsidR="00F3283A" w:rsidRPr="00B84159" w:rsidRDefault="00F3283A" w:rsidP="002701DB">
            <w:pPr>
              <w:spacing w:line="240" w:lineRule="auto"/>
            </w:pPr>
            <w:bookmarkStart w:id="4" w:name="OLE_LINK3"/>
            <w:r w:rsidRPr="00B84159">
              <w:rPr>
                <w:rFonts w:hint="eastAsia"/>
              </w:rPr>
              <w:t xml:space="preserve">Nanjing </w:t>
            </w:r>
            <w:proofErr w:type="spellStart"/>
            <w:r w:rsidRPr="00B84159">
              <w:rPr>
                <w:rFonts w:hint="eastAsia"/>
              </w:rPr>
              <w:t>Jiancheng</w:t>
            </w:r>
            <w:proofErr w:type="spellEnd"/>
            <w:r w:rsidRPr="00B84159">
              <w:rPr>
                <w:rFonts w:hint="eastAsia"/>
              </w:rPr>
              <w:t xml:space="preserve"> Bioengineering Institute</w:t>
            </w:r>
            <w:bookmarkEnd w:id="4"/>
          </w:p>
        </w:tc>
      </w:tr>
      <w:tr w:rsidR="00F3283A" w:rsidRPr="00B84159" w14:paraId="00C2E3BC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7492447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CAT assay kit</w:t>
            </w:r>
          </w:p>
        </w:tc>
        <w:tc>
          <w:tcPr>
            <w:tcW w:w="1843" w:type="dxa"/>
            <w:vAlign w:val="center"/>
          </w:tcPr>
          <w:p w14:paraId="2A5A7EF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A007-1-1</w:t>
            </w:r>
          </w:p>
        </w:tc>
        <w:tc>
          <w:tcPr>
            <w:tcW w:w="3350" w:type="dxa"/>
            <w:vAlign w:val="center"/>
          </w:tcPr>
          <w:p w14:paraId="6CC5F13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Nanjing </w:t>
            </w:r>
            <w:proofErr w:type="spellStart"/>
            <w:r w:rsidRPr="00B84159">
              <w:rPr>
                <w:rFonts w:hint="eastAsia"/>
              </w:rPr>
              <w:t>Jiancheng</w:t>
            </w:r>
            <w:proofErr w:type="spellEnd"/>
            <w:r w:rsidRPr="00B84159">
              <w:rPr>
                <w:rFonts w:hint="eastAsia"/>
              </w:rPr>
              <w:t xml:space="preserve"> Bioengineering Institute</w:t>
            </w:r>
          </w:p>
        </w:tc>
      </w:tr>
      <w:tr w:rsidR="00F3283A" w:rsidRPr="00B84159" w14:paraId="733E2A74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4FA74B3C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T-AOC assay kit</w:t>
            </w:r>
          </w:p>
        </w:tc>
        <w:tc>
          <w:tcPr>
            <w:tcW w:w="1843" w:type="dxa"/>
            <w:vAlign w:val="center"/>
          </w:tcPr>
          <w:p w14:paraId="5FFE0F84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A015-2-1</w:t>
            </w:r>
          </w:p>
        </w:tc>
        <w:tc>
          <w:tcPr>
            <w:tcW w:w="3350" w:type="dxa"/>
            <w:vAlign w:val="center"/>
          </w:tcPr>
          <w:p w14:paraId="30A634A3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Nanjing </w:t>
            </w:r>
            <w:proofErr w:type="spellStart"/>
            <w:r w:rsidRPr="00B84159">
              <w:rPr>
                <w:rFonts w:hint="eastAsia"/>
              </w:rPr>
              <w:t>Jiancheng</w:t>
            </w:r>
            <w:proofErr w:type="spellEnd"/>
            <w:r w:rsidRPr="00B84159">
              <w:rPr>
                <w:rFonts w:hint="eastAsia"/>
              </w:rPr>
              <w:t xml:space="preserve"> Bioengineering Institute</w:t>
            </w:r>
          </w:p>
        </w:tc>
      </w:tr>
      <w:tr w:rsidR="00F3283A" w:rsidRPr="00B84159" w14:paraId="3D215C2D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32EF8ACB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SOD assay kit</w:t>
            </w:r>
          </w:p>
        </w:tc>
        <w:tc>
          <w:tcPr>
            <w:tcW w:w="1843" w:type="dxa"/>
            <w:vAlign w:val="center"/>
          </w:tcPr>
          <w:p w14:paraId="2AAC61B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A001-2-2</w:t>
            </w:r>
          </w:p>
        </w:tc>
        <w:tc>
          <w:tcPr>
            <w:tcW w:w="3350" w:type="dxa"/>
            <w:vAlign w:val="center"/>
          </w:tcPr>
          <w:p w14:paraId="322E814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Nanjing </w:t>
            </w:r>
            <w:proofErr w:type="spellStart"/>
            <w:r w:rsidRPr="00B84159">
              <w:rPr>
                <w:rFonts w:hint="eastAsia"/>
              </w:rPr>
              <w:t>Jiancheng</w:t>
            </w:r>
            <w:proofErr w:type="spellEnd"/>
            <w:r w:rsidRPr="00B84159">
              <w:rPr>
                <w:rFonts w:hint="eastAsia"/>
              </w:rPr>
              <w:t xml:space="preserve"> Bioengineering Institute</w:t>
            </w:r>
          </w:p>
        </w:tc>
      </w:tr>
      <w:tr w:rsidR="00F3283A" w:rsidRPr="00B84159" w14:paraId="436E79D9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43DA01B7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Mouse IL-1</w:t>
            </w:r>
            <w:r w:rsidRPr="00B84159">
              <w:t>β</w:t>
            </w:r>
            <w:r w:rsidRPr="00B84159">
              <w:rPr>
                <w:rFonts w:hint="eastAsia"/>
              </w:rPr>
              <w:t xml:space="preserve"> ELISA KIT</w:t>
            </w:r>
          </w:p>
        </w:tc>
        <w:tc>
          <w:tcPr>
            <w:tcW w:w="1843" w:type="dxa"/>
            <w:vAlign w:val="center"/>
          </w:tcPr>
          <w:p w14:paraId="1D809B6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ml106733</w:t>
            </w:r>
          </w:p>
        </w:tc>
        <w:tc>
          <w:tcPr>
            <w:tcW w:w="3350" w:type="dxa"/>
            <w:vAlign w:val="center"/>
          </w:tcPr>
          <w:p w14:paraId="69D5A02B" w14:textId="77777777" w:rsidR="00F3283A" w:rsidRPr="00B84159" w:rsidRDefault="00F3283A" w:rsidP="002701DB">
            <w:pPr>
              <w:spacing w:line="240" w:lineRule="auto"/>
            </w:pPr>
            <w:r w:rsidRPr="00B84159">
              <w:t>Enzyme</w:t>
            </w:r>
            <w:r w:rsidRPr="00B84159">
              <w:rPr>
                <w:rFonts w:hint="eastAsia"/>
              </w:rPr>
              <w:t>-</w:t>
            </w:r>
            <w:r w:rsidRPr="00B84159">
              <w:t>inked</w:t>
            </w:r>
            <w:r w:rsidRPr="00B84159">
              <w:rPr>
                <w:rFonts w:hint="eastAsia"/>
              </w:rPr>
              <w:t xml:space="preserve"> </w:t>
            </w:r>
            <w:r w:rsidRPr="00B84159">
              <w:t>Biotechnology</w:t>
            </w:r>
            <w:r w:rsidRPr="00B84159">
              <w:rPr>
                <w:rFonts w:hint="eastAsia"/>
              </w:rPr>
              <w:t xml:space="preserve"> Co., </w:t>
            </w:r>
            <w:r w:rsidRPr="00B84159">
              <w:t>Ltd.</w:t>
            </w:r>
          </w:p>
        </w:tc>
      </w:tr>
      <w:tr w:rsidR="00F3283A" w:rsidRPr="00B84159" w14:paraId="4D181944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004546B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Mouse </w:t>
            </w:r>
            <w:r w:rsidRPr="00B84159">
              <w:t>IL</w:t>
            </w:r>
            <w:r w:rsidRPr="00B84159">
              <w:rPr>
                <w:rFonts w:hint="eastAsia"/>
              </w:rPr>
              <w:t>-6 ELISA KIT</w:t>
            </w:r>
            <w:r w:rsidRPr="00B84159">
              <w:t xml:space="preserve"> </w:t>
            </w:r>
          </w:p>
        </w:tc>
        <w:tc>
          <w:tcPr>
            <w:tcW w:w="1843" w:type="dxa"/>
            <w:vAlign w:val="center"/>
          </w:tcPr>
          <w:p w14:paraId="7CB67587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ml063159</w:t>
            </w:r>
          </w:p>
        </w:tc>
        <w:tc>
          <w:tcPr>
            <w:tcW w:w="3350" w:type="dxa"/>
            <w:vAlign w:val="center"/>
          </w:tcPr>
          <w:p w14:paraId="7EC7ABD5" w14:textId="77777777" w:rsidR="00F3283A" w:rsidRPr="00B84159" w:rsidRDefault="00F3283A" w:rsidP="002701DB">
            <w:pPr>
              <w:spacing w:line="240" w:lineRule="auto"/>
            </w:pPr>
            <w:r w:rsidRPr="00B84159">
              <w:t>Enzyme</w:t>
            </w:r>
            <w:r w:rsidRPr="00B84159">
              <w:rPr>
                <w:rFonts w:hint="eastAsia"/>
              </w:rPr>
              <w:t>-</w:t>
            </w:r>
            <w:r w:rsidRPr="00B84159">
              <w:t>inked</w:t>
            </w:r>
            <w:r w:rsidRPr="00B84159">
              <w:rPr>
                <w:rFonts w:hint="eastAsia"/>
              </w:rPr>
              <w:t xml:space="preserve"> </w:t>
            </w:r>
            <w:r w:rsidRPr="00B84159">
              <w:t>Biotechnology</w:t>
            </w:r>
            <w:r w:rsidRPr="00B84159">
              <w:rPr>
                <w:rFonts w:hint="eastAsia"/>
              </w:rPr>
              <w:t xml:space="preserve"> Co., </w:t>
            </w:r>
            <w:r w:rsidRPr="00B84159">
              <w:t>Ltd.</w:t>
            </w:r>
          </w:p>
        </w:tc>
      </w:tr>
      <w:tr w:rsidR="00F3283A" w:rsidRPr="00B84159" w14:paraId="68C819DE" w14:textId="77777777" w:rsidTr="00B84159">
        <w:trPr>
          <w:cantSplit/>
          <w:trHeight w:hRule="exact" w:val="397"/>
          <w:jc w:val="center"/>
        </w:trPr>
        <w:tc>
          <w:tcPr>
            <w:tcW w:w="3119" w:type="dxa"/>
            <w:vAlign w:val="center"/>
          </w:tcPr>
          <w:p w14:paraId="308E2E87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 xml:space="preserve">Genotyping assay kit </w:t>
            </w:r>
          </w:p>
        </w:tc>
        <w:tc>
          <w:tcPr>
            <w:tcW w:w="1843" w:type="dxa"/>
            <w:vAlign w:val="center"/>
          </w:tcPr>
          <w:p w14:paraId="599BCF4D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D7283S</w:t>
            </w:r>
          </w:p>
        </w:tc>
        <w:tc>
          <w:tcPr>
            <w:tcW w:w="3350" w:type="dxa"/>
            <w:vAlign w:val="center"/>
          </w:tcPr>
          <w:p w14:paraId="496CAA25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</w:tr>
      <w:tr w:rsidR="00F3283A" w:rsidRPr="00B84159" w14:paraId="5E13C181" w14:textId="77777777" w:rsidTr="00B84159">
        <w:trPr>
          <w:cantSplit/>
          <w:trHeight w:hRule="exact" w:val="397"/>
          <w:jc w:val="center"/>
        </w:trPr>
        <w:tc>
          <w:tcPr>
            <w:tcW w:w="3119" w:type="dxa"/>
            <w:vAlign w:val="center"/>
          </w:tcPr>
          <w:p w14:paraId="5F953DF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ROS assay kit</w:t>
            </w:r>
          </w:p>
        </w:tc>
        <w:tc>
          <w:tcPr>
            <w:tcW w:w="1843" w:type="dxa"/>
            <w:vAlign w:val="center"/>
          </w:tcPr>
          <w:p w14:paraId="7B7781F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S0033M</w:t>
            </w:r>
          </w:p>
        </w:tc>
        <w:tc>
          <w:tcPr>
            <w:tcW w:w="3350" w:type="dxa"/>
            <w:vAlign w:val="center"/>
          </w:tcPr>
          <w:p w14:paraId="32C22BB6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</w:tr>
      <w:tr w:rsidR="00F3283A" w:rsidRPr="00B84159" w14:paraId="12C46244" w14:textId="77777777" w:rsidTr="00B84159">
        <w:trPr>
          <w:cantSplit/>
          <w:trHeight w:hRule="exact" w:val="397"/>
          <w:jc w:val="center"/>
        </w:trPr>
        <w:tc>
          <w:tcPr>
            <w:tcW w:w="3119" w:type="dxa"/>
            <w:vAlign w:val="center"/>
          </w:tcPr>
          <w:p w14:paraId="36F34A48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Cell cycle assay kit</w:t>
            </w:r>
          </w:p>
        </w:tc>
        <w:tc>
          <w:tcPr>
            <w:tcW w:w="1843" w:type="dxa"/>
            <w:vAlign w:val="center"/>
          </w:tcPr>
          <w:p w14:paraId="2E756C8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C1052</w:t>
            </w:r>
          </w:p>
        </w:tc>
        <w:tc>
          <w:tcPr>
            <w:tcW w:w="3350" w:type="dxa"/>
            <w:vAlign w:val="center"/>
          </w:tcPr>
          <w:p w14:paraId="69D10547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</w:tr>
      <w:tr w:rsidR="00F3283A" w:rsidRPr="00B84159" w14:paraId="0C1819A3" w14:textId="77777777" w:rsidTr="00B84159">
        <w:trPr>
          <w:cantSplit/>
          <w:trHeight w:hRule="exact" w:val="397"/>
          <w:jc w:val="center"/>
        </w:trPr>
        <w:tc>
          <w:tcPr>
            <w:tcW w:w="3119" w:type="dxa"/>
            <w:vAlign w:val="center"/>
          </w:tcPr>
          <w:p w14:paraId="12FA8CA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Apoptosis detection k</w:t>
            </w:r>
            <w:r w:rsidRPr="00B84159">
              <w:t>it</w:t>
            </w:r>
          </w:p>
        </w:tc>
        <w:tc>
          <w:tcPr>
            <w:tcW w:w="1843" w:type="dxa"/>
            <w:vAlign w:val="center"/>
          </w:tcPr>
          <w:p w14:paraId="30F2436D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C1062M</w:t>
            </w:r>
          </w:p>
        </w:tc>
        <w:tc>
          <w:tcPr>
            <w:tcW w:w="3350" w:type="dxa"/>
            <w:vAlign w:val="center"/>
          </w:tcPr>
          <w:p w14:paraId="591169E3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</w:tr>
      <w:tr w:rsidR="00F3283A" w:rsidRPr="00B84159" w14:paraId="413E1757" w14:textId="77777777" w:rsidTr="00B84159">
        <w:trPr>
          <w:cantSplit/>
          <w:trHeight w:hRule="exact" w:val="397"/>
          <w:jc w:val="center"/>
        </w:trPr>
        <w:tc>
          <w:tcPr>
            <w:tcW w:w="3119" w:type="dxa"/>
            <w:vAlign w:val="center"/>
          </w:tcPr>
          <w:p w14:paraId="139C327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Alizarin Red stain kit</w:t>
            </w:r>
          </w:p>
        </w:tc>
        <w:tc>
          <w:tcPr>
            <w:tcW w:w="1843" w:type="dxa"/>
            <w:vAlign w:val="center"/>
          </w:tcPr>
          <w:p w14:paraId="6A48FE88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C0148S</w:t>
            </w:r>
          </w:p>
        </w:tc>
        <w:tc>
          <w:tcPr>
            <w:tcW w:w="3350" w:type="dxa"/>
            <w:vAlign w:val="center"/>
          </w:tcPr>
          <w:p w14:paraId="0D59988D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</w:tr>
      <w:tr w:rsidR="00F3283A" w:rsidRPr="00B84159" w14:paraId="4030283C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06122E57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SA-</w:t>
            </w:r>
            <w:r w:rsidRPr="00B84159">
              <w:t>β</w:t>
            </w:r>
            <w:r w:rsidRPr="00B84159">
              <w:rPr>
                <w:rFonts w:hint="eastAsia"/>
              </w:rPr>
              <w:t>-Gal s</w:t>
            </w:r>
            <w:r w:rsidRPr="00B84159">
              <w:t xml:space="preserve">tain </w:t>
            </w:r>
            <w:r w:rsidRPr="00B84159">
              <w:rPr>
                <w:rFonts w:hint="eastAsia"/>
              </w:rPr>
              <w:t>k</w:t>
            </w:r>
            <w:r w:rsidRPr="00B84159">
              <w:t>it</w:t>
            </w:r>
          </w:p>
        </w:tc>
        <w:tc>
          <w:tcPr>
            <w:tcW w:w="1843" w:type="dxa"/>
            <w:vAlign w:val="center"/>
          </w:tcPr>
          <w:p w14:paraId="028868E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G1580</w:t>
            </w:r>
          </w:p>
        </w:tc>
        <w:tc>
          <w:tcPr>
            <w:tcW w:w="3350" w:type="dxa"/>
            <w:vAlign w:val="center"/>
          </w:tcPr>
          <w:p w14:paraId="462CCFE4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Solarbio</w:t>
            </w:r>
            <w:proofErr w:type="spellEnd"/>
            <w:r w:rsidRPr="00B84159">
              <w:t xml:space="preserve"> Science Technology Co., Ltd.</w:t>
            </w:r>
          </w:p>
        </w:tc>
      </w:tr>
      <w:tr w:rsidR="00F3283A" w:rsidRPr="00B84159" w14:paraId="600E6E9D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12845E7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Alcian Blue stain kit</w:t>
            </w:r>
          </w:p>
        </w:tc>
        <w:tc>
          <w:tcPr>
            <w:tcW w:w="1843" w:type="dxa"/>
            <w:vAlign w:val="center"/>
          </w:tcPr>
          <w:p w14:paraId="7B27C3F4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G1565</w:t>
            </w:r>
          </w:p>
        </w:tc>
        <w:tc>
          <w:tcPr>
            <w:tcW w:w="3350" w:type="dxa"/>
            <w:vAlign w:val="center"/>
          </w:tcPr>
          <w:p w14:paraId="3F955C9B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Solarbio</w:t>
            </w:r>
            <w:proofErr w:type="spellEnd"/>
            <w:r w:rsidRPr="00B84159">
              <w:t xml:space="preserve"> Science Technology Co., Ltd.</w:t>
            </w:r>
          </w:p>
        </w:tc>
      </w:tr>
      <w:tr w:rsidR="00F3283A" w:rsidRPr="00B84159" w14:paraId="7A755B5F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24B661B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ALP stain kit</w:t>
            </w:r>
          </w:p>
        </w:tc>
        <w:tc>
          <w:tcPr>
            <w:tcW w:w="1843" w:type="dxa"/>
            <w:vAlign w:val="center"/>
          </w:tcPr>
          <w:p w14:paraId="03D06E4C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G1481</w:t>
            </w:r>
          </w:p>
        </w:tc>
        <w:tc>
          <w:tcPr>
            <w:tcW w:w="3350" w:type="dxa"/>
            <w:vAlign w:val="center"/>
          </w:tcPr>
          <w:p w14:paraId="6E241CE4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Solarbio</w:t>
            </w:r>
            <w:proofErr w:type="spellEnd"/>
            <w:r w:rsidRPr="00B84159">
              <w:t xml:space="preserve"> Science Technology Co., Ltd.</w:t>
            </w:r>
          </w:p>
        </w:tc>
      </w:tr>
      <w:tr w:rsidR="00F3283A" w:rsidRPr="00B84159" w14:paraId="672830BA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033F5828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O</w:t>
            </w:r>
            <w:r w:rsidRPr="00B84159">
              <w:t>il Red O</w:t>
            </w:r>
            <w:r w:rsidRPr="00B84159">
              <w:rPr>
                <w:rFonts w:hint="eastAsia"/>
              </w:rPr>
              <w:t xml:space="preserve"> s</w:t>
            </w:r>
            <w:r w:rsidRPr="00B84159">
              <w:t xml:space="preserve">tain </w:t>
            </w:r>
            <w:r w:rsidRPr="00B84159">
              <w:rPr>
                <w:rFonts w:hint="eastAsia"/>
              </w:rPr>
              <w:t>k</w:t>
            </w:r>
            <w:r w:rsidRPr="00B84159">
              <w:t>it</w:t>
            </w:r>
          </w:p>
        </w:tc>
        <w:tc>
          <w:tcPr>
            <w:tcW w:w="1843" w:type="dxa"/>
            <w:vAlign w:val="center"/>
          </w:tcPr>
          <w:p w14:paraId="3025A7C3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G1261</w:t>
            </w:r>
          </w:p>
        </w:tc>
        <w:tc>
          <w:tcPr>
            <w:tcW w:w="3350" w:type="dxa"/>
            <w:vAlign w:val="center"/>
          </w:tcPr>
          <w:p w14:paraId="2FA1A448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Solarbio</w:t>
            </w:r>
            <w:proofErr w:type="spellEnd"/>
            <w:r w:rsidRPr="00B84159">
              <w:t xml:space="preserve"> Science Technology Co., Ltd.</w:t>
            </w:r>
          </w:p>
        </w:tc>
      </w:tr>
      <w:tr w:rsidR="00F3283A" w:rsidRPr="00B84159" w14:paraId="6B200429" w14:textId="77777777" w:rsidTr="00B84159">
        <w:trPr>
          <w:cantSplit/>
          <w:trHeight w:hRule="exact" w:val="567"/>
          <w:jc w:val="center"/>
        </w:trPr>
        <w:tc>
          <w:tcPr>
            <w:tcW w:w="3119" w:type="dxa"/>
            <w:vAlign w:val="center"/>
          </w:tcPr>
          <w:p w14:paraId="0BE22FDB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TRAP stain kit</w:t>
            </w:r>
          </w:p>
        </w:tc>
        <w:tc>
          <w:tcPr>
            <w:tcW w:w="1843" w:type="dxa"/>
            <w:vAlign w:val="center"/>
          </w:tcPr>
          <w:p w14:paraId="7F52A7B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G1492</w:t>
            </w:r>
          </w:p>
        </w:tc>
        <w:tc>
          <w:tcPr>
            <w:tcW w:w="3350" w:type="dxa"/>
            <w:vAlign w:val="center"/>
          </w:tcPr>
          <w:p w14:paraId="20F827EA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Solarbio</w:t>
            </w:r>
            <w:proofErr w:type="spellEnd"/>
            <w:r w:rsidRPr="00B84159">
              <w:t xml:space="preserve"> Science Technology Co., Ltd.</w:t>
            </w:r>
          </w:p>
        </w:tc>
      </w:tr>
    </w:tbl>
    <w:p w14:paraId="464C9606" w14:textId="77777777" w:rsidR="00F3283A" w:rsidRPr="00B84159" w:rsidRDefault="00F3283A" w:rsidP="00F3283A">
      <w:pPr>
        <w:spacing w:line="240" w:lineRule="auto"/>
        <w:jc w:val="left"/>
        <w:rPr>
          <w:szCs w:val="21"/>
        </w:rPr>
      </w:pPr>
    </w:p>
    <w:p w14:paraId="5A5DC5CD" w14:textId="77777777" w:rsidR="00D36BFB" w:rsidRPr="00B84159" w:rsidRDefault="00D36BFB" w:rsidP="00F3283A">
      <w:pPr>
        <w:spacing w:line="240" w:lineRule="auto"/>
        <w:jc w:val="left"/>
        <w:rPr>
          <w:szCs w:val="21"/>
        </w:rPr>
      </w:pPr>
    </w:p>
    <w:p w14:paraId="03244B0F" w14:textId="5E661606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bookmarkStart w:id="5" w:name="OLE_LINK1"/>
      <w:r w:rsidRPr="00B84159">
        <w:rPr>
          <w:rFonts w:hint="eastAsia"/>
          <w:b/>
          <w:bCs/>
          <w:szCs w:val="21"/>
        </w:rPr>
        <w:lastRenderedPageBreak/>
        <w:t>T</w:t>
      </w:r>
      <w:r w:rsidRPr="00B84159">
        <w:rPr>
          <w:b/>
          <w:bCs/>
          <w:szCs w:val="21"/>
        </w:rPr>
        <w:t xml:space="preserve">able </w:t>
      </w:r>
      <w:r w:rsidRPr="00B84159">
        <w:rPr>
          <w:rFonts w:hint="eastAsia"/>
          <w:b/>
          <w:bCs/>
          <w:szCs w:val="21"/>
        </w:rPr>
        <w:t>S2</w:t>
      </w:r>
      <w:r w:rsidRPr="00B84159">
        <w:rPr>
          <w:b/>
          <w:bCs/>
          <w:szCs w:val="21"/>
        </w:rPr>
        <w:t xml:space="preserve">. </w:t>
      </w:r>
      <w:r w:rsidRPr="00B84159">
        <w:rPr>
          <w:rFonts w:hint="eastAsia"/>
          <w:b/>
          <w:bCs/>
          <w:szCs w:val="21"/>
        </w:rPr>
        <w:t>A</w:t>
      </w:r>
      <w:r w:rsidRPr="00B84159">
        <w:rPr>
          <w:b/>
          <w:bCs/>
          <w:szCs w:val="21"/>
        </w:rPr>
        <w:t>ntibod</w:t>
      </w:r>
      <w:r w:rsidRPr="00B84159">
        <w:rPr>
          <w:rFonts w:hint="eastAsia"/>
          <w:b/>
          <w:bCs/>
          <w:szCs w:val="21"/>
        </w:rPr>
        <w:t>y information</w:t>
      </w:r>
      <w:r w:rsidRPr="00B84159">
        <w:rPr>
          <w:b/>
          <w:bCs/>
          <w:szCs w:val="21"/>
        </w:rPr>
        <w:t xml:space="preserve"> </w:t>
      </w:r>
      <w:r w:rsidRPr="00B84159">
        <w:rPr>
          <w:rFonts w:hint="eastAsia"/>
          <w:b/>
          <w:bCs/>
          <w:szCs w:val="21"/>
        </w:rPr>
        <w:t>for western blot</w:t>
      </w:r>
    </w:p>
    <w:p w14:paraId="226040FD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Primary antibodies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1843"/>
        <w:gridCol w:w="2552"/>
        <w:gridCol w:w="1649"/>
      </w:tblGrid>
      <w:tr w:rsidR="00F3283A" w:rsidRPr="00B84159" w14:paraId="3DF8EFDC" w14:textId="77777777" w:rsidTr="00270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61A9E8C7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E53F3FB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 number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5C3CE49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  <w:tc>
          <w:tcPr>
            <w:tcW w:w="1649" w:type="dxa"/>
          </w:tcPr>
          <w:p w14:paraId="43CD81CA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rFonts w:hint="eastAsia"/>
                <w:b/>
                <w:bCs/>
              </w:rPr>
              <w:t>Concentration</w:t>
            </w:r>
          </w:p>
        </w:tc>
      </w:tr>
      <w:tr w:rsidR="00F3283A" w:rsidRPr="00B84159" w14:paraId="274F2054" w14:textId="77777777" w:rsidTr="002701DB">
        <w:trPr>
          <w:cantSplit/>
          <w:trHeight w:hRule="exact" w:val="340"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12169DB9" w14:textId="77777777" w:rsidR="00F3283A" w:rsidRPr="00B84159" w:rsidRDefault="00F3283A" w:rsidP="002701DB">
            <w:pPr>
              <w:spacing w:line="240" w:lineRule="auto"/>
            </w:pPr>
            <w:r w:rsidRPr="00B84159">
              <w:t>BMAL1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8AD6AAC" w14:textId="77777777" w:rsidR="00F3283A" w:rsidRPr="00B84159" w:rsidRDefault="00F3283A" w:rsidP="002701DB">
            <w:pPr>
              <w:spacing w:line="240" w:lineRule="auto"/>
            </w:pPr>
            <w:r w:rsidRPr="00B84159">
              <w:t>14020S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FE1FF41" w14:textId="77777777" w:rsidR="00F3283A" w:rsidRPr="00B84159" w:rsidRDefault="00F3283A" w:rsidP="002701DB">
            <w:pPr>
              <w:spacing w:line="240" w:lineRule="auto"/>
            </w:pPr>
            <w:r w:rsidRPr="00B84159">
              <w:t>Cell Signaling Technology</w:t>
            </w:r>
          </w:p>
          <w:p w14:paraId="1C0A585A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1649" w:type="dxa"/>
          </w:tcPr>
          <w:p w14:paraId="53EC323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1D32608E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478D2748" w14:textId="67442E0E" w:rsidR="00DE4BF8" w:rsidRPr="00B84159" w:rsidRDefault="00DE4BF8" w:rsidP="00DE4BF8">
            <w:pPr>
              <w:spacing w:line="240" w:lineRule="auto"/>
            </w:pPr>
            <w:r>
              <w:rPr>
                <w:rFonts w:hint="eastAsia"/>
              </w:rPr>
              <w:t>CLOCK</w:t>
            </w:r>
          </w:p>
        </w:tc>
        <w:tc>
          <w:tcPr>
            <w:tcW w:w="1843" w:type="dxa"/>
          </w:tcPr>
          <w:p w14:paraId="0D28BDFD" w14:textId="71081689" w:rsidR="00DE4BF8" w:rsidRPr="00B84159" w:rsidRDefault="00DE4BF8" w:rsidP="00DE4BF8">
            <w:pPr>
              <w:spacing w:line="240" w:lineRule="auto"/>
            </w:pPr>
            <w:r>
              <w:rPr>
                <w:rFonts w:hint="eastAsia"/>
              </w:rPr>
              <w:t>5157S</w:t>
            </w:r>
          </w:p>
        </w:tc>
        <w:tc>
          <w:tcPr>
            <w:tcW w:w="2552" w:type="dxa"/>
          </w:tcPr>
          <w:p w14:paraId="36A2D361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  <w:p w14:paraId="6F0D5BAA" w14:textId="77777777" w:rsidR="00DE4BF8" w:rsidRPr="00B84159" w:rsidRDefault="00DE4BF8" w:rsidP="00DE4BF8">
            <w:pPr>
              <w:spacing w:line="240" w:lineRule="auto"/>
            </w:pPr>
          </w:p>
        </w:tc>
        <w:tc>
          <w:tcPr>
            <w:tcW w:w="1649" w:type="dxa"/>
          </w:tcPr>
          <w:p w14:paraId="6E8270E8" w14:textId="1F9408BB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1A3F493E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219800C6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p53</w:t>
            </w:r>
          </w:p>
        </w:tc>
        <w:tc>
          <w:tcPr>
            <w:tcW w:w="1843" w:type="dxa"/>
          </w:tcPr>
          <w:p w14:paraId="5F625FA1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2524T</w:t>
            </w:r>
          </w:p>
        </w:tc>
        <w:tc>
          <w:tcPr>
            <w:tcW w:w="2552" w:type="dxa"/>
          </w:tcPr>
          <w:p w14:paraId="5BFB8A10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5BEC7B33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77A73639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08E990B7" w14:textId="77777777" w:rsidR="00DE4BF8" w:rsidRPr="00B84159" w:rsidRDefault="00DE4BF8" w:rsidP="00DE4BF8">
            <w:pPr>
              <w:spacing w:line="240" w:lineRule="auto"/>
            </w:pPr>
            <w:r w:rsidRPr="00B84159">
              <w:t>γ-H2AX</w:t>
            </w:r>
          </w:p>
        </w:tc>
        <w:tc>
          <w:tcPr>
            <w:tcW w:w="1843" w:type="dxa"/>
          </w:tcPr>
          <w:p w14:paraId="03617102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9718T</w:t>
            </w:r>
          </w:p>
        </w:tc>
        <w:tc>
          <w:tcPr>
            <w:tcW w:w="2552" w:type="dxa"/>
          </w:tcPr>
          <w:p w14:paraId="4C3919DD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45A21FB5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3456C6E1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64D80FE2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Cyclin B1</w:t>
            </w:r>
          </w:p>
        </w:tc>
        <w:tc>
          <w:tcPr>
            <w:tcW w:w="1843" w:type="dxa"/>
          </w:tcPr>
          <w:p w14:paraId="4FE62F96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4138T</w:t>
            </w:r>
          </w:p>
        </w:tc>
        <w:tc>
          <w:tcPr>
            <w:tcW w:w="2552" w:type="dxa"/>
          </w:tcPr>
          <w:p w14:paraId="4CBC6934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731CD651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675AEDEB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00187D55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Cyclin E1</w:t>
            </w:r>
          </w:p>
        </w:tc>
        <w:tc>
          <w:tcPr>
            <w:tcW w:w="1843" w:type="dxa"/>
          </w:tcPr>
          <w:p w14:paraId="468CE651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20808T</w:t>
            </w:r>
          </w:p>
        </w:tc>
        <w:tc>
          <w:tcPr>
            <w:tcW w:w="2552" w:type="dxa"/>
          </w:tcPr>
          <w:p w14:paraId="266C935C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2E5E010C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312F25CB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266631EE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CDK2</w:t>
            </w:r>
          </w:p>
        </w:tc>
        <w:tc>
          <w:tcPr>
            <w:tcW w:w="1843" w:type="dxa"/>
          </w:tcPr>
          <w:p w14:paraId="39963DF8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2546T</w:t>
            </w:r>
          </w:p>
        </w:tc>
        <w:tc>
          <w:tcPr>
            <w:tcW w:w="2552" w:type="dxa"/>
          </w:tcPr>
          <w:p w14:paraId="53D42A02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0D5C838B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03524604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78C99C5B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CDK4</w:t>
            </w:r>
          </w:p>
        </w:tc>
        <w:tc>
          <w:tcPr>
            <w:tcW w:w="1843" w:type="dxa"/>
          </w:tcPr>
          <w:p w14:paraId="6980576D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93597T</w:t>
            </w:r>
          </w:p>
        </w:tc>
        <w:tc>
          <w:tcPr>
            <w:tcW w:w="2552" w:type="dxa"/>
          </w:tcPr>
          <w:p w14:paraId="7BA6E0E9" w14:textId="77777777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4C0F5590" w14:textId="7777777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462338DF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163B2A09" w14:textId="0FF4301E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Cleaved Caspase-1</w:t>
            </w:r>
          </w:p>
        </w:tc>
        <w:tc>
          <w:tcPr>
            <w:tcW w:w="1843" w:type="dxa"/>
          </w:tcPr>
          <w:p w14:paraId="76C85EDA" w14:textId="1F3768C9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89332</w:t>
            </w:r>
            <w:r w:rsidRPr="00B84159">
              <w:t>S</w:t>
            </w:r>
          </w:p>
        </w:tc>
        <w:tc>
          <w:tcPr>
            <w:tcW w:w="2552" w:type="dxa"/>
          </w:tcPr>
          <w:p w14:paraId="7FEBCB40" w14:textId="5AB4E2AE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13E15269" w14:textId="25031890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5F5C7423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50499BBA" w14:textId="4FD85CD4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Cleaved IL-</w:t>
            </w:r>
            <w:r w:rsidRPr="00B84159">
              <w:t>1β</w:t>
            </w:r>
          </w:p>
        </w:tc>
        <w:tc>
          <w:tcPr>
            <w:tcW w:w="1843" w:type="dxa"/>
          </w:tcPr>
          <w:p w14:paraId="32E80ACF" w14:textId="28F9EF60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63124</w:t>
            </w:r>
            <w:r w:rsidRPr="00B84159">
              <w:t>S</w:t>
            </w:r>
          </w:p>
        </w:tc>
        <w:tc>
          <w:tcPr>
            <w:tcW w:w="2552" w:type="dxa"/>
          </w:tcPr>
          <w:p w14:paraId="0AF371AE" w14:textId="7FA2284C" w:rsidR="00DE4BF8" w:rsidRPr="00B84159" w:rsidRDefault="00DE4BF8" w:rsidP="00DE4BF8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649" w:type="dxa"/>
          </w:tcPr>
          <w:p w14:paraId="385CE8D1" w14:textId="58D26DE1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682E5FFD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78E0573A" w14:textId="489498F0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SOST</w:t>
            </w:r>
          </w:p>
        </w:tc>
        <w:tc>
          <w:tcPr>
            <w:tcW w:w="1843" w:type="dxa"/>
          </w:tcPr>
          <w:p w14:paraId="517F3738" w14:textId="07BC189E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21933-</w:t>
            </w:r>
            <w:r w:rsidRPr="00B84159">
              <w:t>1</w:t>
            </w:r>
            <w:r w:rsidRPr="00B84159">
              <w:rPr>
                <w:rFonts w:hint="eastAsia"/>
              </w:rPr>
              <w:t>-</w:t>
            </w:r>
            <w:r w:rsidRPr="00B84159">
              <w:t>AP</w:t>
            </w:r>
          </w:p>
        </w:tc>
        <w:tc>
          <w:tcPr>
            <w:tcW w:w="2552" w:type="dxa"/>
          </w:tcPr>
          <w:p w14:paraId="18762F72" w14:textId="3390D7A1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Proteintech</w:t>
            </w:r>
            <w:proofErr w:type="spellEnd"/>
          </w:p>
        </w:tc>
        <w:tc>
          <w:tcPr>
            <w:tcW w:w="1649" w:type="dxa"/>
          </w:tcPr>
          <w:p w14:paraId="0906E290" w14:textId="47887B2A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43CEB144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56255728" w14:textId="6E0DF1E3" w:rsidR="00DE4BF8" w:rsidRPr="00B84159" w:rsidRDefault="00DE4BF8" w:rsidP="00DE4BF8">
            <w:pPr>
              <w:spacing w:line="240" w:lineRule="auto"/>
            </w:pPr>
            <w:r w:rsidRPr="00B84159">
              <w:t>NLRP3</w:t>
            </w:r>
          </w:p>
        </w:tc>
        <w:tc>
          <w:tcPr>
            <w:tcW w:w="1843" w:type="dxa"/>
          </w:tcPr>
          <w:p w14:paraId="5DD16FAD" w14:textId="74AFECF6" w:rsidR="00DE4BF8" w:rsidRPr="00B84159" w:rsidRDefault="00DE4BF8" w:rsidP="00DE4BF8">
            <w:pPr>
              <w:spacing w:line="240" w:lineRule="auto"/>
            </w:pPr>
            <w:r w:rsidRPr="00B84159">
              <w:t>30109</w:t>
            </w:r>
            <w:r w:rsidRPr="00B84159">
              <w:rPr>
                <w:rFonts w:hint="eastAsia"/>
              </w:rPr>
              <w:t>-</w:t>
            </w:r>
            <w:r w:rsidRPr="00B84159">
              <w:t>1</w:t>
            </w:r>
            <w:r w:rsidRPr="00B84159">
              <w:rPr>
                <w:rFonts w:hint="eastAsia"/>
              </w:rPr>
              <w:t>-</w:t>
            </w:r>
            <w:r w:rsidRPr="00B84159">
              <w:t>AP</w:t>
            </w:r>
          </w:p>
        </w:tc>
        <w:tc>
          <w:tcPr>
            <w:tcW w:w="2552" w:type="dxa"/>
          </w:tcPr>
          <w:p w14:paraId="46B639C2" w14:textId="729BD38D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Proteintech</w:t>
            </w:r>
            <w:proofErr w:type="spellEnd"/>
          </w:p>
        </w:tc>
        <w:tc>
          <w:tcPr>
            <w:tcW w:w="1649" w:type="dxa"/>
          </w:tcPr>
          <w:p w14:paraId="57D28F42" w14:textId="781C16B6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4D491DD2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6B7352D2" w14:textId="79D2B68B" w:rsidR="00DE4BF8" w:rsidRPr="00B84159" w:rsidRDefault="00DE4BF8" w:rsidP="00DE4BF8">
            <w:pPr>
              <w:spacing w:line="240" w:lineRule="auto"/>
            </w:pPr>
            <w:r w:rsidRPr="00B84159">
              <w:t>β</w:t>
            </w:r>
            <w:r w:rsidRPr="00B84159">
              <w:rPr>
                <w:rFonts w:hint="eastAsia"/>
              </w:rPr>
              <w:t>-actin</w:t>
            </w:r>
          </w:p>
        </w:tc>
        <w:tc>
          <w:tcPr>
            <w:tcW w:w="1843" w:type="dxa"/>
          </w:tcPr>
          <w:p w14:paraId="423D2951" w14:textId="23B1DD7F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66009-1-Ig</w:t>
            </w:r>
          </w:p>
        </w:tc>
        <w:tc>
          <w:tcPr>
            <w:tcW w:w="2552" w:type="dxa"/>
          </w:tcPr>
          <w:p w14:paraId="3F66D8F9" w14:textId="6770335B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Proteintech</w:t>
            </w:r>
            <w:proofErr w:type="spellEnd"/>
          </w:p>
        </w:tc>
        <w:tc>
          <w:tcPr>
            <w:tcW w:w="1649" w:type="dxa"/>
          </w:tcPr>
          <w:p w14:paraId="679EAC69" w14:textId="0153626A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1:10000</w:t>
            </w:r>
          </w:p>
        </w:tc>
      </w:tr>
      <w:tr w:rsidR="00DE4BF8" w:rsidRPr="00B84159" w14:paraId="724B1E71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354D2243" w14:textId="68B26069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DCSTAMP</w:t>
            </w:r>
          </w:p>
        </w:tc>
        <w:tc>
          <w:tcPr>
            <w:tcW w:w="1843" w:type="dxa"/>
          </w:tcPr>
          <w:p w14:paraId="6B282500" w14:textId="39E79BF7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A14630</w:t>
            </w:r>
          </w:p>
        </w:tc>
        <w:tc>
          <w:tcPr>
            <w:tcW w:w="2552" w:type="dxa"/>
          </w:tcPr>
          <w:p w14:paraId="7E2067D5" w14:textId="7D6102AE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ABclonal</w:t>
            </w:r>
            <w:proofErr w:type="spellEnd"/>
          </w:p>
        </w:tc>
        <w:tc>
          <w:tcPr>
            <w:tcW w:w="1649" w:type="dxa"/>
          </w:tcPr>
          <w:p w14:paraId="3C3C59BB" w14:textId="52C24D4F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51096A63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3E524C9B" w14:textId="210F63E1" w:rsidR="00DE4BF8" w:rsidRPr="00B84159" w:rsidRDefault="00DE4BF8" w:rsidP="00DE4BF8">
            <w:pPr>
              <w:spacing w:line="240" w:lineRule="auto"/>
            </w:pPr>
            <w:r>
              <w:rPr>
                <w:rFonts w:hint="eastAsia"/>
              </w:rPr>
              <w:t>PER1</w:t>
            </w:r>
          </w:p>
        </w:tc>
        <w:tc>
          <w:tcPr>
            <w:tcW w:w="1843" w:type="dxa"/>
          </w:tcPr>
          <w:p w14:paraId="7651AF78" w14:textId="7DE3D76E" w:rsidR="00DE4BF8" w:rsidRPr="00B84159" w:rsidRDefault="00DE4BF8" w:rsidP="00DE4BF8">
            <w:pPr>
              <w:spacing w:line="240" w:lineRule="auto"/>
            </w:pPr>
            <w:r>
              <w:rPr>
                <w:rFonts w:hint="eastAsia"/>
              </w:rPr>
              <w:t>A8449</w:t>
            </w:r>
          </w:p>
        </w:tc>
        <w:tc>
          <w:tcPr>
            <w:tcW w:w="2552" w:type="dxa"/>
          </w:tcPr>
          <w:p w14:paraId="36C594A4" w14:textId="7669932D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ABclonal</w:t>
            </w:r>
            <w:proofErr w:type="spellEnd"/>
          </w:p>
        </w:tc>
        <w:tc>
          <w:tcPr>
            <w:tcW w:w="1649" w:type="dxa"/>
          </w:tcPr>
          <w:p w14:paraId="54E42FC5" w14:textId="4B402A7F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6EFF7C3A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4D9D6499" w14:textId="1AECEAC1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PER2</w:t>
            </w:r>
          </w:p>
        </w:tc>
        <w:tc>
          <w:tcPr>
            <w:tcW w:w="1843" w:type="dxa"/>
          </w:tcPr>
          <w:p w14:paraId="2A29241D" w14:textId="176F7488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A13168</w:t>
            </w:r>
          </w:p>
        </w:tc>
        <w:tc>
          <w:tcPr>
            <w:tcW w:w="2552" w:type="dxa"/>
          </w:tcPr>
          <w:p w14:paraId="075B40E8" w14:textId="7EE79C26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ABclonal</w:t>
            </w:r>
            <w:proofErr w:type="spellEnd"/>
          </w:p>
        </w:tc>
        <w:tc>
          <w:tcPr>
            <w:tcW w:w="1649" w:type="dxa"/>
          </w:tcPr>
          <w:p w14:paraId="52D5CBFD" w14:textId="165E6979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22C769A1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3CFC8493" w14:textId="47B0623D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CRY1</w:t>
            </w:r>
          </w:p>
        </w:tc>
        <w:tc>
          <w:tcPr>
            <w:tcW w:w="1843" w:type="dxa"/>
          </w:tcPr>
          <w:p w14:paraId="3E76D924" w14:textId="2A4C0DBC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A13662</w:t>
            </w:r>
          </w:p>
        </w:tc>
        <w:tc>
          <w:tcPr>
            <w:tcW w:w="2552" w:type="dxa"/>
          </w:tcPr>
          <w:p w14:paraId="707501EF" w14:textId="78B8BDA8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ABclonal</w:t>
            </w:r>
            <w:proofErr w:type="spellEnd"/>
          </w:p>
        </w:tc>
        <w:tc>
          <w:tcPr>
            <w:tcW w:w="1649" w:type="dxa"/>
          </w:tcPr>
          <w:p w14:paraId="53D80F15" w14:textId="6250D3D6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7368624F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6E7E3723" w14:textId="2FA5F848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CRY2</w:t>
            </w:r>
          </w:p>
        </w:tc>
        <w:tc>
          <w:tcPr>
            <w:tcW w:w="1843" w:type="dxa"/>
          </w:tcPr>
          <w:p w14:paraId="7B1623BC" w14:textId="7B9D1F08" w:rsidR="00DE4BF8" w:rsidRDefault="00DE4BF8" w:rsidP="00DE4BF8">
            <w:pPr>
              <w:spacing w:line="240" w:lineRule="auto"/>
            </w:pPr>
            <w:r>
              <w:rPr>
                <w:rFonts w:hint="eastAsia"/>
              </w:rPr>
              <w:t>A6891</w:t>
            </w:r>
          </w:p>
        </w:tc>
        <w:tc>
          <w:tcPr>
            <w:tcW w:w="2552" w:type="dxa"/>
          </w:tcPr>
          <w:p w14:paraId="1B65EFCA" w14:textId="14810358" w:rsidR="00DE4BF8" w:rsidRPr="00B84159" w:rsidRDefault="00DE4BF8" w:rsidP="00DE4BF8">
            <w:pPr>
              <w:spacing w:line="240" w:lineRule="auto"/>
            </w:pPr>
            <w:proofErr w:type="spellStart"/>
            <w:r w:rsidRPr="00B84159">
              <w:t>ABclonal</w:t>
            </w:r>
            <w:proofErr w:type="spellEnd"/>
          </w:p>
        </w:tc>
        <w:tc>
          <w:tcPr>
            <w:tcW w:w="1649" w:type="dxa"/>
          </w:tcPr>
          <w:p w14:paraId="30ACE20A" w14:textId="346A163E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1:1000</w:t>
            </w:r>
          </w:p>
        </w:tc>
      </w:tr>
      <w:tr w:rsidR="00DE4BF8" w:rsidRPr="00B84159" w14:paraId="5E5E4637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5CC2618D" w14:textId="42EBC302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p21</w:t>
            </w:r>
          </w:p>
        </w:tc>
        <w:tc>
          <w:tcPr>
            <w:tcW w:w="1843" w:type="dxa"/>
          </w:tcPr>
          <w:p w14:paraId="28255091" w14:textId="77A68C1B" w:rsidR="00DE4BF8" w:rsidRPr="00B84159" w:rsidRDefault="00DE4BF8" w:rsidP="00DE4BF8">
            <w:pPr>
              <w:spacing w:line="240" w:lineRule="auto"/>
            </w:pPr>
            <w:r w:rsidRPr="00B84159">
              <w:t>sc</w:t>
            </w:r>
            <w:r w:rsidRPr="00B84159">
              <w:rPr>
                <w:rFonts w:hint="eastAsia"/>
              </w:rPr>
              <w:t>-471</w:t>
            </w:r>
          </w:p>
        </w:tc>
        <w:tc>
          <w:tcPr>
            <w:tcW w:w="2552" w:type="dxa"/>
          </w:tcPr>
          <w:p w14:paraId="3A908532" w14:textId="528B53D2" w:rsidR="00DE4BF8" w:rsidRPr="00B84159" w:rsidRDefault="00DE4BF8" w:rsidP="00DE4BF8">
            <w:pPr>
              <w:spacing w:line="240" w:lineRule="auto"/>
            </w:pPr>
            <w:r w:rsidRPr="00B84159">
              <w:t>Santa Cruz</w:t>
            </w:r>
          </w:p>
        </w:tc>
        <w:tc>
          <w:tcPr>
            <w:tcW w:w="1649" w:type="dxa"/>
          </w:tcPr>
          <w:p w14:paraId="5552A3AF" w14:textId="26D79A9A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1:500</w:t>
            </w:r>
          </w:p>
        </w:tc>
      </w:tr>
      <w:tr w:rsidR="00DE4BF8" w:rsidRPr="00B84159" w14:paraId="20FA2562" w14:textId="77777777" w:rsidTr="002701DB">
        <w:trPr>
          <w:cantSplit/>
          <w:trHeight w:hRule="exact" w:val="340"/>
          <w:jc w:val="center"/>
        </w:trPr>
        <w:tc>
          <w:tcPr>
            <w:tcW w:w="2268" w:type="dxa"/>
          </w:tcPr>
          <w:p w14:paraId="61B89D6C" w14:textId="5C12AE34" w:rsidR="00DE4BF8" w:rsidRPr="00B84159" w:rsidRDefault="00DE4BF8" w:rsidP="00DE4BF8">
            <w:pPr>
              <w:spacing w:line="240" w:lineRule="auto"/>
            </w:pPr>
            <w:r w:rsidRPr="00B84159">
              <w:t>p</w:t>
            </w:r>
            <w:r w:rsidRPr="00B84159">
              <w:rPr>
                <w:rFonts w:hint="eastAsia"/>
              </w:rPr>
              <w:t>16</w:t>
            </w:r>
          </w:p>
        </w:tc>
        <w:tc>
          <w:tcPr>
            <w:tcW w:w="1843" w:type="dxa"/>
          </w:tcPr>
          <w:p w14:paraId="027C123A" w14:textId="692F68F5" w:rsidR="00DE4BF8" w:rsidRPr="00B84159" w:rsidRDefault="00DE4BF8" w:rsidP="00DE4BF8">
            <w:pPr>
              <w:spacing w:line="240" w:lineRule="auto"/>
            </w:pPr>
            <w:r w:rsidRPr="00B84159">
              <w:t>sc</w:t>
            </w:r>
            <w:r w:rsidRPr="00B84159">
              <w:rPr>
                <w:rFonts w:hint="eastAsia"/>
              </w:rPr>
              <w:t>-1661</w:t>
            </w:r>
          </w:p>
        </w:tc>
        <w:tc>
          <w:tcPr>
            <w:tcW w:w="2552" w:type="dxa"/>
          </w:tcPr>
          <w:p w14:paraId="6CD3F450" w14:textId="08272A45" w:rsidR="00DE4BF8" w:rsidRPr="00B84159" w:rsidRDefault="00DE4BF8" w:rsidP="00DE4BF8">
            <w:pPr>
              <w:spacing w:line="240" w:lineRule="auto"/>
            </w:pPr>
            <w:r w:rsidRPr="00B84159">
              <w:t>Santa Cruz</w:t>
            </w:r>
          </w:p>
        </w:tc>
        <w:tc>
          <w:tcPr>
            <w:tcW w:w="1649" w:type="dxa"/>
          </w:tcPr>
          <w:p w14:paraId="1A509894" w14:textId="05BE16A9" w:rsidR="00DE4BF8" w:rsidRPr="00B84159" w:rsidRDefault="00DE4BF8" w:rsidP="00DE4BF8">
            <w:pPr>
              <w:spacing w:line="240" w:lineRule="auto"/>
            </w:pPr>
            <w:r w:rsidRPr="00B84159">
              <w:rPr>
                <w:rFonts w:hint="eastAsia"/>
              </w:rPr>
              <w:t>1:500</w:t>
            </w:r>
          </w:p>
        </w:tc>
      </w:tr>
    </w:tbl>
    <w:bookmarkEnd w:id="5"/>
    <w:p w14:paraId="793F2D2C" w14:textId="0D67BBED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Secondary antibodies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2835"/>
        <w:gridCol w:w="1560"/>
        <w:gridCol w:w="2406"/>
        <w:gridCol w:w="1511"/>
      </w:tblGrid>
      <w:tr w:rsidR="00F3283A" w:rsidRPr="00B84159" w14:paraId="2D9F113B" w14:textId="77777777" w:rsidTr="00270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7B4F4B6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441CAA08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 number</w:t>
            </w:r>
          </w:p>
        </w:tc>
        <w:tc>
          <w:tcPr>
            <w:tcW w:w="2406" w:type="dxa"/>
            <w:tcBorders>
              <w:top w:val="single" w:sz="4" w:space="0" w:color="auto"/>
            </w:tcBorders>
            <w:vAlign w:val="center"/>
          </w:tcPr>
          <w:p w14:paraId="1AB3CC6D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  <w:tc>
          <w:tcPr>
            <w:tcW w:w="1511" w:type="dxa"/>
          </w:tcPr>
          <w:p w14:paraId="7EB62B10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rFonts w:hint="eastAsia"/>
                <w:b/>
                <w:bCs/>
              </w:rPr>
              <w:t>Concentration</w:t>
            </w:r>
          </w:p>
        </w:tc>
      </w:tr>
      <w:tr w:rsidR="00F3283A" w:rsidRPr="00B84159" w14:paraId="7DB81ECF" w14:textId="77777777" w:rsidTr="002701DB">
        <w:trPr>
          <w:cantSplit/>
          <w:trHeight w:hRule="exact" w:val="397"/>
          <w:jc w:val="center"/>
        </w:trPr>
        <w:tc>
          <w:tcPr>
            <w:tcW w:w="2835" w:type="dxa"/>
            <w:vAlign w:val="center"/>
          </w:tcPr>
          <w:p w14:paraId="4A64C70B" w14:textId="77777777" w:rsidR="00F3283A" w:rsidRPr="00B84159" w:rsidRDefault="00F3283A" w:rsidP="002701DB">
            <w:pPr>
              <w:spacing w:line="240" w:lineRule="auto"/>
            </w:pPr>
            <w:r w:rsidRPr="00B84159">
              <w:t>Goat Anti</w:t>
            </w:r>
            <w:r w:rsidRPr="00B84159">
              <w:rPr>
                <w:rFonts w:hint="eastAsia"/>
                <w:iCs/>
              </w:rPr>
              <w:t>-</w:t>
            </w:r>
            <w:r w:rsidRPr="00B84159">
              <w:t>Mouse IgG</w:t>
            </w:r>
          </w:p>
          <w:p w14:paraId="1734DD32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1560" w:type="dxa"/>
            <w:vAlign w:val="center"/>
          </w:tcPr>
          <w:p w14:paraId="621685BA" w14:textId="77777777" w:rsidR="00F3283A" w:rsidRPr="00B84159" w:rsidRDefault="00F3283A" w:rsidP="002701DB">
            <w:pPr>
              <w:spacing w:line="240" w:lineRule="auto"/>
            </w:pPr>
            <w:r w:rsidRPr="00B84159">
              <w:t>115</w:t>
            </w:r>
            <w:r w:rsidRPr="00B84159">
              <w:rPr>
                <w:rFonts w:hint="eastAsia"/>
              </w:rPr>
              <w:t>-</w:t>
            </w:r>
            <w:r w:rsidRPr="00B84159">
              <w:t>005</w:t>
            </w:r>
            <w:r w:rsidRPr="00B84159">
              <w:rPr>
                <w:rFonts w:hint="eastAsia"/>
              </w:rPr>
              <w:t>-</w:t>
            </w:r>
            <w:r w:rsidRPr="00B84159">
              <w:t>003</w:t>
            </w:r>
          </w:p>
        </w:tc>
        <w:tc>
          <w:tcPr>
            <w:tcW w:w="2406" w:type="dxa"/>
            <w:vAlign w:val="center"/>
          </w:tcPr>
          <w:p w14:paraId="1515241D" w14:textId="77777777" w:rsidR="00F3283A" w:rsidRPr="00B84159" w:rsidRDefault="00F3283A" w:rsidP="002701DB">
            <w:pPr>
              <w:spacing w:line="240" w:lineRule="auto"/>
            </w:pPr>
            <w:r w:rsidRPr="00B84159">
              <w:t xml:space="preserve">Jackson </w:t>
            </w:r>
            <w:proofErr w:type="spellStart"/>
            <w:r w:rsidRPr="00B84159">
              <w:t>ImmunoResearch</w:t>
            </w:r>
            <w:proofErr w:type="spellEnd"/>
          </w:p>
        </w:tc>
        <w:tc>
          <w:tcPr>
            <w:tcW w:w="1511" w:type="dxa"/>
          </w:tcPr>
          <w:p w14:paraId="6717237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1:10000</w:t>
            </w:r>
          </w:p>
        </w:tc>
      </w:tr>
      <w:tr w:rsidR="00F3283A" w:rsidRPr="00B84159" w14:paraId="6DBAFBEA" w14:textId="77777777" w:rsidTr="002701DB">
        <w:trPr>
          <w:cantSplit/>
          <w:trHeight w:hRule="exact" w:val="397"/>
          <w:jc w:val="center"/>
        </w:trPr>
        <w:tc>
          <w:tcPr>
            <w:tcW w:w="2835" w:type="dxa"/>
            <w:vAlign w:val="center"/>
          </w:tcPr>
          <w:p w14:paraId="1B82ED34" w14:textId="77777777" w:rsidR="00F3283A" w:rsidRPr="00B84159" w:rsidRDefault="00F3283A" w:rsidP="002701DB">
            <w:pPr>
              <w:spacing w:line="240" w:lineRule="auto"/>
            </w:pPr>
            <w:r w:rsidRPr="00B84159">
              <w:t>Goat Anti</w:t>
            </w:r>
            <w:r w:rsidRPr="00B84159">
              <w:rPr>
                <w:rFonts w:hint="eastAsia"/>
                <w:iCs/>
              </w:rPr>
              <w:t>-</w:t>
            </w:r>
            <w:r w:rsidRPr="00B84159">
              <w:t>Rabbit IgG</w:t>
            </w:r>
          </w:p>
          <w:p w14:paraId="08D29D11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1560" w:type="dxa"/>
            <w:vAlign w:val="center"/>
          </w:tcPr>
          <w:p w14:paraId="12E038FF" w14:textId="77777777" w:rsidR="00F3283A" w:rsidRPr="00B84159" w:rsidRDefault="00F3283A" w:rsidP="002701DB">
            <w:pPr>
              <w:spacing w:line="240" w:lineRule="auto"/>
            </w:pPr>
            <w:r w:rsidRPr="00B84159">
              <w:t>111</w:t>
            </w:r>
            <w:r w:rsidRPr="00B84159">
              <w:rPr>
                <w:rFonts w:hint="eastAsia"/>
              </w:rPr>
              <w:t>-</w:t>
            </w:r>
            <w:r w:rsidRPr="00B84159">
              <w:t>005</w:t>
            </w:r>
            <w:r w:rsidRPr="00B84159">
              <w:rPr>
                <w:rFonts w:hint="eastAsia"/>
              </w:rPr>
              <w:t>-</w:t>
            </w:r>
            <w:r w:rsidRPr="00B84159">
              <w:t>003</w:t>
            </w:r>
          </w:p>
        </w:tc>
        <w:tc>
          <w:tcPr>
            <w:tcW w:w="2406" w:type="dxa"/>
            <w:vAlign w:val="center"/>
          </w:tcPr>
          <w:p w14:paraId="3EF73B5F" w14:textId="77777777" w:rsidR="00F3283A" w:rsidRPr="00B84159" w:rsidRDefault="00F3283A" w:rsidP="002701DB">
            <w:pPr>
              <w:spacing w:line="240" w:lineRule="auto"/>
            </w:pPr>
            <w:r w:rsidRPr="00B84159">
              <w:t xml:space="preserve">Jackson </w:t>
            </w:r>
            <w:proofErr w:type="spellStart"/>
            <w:r w:rsidRPr="00B84159">
              <w:t>ImmunoResearch</w:t>
            </w:r>
            <w:proofErr w:type="spellEnd"/>
          </w:p>
        </w:tc>
        <w:tc>
          <w:tcPr>
            <w:tcW w:w="1511" w:type="dxa"/>
          </w:tcPr>
          <w:p w14:paraId="2DAD6FD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1:10000</w:t>
            </w:r>
          </w:p>
          <w:p w14:paraId="71A8A47B" w14:textId="77777777" w:rsidR="00F3283A" w:rsidRPr="00B84159" w:rsidRDefault="00F3283A" w:rsidP="002701DB">
            <w:pPr>
              <w:spacing w:line="240" w:lineRule="auto"/>
            </w:pPr>
          </w:p>
        </w:tc>
      </w:tr>
      <w:tr w:rsidR="00F3283A" w:rsidRPr="00B84159" w14:paraId="5A576224" w14:textId="77777777" w:rsidTr="002701DB">
        <w:trPr>
          <w:cantSplit/>
          <w:trHeight w:hRule="exact" w:val="397"/>
          <w:jc w:val="center"/>
        </w:trPr>
        <w:tc>
          <w:tcPr>
            <w:tcW w:w="2835" w:type="dxa"/>
            <w:vAlign w:val="center"/>
          </w:tcPr>
          <w:p w14:paraId="395F3C2A" w14:textId="77777777" w:rsidR="00F3283A" w:rsidRPr="00B84159" w:rsidRDefault="00F3283A" w:rsidP="002701DB">
            <w:pPr>
              <w:spacing w:line="240" w:lineRule="auto"/>
            </w:pPr>
            <w:r w:rsidRPr="00B84159">
              <w:t>Goat Anti</w:t>
            </w:r>
            <w:r w:rsidRPr="00B84159">
              <w:rPr>
                <w:rFonts w:hint="eastAsia"/>
                <w:iCs/>
              </w:rPr>
              <w:t>-</w:t>
            </w:r>
            <w:r w:rsidRPr="00B84159">
              <w:rPr>
                <w:rFonts w:hint="eastAsia"/>
              </w:rPr>
              <w:t xml:space="preserve">Syrian Hamster </w:t>
            </w:r>
            <w:r w:rsidRPr="00B84159">
              <w:t>IgG</w:t>
            </w:r>
          </w:p>
          <w:p w14:paraId="1593F05A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1560" w:type="dxa"/>
            <w:vAlign w:val="center"/>
          </w:tcPr>
          <w:p w14:paraId="67785F0C" w14:textId="77777777" w:rsidR="00F3283A" w:rsidRPr="00B84159" w:rsidRDefault="00F3283A" w:rsidP="002701DB">
            <w:pPr>
              <w:spacing w:line="240" w:lineRule="auto"/>
            </w:pPr>
            <w:r w:rsidRPr="00B84159">
              <w:t>1</w:t>
            </w:r>
            <w:r w:rsidRPr="00B84159">
              <w:rPr>
                <w:rFonts w:hint="eastAsia"/>
              </w:rPr>
              <w:t>07-</w:t>
            </w:r>
            <w:r w:rsidRPr="00B84159">
              <w:t>005</w:t>
            </w:r>
            <w:r w:rsidRPr="00B84159">
              <w:rPr>
                <w:rFonts w:hint="eastAsia"/>
              </w:rPr>
              <w:t>-142</w:t>
            </w:r>
          </w:p>
          <w:p w14:paraId="0FE32B99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2406" w:type="dxa"/>
            <w:vAlign w:val="center"/>
          </w:tcPr>
          <w:p w14:paraId="190C5710" w14:textId="77777777" w:rsidR="00F3283A" w:rsidRPr="00B84159" w:rsidRDefault="00F3283A" w:rsidP="002701DB">
            <w:pPr>
              <w:spacing w:line="240" w:lineRule="auto"/>
            </w:pPr>
            <w:r w:rsidRPr="00B84159">
              <w:t xml:space="preserve">Jackson </w:t>
            </w:r>
            <w:proofErr w:type="spellStart"/>
            <w:r w:rsidRPr="00B84159">
              <w:t>ImmunoResearch</w:t>
            </w:r>
            <w:proofErr w:type="spellEnd"/>
          </w:p>
        </w:tc>
        <w:tc>
          <w:tcPr>
            <w:tcW w:w="1511" w:type="dxa"/>
          </w:tcPr>
          <w:p w14:paraId="0974C96C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1:10000</w:t>
            </w:r>
          </w:p>
          <w:p w14:paraId="605FE815" w14:textId="77777777" w:rsidR="00F3283A" w:rsidRPr="00B84159" w:rsidRDefault="00F3283A" w:rsidP="002701DB">
            <w:pPr>
              <w:spacing w:line="240" w:lineRule="auto"/>
            </w:pPr>
          </w:p>
        </w:tc>
      </w:tr>
    </w:tbl>
    <w:p w14:paraId="655CEA39" w14:textId="77777777" w:rsidR="00F3283A" w:rsidRPr="00B84159" w:rsidRDefault="00F3283A" w:rsidP="00F3283A">
      <w:pPr>
        <w:rPr>
          <w:b/>
          <w:bCs/>
          <w:iCs/>
          <w:szCs w:val="21"/>
        </w:rPr>
      </w:pPr>
    </w:p>
    <w:p w14:paraId="3892832B" w14:textId="77777777" w:rsidR="00F3283A" w:rsidRPr="00B84159" w:rsidRDefault="00F3283A" w:rsidP="00F3283A">
      <w:pPr>
        <w:spacing w:line="480" w:lineRule="auto"/>
        <w:jc w:val="left"/>
        <w:rPr>
          <w:b/>
          <w:bCs/>
          <w:iCs/>
          <w:szCs w:val="21"/>
        </w:rPr>
      </w:pPr>
    </w:p>
    <w:p w14:paraId="67BEE920" w14:textId="5102E572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T</w:t>
      </w:r>
      <w:r w:rsidRPr="00B84159">
        <w:rPr>
          <w:b/>
          <w:bCs/>
          <w:szCs w:val="21"/>
        </w:rPr>
        <w:t xml:space="preserve">able </w:t>
      </w:r>
      <w:r w:rsidRPr="00B84159">
        <w:rPr>
          <w:rFonts w:hint="eastAsia"/>
          <w:b/>
          <w:bCs/>
          <w:szCs w:val="21"/>
        </w:rPr>
        <w:t>S3</w:t>
      </w:r>
      <w:r w:rsidRPr="00B84159">
        <w:rPr>
          <w:b/>
          <w:bCs/>
          <w:szCs w:val="21"/>
        </w:rPr>
        <w:t xml:space="preserve">. </w:t>
      </w:r>
      <w:r w:rsidRPr="00B84159">
        <w:rPr>
          <w:rFonts w:hint="eastAsia"/>
          <w:b/>
          <w:bCs/>
          <w:szCs w:val="21"/>
        </w:rPr>
        <w:t>A</w:t>
      </w:r>
      <w:r w:rsidRPr="00B84159">
        <w:rPr>
          <w:b/>
          <w:bCs/>
          <w:szCs w:val="21"/>
        </w:rPr>
        <w:t>ntibod</w:t>
      </w:r>
      <w:r w:rsidRPr="00B84159">
        <w:rPr>
          <w:rFonts w:hint="eastAsia"/>
          <w:b/>
          <w:bCs/>
          <w:szCs w:val="21"/>
        </w:rPr>
        <w:t>y information</w:t>
      </w:r>
      <w:r w:rsidRPr="00B84159">
        <w:rPr>
          <w:b/>
          <w:bCs/>
          <w:szCs w:val="21"/>
        </w:rPr>
        <w:t xml:space="preserve"> </w:t>
      </w:r>
      <w:r w:rsidRPr="00B84159">
        <w:rPr>
          <w:rFonts w:hint="eastAsia"/>
          <w:b/>
          <w:bCs/>
          <w:szCs w:val="21"/>
        </w:rPr>
        <w:t>for IHC and IF</w:t>
      </w:r>
    </w:p>
    <w:p w14:paraId="22026F08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Antibodies for IHC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1617"/>
        <w:gridCol w:w="1785"/>
        <w:gridCol w:w="2977"/>
        <w:gridCol w:w="1933"/>
      </w:tblGrid>
      <w:tr w:rsidR="00F3283A" w:rsidRPr="00B84159" w14:paraId="5EFBD384" w14:textId="77777777" w:rsidTr="00270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14:paraId="526A49CA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vAlign w:val="center"/>
          </w:tcPr>
          <w:p w14:paraId="529DB9F3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</w:t>
            </w:r>
            <w:r w:rsidRPr="00B84159">
              <w:rPr>
                <w:rFonts w:hint="eastAsia"/>
                <w:b/>
                <w:bCs/>
              </w:rPr>
              <w:t xml:space="preserve"> </w:t>
            </w:r>
            <w:r w:rsidRPr="00B84159">
              <w:rPr>
                <w:b/>
                <w:bCs/>
              </w:rPr>
              <w:t>number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07F38AE1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  <w:tc>
          <w:tcPr>
            <w:tcW w:w="1933" w:type="dxa"/>
          </w:tcPr>
          <w:p w14:paraId="252386EC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rFonts w:hint="eastAsia"/>
                <w:b/>
                <w:bCs/>
              </w:rPr>
              <w:t>Concentration</w:t>
            </w:r>
          </w:p>
        </w:tc>
      </w:tr>
      <w:tr w:rsidR="00F3283A" w:rsidRPr="00B84159" w14:paraId="7DCC75A4" w14:textId="77777777" w:rsidTr="002701DB">
        <w:trPr>
          <w:cantSplit/>
          <w:trHeight w:hRule="exact" w:val="397"/>
          <w:jc w:val="center"/>
        </w:trPr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14:paraId="7DEE493D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SOST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vAlign w:val="center"/>
          </w:tcPr>
          <w:p w14:paraId="397CA4A5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21933-1-AP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DC50E9A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Proteintech</w:t>
            </w:r>
            <w:proofErr w:type="spellEnd"/>
            <w:r w:rsidRPr="00B84159">
              <w:t xml:space="preserve"> </w:t>
            </w:r>
          </w:p>
        </w:tc>
        <w:tc>
          <w:tcPr>
            <w:tcW w:w="1933" w:type="dxa"/>
          </w:tcPr>
          <w:p w14:paraId="0BCE20C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</w:t>
            </w:r>
          </w:p>
        </w:tc>
      </w:tr>
      <w:tr w:rsidR="00F3283A" w:rsidRPr="00B84159" w14:paraId="69D032A6" w14:textId="77777777" w:rsidTr="002701DB">
        <w:trPr>
          <w:cantSplit/>
          <w:trHeight w:hRule="exact" w:val="397"/>
          <w:jc w:val="center"/>
        </w:trPr>
        <w:tc>
          <w:tcPr>
            <w:tcW w:w="1617" w:type="dxa"/>
            <w:vAlign w:val="center"/>
          </w:tcPr>
          <w:p w14:paraId="27C9FE61" w14:textId="77777777" w:rsidR="00F3283A" w:rsidRPr="00B84159" w:rsidRDefault="00F3283A" w:rsidP="002701DB">
            <w:pPr>
              <w:spacing w:line="240" w:lineRule="auto"/>
            </w:pPr>
            <w:r w:rsidRPr="00B84159">
              <w:lastRenderedPageBreak/>
              <w:t>p</w:t>
            </w:r>
            <w:r w:rsidRPr="00B84159">
              <w:rPr>
                <w:rFonts w:hint="eastAsia"/>
              </w:rPr>
              <w:t>16</w:t>
            </w:r>
          </w:p>
        </w:tc>
        <w:tc>
          <w:tcPr>
            <w:tcW w:w="1785" w:type="dxa"/>
            <w:vAlign w:val="center"/>
          </w:tcPr>
          <w:p w14:paraId="0B309500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sc-1661</w:t>
            </w:r>
          </w:p>
        </w:tc>
        <w:tc>
          <w:tcPr>
            <w:tcW w:w="2977" w:type="dxa"/>
            <w:vAlign w:val="center"/>
          </w:tcPr>
          <w:p w14:paraId="61D0D898" w14:textId="77777777" w:rsidR="00F3283A" w:rsidRPr="00B84159" w:rsidRDefault="00F3283A" w:rsidP="002701DB">
            <w:pPr>
              <w:spacing w:line="240" w:lineRule="auto"/>
            </w:pPr>
            <w:r w:rsidRPr="00B84159">
              <w:t>Santa Cruz Biotechnology, Inc</w:t>
            </w:r>
            <w:r w:rsidRPr="00B84159">
              <w:rPr>
                <w:rFonts w:hint="eastAsia"/>
              </w:rPr>
              <w:t>.</w:t>
            </w:r>
          </w:p>
        </w:tc>
        <w:tc>
          <w:tcPr>
            <w:tcW w:w="1933" w:type="dxa"/>
          </w:tcPr>
          <w:p w14:paraId="241236E2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1:50</w:t>
            </w:r>
          </w:p>
        </w:tc>
      </w:tr>
    </w:tbl>
    <w:p w14:paraId="7333ED22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</w:p>
    <w:p w14:paraId="2A1D2199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Antibodies for IF</w:t>
      </w:r>
    </w:p>
    <w:p w14:paraId="3A9EA1CE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Primary antibodies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985"/>
        <w:gridCol w:w="2835"/>
        <w:gridCol w:w="1791"/>
      </w:tblGrid>
      <w:tr w:rsidR="00F3283A" w:rsidRPr="00B84159" w14:paraId="6DB8C81A" w14:textId="77777777" w:rsidTr="00270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2B230A7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3901682F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 number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606B41C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  <w:tc>
          <w:tcPr>
            <w:tcW w:w="1791" w:type="dxa"/>
          </w:tcPr>
          <w:p w14:paraId="4A385244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rFonts w:hint="eastAsia"/>
                <w:b/>
                <w:bCs/>
              </w:rPr>
              <w:t>Concentration</w:t>
            </w:r>
          </w:p>
        </w:tc>
      </w:tr>
      <w:tr w:rsidR="00F3283A" w:rsidRPr="00B84159" w14:paraId="7CB96B4A" w14:textId="77777777" w:rsidTr="002701DB">
        <w:trPr>
          <w:cantSplit/>
          <w:trHeight w:hRule="exact" w:val="450"/>
          <w:jc w:val="center"/>
        </w:trPr>
        <w:tc>
          <w:tcPr>
            <w:tcW w:w="1701" w:type="dxa"/>
            <w:vAlign w:val="center"/>
          </w:tcPr>
          <w:p w14:paraId="64E17FA2" w14:textId="77777777" w:rsidR="00F3283A" w:rsidRPr="00B84159" w:rsidRDefault="00F3283A" w:rsidP="002701DB">
            <w:pPr>
              <w:spacing w:line="240" w:lineRule="auto"/>
              <w:jc w:val="left"/>
            </w:pPr>
            <w:r w:rsidRPr="00B84159">
              <w:rPr>
                <w:rFonts w:hint="eastAsia"/>
              </w:rPr>
              <w:t>p16</w:t>
            </w:r>
          </w:p>
        </w:tc>
        <w:tc>
          <w:tcPr>
            <w:tcW w:w="1985" w:type="dxa"/>
            <w:vAlign w:val="center"/>
          </w:tcPr>
          <w:p w14:paraId="39EA6329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sc-1661</w:t>
            </w:r>
          </w:p>
        </w:tc>
        <w:tc>
          <w:tcPr>
            <w:tcW w:w="2835" w:type="dxa"/>
            <w:vAlign w:val="center"/>
          </w:tcPr>
          <w:p w14:paraId="6FEAF8A7" w14:textId="77777777" w:rsidR="00F3283A" w:rsidRPr="00B84159" w:rsidRDefault="00F3283A" w:rsidP="002701DB">
            <w:pPr>
              <w:spacing w:line="240" w:lineRule="auto"/>
            </w:pPr>
            <w:r w:rsidRPr="00B84159">
              <w:t>Santa Cruz Biotechnology, Inc</w:t>
            </w:r>
            <w:r w:rsidRPr="00B84159">
              <w:rPr>
                <w:rFonts w:hint="eastAsia"/>
              </w:rPr>
              <w:t>.</w:t>
            </w:r>
          </w:p>
        </w:tc>
        <w:tc>
          <w:tcPr>
            <w:tcW w:w="1791" w:type="dxa"/>
          </w:tcPr>
          <w:p w14:paraId="245219ED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</w:t>
            </w:r>
          </w:p>
        </w:tc>
      </w:tr>
      <w:tr w:rsidR="00F3283A" w:rsidRPr="00B84159" w14:paraId="707940F6" w14:textId="77777777" w:rsidTr="002701DB">
        <w:trPr>
          <w:cantSplit/>
          <w:trHeight w:hRule="exact" w:val="397"/>
          <w:jc w:val="center"/>
        </w:trPr>
        <w:tc>
          <w:tcPr>
            <w:tcW w:w="1701" w:type="dxa"/>
            <w:vAlign w:val="center"/>
          </w:tcPr>
          <w:p w14:paraId="7056000C" w14:textId="77777777" w:rsidR="00F3283A" w:rsidRPr="00B84159" w:rsidRDefault="00F3283A" w:rsidP="002701DB">
            <w:pPr>
              <w:spacing w:line="240" w:lineRule="auto"/>
            </w:pPr>
            <w:r w:rsidRPr="00B84159">
              <w:t>γ-H2AX</w:t>
            </w:r>
          </w:p>
          <w:p w14:paraId="2E4CCA77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1985" w:type="dxa"/>
            <w:vAlign w:val="center"/>
          </w:tcPr>
          <w:p w14:paraId="530005AE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9718T</w:t>
            </w:r>
          </w:p>
          <w:p w14:paraId="42E6C4DE" w14:textId="77777777" w:rsidR="00F3283A" w:rsidRPr="00B84159" w:rsidRDefault="00F3283A" w:rsidP="002701DB">
            <w:pPr>
              <w:spacing w:line="240" w:lineRule="auto"/>
            </w:pPr>
          </w:p>
        </w:tc>
        <w:tc>
          <w:tcPr>
            <w:tcW w:w="2835" w:type="dxa"/>
            <w:vAlign w:val="center"/>
          </w:tcPr>
          <w:p w14:paraId="2A1B5EA1" w14:textId="77777777" w:rsidR="00F3283A" w:rsidRPr="00B84159" w:rsidRDefault="00F3283A" w:rsidP="002701DB">
            <w:pPr>
              <w:spacing w:line="240" w:lineRule="auto"/>
            </w:pPr>
            <w:r w:rsidRPr="00B84159">
              <w:t>Cell Signaling Technology</w:t>
            </w:r>
          </w:p>
        </w:tc>
        <w:tc>
          <w:tcPr>
            <w:tcW w:w="1791" w:type="dxa"/>
          </w:tcPr>
          <w:p w14:paraId="770A0221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1:100</w:t>
            </w:r>
          </w:p>
          <w:p w14:paraId="56009C4E" w14:textId="77777777" w:rsidR="00F3283A" w:rsidRPr="00B84159" w:rsidRDefault="00F3283A" w:rsidP="002701DB">
            <w:pPr>
              <w:spacing w:line="240" w:lineRule="auto"/>
            </w:pPr>
          </w:p>
        </w:tc>
      </w:tr>
    </w:tbl>
    <w:p w14:paraId="76BE1B65" w14:textId="77777777" w:rsidR="00F3283A" w:rsidRPr="00B84159" w:rsidRDefault="00F3283A" w:rsidP="00F3283A">
      <w:pPr>
        <w:rPr>
          <w:szCs w:val="21"/>
        </w:rPr>
      </w:pPr>
    </w:p>
    <w:p w14:paraId="762DDF75" w14:textId="77777777" w:rsidR="00F3283A" w:rsidRPr="00B84159" w:rsidRDefault="00F3283A" w:rsidP="00F3283A">
      <w:pPr>
        <w:spacing w:line="480" w:lineRule="auto"/>
        <w:jc w:val="left"/>
        <w:rPr>
          <w:b/>
          <w:bCs/>
          <w:szCs w:val="21"/>
        </w:rPr>
      </w:pPr>
      <w:r w:rsidRPr="00B84159">
        <w:rPr>
          <w:rFonts w:hint="eastAsia"/>
          <w:b/>
          <w:bCs/>
          <w:szCs w:val="21"/>
        </w:rPr>
        <w:t>Secondary antibody</w:t>
      </w:r>
    </w:p>
    <w:tbl>
      <w:tblPr>
        <w:tblStyle w:val="af0"/>
        <w:tblW w:w="0" w:type="auto"/>
        <w:jc w:val="center"/>
        <w:tblBorders>
          <w:top w:val="single" w:sz="6" w:space="0" w:color="auto"/>
          <w:bottom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1418"/>
        <w:gridCol w:w="2977"/>
        <w:gridCol w:w="1649"/>
      </w:tblGrid>
      <w:tr w:rsidR="00F3283A" w:rsidRPr="00B84159" w14:paraId="09D7EE99" w14:textId="77777777" w:rsidTr="00270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8E28FC0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Antibody name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6B1A985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Catalog number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68C114F4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b/>
                <w:bCs/>
              </w:rPr>
              <w:t>Company name</w:t>
            </w:r>
          </w:p>
        </w:tc>
        <w:tc>
          <w:tcPr>
            <w:tcW w:w="1649" w:type="dxa"/>
            <w:vAlign w:val="center"/>
          </w:tcPr>
          <w:p w14:paraId="524DB2F9" w14:textId="77777777" w:rsidR="00F3283A" w:rsidRPr="00B84159" w:rsidRDefault="00F3283A" w:rsidP="002701DB">
            <w:pPr>
              <w:spacing w:line="240" w:lineRule="auto"/>
              <w:rPr>
                <w:b/>
                <w:bCs/>
              </w:rPr>
            </w:pPr>
            <w:r w:rsidRPr="00B84159">
              <w:rPr>
                <w:rFonts w:hint="eastAsia"/>
                <w:b/>
                <w:bCs/>
              </w:rPr>
              <w:t>Concentration</w:t>
            </w:r>
          </w:p>
        </w:tc>
      </w:tr>
      <w:tr w:rsidR="00F3283A" w:rsidRPr="00B84159" w14:paraId="55F3EB65" w14:textId="77777777" w:rsidTr="002701DB">
        <w:trPr>
          <w:cantSplit/>
          <w:trHeight w:hRule="exact" w:val="776"/>
          <w:jc w:val="center"/>
        </w:trPr>
        <w:tc>
          <w:tcPr>
            <w:tcW w:w="2268" w:type="dxa"/>
            <w:vAlign w:val="center"/>
          </w:tcPr>
          <w:p w14:paraId="3BE92BE3" w14:textId="77777777" w:rsidR="00F3283A" w:rsidRPr="00B84159" w:rsidRDefault="00F3283A" w:rsidP="002701DB">
            <w:pPr>
              <w:spacing w:line="240" w:lineRule="auto"/>
              <w:jc w:val="left"/>
            </w:pPr>
            <w:r w:rsidRPr="00B84159">
              <w:rPr>
                <w:rFonts w:hint="eastAsia"/>
              </w:rPr>
              <w:t>AF488-labeled Goat Anti-Rabbit IgG (H+L)</w:t>
            </w:r>
          </w:p>
        </w:tc>
        <w:tc>
          <w:tcPr>
            <w:tcW w:w="1418" w:type="dxa"/>
            <w:vAlign w:val="center"/>
          </w:tcPr>
          <w:p w14:paraId="7B45882A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A0423</w:t>
            </w:r>
          </w:p>
        </w:tc>
        <w:tc>
          <w:tcPr>
            <w:tcW w:w="2977" w:type="dxa"/>
            <w:vAlign w:val="center"/>
          </w:tcPr>
          <w:p w14:paraId="3585B842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  <w:tc>
          <w:tcPr>
            <w:tcW w:w="1649" w:type="dxa"/>
            <w:vAlign w:val="center"/>
          </w:tcPr>
          <w:p w14:paraId="65FA7F56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1:500</w:t>
            </w:r>
          </w:p>
        </w:tc>
      </w:tr>
      <w:tr w:rsidR="00F3283A" w:rsidRPr="00B84159" w14:paraId="60496252" w14:textId="77777777" w:rsidTr="002701DB">
        <w:trPr>
          <w:cantSplit/>
          <w:trHeight w:hRule="exact" w:val="692"/>
          <w:jc w:val="center"/>
        </w:trPr>
        <w:tc>
          <w:tcPr>
            <w:tcW w:w="2268" w:type="dxa"/>
            <w:vAlign w:val="center"/>
          </w:tcPr>
          <w:p w14:paraId="099A63C7" w14:textId="77777777" w:rsidR="00F3283A" w:rsidRPr="00B84159" w:rsidRDefault="00F3283A" w:rsidP="002701DB">
            <w:pPr>
              <w:spacing w:line="240" w:lineRule="auto"/>
              <w:jc w:val="left"/>
            </w:pPr>
            <w:r w:rsidRPr="00B84159">
              <w:rPr>
                <w:rFonts w:hint="eastAsia"/>
              </w:rPr>
              <w:t>Cy3-labeled Goat Anti-Mouse IgG (H+L)</w:t>
            </w:r>
            <w:r w:rsidRPr="00B84159">
              <w:t xml:space="preserve"> </w:t>
            </w:r>
          </w:p>
        </w:tc>
        <w:tc>
          <w:tcPr>
            <w:tcW w:w="1418" w:type="dxa"/>
            <w:vAlign w:val="center"/>
          </w:tcPr>
          <w:p w14:paraId="02F273DB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A0521</w:t>
            </w:r>
          </w:p>
        </w:tc>
        <w:tc>
          <w:tcPr>
            <w:tcW w:w="2977" w:type="dxa"/>
            <w:vAlign w:val="center"/>
          </w:tcPr>
          <w:p w14:paraId="2A5352A1" w14:textId="77777777" w:rsidR="00F3283A" w:rsidRPr="00B84159" w:rsidRDefault="00F3283A" w:rsidP="002701DB">
            <w:pPr>
              <w:spacing w:line="240" w:lineRule="auto"/>
            </w:pPr>
            <w:proofErr w:type="spellStart"/>
            <w:r w:rsidRPr="00B84159">
              <w:t>Beyotime</w:t>
            </w:r>
            <w:proofErr w:type="spellEnd"/>
            <w:r w:rsidRPr="00B84159">
              <w:t xml:space="preserve"> Biotechnology Inc.</w:t>
            </w:r>
          </w:p>
        </w:tc>
        <w:tc>
          <w:tcPr>
            <w:tcW w:w="1649" w:type="dxa"/>
            <w:vAlign w:val="center"/>
          </w:tcPr>
          <w:p w14:paraId="5995BB90" w14:textId="77777777" w:rsidR="00F3283A" w:rsidRPr="00B84159" w:rsidRDefault="00F3283A" w:rsidP="002701DB">
            <w:pPr>
              <w:spacing w:line="240" w:lineRule="auto"/>
            </w:pPr>
            <w:r w:rsidRPr="00B84159">
              <w:rPr>
                <w:rFonts w:hint="eastAsia"/>
              </w:rPr>
              <w:t>1:500</w:t>
            </w:r>
          </w:p>
        </w:tc>
      </w:tr>
    </w:tbl>
    <w:p w14:paraId="7A4DC9EA" w14:textId="77777777" w:rsidR="00F3283A" w:rsidRPr="00B84159" w:rsidRDefault="00F3283A" w:rsidP="00F3283A">
      <w:pPr>
        <w:rPr>
          <w:b/>
          <w:bCs/>
          <w:iCs/>
          <w:szCs w:val="21"/>
        </w:rPr>
      </w:pPr>
    </w:p>
    <w:p w14:paraId="154805F4" w14:textId="77777777" w:rsidR="00F3283A" w:rsidRPr="00B84159" w:rsidRDefault="00F3283A" w:rsidP="00F3283A">
      <w:pPr>
        <w:spacing w:line="240" w:lineRule="auto"/>
        <w:jc w:val="left"/>
        <w:rPr>
          <w:szCs w:val="21"/>
        </w:rPr>
      </w:pPr>
      <w:r w:rsidRPr="00B84159">
        <w:rPr>
          <w:szCs w:val="21"/>
        </w:rPr>
        <w:br w:type="page"/>
      </w:r>
    </w:p>
    <w:p w14:paraId="0719235B" w14:textId="65343B19" w:rsidR="00F3283A" w:rsidRPr="00B84159" w:rsidRDefault="00F3283A" w:rsidP="00F3283A">
      <w:pPr>
        <w:rPr>
          <w:rFonts w:ascii="Palatino Linotype" w:hAnsi="Palatino Linotype"/>
          <w:szCs w:val="21"/>
        </w:rPr>
      </w:pPr>
      <w:r w:rsidRPr="00B84159">
        <w:rPr>
          <w:rFonts w:hint="eastAsia"/>
          <w:b/>
          <w:bCs/>
          <w:szCs w:val="21"/>
        </w:rPr>
        <w:lastRenderedPageBreak/>
        <w:t>T</w:t>
      </w:r>
      <w:r w:rsidRPr="00B84159">
        <w:rPr>
          <w:b/>
          <w:bCs/>
          <w:szCs w:val="21"/>
        </w:rPr>
        <w:t xml:space="preserve">able </w:t>
      </w:r>
      <w:r w:rsidRPr="00B84159">
        <w:rPr>
          <w:rFonts w:hint="eastAsia"/>
          <w:b/>
          <w:bCs/>
          <w:szCs w:val="21"/>
        </w:rPr>
        <w:t>S4</w:t>
      </w:r>
      <w:r w:rsidRPr="00B84159">
        <w:rPr>
          <w:rFonts w:hint="eastAsia"/>
          <w:szCs w:val="21"/>
        </w:rPr>
        <w:t xml:space="preserve">. </w:t>
      </w:r>
      <w:r w:rsidRPr="00B84159">
        <w:rPr>
          <w:b/>
          <w:bCs/>
          <w:szCs w:val="21"/>
        </w:rPr>
        <w:t>siRNA target sequence in this study</w:t>
      </w: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5903"/>
      </w:tblGrid>
      <w:tr w:rsidR="00F3283A" w:rsidRPr="00B84159" w14:paraId="54879BB6" w14:textId="77777777" w:rsidTr="002701DB"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</w:tcPr>
          <w:p w14:paraId="6A6E18FF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rFonts w:hint="eastAsia"/>
                <w:szCs w:val="21"/>
              </w:rPr>
              <w:t>siRNA</w:t>
            </w:r>
          </w:p>
        </w:tc>
        <w:tc>
          <w:tcPr>
            <w:tcW w:w="3551" w:type="pct"/>
            <w:tcBorders>
              <w:top w:val="single" w:sz="4" w:space="0" w:color="auto"/>
              <w:bottom w:val="single" w:sz="4" w:space="0" w:color="auto"/>
            </w:tcBorders>
          </w:tcPr>
          <w:p w14:paraId="1CC1DEA8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rFonts w:hint="eastAsia"/>
                <w:szCs w:val="21"/>
              </w:rPr>
              <w:t>siRNA target sequence</w:t>
            </w:r>
          </w:p>
        </w:tc>
      </w:tr>
      <w:tr w:rsidR="00F3283A" w:rsidRPr="00B84159" w14:paraId="786B1585" w14:textId="77777777" w:rsidTr="002701DB">
        <w:tc>
          <w:tcPr>
            <w:tcW w:w="1449" w:type="pct"/>
            <w:tcBorders>
              <w:top w:val="single" w:sz="4" w:space="0" w:color="auto"/>
            </w:tcBorders>
          </w:tcPr>
          <w:p w14:paraId="716D764C" w14:textId="77777777" w:rsidR="00F3283A" w:rsidRPr="00B84159" w:rsidRDefault="00F3283A" w:rsidP="002701DB">
            <w:pPr>
              <w:spacing w:line="360" w:lineRule="auto"/>
              <w:rPr>
                <w:iCs/>
                <w:szCs w:val="21"/>
              </w:rPr>
            </w:pPr>
            <w:r w:rsidRPr="00B84159">
              <w:rPr>
                <w:iCs/>
                <w:szCs w:val="21"/>
              </w:rPr>
              <w:t>S</w:t>
            </w:r>
            <w:r w:rsidRPr="00B84159">
              <w:rPr>
                <w:rFonts w:hint="eastAsia"/>
                <w:iCs/>
                <w:szCs w:val="21"/>
              </w:rPr>
              <w:t>i-Bmal1#1</w:t>
            </w:r>
          </w:p>
        </w:tc>
        <w:tc>
          <w:tcPr>
            <w:tcW w:w="3551" w:type="pct"/>
            <w:tcBorders>
              <w:top w:val="single" w:sz="4" w:space="0" w:color="auto"/>
            </w:tcBorders>
          </w:tcPr>
          <w:p w14:paraId="0F603201" w14:textId="77777777" w:rsidR="00F3283A" w:rsidRPr="00B84159" w:rsidRDefault="00F3283A" w:rsidP="002701DB">
            <w:pPr>
              <w:rPr>
                <w:rFonts w:eastAsia="MS Mincho"/>
                <w:color w:val="auto"/>
                <w:szCs w:val="21"/>
              </w:rPr>
            </w:pPr>
            <w:r w:rsidRPr="00B84159">
              <w:rPr>
                <w:szCs w:val="21"/>
              </w:rPr>
              <w:t>5′</w:t>
            </w:r>
            <w:r w:rsidRPr="00B84159">
              <w:rPr>
                <w:rFonts w:eastAsia="MS Mincho" w:hint="eastAsia"/>
                <w:color w:val="auto"/>
                <w:szCs w:val="21"/>
              </w:rPr>
              <w:t>-</w:t>
            </w:r>
            <w:r w:rsidRPr="00B84159">
              <w:rPr>
                <w:szCs w:val="21"/>
              </w:rPr>
              <w:t>GCAAACTACAAGCCAACAT</w:t>
            </w:r>
            <w:r w:rsidRPr="00B84159">
              <w:rPr>
                <w:rFonts w:hint="eastAsia"/>
                <w:szCs w:val="21"/>
              </w:rPr>
              <w:t>-3</w:t>
            </w:r>
            <w:r w:rsidRPr="00B84159">
              <w:rPr>
                <w:szCs w:val="21"/>
              </w:rPr>
              <w:t>′</w:t>
            </w:r>
          </w:p>
        </w:tc>
      </w:tr>
      <w:tr w:rsidR="00F3283A" w:rsidRPr="00B84159" w14:paraId="13D336A8" w14:textId="77777777" w:rsidTr="002701DB">
        <w:tc>
          <w:tcPr>
            <w:tcW w:w="1449" w:type="pct"/>
          </w:tcPr>
          <w:p w14:paraId="3F258242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iCs/>
                <w:szCs w:val="21"/>
              </w:rPr>
              <w:t>S</w:t>
            </w:r>
            <w:r w:rsidRPr="00B84159">
              <w:rPr>
                <w:rFonts w:hint="eastAsia"/>
                <w:iCs/>
                <w:szCs w:val="21"/>
              </w:rPr>
              <w:t>i-Bmal1#2</w:t>
            </w:r>
          </w:p>
        </w:tc>
        <w:tc>
          <w:tcPr>
            <w:tcW w:w="3551" w:type="pct"/>
          </w:tcPr>
          <w:p w14:paraId="1D02E9E2" w14:textId="77777777" w:rsidR="00F3283A" w:rsidRPr="00B84159" w:rsidRDefault="00F3283A" w:rsidP="002701DB">
            <w:pPr>
              <w:rPr>
                <w:iCs/>
                <w:szCs w:val="21"/>
              </w:rPr>
            </w:pPr>
            <w:r w:rsidRPr="00B84159">
              <w:rPr>
                <w:szCs w:val="21"/>
              </w:rPr>
              <w:t>5′</w:t>
            </w:r>
            <w:r w:rsidRPr="00B84159">
              <w:rPr>
                <w:rFonts w:eastAsia="MS Mincho" w:hint="eastAsia"/>
                <w:color w:val="auto"/>
                <w:szCs w:val="21"/>
              </w:rPr>
              <w:t>-</w:t>
            </w:r>
            <w:r w:rsidRPr="00B84159">
              <w:rPr>
                <w:iCs/>
                <w:szCs w:val="21"/>
              </w:rPr>
              <w:t>GCTCTTTCTTCTGTAGAAT</w:t>
            </w:r>
            <w:r w:rsidRPr="00B84159">
              <w:rPr>
                <w:rFonts w:hint="eastAsia"/>
                <w:szCs w:val="21"/>
              </w:rPr>
              <w:t>-3</w:t>
            </w:r>
            <w:r w:rsidRPr="00B84159">
              <w:rPr>
                <w:szCs w:val="21"/>
              </w:rPr>
              <w:t>′</w:t>
            </w:r>
          </w:p>
        </w:tc>
      </w:tr>
      <w:tr w:rsidR="00F3283A" w:rsidRPr="00B84159" w14:paraId="2B393CB2" w14:textId="77777777" w:rsidTr="002701DB">
        <w:tc>
          <w:tcPr>
            <w:tcW w:w="1449" w:type="pct"/>
            <w:tcBorders>
              <w:bottom w:val="single" w:sz="4" w:space="0" w:color="auto"/>
            </w:tcBorders>
          </w:tcPr>
          <w:p w14:paraId="28E47D4F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iCs/>
                <w:szCs w:val="21"/>
              </w:rPr>
              <w:t>S</w:t>
            </w:r>
            <w:r w:rsidRPr="00B84159">
              <w:rPr>
                <w:rFonts w:hint="eastAsia"/>
                <w:iCs/>
                <w:szCs w:val="21"/>
              </w:rPr>
              <w:t>i-Bmal1#3</w:t>
            </w:r>
          </w:p>
        </w:tc>
        <w:tc>
          <w:tcPr>
            <w:tcW w:w="3551" w:type="pct"/>
            <w:tcBorders>
              <w:bottom w:val="single" w:sz="4" w:space="0" w:color="auto"/>
            </w:tcBorders>
          </w:tcPr>
          <w:p w14:paraId="60A814F7" w14:textId="77777777" w:rsidR="00F3283A" w:rsidRPr="00B84159" w:rsidRDefault="00F3283A" w:rsidP="002701DB">
            <w:pPr>
              <w:rPr>
                <w:iCs/>
                <w:szCs w:val="21"/>
              </w:rPr>
            </w:pPr>
            <w:r w:rsidRPr="00B84159">
              <w:rPr>
                <w:szCs w:val="21"/>
              </w:rPr>
              <w:t>5′</w:t>
            </w:r>
            <w:r w:rsidRPr="00B84159">
              <w:rPr>
                <w:rFonts w:eastAsia="MS Mincho" w:hint="eastAsia"/>
                <w:color w:val="auto"/>
                <w:szCs w:val="21"/>
              </w:rPr>
              <w:t>-</w:t>
            </w:r>
            <w:r w:rsidRPr="00B84159">
              <w:rPr>
                <w:iCs/>
                <w:szCs w:val="21"/>
              </w:rPr>
              <w:t xml:space="preserve"> CCAAGGAAGTTGAATACAT</w:t>
            </w:r>
            <w:r w:rsidRPr="00B84159">
              <w:rPr>
                <w:rFonts w:hint="eastAsia"/>
                <w:szCs w:val="21"/>
              </w:rPr>
              <w:t>-3</w:t>
            </w:r>
            <w:r w:rsidRPr="00B84159">
              <w:rPr>
                <w:szCs w:val="21"/>
              </w:rPr>
              <w:t>′</w:t>
            </w:r>
          </w:p>
        </w:tc>
      </w:tr>
    </w:tbl>
    <w:p w14:paraId="4DDA40E5" w14:textId="77777777" w:rsidR="00F3283A" w:rsidRPr="00B84159" w:rsidRDefault="00F3283A" w:rsidP="00F3283A">
      <w:pPr>
        <w:rPr>
          <w:szCs w:val="21"/>
        </w:rPr>
      </w:pPr>
    </w:p>
    <w:p w14:paraId="48F86EED" w14:textId="77777777" w:rsidR="00F3283A" w:rsidRPr="00B84159" w:rsidRDefault="00F3283A" w:rsidP="00F3283A">
      <w:pPr>
        <w:rPr>
          <w:iCs/>
          <w:szCs w:val="21"/>
        </w:rPr>
      </w:pPr>
    </w:p>
    <w:p w14:paraId="7DC45CDA" w14:textId="77777777" w:rsidR="00F3283A" w:rsidRPr="00B84159" w:rsidRDefault="00F3283A" w:rsidP="00F3283A">
      <w:pPr>
        <w:rPr>
          <w:b/>
          <w:bCs/>
          <w:iCs/>
          <w:szCs w:val="21"/>
        </w:rPr>
      </w:pPr>
    </w:p>
    <w:p w14:paraId="712B0078" w14:textId="61698909" w:rsidR="00F3283A" w:rsidRPr="00B84159" w:rsidRDefault="00F3283A" w:rsidP="00F3283A">
      <w:pPr>
        <w:rPr>
          <w:rFonts w:ascii="Palatino Linotype" w:hAnsi="Palatino Linotype"/>
          <w:szCs w:val="21"/>
        </w:rPr>
      </w:pPr>
      <w:r w:rsidRPr="00B84159">
        <w:rPr>
          <w:rFonts w:hint="eastAsia"/>
          <w:b/>
          <w:bCs/>
          <w:szCs w:val="21"/>
        </w:rPr>
        <w:t>T</w:t>
      </w:r>
      <w:r w:rsidRPr="00B84159">
        <w:rPr>
          <w:b/>
          <w:bCs/>
          <w:szCs w:val="21"/>
        </w:rPr>
        <w:t xml:space="preserve">able </w:t>
      </w:r>
      <w:r w:rsidRPr="00B84159">
        <w:rPr>
          <w:rFonts w:hint="eastAsia"/>
          <w:b/>
          <w:bCs/>
          <w:szCs w:val="21"/>
        </w:rPr>
        <w:t>S5</w:t>
      </w:r>
      <w:r w:rsidRPr="00B84159">
        <w:rPr>
          <w:rFonts w:hint="eastAsia"/>
          <w:szCs w:val="21"/>
        </w:rPr>
        <w:t xml:space="preserve">. </w:t>
      </w:r>
      <w:r w:rsidRPr="00B84159">
        <w:rPr>
          <w:b/>
          <w:bCs/>
          <w:szCs w:val="21"/>
        </w:rPr>
        <w:t>The primer sequences for genotyping</w:t>
      </w:r>
    </w:p>
    <w:tbl>
      <w:tblPr>
        <w:tblStyle w:val="af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5903"/>
      </w:tblGrid>
      <w:tr w:rsidR="00F3283A" w:rsidRPr="00B84159" w14:paraId="446FCC4F" w14:textId="77777777" w:rsidTr="002701DB"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</w:tcPr>
          <w:p w14:paraId="19BDDD61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szCs w:val="21"/>
              </w:rPr>
              <w:t>Name</w:t>
            </w:r>
          </w:p>
        </w:tc>
        <w:tc>
          <w:tcPr>
            <w:tcW w:w="3551" w:type="pct"/>
            <w:tcBorders>
              <w:top w:val="single" w:sz="4" w:space="0" w:color="auto"/>
              <w:bottom w:val="single" w:sz="4" w:space="0" w:color="auto"/>
            </w:tcBorders>
          </w:tcPr>
          <w:p w14:paraId="23E2875D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szCs w:val="21"/>
              </w:rPr>
              <w:t>Primer</w:t>
            </w:r>
          </w:p>
        </w:tc>
      </w:tr>
      <w:tr w:rsidR="00F3283A" w:rsidRPr="00B84159" w14:paraId="5C429C37" w14:textId="77777777" w:rsidTr="002701DB">
        <w:tc>
          <w:tcPr>
            <w:tcW w:w="1449" w:type="pct"/>
            <w:tcBorders>
              <w:top w:val="single" w:sz="4" w:space="0" w:color="auto"/>
            </w:tcBorders>
          </w:tcPr>
          <w:p w14:paraId="0FFDBE28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i/>
                <w:szCs w:val="21"/>
              </w:rPr>
              <w:t>Bmal1</w:t>
            </w:r>
            <w:r w:rsidRPr="00B84159">
              <w:rPr>
                <w:szCs w:val="21"/>
              </w:rPr>
              <w:t xml:space="preserve"> Forward</w:t>
            </w:r>
          </w:p>
        </w:tc>
        <w:tc>
          <w:tcPr>
            <w:tcW w:w="3551" w:type="pct"/>
            <w:tcBorders>
              <w:top w:val="single" w:sz="4" w:space="0" w:color="auto"/>
            </w:tcBorders>
          </w:tcPr>
          <w:p w14:paraId="1474B4A3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szCs w:val="21"/>
              </w:rPr>
              <w:t>CCACCAAGCCCAGCAACTCA</w:t>
            </w:r>
          </w:p>
        </w:tc>
      </w:tr>
      <w:tr w:rsidR="00F3283A" w:rsidRPr="00B84159" w14:paraId="50A17ABA" w14:textId="77777777" w:rsidTr="002701DB">
        <w:tc>
          <w:tcPr>
            <w:tcW w:w="1449" w:type="pct"/>
          </w:tcPr>
          <w:p w14:paraId="026FE35E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i/>
                <w:szCs w:val="21"/>
              </w:rPr>
              <w:t xml:space="preserve">Bmal1 </w:t>
            </w:r>
            <w:r w:rsidRPr="00B84159">
              <w:rPr>
                <w:szCs w:val="21"/>
              </w:rPr>
              <w:t>WT</w:t>
            </w:r>
          </w:p>
        </w:tc>
        <w:tc>
          <w:tcPr>
            <w:tcW w:w="3551" w:type="pct"/>
          </w:tcPr>
          <w:p w14:paraId="19724A84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szCs w:val="21"/>
              </w:rPr>
              <w:t>ATTCGGCCCCCTATCTTCTGC</w:t>
            </w:r>
          </w:p>
        </w:tc>
      </w:tr>
      <w:tr w:rsidR="00F3283A" w:rsidRPr="00B84159" w14:paraId="6BFB7A76" w14:textId="77777777" w:rsidTr="002701DB">
        <w:tc>
          <w:tcPr>
            <w:tcW w:w="1449" w:type="pct"/>
            <w:tcBorders>
              <w:bottom w:val="single" w:sz="4" w:space="0" w:color="auto"/>
            </w:tcBorders>
          </w:tcPr>
          <w:p w14:paraId="5DEE1B11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i/>
                <w:szCs w:val="21"/>
              </w:rPr>
              <w:t>Bmal1</w:t>
            </w:r>
            <w:r w:rsidRPr="00B84159">
              <w:rPr>
                <w:szCs w:val="21"/>
              </w:rPr>
              <w:t xml:space="preserve"> KO</w:t>
            </w:r>
          </w:p>
        </w:tc>
        <w:tc>
          <w:tcPr>
            <w:tcW w:w="3551" w:type="pct"/>
            <w:tcBorders>
              <w:bottom w:val="single" w:sz="4" w:space="0" w:color="auto"/>
            </w:tcBorders>
          </w:tcPr>
          <w:p w14:paraId="129151CA" w14:textId="77777777" w:rsidR="00F3283A" w:rsidRPr="00B84159" w:rsidRDefault="00F3283A" w:rsidP="002701DB">
            <w:pPr>
              <w:spacing w:line="360" w:lineRule="auto"/>
              <w:rPr>
                <w:szCs w:val="21"/>
              </w:rPr>
            </w:pPr>
            <w:r w:rsidRPr="00B84159">
              <w:rPr>
                <w:szCs w:val="21"/>
              </w:rPr>
              <w:t>TCGCCTTCTATCGCCTTCTTGACG</w:t>
            </w:r>
          </w:p>
        </w:tc>
      </w:tr>
    </w:tbl>
    <w:p w14:paraId="2995F708" w14:textId="77777777" w:rsidR="00F3283A" w:rsidRPr="00B84159" w:rsidRDefault="00F3283A" w:rsidP="00F3283A">
      <w:pPr>
        <w:rPr>
          <w:szCs w:val="21"/>
        </w:rPr>
      </w:pPr>
    </w:p>
    <w:p w14:paraId="10A45090" w14:textId="77777777" w:rsidR="00C3308C" w:rsidRPr="00B84159" w:rsidRDefault="00C3308C">
      <w:pPr>
        <w:rPr>
          <w:sz w:val="24"/>
          <w:szCs w:val="24"/>
        </w:rPr>
      </w:pPr>
    </w:p>
    <w:sectPr w:rsidR="00C3308C" w:rsidRPr="00B84159" w:rsidSect="00F722D5">
      <w:footerReference w:type="even" r:id="rId14"/>
      <w:footerReference w:type="default" r:id="rId15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100F8" w14:textId="77777777" w:rsidR="001258B9" w:rsidRDefault="001258B9">
      <w:pPr>
        <w:spacing w:line="240" w:lineRule="auto"/>
      </w:pPr>
      <w:r>
        <w:separator/>
      </w:r>
    </w:p>
  </w:endnote>
  <w:endnote w:type="continuationSeparator" w:id="0">
    <w:p w14:paraId="691030C2" w14:textId="77777777" w:rsidR="001258B9" w:rsidRDefault="00125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627A3" w14:textId="77777777" w:rsidR="006F7D5C" w:rsidRDefault="001A7977">
    <w:pPr>
      <w:pStyle w:val="a3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</w:rPr>
      <w:t>15</w:t>
    </w:r>
    <w:r>
      <w:rPr>
        <w:rStyle w:val="a9"/>
      </w:rPr>
      <w:fldChar w:fldCharType="end"/>
    </w:r>
  </w:p>
  <w:p w14:paraId="149B54FC" w14:textId="77777777" w:rsidR="006F7D5C" w:rsidRDefault="006F7D5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EF24B" w14:textId="77777777" w:rsidR="006F7D5C" w:rsidRDefault="001A7977">
    <w:pPr>
      <w:pStyle w:val="a3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</w:rPr>
      <w:t>1</w:t>
    </w:r>
    <w:r>
      <w:rPr>
        <w:rStyle w:val="a9"/>
      </w:rPr>
      <w:fldChar w:fldCharType="end"/>
    </w:r>
  </w:p>
  <w:p w14:paraId="5831D733" w14:textId="77777777" w:rsidR="006F7D5C" w:rsidRDefault="006F7D5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8408F" w14:textId="77777777" w:rsidR="001258B9" w:rsidRDefault="001258B9">
      <w:pPr>
        <w:spacing w:line="240" w:lineRule="auto"/>
      </w:pPr>
      <w:r>
        <w:separator/>
      </w:r>
    </w:p>
  </w:footnote>
  <w:footnote w:type="continuationSeparator" w:id="0">
    <w:p w14:paraId="1F2EB66B" w14:textId="77777777" w:rsidR="001258B9" w:rsidRDefault="001258B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D43"/>
    <w:rsid w:val="00002A42"/>
    <w:rsid w:val="00004678"/>
    <w:rsid w:val="00024AC0"/>
    <w:rsid w:val="0002698F"/>
    <w:rsid w:val="00036694"/>
    <w:rsid w:val="00037370"/>
    <w:rsid w:val="00055B09"/>
    <w:rsid w:val="00057953"/>
    <w:rsid w:val="0006596C"/>
    <w:rsid w:val="00066BAC"/>
    <w:rsid w:val="00071219"/>
    <w:rsid w:val="000852F2"/>
    <w:rsid w:val="000870C1"/>
    <w:rsid w:val="000A6862"/>
    <w:rsid w:val="000B04EC"/>
    <w:rsid w:val="000B7F6F"/>
    <w:rsid w:val="000C3C3A"/>
    <w:rsid w:val="000D52D3"/>
    <w:rsid w:val="00100EF0"/>
    <w:rsid w:val="00104332"/>
    <w:rsid w:val="0010464E"/>
    <w:rsid w:val="001258B9"/>
    <w:rsid w:val="00131541"/>
    <w:rsid w:val="001342AA"/>
    <w:rsid w:val="00142A64"/>
    <w:rsid w:val="00170485"/>
    <w:rsid w:val="00195861"/>
    <w:rsid w:val="001A57C8"/>
    <w:rsid w:val="001A7977"/>
    <w:rsid w:val="001B1E07"/>
    <w:rsid w:val="001D194F"/>
    <w:rsid w:val="001D2CC0"/>
    <w:rsid w:val="001D3A7A"/>
    <w:rsid w:val="001D50D9"/>
    <w:rsid w:val="001F2F2D"/>
    <w:rsid w:val="002204F6"/>
    <w:rsid w:val="0022764A"/>
    <w:rsid w:val="00243E36"/>
    <w:rsid w:val="002526DC"/>
    <w:rsid w:val="002558FC"/>
    <w:rsid w:val="00260BCF"/>
    <w:rsid w:val="002647B2"/>
    <w:rsid w:val="00276E37"/>
    <w:rsid w:val="00292176"/>
    <w:rsid w:val="00293FAC"/>
    <w:rsid w:val="002968D1"/>
    <w:rsid w:val="002A0859"/>
    <w:rsid w:val="002C6773"/>
    <w:rsid w:val="002E251E"/>
    <w:rsid w:val="003003A4"/>
    <w:rsid w:val="00300C40"/>
    <w:rsid w:val="00314E0A"/>
    <w:rsid w:val="003374DD"/>
    <w:rsid w:val="00343410"/>
    <w:rsid w:val="00366BAB"/>
    <w:rsid w:val="003759E0"/>
    <w:rsid w:val="003844F0"/>
    <w:rsid w:val="003C7BF7"/>
    <w:rsid w:val="003D2473"/>
    <w:rsid w:val="003D34AE"/>
    <w:rsid w:val="003D4909"/>
    <w:rsid w:val="003E623E"/>
    <w:rsid w:val="003F1778"/>
    <w:rsid w:val="00415FF8"/>
    <w:rsid w:val="004220A8"/>
    <w:rsid w:val="004350E5"/>
    <w:rsid w:val="004502F0"/>
    <w:rsid w:val="004851C2"/>
    <w:rsid w:val="00490396"/>
    <w:rsid w:val="004A65EB"/>
    <w:rsid w:val="004C722C"/>
    <w:rsid w:val="004D0779"/>
    <w:rsid w:val="004D19C9"/>
    <w:rsid w:val="004F0761"/>
    <w:rsid w:val="004F0CFD"/>
    <w:rsid w:val="004F5F23"/>
    <w:rsid w:val="00540122"/>
    <w:rsid w:val="00543E0B"/>
    <w:rsid w:val="005558F2"/>
    <w:rsid w:val="005729F3"/>
    <w:rsid w:val="005A3812"/>
    <w:rsid w:val="005C01AE"/>
    <w:rsid w:val="005C0BCA"/>
    <w:rsid w:val="005D4B67"/>
    <w:rsid w:val="005E1866"/>
    <w:rsid w:val="006029DD"/>
    <w:rsid w:val="00611A8E"/>
    <w:rsid w:val="00615D27"/>
    <w:rsid w:val="00615E33"/>
    <w:rsid w:val="00621EEC"/>
    <w:rsid w:val="006235D6"/>
    <w:rsid w:val="006335C3"/>
    <w:rsid w:val="00633C38"/>
    <w:rsid w:val="0064307A"/>
    <w:rsid w:val="0066653A"/>
    <w:rsid w:val="006668E6"/>
    <w:rsid w:val="006742BE"/>
    <w:rsid w:val="006A2980"/>
    <w:rsid w:val="006B2465"/>
    <w:rsid w:val="006F7D5C"/>
    <w:rsid w:val="00701AC9"/>
    <w:rsid w:val="00716696"/>
    <w:rsid w:val="007469EC"/>
    <w:rsid w:val="00787CE9"/>
    <w:rsid w:val="00794719"/>
    <w:rsid w:val="00797834"/>
    <w:rsid w:val="007A49C2"/>
    <w:rsid w:val="007E6D96"/>
    <w:rsid w:val="008035F8"/>
    <w:rsid w:val="00811279"/>
    <w:rsid w:val="00815B89"/>
    <w:rsid w:val="00833657"/>
    <w:rsid w:val="0085520A"/>
    <w:rsid w:val="00863D33"/>
    <w:rsid w:val="008875B8"/>
    <w:rsid w:val="00892AED"/>
    <w:rsid w:val="008A3C17"/>
    <w:rsid w:val="008B3D02"/>
    <w:rsid w:val="008C20A5"/>
    <w:rsid w:val="008F65B1"/>
    <w:rsid w:val="008F6C07"/>
    <w:rsid w:val="009154C9"/>
    <w:rsid w:val="00920191"/>
    <w:rsid w:val="00927B71"/>
    <w:rsid w:val="00970BFB"/>
    <w:rsid w:val="009A2BDA"/>
    <w:rsid w:val="009B6E4D"/>
    <w:rsid w:val="009E0710"/>
    <w:rsid w:val="009F132B"/>
    <w:rsid w:val="00A03152"/>
    <w:rsid w:val="00A052D5"/>
    <w:rsid w:val="00A27D37"/>
    <w:rsid w:val="00A307EF"/>
    <w:rsid w:val="00A508C5"/>
    <w:rsid w:val="00A5788C"/>
    <w:rsid w:val="00A6352F"/>
    <w:rsid w:val="00A66C1E"/>
    <w:rsid w:val="00A70FC9"/>
    <w:rsid w:val="00A75ADB"/>
    <w:rsid w:val="00A97768"/>
    <w:rsid w:val="00AB4ED0"/>
    <w:rsid w:val="00AB6390"/>
    <w:rsid w:val="00AC7A23"/>
    <w:rsid w:val="00AD15A6"/>
    <w:rsid w:val="00AD78A3"/>
    <w:rsid w:val="00AE2E1E"/>
    <w:rsid w:val="00AE39E5"/>
    <w:rsid w:val="00AF7792"/>
    <w:rsid w:val="00B0309B"/>
    <w:rsid w:val="00B30994"/>
    <w:rsid w:val="00B448A5"/>
    <w:rsid w:val="00B53253"/>
    <w:rsid w:val="00B64AD2"/>
    <w:rsid w:val="00B70023"/>
    <w:rsid w:val="00B84159"/>
    <w:rsid w:val="00B8434F"/>
    <w:rsid w:val="00BC41FD"/>
    <w:rsid w:val="00BD2071"/>
    <w:rsid w:val="00BD5400"/>
    <w:rsid w:val="00BE1876"/>
    <w:rsid w:val="00BF0358"/>
    <w:rsid w:val="00C1388D"/>
    <w:rsid w:val="00C3308C"/>
    <w:rsid w:val="00C34A36"/>
    <w:rsid w:val="00C657DE"/>
    <w:rsid w:val="00C740E8"/>
    <w:rsid w:val="00CA2D55"/>
    <w:rsid w:val="00CB5C39"/>
    <w:rsid w:val="00CC3D57"/>
    <w:rsid w:val="00CC6883"/>
    <w:rsid w:val="00CF5167"/>
    <w:rsid w:val="00D016DA"/>
    <w:rsid w:val="00D03F44"/>
    <w:rsid w:val="00D13A5F"/>
    <w:rsid w:val="00D25A14"/>
    <w:rsid w:val="00D36BFB"/>
    <w:rsid w:val="00D440B0"/>
    <w:rsid w:val="00D60DFF"/>
    <w:rsid w:val="00D70668"/>
    <w:rsid w:val="00D707BC"/>
    <w:rsid w:val="00D73265"/>
    <w:rsid w:val="00D7766E"/>
    <w:rsid w:val="00D85C25"/>
    <w:rsid w:val="00D85CEC"/>
    <w:rsid w:val="00D85D99"/>
    <w:rsid w:val="00DA2FDE"/>
    <w:rsid w:val="00DB18FB"/>
    <w:rsid w:val="00DB268B"/>
    <w:rsid w:val="00DB7BCE"/>
    <w:rsid w:val="00DC3D08"/>
    <w:rsid w:val="00DC53D3"/>
    <w:rsid w:val="00DE4BF8"/>
    <w:rsid w:val="00DF18BB"/>
    <w:rsid w:val="00DF39E6"/>
    <w:rsid w:val="00E016D5"/>
    <w:rsid w:val="00E025E0"/>
    <w:rsid w:val="00E04CA4"/>
    <w:rsid w:val="00E11DDD"/>
    <w:rsid w:val="00E126EA"/>
    <w:rsid w:val="00E357A2"/>
    <w:rsid w:val="00E4664E"/>
    <w:rsid w:val="00E46E78"/>
    <w:rsid w:val="00E47C43"/>
    <w:rsid w:val="00E60AB9"/>
    <w:rsid w:val="00E862F6"/>
    <w:rsid w:val="00EA0ADB"/>
    <w:rsid w:val="00EA66FA"/>
    <w:rsid w:val="00EC4D43"/>
    <w:rsid w:val="00EE72D9"/>
    <w:rsid w:val="00F00760"/>
    <w:rsid w:val="00F233AC"/>
    <w:rsid w:val="00F23C43"/>
    <w:rsid w:val="00F25CCB"/>
    <w:rsid w:val="00F2763F"/>
    <w:rsid w:val="00F30DEF"/>
    <w:rsid w:val="00F3283A"/>
    <w:rsid w:val="00F33098"/>
    <w:rsid w:val="00F509E9"/>
    <w:rsid w:val="00F5129E"/>
    <w:rsid w:val="00F62CFE"/>
    <w:rsid w:val="00F722D5"/>
    <w:rsid w:val="00F9731A"/>
    <w:rsid w:val="00FA1797"/>
    <w:rsid w:val="00FE2E2A"/>
    <w:rsid w:val="00FE5533"/>
    <w:rsid w:val="00FE57D4"/>
    <w:rsid w:val="00FF08A2"/>
    <w:rsid w:val="149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9F33EB"/>
  <w14:defaultImageDpi w14:val="330"/>
  <w15:docId w15:val="{5228FFB5-7EF0-423A-9B64-1D5193BB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08C"/>
    <w:pPr>
      <w:spacing w:line="280" w:lineRule="atLeast"/>
      <w:jc w:val="both"/>
    </w:pPr>
    <w:rPr>
      <w:rFonts w:ascii="Times New Roman" w:eastAsia="宋体" w:hAnsi="Times New Roman" w:cs="Times New Roman"/>
      <w:color w:val="000000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48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spacing w:before="160" w:after="8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widowControl w:val="0"/>
      <w:spacing w:before="80" w:after="40" w:line="240" w:lineRule="auto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widowControl w:val="0"/>
      <w:spacing w:before="80" w:after="40" w:line="240" w:lineRule="auto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widowControl w:val="0"/>
      <w:spacing w:before="40" w:line="240" w:lineRule="auto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widowControl w:val="0"/>
      <w:spacing w:before="40" w:line="240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widowControl w:val="0"/>
      <w:spacing w:line="240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widowControl w:val="0"/>
      <w:spacing w:line="240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cs="宋体"/>
      <w:color w:val="auto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pPr>
      <w:widowControl w:val="0"/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a7">
    <w:name w:val="Title"/>
    <w:basedOn w:val="a"/>
    <w:next w:val="a"/>
    <w:link w:val="a8"/>
    <w:uiPriority w:val="10"/>
    <w:qFormat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styleId="a9">
    <w:name w:val="page number"/>
    <w:basedOn w:val="a0"/>
    <w:uiPriority w:val="99"/>
    <w:semiHidden/>
    <w:unhideWhenUsed/>
  </w:style>
  <w:style w:type="character" w:styleId="aa">
    <w:name w:val="line number"/>
    <w:basedOn w:val="a0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副标题 字符"/>
    <w:basedOn w:val="a0"/>
    <w:link w:val="a5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widowControl w:val="0"/>
      <w:spacing w:before="160" w:after="160" w:line="240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widowControl w:val="0"/>
      <w:spacing w:line="240" w:lineRule="auto"/>
      <w:ind w:left="720"/>
      <w:contextualSpacing/>
    </w:pPr>
    <w:rPr>
      <w:rFonts w:asciiTheme="minorHAnsi" w:eastAsiaTheme="minorEastAsia" w:hAnsiTheme="minorHAnsi" w:cstheme="minorBidi"/>
      <w:color w:val="auto"/>
      <w:kern w:val="2"/>
      <w:szCs w:val="24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Cs w:val="24"/>
      <w14:ligatures w14:val="standardContextual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MDPI31text">
    <w:name w:val="MDPI_3.1_text"/>
    <w:link w:val="MDPI31text0"/>
    <w:qFormat/>
    <w:pPr>
      <w:adjustRightInd w:val="0"/>
      <w:snapToGrid w:val="0"/>
      <w:spacing w:line="280" w:lineRule="atLeast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paragraph" w:customStyle="1" w:styleId="MDPI42tablebody">
    <w:name w:val="MDPI_4.2_table_body"/>
    <w:qFormat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lang w:eastAsia="de-DE" w:bidi="en-US"/>
    </w:rPr>
  </w:style>
  <w:style w:type="table" w:customStyle="1" w:styleId="MDPI41threelinetable">
    <w:name w:val="MDPI_4.1_three_line_table"/>
    <w:basedOn w:val="a1"/>
    <w:uiPriority w:val="99"/>
    <w:pPr>
      <w:adjustRightInd w:val="0"/>
      <w:snapToGrid w:val="0"/>
      <w:spacing w:line="280" w:lineRule="atLeast"/>
      <w:jc w:val="center"/>
    </w:pPr>
    <w:rPr>
      <w:rFonts w:ascii="Palatino Linotype" w:eastAsia="宋体" w:hAnsi="Palatino Linotype" w:cs="Times New Roman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customStyle="1" w:styleId="MDPI31text0">
    <w:name w:val="MDPI_3.1_text 字符"/>
    <w:basedOn w:val="a0"/>
    <w:link w:val="MDPI31text"/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eastAsia="de-DE" w:bidi="en-US"/>
      <w14:ligatures w14:val="none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宋体"/>
      <w:kern w:val="0"/>
      <w:sz w:val="18"/>
      <w:szCs w:val="18"/>
      <w14:ligatures w14:val="none"/>
    </w:rPr>
  </w:style>
  <w:style w:type="table" w:customStyle="1" w:styleId="af0">
    <w:name w:val="三线表"/>
    <w:basedOn w:val="a1"/>
    <w:rPr>
      <w:rFonts w:ascii="Times New Roman" w:eastAsia="Times New Roman" w:hAnsi="Times New Roman" w:cs="Times New Roman"/>
      <w:szCs w:val="21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top w:val="single" w:sz="6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490396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490396"/>
    <w:rPr>
      <w:rFonts w:ascii="Palatino Linotype" w:eastAsia="宋体" w:hAnsi="Palatino Linotype" w:cs="Times New Roman"/>
      <w:color w:val="000000"/>
      <w:sz w:val="18"/>
      <w:szCs w:val="18"/>
    </w:rPr>
  </w:style>
  <w:style w:type="paragraph" w:styleId="af3">
    <w:name w:val="Revision"/>
    <w:hidden/>
    <w:uiPriority w:val="99"/>
    <w:unhideWhenUsed/>
    <w:rsid w:val="00490396"/>
    <w:rPr>
      <w:rFonts w:ascii="Palatino Linotype" w:eastAsia="宋体" w:hAnsi="Palatino Linotype" w:cs="Times New Roman"/>
      <w:color w:val="000000"/>
    </w:rPr>
  </w:style>
  <w:style w:type="table" w:styleId="af4">
    <w:name w:val="Table Grid"/>
    <w:basedOn w:val="a1"/>
    <w:uiPriority w:val="39"/>
    <w:rsid w:val="00A508C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1D3A7A"/>
    <w:pPr>
      <w:spacing w:line="240" w:lineRule="auto"/>
    </w:pPr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1D3A7A"/>
    <w:rPr>
      <w:rFonts w:ascii="Times New Roman" w:eastAsia="宋体" w:hAnsi="Times New Roman" w:cs="Times New Roman"/>
      <w:color w:val="000000"/>
      <w:sz w:val="18"/>
      <w:szCs w:val="18"/>
    </w:rPr>
  </w:style>
  <w:style w:type="character" w:styleId="af7">
    <w:name w:val="Hyperlink"/>
    <w:basedOn w:val="a0"/>
    <w:uiPriority w:val="99"/>
    <w:unhideWhenUsed/>
    <w:rsid w:val="00D36BFB"/>
    <w:rPr>
      <w:color w:val="0563C1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D36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uzongping@yzu.edu.cn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13</Pages>
  <Words>1484</Words>
  <Characters>8460</Characters>
  <Application>Microsoft Office Word</Application>
  <DocSecurity>0</DocSecurity>
  <Lines>70</Lines>
  <Paragraphs>19</Paragraphs>
  <ScaleCrop>false</ScaleCrop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耿生 余</dc:creator>
  <cp:lastModifiedBy>耿生 余</cp:lastModifiedBy>
  <cp:revision>81</cp:revision>
  <dcterms:created xsi:type="dcterms:W3CDTF">2025-06-03T13:00:00Z</dcterms:created>
  <dcterms:modified xsi:type="dcterms:W3CDTF">2026-01-25T17:44:00Z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EE720BC0131C4F72D0374C6846BBCF2C_42</vt:lpwstr>
  </property>
</Properties>
</file>