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674C7" w14:textId="77777777" w:rsidR="00DD76BC" w:rsidRPr="000229F4" w:rsidRDefault="00DD76BC" w:rsidP="00DD76BC">
      <w:pPr>
        <w:rPr>
          <w:sz w:val="20"/>
          <w:szCs w:val="20"/>
        </w:rPr>
      </w:pPr>
      <w:r w:rsidRPr="00E50687">
        <w:rPr>
          <w:b/>
          <w:bCs/>
          <w:sz w:val="20"/>
          <w:szCs w:val="20"/>
        </w:rPr>
        <w:t>Supplementary Table 1</w:t>
      </w:r>
      <w:r w:rsidRPr="000229F4">
        <w:rPr>
          <w:sz w:val="20"/>
          <w:szCs w:val="20"/>
        </w:rPr>
        <w:t xml:space="preserve">| Supporting References for </w:t>
      </w:r>
      <w:r>
        <w:rPr>
          <w:sz w:val="20"/>
          <w:szCs w:val="20"/>
        </w:rPr>
        <w:t>Supplementary Data 01</w:t>
      </w:r>
    </w:p>
    <w:tbl>
      <w:tblPr>
        <w:tblStyle w:val="TableGrid"/>
        <w:tblW w:w="0" w:type="auto"/>
        <w:tblInd w:w="-18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223"/>
        <w:gridCol w:w="1660"/>
      </w:tblGrid>
      <w:tr w:rsidR="00DD76BC" w:rsidRPr="000229F4" w14:paraId="2B6344C3" w14:textId="77777777" w:rsidTr="007F35B1">
        <w:trPr>
          <w:cantSplit/>
          <w:trHeight w:val="269"/>
        </w:trPr>
        <w:tc>
          <w:tcPr>
            <w:tcW w:w="3223" w:type="dxa"/>
            <w:hideMark/>
          </w:tcPr>
          <w:p w14:paraId="527AD36E" w14:textId="77777777" w:rsidR="00DD76BC" w:rsidRPr="000229F4" w:rsidRDefault="00DD76BC" w:rsidP="007F35B1">
            <w:pPr>
              <w:rPr>
                <w:b/>
                <w:bCs/>
                <w:sz w:val="20"/>
                <w:szCs w:val="20"/>
              </w:rPr>
            </w:pPr>
            <w:r w:rsidRPr="000229F4">
              <w:rPr>
                <w:b/>
                <w:bCs/>
                <w:sz w:val="20"/>
                <w:szCs w:val="20"/>
              </w:rPr>
              <w:t xml:space="preserve">Pharmaceutical Name </w:t>
            </w:r>
          </w:p>
        </w:tc>
        <w:tc>
          <w:tcPr>
            <w:tcW w:w="1660" w:type="dxa"/>
          </w:tcPr>
          <w:p w14:paraId="4D0DF455" w14:textId="77777777" w:rsidR="00DD76BC" w:rsidRPr="000229F4" w:rsidRDefault="00DD76BC" w:rsidP="007F35B1">
            <w:pPr>
              <w:rPr>
                <w:b/>
                <w:bCs/>
                <w:sz w:val="20"/>
                <w:szCs w:val="20"/>
              </w:rPr>
            </w:pPr>
            <w:r w:rsidRPr="000229F4">
              <w:rPr>
                <w:b/>
                <w:bCs/>
                <w:sz w:val="20"/>
                <w:szCs w:val="20"/>
              </w:rPr>
              <w:t xml:space="preserve">References </w:t>
            </w:r>
          </w:p>
        </w:tc>
      </w:tr>
      <w:tr w:rsidR="00DD76BC" w:rsidRPr="000229F4" w14:paraId="74971C5D" w14:textId="77777777" w:rsidTr="007F35B1">
        <w:trPr>
          <w:trHeight w:val="252"/>
        </w:trPr>
        <w:tc>
          <w:tcPr>
            <w:tcW w:w="3223" w:type="dxa"/>
            <w:hideMark/>
          </w:tcPr>
          <w:p w14:paraId="1A51A530" w14:textId="77777777" w:rsidR="00DD76BC" w:rsidRPr="000229F4" w:rsidRDefault="00DD76BC" w:rsidP="007F35B1">
            <w:pPr>
              <w:rPr>
                <w:sz w:val="20"/>
                <w:szCs w:val="20"/>
              </w:rPr>
            </w:pPr>
            <w:r w:rsidRPr="000229F4">
              <w:rPr>
                <w:sz w:val="20"/>
                <w:szCs w:val="20"/>
              </w:rPr>
              <w:t xml:space="preserve">Teriparatide </w:t>
            </w:r>
          </w:p>
        </w:tc>
        <w:tc>
          <w:tcPr>
            <w:tcW w:w="1660" w:type="dxa"/>
          </w:tcPr>
          <w:p w14:paraId="493AECB1" w14:textId="10EE5AEF" w:rsidR="00DD76BC" w:rsidRPr="000229F4" w:rsidRDefault="00DD76BC" w:rsidP="007F35B1">
            <w:pPr>
              <w:rPr>
                <w:sz w:val="20"/>
                <w:szCs w:val="20"/>
              </w:rPr>
            </w:pPr>
            <w:r w:rsidRPr="000229F4">
              <w:rPr>
                <w:sz w:val="20"/>
                <w:szCs w:val="20"/>
                <w:vertAlign w:val="superscript"/>
              </w:rPr>
              <w:fldChar w:fldCharType="begin"/>
            </w:r>
            <w:r w:rsidR="00785FEF">
              <w:rPr>
                <w:sz w:val="20"/>
                <w:szCs w:val="20"/>
                <w:vertAlign w:val="superscript"/>
              </w:rPr>
              <w:instrText xml:space="preserve"> ADDIN ZOTERO_ITEM CSL_CITATION {"citationID":"O1zjurnO","properties":{"formattedCitation":"\\super 1\\uc0\\u8211{}10\\nosupersub{}","plainCitation":"1–10","noteIndex":0},"citationItems":[{"id":399,"uris":["http://zotero.org/users/17828960/items/A37BJKX9"],"itemData":{"id":399,"type":"article-journal","abstract":"Biologics, such as pharmaceutical peptides, have notoriously short shelf lives, insufficient for long-duration space flight missions to the Moon or Mars. To enable the sustainable presence of humans on the Moon or Mars, we must develop methods for on-site production of pharmaceutical peptides in space, a concept we call the Astropharmacy. Here, we present a proof-of-concept for the first step needed: a low-mass system for pharmaceutical production designed to be stable in space. To demonstrate feasibility, we engineered strains of the space-hardy spore-forming bacterium, Bacillus subtilis, to secrete two pharmaceutical peptides important for astronaut health: teriparatide (an anabolic agent for combating osteoporosis) and filgrastim (an effective countermeasure for radiation-induced neutropenia). We found that the secretion peptides from the walM and yoqH genes of B. subtilis worked well for secreting teriparatide and filgrastim, respectively. In consideration of the Translational Research Institute for Space Health (TRISH) challenge to produce a dose equivalent in 24 hours, dried spores of our engineered strains were used to produce 1 dose equivalent of teriparatide from a 2 mL culture and 1 dose equivalent of filgrastim from 52 mL of culture in 24 hours. Further optimization of strain growth conditions, expression conditions, and promoter sequences should allow for higher production rates to be achieved. These strains provide the template for future optimization efforts and address the first step in the Astropharmacy, capable of on-site production, purification, and processing of biopharmaceutical compounds in platforms amenable for use in space.","container-title":"Frontiers in Space Technologies","DOI":"10.3389/frspt.2023.1181843","ISSN":"2673-5075","journalAbbreviation":"Front. Space Technol.","language":"English","publisher":"Frontiers","source":"Frontiers","title":"Bacillus subtilis engineered for aerospace medicine: a platform for on-demand production of pharmaceutical peptides","title-short":"Bacillus subtilis engineered for aerospace medicine","URL":"https://www.frontiersin.org/journals/space-technologies/articles/10.3389/frspt.2023.1181843/full","volume":"4","author":[{"family":"Vallota-Eastman","given":"Alec"},{"family":"Bui","given":"Cynthia"},{"family":"Williams","given":"Philip M."},{"family":"Valentine","given":"David L."},{"family":"Loftus","given":"David"},{"family":"Rothschild","given":"Lynn"}],"accessed":{"date-parts":[["2025",10,8]]},"issued":{"date-parts":[["2023",11,30]]}}},{"id":1267,"uris":["http://zotero.org/users/17828960/items/KH3HKS59"],"itemData":{"id":1267,"type":"webpage","title":"DailyMed - TERIPARATIDE injection, solution","URL":"https://dailymed.nlm.nih.gov/dailymed/drugInfo.cfm?setid=1b007339-dd0d-f019-5e0a-9b1b0f75011c","accessed":{"date-parts":[["2025",12,4]]}}},{"id":1259,"uris":["http://zotero.org/users/17828960/items/KHXHRA4X"],"itemData":{"id":1259,"type":"webpage","abstract":"FORTEO is a prescription medication used for patients at high risk for fracture due to osteoporosis, and can help reduce your risk of having another fracture. Learn more about FORTEO here.","language":"en","title":"Osteoporosis Injection Treatment | FORTEO® (teriparatide injection)","URL":"https://forteo.lilly.com/","accessed":{"date-parts":[["2025",12,4]]}}},{"id":490,"uris":["http://zotero.org/users/17828960/items/WXG5DAH7"],"itemData":{"id":490,"type":"article-journal","abstract":"Screening for osteoporosis is recommended in postmenopausal women on the basis of age and risk factors. Treatment approaches are determined by T score and the presence or risk of fracture.","container-title":"New England Journal of Medicine","DOI":"10.1056/NEJMcp2307353","ISSN":"0028-4793","issue":"21","note":"_eprint: https://www.nejm.org/doi/pdf/10.1056/NEJMcp2307353","page":"1979-1991","publisher":"Massachusetts Medical Society","source":"Taylor and Francis+NEJM","title":"Postmenopausal Osteoporosis","volume":"389","author":[{"family":"Walker","given":"Marcella Donovan"},{"family":"Shane","given":"Elizabeth"}],"issued":{"date-parts":[["2023",11,22]]}}},{"id":1265,"uris":["http://zotero.org/users/17828960/items/Y49EBHH8"],"itemData":{"id":1265,"type":"article-journal","abstract":"Description:\nThis guideline updates the 2017 American College of Physicians (ACP) recommendations on pharmacologic treatment of primary osteoporosis or low bone mass to prevent fractures in adults.\n\nMethods:\nThe ACP Clinical Guidelines Committee based these recommendations on an updated systematic review of evidence and graded them using the GRADE (Grading of Recommendations Assessment, Development and Evaluation) system.\n\nAudience and Patient Population:\nThe audience for this guideline includes all clinicians. The patient population includes adults with primary osteoporosis or low bone mass.\n\nRecommendation 1a:\nACP recommends that clinicians use bisphosphonates for initial pharmacologic treatment to reduce the risk of fractures in postmenopausal females diagnosed with primary osteoporosis (strong recommendation; high-certainty evidence).\n\nRecommendation 1b:\nACP suggests that clinicians use bisphosphonates for initial pharmacologic treatment to reduce the risk of fractures in males diagnosed with primary osteoporosis (conditional recommendation; low-certainty evidence).\n\nRecommendation 2a:\nACP suggests that clinicians use the RANK ligand inhibitor (denosumab) as a second-line pharmacologic treatment to reduce the risk of fractures in postmenopausal females diagnosed with primary osteoporosis who have contraindications to or experience adverse effects of bisphosphonates (conditional recommendation; moderate-certainty evidence).\n\nRecommendation 2b:\nACP suggests that clinicians use the RANK ligand inhibitor (denosumab) as a second-line pharmacologic treatment to reduce the risk of fractures in males diagnosed with primary osteoporosis who have contraindications to or experience adverse effects of bisphosphonates (conditional recommendation; low-certainty evidence).\n\nRecommendation 3:\nACP suggests that clinicians use the sclerostin inhibitor (romosozumab, moderate-certainty evidence) or recombinant PTH (teriparatide, low-certainty evidence), followed by a bisphosphonate, to reduce the risk of fractures only in females with primary osteoporosis with very high risk of fracture (conditional recommendation).\n\nRecommendation 4:\nACP suggests that clinicians take an individualized approach regarding whether to start pharmacologic treatment with a bisphosphonate in females over the age of 65 with low bone mass (osteopenia) to reduce the risk of fractures (conditional recommendation; low-certainty evidence).","container-title":"Annals of internal medicine","DOI":"10.7326/M22-1034","ISSN":"0003-4819","issue":"2","journalAbbreviation":"Ann Intern Med","page":"224-238","PMID":"36592456","PMCID":"PMC10885682","source":"PubMed Central","title":"Pharmacologic Treatment of Primary Osteoporosis or Low Bone Mass to Prevent Fractures in Adults: A Living Clinical Guideline From the American College of Physicians","title-short":"Pharmacologic Treatment of Primary Osteoporosis or Low Bone Mass to Prevent Fractures in Adults","volume":"176","author":[{"family":"Qaseem","given":"Amir"},{"family":"Hicks","given":"Lauri A."},{"family":"Etxeandia-Ikobaltzeta","given":"Itziar"},{"family":"Shamliyan","given":"Tatyana"},{"family":"Cooney","given":"Thomas G."}],"issued":{"date-parts":[["2023",2]]}}},{"id":1269,"uris":["http://zotero.org/users/17828960/items/KR7SNQHX"],"itemData":{"id":1269,"type":"article-journal","abstract":"Teriparatide (TPTD) is the only currently available therapeutic agent that increases the formation of new bone tissue and can provide some remediation of the architectural defects in the osteoporotic skeleton. The use of teriparatide clinically is limited to 24 months. We review clinical findings during daily teriparatide treatment over time. Teriparatide appears to increase bone formation more than bone resorption as determined biochemically and histologically. Teriparatide exerts its positive effects on bone formation in two distinct fashions. The first is direct stimulation of bone formation that occurs within active remodeling sites (remodeling-based bone formation) and on surfaces of bone previously inactive (modeling-based bone formation). The second is an increase in the initiation of new remodeling sites. Both processes contribute to the final increase in bone density observed by non-invasive tools such as DXA. Remodeling is the repair process by which skeletal tissue is maintained in a young healthy state, and when stimulated by TPTD is associated with a positive bone balance within each remodeling cavity. It seems likely therefore that this component will contribute to the anti-fracture efficacy of TPTD. Teriparatide reduces the risk of fracture, and this effect appears to increase with longer duration of therapy. The use of novel treatment regimens, including shorter courses, should be held in abeyance until controlled clinical trials are completed to define the relative fracture benefits of such approaches in comparison to the 24-month daily use of the agent. Summary In patients with osteoporosis at high risk for fracture, the full continuous 24-month course with teriparatide results in improved skeletal health and outcomes than shorter time periods.","container-title":"Osteoporosis international: a journal established as result of cooperation between the European Foundation for Osteoporosis and the National Osteoporosis Foundation of the USA","DOI":"10.1007/s00198-016-3534-6","ISSN":"1433-2965","issue":"8","journalAbbreviation":"Osteoporos Int","language":"eng","page":"2395-2410","PMID":"26902094","PMCID":"PMC4947115","source":"PubMed","title":"Teriparatide for osteoporosis: importance of the full course","title-short":"Teriparatide for osteoporosis","volume":"27","author":[{"family":"Lindsay","given":"R."},{"family":"Krege","given":"J. H."},{"family":"Marin","given":"F."},{"family":"Jin","given":"L."},{"family":"Stepan","given":"J. J."}],"issued":{"date-parts":[["2016",8]]}}},{"id":1294,"uris":["http://zotero.org/users/17828960/items/C9HVIP4F"],"itemData":{"id":1294,"type":"article-journal","abstract":"BACKGROUND: Parathyroid hormone (PTH) secreted by parathyroid glands regulates the metabolism of calcium and phosphorus in bone and kidney. Thereby, it can stimulate bone formation, and is a promising agent in the treatment of osteoporosis. Mature form of PTH consists of 84 amino acids; however, the first 34 residues of PTH cover the majority of hormonal action.\nMETHODS: In this study, the fusion form of highly soluble rhPTH was expressed at high level in Escherichia coli (E. coli). His6-thioredoxin as an extension for rhPTH improves the solubility of inclusion body. His6-thioredoxin-hPTH (1-34) was ligated into pET32a expression vector. The insertion of 5 amino acids (Asp-Asp-Asp-Asp-Lys) in the N-terminal of PTH made this protein to be digestable specifically by enterokinase enzyme. The fusion form of rhPTH was harvested and purified by immobilized affinity chromatography followed by digestion with enterokinase. Digested rhPTH was purified by applying on size exclusion and ion exchange chromatography to get the highest purity.\nRESULTS: The mass spectroscopy analysis shows rhPTH molecular weight was 4117.5 Da. The purity was measured by HPLC column which showed more than 97%. Bioassay analysis of rhPTH was performed on rat sarcoma cell UMR-106 in parallel with commercially available rhPTH, Forteo. The result was measured through immunofluorescence detection kit. The data showed that the potency of rhPTH was comparable with commercially available medicine.\nCONCLUSION: Thioredoxin was applied as a fusion partner for production of highly soluble rhPTH. This specific fusion partner increased protein solubility and decreased protease reactivity. Purification process was optimized for high recovery and for purity more than 99%. As its biological activity is comparable with marketed drug, this protein is qualified for biopharmaceutical usage.","container-title":"Avicenna Journal of Medical Biotechnology","ISSN":"2008-2835","issue":"3","journalAbbreviation":"Avicenna J Med Biotechnol","language":"eng","page":"193-201","PMID":"23919123","PMCID":"PMC3732869","source":"PubMed","title":"A Novel Approach for High Level Expression of Soluble Recombinant Human Parathyroid Hormone (rhPTH 1-34) in Escherichia coli","volume":"5","author":[{"family":"Hamedifar","given":"Haleh"},{"family":"Salamat","given":"Firoozeh"},{"family":"Saffarion","given":"Mohammad"},{"family":"Ghiasi","given":"Mohammad"},{"family":"Hosseini","given":"Alireza"},{"family":"Lahiji","given":"Hadi"},{"family":"Nouri","given":"Zomorrod"},{"family":"Arfae","given":"Hamed"},{"family":"Mahboudi","given":"Fereidoun"}],"issued":{"date-parts":[["2013",7]]}}},{"id":1296,"uris":["http://zotero.org/users/17828960/items/BSZMPCAR"],"itemData":{"id":1296,"type":"article-journal","abstract":"BACKGROUND: Parathyroid hormone is an 84-amino acid peptide secreted by the parathyroid glands. Its physiological role is maintenance of normal serum calcium level and bone remodeling. Biological activity of this hormone is related to N-terminal 1-34 amino acids. The recombinant form of hormone (1-34) has been approved for treatment of osteoporosis from 2002. In this study, a novel fusion partner has been developed for preparation of high yield recombinant 1-34 amino acids of hPTH.\nMETHODS: Novel nucleotide cassette designed encoding a chimeric fusion protein comprising of a fusion partner consisting of a His-tag in N-terminal, 53 amino acids belong to Escherichia coli (E. coli) β-galactosidase (LacZ) gene, a linker sequence for increasing of expression and protection of target peptide structure from fusion tag effect, an Enteropeptidase cleavage site, rhPTH (1-34) gene fragment. Optimized fusion gene was synthesized and ligated into pET-28a vector under control of T7 promoter, and then transformed in E. coli (DH5α) cells. Positive clones containing this gene were double digested with NcoI and-BamHI and also approved by sequencing. Gene overexpression was observed in SDS-PAGE after induction with 0.2 mM IPTG. Confirmation of gene expression was performed by western blotting using anti-His-tag antibody conjugated with peroxidase.\nRESULTS: By this fusion gene design approach, we achieved a high level expression of the rhPTH, where it represented at least 43.7% of the total protein as determined by SDS-PAGE and confirmed by western blotting.\nCONCLUSION: In addition to high level expression of the designed gene in this work, specific amino acid sequence of bacterial β-galactosidase was selected as major part of carrier tag for protection of this hormone as important step of recombinant rhPTH with relevant isoelectronic point (pI). This innovation resulted in recombinant production of hPTH very well and the gene construct could be applied as a pattern for similar recombinant peptides where recombinant protein degradation is a critical issue.","container-title":"Avicenna Journal of Medical Biotechnology","ISSN":"2008-2835","issue":"1","journalAbbreviation":"Avicenna J Med Biotechnol","language":"eng","page":"19-22","PMID":"28090276","PMCID":"PMC5219817","source":"PubMed","title":"Overexpression of Recombinant Human Teriparatide, rhPTH (1-34) in Escherichia coli : An Innovative Gene Fusion Approach","title-short":"Overexpression of Recombinant Human Teriparatide, rhPTH (1-34) in Escherichia coli","volume":"9","author":[{"family":"Bakhtiari","given":"Nahid"},{"family":"Amini Bayat","given":"Zahra"},{"family":"Sagharidouz","given":"Sepideh"},{"family":"Vaez","given":"Mohsen"}],"issued":{"date-parts":[["2017"]]}}},{"id":1298,"uris":["http://zotero.org/users/17828960/items/LPG5M6EB"],"itemData":{"id":1298,"type":"article-journal","abstract":"Osteoporosis is a common severe orthopedic disease that can lead to bone fractures and significantly reduce a patient's quality of life. Teriparatide (parathyroid hormone, PTH (1–34)) has been approved for the treatment of osteoporosis. However, PTH (1–34) needs to be injected once daily due to its short half-life of 1 h. To improve the pharmacokinetic and pharmacodynamic profiles of PTH (1–34), a G148-ABD3 (GA3) domain, which can bind to albumin non-covalently, was employed to modify PTH (1–34). The resultant PTH34-GA3-GS1 and PTH34-GA3-GS3 fusion proteins were constructed by fusing PTH (1–34) to the N-terminus of GA3 via (G4S)1 and (G4S)3 linkers, respectively. The fusion proteins were highly expressed in Escherichia coli. In vitro results showed that both PTH34-GA3-GS1 and PTH34-GA3-GS3 could bind to human serum albumin (HSA) with high affinity. The fusion proteins significantly increased the proliferation and differentiation of osteoblastic MC3T3-E1 cells, thereby promoting osteogenesis. PTH34-GA3-GS3 increased intracellular and serum calcium levels more than PTH34-GA3-GS1 did. The half-lives of PTH34-GA3-GS1 and PTH34-GA3-GS3 were 8.4 h and 9.1 h, respectively, which are significantly longer than that of PTH (1–34). Injection of PTH34-GA3-GS3 every three days increased bone mineral density and improved trabecular structure in ovariectomized mice, indicating that PTH34-GA3-GS3 has the potential to alleviate osteoporosis in humans. In conclusion, the fusion proteins maintained the biological activity of native PTH (1–34) and were not affected by the GA3 moiety, which extended the half-life of PTH (1–34). Long-acting GA3-fusion PTH (1–34) proteins have therapeutic effects on osteoporosis by improving osteogenesis and by enhancing the proliferation and differentiation of osteoblasts.","container-title":"Journal of Drug Delivery Science and Technology","DOI":"10.1016/j.jddst.2022.104019","ISSN":"1773-2247","journalAbbreviation":"Journal of Drug Delivery Science and Technology","page":"104019","source":"ScienceDirect","title":"Fusion of parathyroid hormone (1–34) to an albumin-binding domain improves osteogenesis","volume":"79","author":[{"family":"Xu","given":"Dongzhi"},{"family":"Wu","given":"Haihao"},{"family":"Zhou","given":"Chunguang"}],"issued":{"date-parts":[["2023",1,1]]}}},{"id":1330,"uris":["http://zotero.org/users/17828960/items/WFWAGCET"],"itemData":{"id":1330,"type":"article-journal","abstract":"Gram negative bacteria possess different secretion systems to export proteins to the extracellular medium. The simplest one, type I secretion system (T1SS), forms a channel across the cell envelope to export proteins in a single step. Peptides secreted by the T1SSs comprise a group of antibiotics, called class II microcins, which carry an amino terminal secretion domain that is processed concomitantly with export. Mature microcins range in size from 60 to 90 amino acids and differ in their sequences. Microcin T1SSs show a high versatility in relation to the peptides they are able to secrete, being mainly limited by the length of the substrates. Different bioactive peptides unrelated to bacteriocins could be secreted by microcin V (MccV) T1SS, while retaining their biological activity.","container-title":"Microbial Cell Factories","DOI":"10.1186/s12934-024-02552-5","ISSN":"1475-2859","issue":"1","journalAbbreviation":"Microb Cell Fact","language":"en","page":"273","source":"Springer Link","title":"Secretion of the human parathyroid hormone through a microcin type I secretion system in Escherichia coli","volume":"23","author":[{"family":"Flórez","given":"Valeria"},{"family":"Marizcurrena","given":"Juan"},{"family":"Laviña","given":"Magela"}],"issued":{"date-parts":[["2024",10,10]]}}}],"schema":"https://github.com/citation-style-language/schema/raw/master/csl-citation.json"} </w:instrText>
            </w:r>
            <w:r w:rsidRPr="000229F4">
              <w:rPr>
                <w:sz w:val="20"/>
                <w:szCs w:val="20"/>
                <w:vertAlign w:val="superscript"/>
              </w:rPr>
              <w:fldChar w:fldCharType="separate"/>
            </w:r>
            <w:r w:rsidR="00785FEF" w:rsidRPr="00785FEF">
              <w:rPr>
                <w:rFonts w:eastAsiaTheme="minorEastAsia"/>
                <w:sz w:val="20"/>
                <w:vertAlign w:val="superscript"/>
                <w14:ligatures w14:val="standardContextual"/>
              </w:rPr>
              <w:t>1–10</w:t>
            </w:r>
            <w:r w:rsidRPr="000229F4">
              <w:rPr>
                <w:sz w:val="20"/>
                <w:szCs w:val="20"/>
                <w:vertAlign w:val="superscript"/>
              </w:rPr>
              <w:fldChar w:fldCharType="end"/>
            </w:r>
          </w:p>
        </w:tc>
      </w:tr>
      <w:tr w:rsidR="00DD76BC" w:rsidRPr="000229F4" w14:paraId="16B0B8C9" w14:textId="77777777" w:rsidTr="007F35B1">
        <w:trPr>
          <w:trHeight w:val="270"/>
        </w:trPr>
        <w:tc>
          <w:tcPr>
            <w:tcW w:w="3223" w:type="dxa"/>
            <w:hideMark/>
          </w:tcPr>
          <w:p w14:paraId="6428025C" w14:textId="77777777" w:rsidR="00DD76BC" w:rsidRPr="000229F4" w:rsidRDefault="00DD76BC" w:rsidP="007F35B1">
            <w:pPr>
              <w:rPr>
                <w:sz w:val="20"/>
                <w:szCs w:val="20"/>
              </w:rPr>
            </w:pPr>
            <w:r w:rsidRPr="000229F4">
              <w:rPr>
                <w:sz w:val="20"/>
                <w:szCs w:val="20"/>
              </w:rPr>
              <w:t>Abaloparatide</w:t>
            </w:r>
          </w:p>
        </w:tc>
        <w:tc>
          <w:tcPr>
            <w:tcW w:w="1660" w:type="dxa"/>
          </w:tcPr>
          <w:p w14:paraId="6DEF76E2" w14:textId="4FC757C7" w:rsidR="00DD76BC" w:rsidRPr="000229F4" w:rsidRDefault="00DD76BC" w:rsidP="007F35B1">
            <w:pPr>
              <w:rPr>
                <w:sz w:val="20"/>
                <w:szCs w:val="20"/>
              </w:rPr>
            </w:pPr>
            <w:r w:rsidRPr="000229F4">
              <w:rPr>
                <w:sz w:val="20"/>
                <w:szCs w:val="20"/>
              </w:rPr>
              <w:fldChar w:fldCharType="begin"/>
            </w:r>
            <w:r w:rsidR="00785FEF">
              <w:rPr>
                <w:sz w:val="20"/>
                <w:szCs w:val="20"/>
              </w:rPr>
              <w:instrText xml:space="preserve"> ADDIN ZOTERO_ITEM CSL_CITATION {"citationID":"Og4mXZPS","properties":{"formattedCitation":"\\super 11\\uc0\\u8211{}22\\nosupersub{}","plainCitation":"11–22","noteIndex":0},"citationItems":[{"id":1306,"uris":["http://zotero.org/users/17828960/items/KCL2F8KX"],"itemData":{"id":1306,"type":"article-journal","abstract":"Osteoporosis is a common disorder characterized by compromised bone strength that predisposes patients to increased fracture risk. Parathyroid hormone related protein (PTHrP) is one of the candidates for clinical osteoporosis treatment. In this study, GST Gene Fusion System was used to express recombinant human PTHrP (hPTHrP) 1-34 and 1-84. To determine whether the recombinant hPTHrP1-34 and 1-84 can enhance renal calcium reabsorption and promote bone formation, we examined effects of recombinant hPTHrP1-34 and 1-84 on osteogenic lineage commitment in a primary bone marrow cell culture system and on osteoporosis treatment. Results revealed that both of recombinant hPTHrP1-34 and 1-84 increased colony formation and osteogenic cell differentiation and mineralization in vitro; however, the effect of recombinant hPTHrP1-84 is a little stronger than that of hPTHrP1-34. Next, ovariectomy was used to construct osteoporosis animal model (OVX) to test activities of these two recombinants in vivo. HPTHrP1-84 administration elevated serum calcium by up-regulating the expression of renal calcium transporters, which resulted in stimulation of osteoblastic bone formation. These factors contributed to augmented bone mass in hPTHrP1-84 treated OVX mice but did not affect bone resorption. There was no obvious bone mass alteration in hPTHrP1-34 treated OVX mice, which may be, at least partly, associated with shorter half-life of hPTHrP1-34 compared to hPTHrP1-84 in vivo. This study implies that recombinant hPTHrP1-84 is more effective than hPTHrP1-34 to enhance renal calcium reabsorption and to stimulate bone formation in vivo.","container-title":"PLOS ONE","DOI":"10.1371/journal.pone.0088237","ISSN":"1932-6203","issue":"2","journalAbbreviation":"PLOS ONE","language":"en","page":"e88237","publisher":"Public Library of Science","source":"PLoS Journals","title":"Recombinant Human Parathyroid Hormone Related Protein 1-34 and 1-84 and Their Roles in Osteoporosis Treatment","volume":"9","author":[{"family":"Wang","given":"Hua"},{"family":"Liu","given":"Jingning"},{"family":"Yin","given":"Ying"},{"family":"Wu","given":"Jun"},{"family":"Wang","given":"Zilu"},{"family":"Miao","given":"Dengshun"},{"family":"Sun","given":"Wen"}],"issued":{"date-parts":[["2014",2,6]]}}},{"id":1318,"uris":["http://zotero.org/users/17828960/items/E3XJZ5C3"],"itemData":{"id":1318,"type":"article-journal","abstract":"Abaloparatide significantly increased bone mineral density (BMD) in women with postmenopausal osteoporosis and decreased risk of vertebral, nonvertebral, and clinical fractures compared with placebo. The Abaloparatide for the Treatment of Men with Osteoporosis (ATOM; NCT03512262) study evaluated the efficacy and safety of abaloparatide compared with placebo in men. Eligible men aged 40 to 85 years with osteoporosis were randomized 2:1 to daily subcutaneous injections of abaloparatide 80 μg or placebo for 12 months. The primary endpoint was change from baseline in lumbar spine BMD. Key secondary endpoints included BMD change from baseline at the total hip and femoral neck. A total of 228 men were randomized (abaloparatide, n = 149; placebo, n = 79). Baseline characteristics were similar across treatment groups (mean age, 68.3 years; mean lumbar spine BMD T-score, -2.1). At 12 months, BMD gains were greater with abaloparatide compared with placebo at the lumbar spine (least squares mean percentage change [standard error]: 8.48 [0.54] versus 1.17 [0.72]), total hip (2.14 [0.27] versus 0.01 [0.35]), and femoral neck (2.98 [0.34] versus 0.15 [0.45]) (all p &lt; 0.0001). The most common (≥5%) treatment-emergent adverse events were injection site reaction, dizziness, nasopharyngitis, arthralgia, bronchitis, hypertension, and headache. During 12 months of abaloparatide treatment, men with osteoporosis exhibited rapid and significant improvements in BMD with a safety profile consistent with previous studies. These results suggest abaloparatide can be considered as an effective anabolic treatment option for men with osteoporosis. © 2022 Radius Health Inc and The Authors. Journal of Bone and Mineral Research published by Wiley Periodicals LLC on behalf of American Society for Bone and Mineral Research (ASBMR).","container-title":"Journal of Bone and Mineral Research: The Official Journal of the American Society for Bone and Mineral Research","DOI":"10.1002/jbmr.4719","ISSN":"1523-4681","issue":"12","journalAbbreviation":"J Bone Miner Res","language":"eng","page":"2435-2442","PMID":"36190391","PMCID":"PMC10091818","source":"PubMed","title":"The Efficacy and Safety of Abaloparatide-SC in Men With Osteoporosis: A Randomized Clinical Trial","title-short":"The Efficacy and Safety of Abaloparatide-SC in Men With Osteoporosis","volume":"37","author":[{"family":"Czerwinski","given":"Edward"},{"family":"Cardona","given":"Jose"},{"family":"Plebanski","given":"Rafal"},{"family":"Recknor","given":"Chris"},{"family":"Vokes","given":"Tamara"},{"family":"Saag","given":"Kenneth G."},{"family":"Binkley","given":"Neil"},{"family":"Lewiecki","given":"E. Michael"},{"family":"Adachi","given":"Jonathan"},{"family":"Knychas","given":"Dorota"},{"family":"Kendler","given":"David"},{"family":"Orwoll","given":"Eric"},{"family":"Chen","given":"Yinzhong"},{"family":"Pearman","given":"Leny"},{"family":"Li","given":"Y. Heather"},{"family":"Mitlak","given":"Bruce"}],"issued":{"date-parts":[["2022",12]]}}},{"id":1321,"uris":["http://zotero.org/users/17828960/items/NSIJ7FSI"],"itemData":{"id":1321,"type":"article-journal","abstract":"PURPOSE: The aging of the population increases the incidence of postmenopausal osteoporosis, which threatens the health of elderly women. Abaloparatide is a synthetic peptide analogue of the human parathyroid hormone-related protein that has recently been approved for the treatment of postmenopausal osteoporosis. Its efficacy and safety have not been systematically evaluated. Therefore, studies on the efficacy and safety of abaloparatide could be of assistance in the clinical medication of postmenopausal osteoporosis. The aim of this study was to evaluate the clinical efficacy and safety of abaloparatide in postmenopausal osteoporosis.\nMETHODS: PubMed, Cochrane Library, EMBASE, and Web of Science databases were electronically searched from inception to July 6, 2023, for relevant randomized controlled trials. Two review authors independently conducted the study screening, quality assessment (based on the Risk of Bias Assessment Tool recommended in the Cochrane handbook), and data extraction. Outcome measures included bone mineral density (BMD), bone turnover and metabolic markers, incidence of fractures, and adverse events. Data analyses were processed by using Stata SE15.\nFINDINGS: Ultimately, 8 randomized controlled trials, involving a total of 3705 postmenopausal women, were included. Meta-analysis showed that abaloparatide administration significantly increased the BMD of the lumbar vertebrae (standardized mean difference [SMD], 1.28 [95% CI, 0.81-1.76); I2 = 78.5%]), femoral neck (SMD, 0.70 [95% CI, 0.17-1.23; I2 = 75.7%]), and hip bone (SMD, 0.86 [95% CI, 0.53-1.20; I2 = 60.4%]) in postmenopausal women compared with the control group. Type I procollagen N-terminal propeptide, a bone formation marker, was also elevated after abaloparatide administration. The incidence of vertebral fracture was lower in the abaloparatide group than in the control group (risk ratio, 0.13; 95% CI, 0.06-0.26; I2 = 0%). There was no significant difference in the incidence of adverse events between the abaloparatide and the placebo groups (risk ratio, 1.03; 95% CI, 0.99-1.06; I2 = 0%).\nIMPLICATIONS: Abaloparatide has a protective effect on women with postmenopausal osteoporosis. It could reduce their risk for vertebral fracture; increase their BMD of the lumbar spine, femoral neck, and hip; and alleviate symptoms and complications of postmenopausal osteoporosis with considerable safety. Limitations of this study include not searching the gray literature and not performing a subgroup analysis. PROSPERO Registration No.: CRD42022370944.","container-title":"Clinical Therapeutics","DOI":"10.1016/j.clinthera.2023.12.010","ISSN":"1879-114X","issue":"3","journalAbbreviation":"Clin Ther","language":"eng","page":"267-274","PMID":"38307725","source":"PubMed","title":"The Safety and Efficacy of Abaloparatide on Postmenopausal Osteoporosis: A Systematic Review and Meta-analysis","title-short":"The Safety and Efficacy of Abaloparatide on Postmenopausal Osteoporosis","volume":"46","author":[{"family":"Xu","given":"Fuxin"},{"family":"Wang","given":"Yurun"},{"family":"Zhu","given":"Xinjian"}],"issued":{"date-parts":[["2024",3]]}}},{"id":1304,"uris":["http://zotero.org/users/17828960/items/GFAYV745"],"itemData":{"id":1304,"type":"article-journal","abstract":"Abaloparatide (ABL) is a novel 34-amino acid peptide analog of parathyroid hormone-related protein. In clinical studies, although ABL showed a greater bone mineral density (BMD) increase than teriparatide (TPTD, human parathyroid hormone 1–34), the responses of ABL to bone formation and resorption markers were weaker, making it difficult to understand the relationship between the bone anabolic window (increase in bone formation versus resorption) and bone mass. In the present study, the effects of ABL and TPTD were compared in mice. Given that the rate of bone turnover is higher in rodents than in humans, the comparison was made with several administration regimens providing equivalent daily dosages: once daily (QD, 30 μg/kg every 24 h), twice daily (BID, 15 μg/kg every 12 h), or three times a day (TID, 10 μg/kg every 8 h). Frequent administration of ABL showed higher BMD with enhancement of trabecular and cortical bone mass and structures than that of TPTD, consistent with the clinical results seen with once daily administration. ABL increased bone formation marker levels more than TPTD with more frequent regimens, while bone resorption marker levels were not different between ABL and TPTD in all regimens. Analysis of bone histomorphometry and gene expression also suggested that ABL increased bone formation more than TPTD, while the effect on bone resorption was almost comparable between ABL and TPTD. The bone anabolic windows calculated from bone turnover markers indicated that ABL enhanced the anabolic windows more than TPTD, leading to a robust increase in BMD. The mechanism by which ABL showed a better balance of bone turnover was suggested to be partly due to the enhanced remodeling-based bone formation involved in Ephb4. Taken together, our findings would help elucidate the mechanism by which ABL shows excellent BMD gain and reduction of fractures in patients with osteoporosis.","container-title":"Bone","DOI":"10.1016/j.bone.2020.115651","ISSN":"8756-3282","journalAbbreviation":"Bone","page":"115651","source":"ScienceDirect","title":"Frequent administration of abaloparatide shows greater gains in bone anabolic window and bone mineral density in mice: A comparison with teriparatide","title-short":"Frequent administration of abaloparatide shows greater gains in bone anabolic window and bone mineral density in mice","volume":"142","author":[{"family":"Makino","given":"Akito"},{"family":"Hasegawa","given":"Tomoka"},{"family":"Takagi","given":"Hideko"},{"family":"Takahashi","given":"Yoshimasa"},{"family":"Hase","given":"Naoki"},{"family":"Amizuka","given":"Norio"}],"issued":{"date-parts":[["2021",1,1]]}}},{"id":1309,"uris":["http://zotero.org/users/17828960/items/KHQANXAU"],"itemData":{"id":1309,"type":"article-journal","abstract":"Osteoporosis poses a challenge to public health, causing fragility fractures, especially in postmenopausal women. Abaloparatide (ABL) is an effective anabolic agent to improve bone formation and resorption among postmenopausal women with osteoporosis. Our meta-analysis aims to assess the effectiveness and safety of ABL versus teriparatide (TPTD) in improving bone mineral density (BMD).","container-title":"Journal of Orthopaedic Surgery and Research","DOI":"10.1186/s13018-023-03595-x","ISSN":"1749-799X","issue":"1","journalAbbreviation":"J Orthop Surg Res","language":"en","page":"116","source":"Springer Link","title":"Is abaloparatide more efficacious on increasing bone mineral density than teriparatide for women with postmenopausal osteoporosis? An updated meta-analysis","title-short":"Is abaloparatide more efficacious on increasing bone mineral density than teriparatide for women with postmenopausal osteoporosis?","volume":"18","author":[{"family":"Hong","given":"Pan"},{"family":"Liu","given":"Ruikang"},{"family":"Rai","given":"Saroj"},{"family":"Liu","given":"JiaJia"},{"family":"Zhou","given":"YeMing"},{"family":"Zheng","given":"Yu"},{"family":"Li","given":"Jin"}],"issued":{"date-parts":[["2023",2,17]]}}},{"id":1311,"uris":["http://zotero.org/users/17828960/items/EFB2ZDER"],"itemData":{"id":1311,"type":"article-journal","abstract":"Osteoporosis, defined by reduced bone mineral density and macro- and micro-architectural degradation, leads to increased fracture risk, particularly in aging populations. While randomized controlled trials (RCTs) demonstrate that PTH1 receptor agonists, teriparatide and abaloparatide, are effective at reducing fracture risk, real-world evidence (RWE) remains sparse. This study reviews and compares the anti-fracture efficacy of these agents, against each other and against other osteoporosis treatments using both RCTs and RWE. We systematically searched Medline, Embase, and Cochrane up to May 2024, focusing on RCTs and RWE studies reporting reduction in vertebral, non-vertebral, hip, or all fractures as primary endpoint. A network meta-analysis (NMA) was conducted, first through pairwise meta-analyses of teriparatide versus abaloparatide, then a Bayesian NMA comparing each to other treatments. Safety assessments included adverse events classified by MedDRA, with a particular attention to hypercalcemia and cardiac events. Seventeen studies (11 RCTs, 6 RWE) met inclusion criteria. Teriparatide and abaloparatide were effective in reducing vertebral and non-vertebral fractures in all pairwise meta-analyses versus placebo. Abaloparatide showed an advantage over teriparatide for non-vertebral fractures (OR: 0.87, 95% CI: 0.80–0.95) and hip fractures (OR: 0.81, 95% CI: 0.71–0.93). In the NMA model, teriparatide and abaloparatide were superior to placebo, raloxifene, and calcitonin in reducing vertebral fracture while teriparatide was further superior to denosumab and risedronate. For non-vertebral fracture, abaloparatide was better than any other treatment while teriparatide was only superior to alendronate or placebo. PTH1 analogs were better than placebo at reducing all fractures while no difference was observed for the risk of hip fracture. Both abaloparatide and teriparatide demonstrate comparable safety to other osteoporosis treatments, with no increased cardiovascular risk. This review highlights that PTH1 receptor agonists effectively reduce fracture risk, with abaloparatide offering enhanced benefits for non-vertebral and hip fractures compared to teriparatide. Both agents exhibit acceptable safety profiles, suggesting their valuable role in managing osteoporosis, particularly for high-risk patients.","container-title":"Osteoporosis International","DOI":"10.1007/s00198-025-07440-1","ISSN":"1433-2965","issue":"6","journalAbbreviation":"Osteoporos Int","language":"en","page":"951-967","source":"Springer Link","title":"PTH1 receptor agonists for fracture risk: a systematic review and network meta-analysis","title-short":"PTH1 receptor agonists for fracture risk","volume":"36","author":[{"family":"Beaudart","given":"Charlotte"},{"family":"Veronese","given":"Nicola"},{"family":"Douxfils","given":"Jonathan"},{"family":"Thiyagarajan","given":"Jotheeswaran Amuthavalli"},{"family":"Bolzetta","given":"Francesco"},{"family":"Albanese","given":"Paolo"},{"family":"Voltan","given":"Gianpaolo"},{"family":"Alokail","given":"Majed"},{"family":"Harvey","given":"Nicholas C."},{"family":"Fuggle","given":"Nicholas R."},{"family":"Bruyère","given":"Olivier"},{"family":"Rizzoli","given":"René"},{"family":"Reginster","given":"Jean-Yves"}],"issued":{"date-parts":[["2025",6,1]]}}},{"id":1313,"uris":["http://zotero.org/users/17828960/items/2CZPGHTQ"],"itemData":{"id":1313,"type":"webpage","title":"DailyMed - TYMLOS- abaloparatide injection, solution","URL":"https://dailymed.nlm.nih.gov/dailymed/drugInfo.cfm?setid=712143d9-e21e-4013-bb3b-3426a21060a8","accessed":{"date-parts":[["2025",12,4]]}}},{"id":1315,"uris":["http://zotero.org/users/17828960/items/YYW6F2A6"],"itemData":{"id":1315,"type":"webpage","language":"en","title":"Eladynos | European Medicines Agency (EMA)","URL":"https://www.ema.europa.eu/en/medicines/human/EPAR/eladynos","accessed":{"date-parts":[["2025",12,4]]},"issued":{"date-parts":[["2022",12,22]]}}},{"id":1323,"uris":["http://zotero.org/users/17828960/items/XFXP4VIJ"],"itemData":{"id":1323,"type":"article-journal","abstract":"Abaloparatide, a novel analog of parathyroid hormone-related protein (PTHrP 1-34) became, in 2017, the second osteoanabolic therapy for the treatment of osteoporosis. This study aims to compare the effects of PTH (1-34), PTHrP (1-36), and abaloparatide on bone remodeling in male mice. Intermittent daily subcutaneous injections of 80 μg/kg/day were administered to four-month-old C57Bl/6J male mice for six weeks. During treatment, mice were followed by DEXA-Piximus to assess changes in bone mineral density (BMD) in the whole body, femur and tibia. At either four or eighteen hours after the final injection, femurs were harvested for μCT analyses and histomorphometry, sera were assayed for bone turnover marker levels, and tibiae were separated into cortical, trabecular, and bone marrow fractions for gene expression analyses. Our results showed that, compared with PTH (1-34), abaloparatide resulted in a similar increase in BMD at all sites, while no changes were seen with PTHrP (1-36). With both PTH (1-34) and abaloparatide, μCT and histomorphometry analyses revealed similar increases in bone volume associated with an increased trabecular thickness, in bone formation rate as shown by P1NP serum level and in vivo double labeling, and in bone resorption as shown by CTX levels and osteoclast number. Gene expression analyses of trabecular and cortical bone showed that PTH (1-34) and abaloparatide led to different actions in osteoblast differentiation and activity, with increased Runx2, Col1A1, Alpl, Bsp, Ocn, Sost, Rankl/Opg and c-fos at different time points. Abaloparatide seems to generate a faster response on osteoblastic gene expression than PTH (1-34). Taken together, abaloparatide at the same dose is as effective as PTH (1-34) as an osteoanabolic, with an increase in bone formation but also an increase in bone resorption in male mice.","container-title":"Journal of bone and mineral research : the official journal of the American Society for Bone and Mineral Research","DOI":"10.1002/jbmr.3930","ISSN":"0884-0431","issue":"4","journalAbbreviation":"J Bone Miner Res","page":"714-724","PMID":"31793033","PMCID":"PMC7145759","source":"PubMed Central","title":"Abaloparatide at the same dose has the same effects on bone as PTH (1-34) in mice","volume":"35","author":[{"family":"Le Henaff","given":"Carole"},{"family":"Ricarte","given":"Florante"},{"family":"Finnie","given":"Brandon"},{"family":"He","given":"Zhiming"},{"family":"Johnson","given":"Joshua"},{"family":"Warshaw","given":"Johanna"},{"family":"Kolupaeva","given":"Victoria"},{"family":"Partridge","given":"Nicola C."}],"issued":{"date-parts":[["2020",4]]}}},{"id":1325,"uris":["http://zotero.org/users/17828960/items/J9TWU8X7"],"itemData":{"id":1325,"type":"article-journal","abstract":"Full-length human parathyroid hormone-related protein (PTHrP-(1-141] as well as a carboxyl-terminal shortened form (PTHrP-(1-108] have been expressed from recombinant DNA-derived clones. These proteins were expressed in Escherichia coli as fusion proteins so that cyanogen bromide cleavage yields the desired product. Both proteins were purified and then characterized by sodium dodecyl sulfate gel electrophoresis, amino-terminal amino acid sequencing, peptide mapping, and mass spectral analysis. Recombinant PTHrP-(1-141), PTHrP-(1-108), synthetic PTHrP-(1-34), and naturally derived PTHrP are all equipotent in the stimulation of cyclic AMP levels in the osteoblast-like cell line UMR 106-01. However, PTHrP-(1-141) and -(1-108) are two to four times more active than PTHrP-(1-34) in the stimulation of plasminogen activator activity from this cell line. PTHrP-(1-141) reacts equipotently with PTHrP-(1-34) in a radioimmunoassay using an antiserum prepared against PTHrP-(1-34). PTHrP-(1-141), -(1-108), and -(1-84) were used as PTHrP-specific mobility standards on sodium dodecyl sulfate gel electrophoresis to determine the approximate length of two forms of naturally derived PTHrP. The data show that PTHrP purified from the lung tumor cell line BEN contains a major form of about 108 amino acids and another form of about 141 amino acids.","container-title":"The Journal of Biological Chemistry","ISSN":"0021-9258","issue":"25","journalAbbreviation":"J Biol Chem","language":"eng","page":"14806-14811","PMID":"2549037","source":"PubMed","title":"Purification and characterization of recombinant human parathyroid hormone-related protein","volume":"264","author":[{"family":"Hammonds","given":"R. G."},{"family":"McKay","given":"P."},{"family":"Winslow","given":"G. A."},{"family":"Diefenbach-Jagger","given":"H."},{"family":"Grill","given":"V."},{"family":"Glatz","given":"J."},{"family":"Rodda","given":"C. P."},{"family":"Moseley","given":"J. M."},{"family":"Wood","given":"W. I."},{"family":"Martin","given":"T. J."}],"issued":{"date-parts":[["1989",9,5]]}}},{"id":1327,"uris":["http://zotero.org/users/17828960/items/S27I86UJ"],"itemData":{"id":1327,"type":"article-journal","abstract":"Human parathyroid hormone (hPTH) is a promising agent in the treatment of osteoporosis. The intact recombinant human parathyroid hormone [rhPTH(1–84)] was prepared in a large scale from Escherichia coli using a soluble fusion protein strategy. With degenerate codons, gene of hPTH(1–84) was synthesized, ligated with pET32a(+) vector, and then expressed in E. coli BL21(DE3) cells. The soluble fusion protein His6-thioredoxin-hPTH(1–84) was harvested after purification by immobilized metal affinity chromatography (IMAC). Following enterokinase cleavage, ion-exchange-chromatography (IEC) and size-exclusive-chromatography (SEC) were used, and finally, over 300mg/l intact hPTH(1–84) with high purity up to 99% was obtained. The purified rhPTH(1–84) was confirmed by mass spectrometry and N-terminal/C-terminal amino-acid sequence analysis. Additionally, this product stimulated adenylate cyclase in Rat Osteosarcoma Cell UMR-106 at the same extent as hPTH standards, indicating that the purified rhPTH(1–84) has full biological activity. The efficient procedure for expression and purification of rhPTH(1–84) may be useful for the mass production of this important protein.","container-title":"Protein Expression and Purification","DOI":"10.1016/j.pep.2007.03.009","ISSN":"1046-5928","issue":"2","journalAbbreviation":"Protein Expression and Purification","page":"212-219","source":"ScienceDirect","title":"Large scale preparation of recombinant human parathyroid hormone 1–84 from Escherichia coli","volume":"54","author":[{"family":"Liu","given":"Qinghai"},{"family":"Lin","given":"Jinping"},{"family":"Liu","given":"Meiyun"},{"family":"Tao","given":"Xinyi"},{"family":"Wei","given":"Dongzhi"},{"family":"Ma","given":"Xingyuan"},{"family":"Yang","given":"Shengli"}],"issued":{"date-parts":[["2007",8,1]]}}},{"id":1334,"uris":["http://zotero.org/users/17828960/items/EWURQRRH"],"itemData":{"id":1334,"type":"article-journal","abstract":"We have synthesized and purified recombinant parathyroid hormone related peptide (PTHrP (1–141)) and PTHrP (38–141) using an E. coli system that requires minimal purification. The cDNAs encoding PTHrP (1–141) and PTHrP (35–141) respectively were inserted into the multiple cloning site of the pTrcHis-B bacterial expression plasmid. The PTHrP encoded sequences were thereby fused at their NH2-termini to six histidine residues within the fusion protein. The recombinant plasmids were transfected into E. coli cells and PTHrP synthesis was induced by addition of 1 mM isopropyl-β-d-thiogalactopyranoside (IPTG) at 37°C. The recombinant fusion proteins were purified by binding of the histidine residues to a nickel column followed by gradient elusion and dialysis. PTHrP (1–141) was released from its fusion protein by cyanogen bromide cleavage, whereas PTHrP (38–141) was released by enzymatic digestion with enterokinase. This rapid isolation method resulted in pure PTHrP (1–141) and (38–141) as judged by SDS-polyacrylamide gel electrophoresis and NH2-terminal sequence analysis. PTHrP (1–141) stimulated cAMP accumulation and mobilized intracellular calcium ([Ca2+]i) in UMR106 osteoblast-like cells, and stimulated phosphate transport in OK/E renal cells, whereas PTHrP (38–141) was inert in these bioassays. Availability of PTHrP and its NH2-terminally truncated analogue, which lacks the sequence necessary for its hypercalcemic actions, will enable their biological activities to be examined in greater detail.","container-title":"Molecular and Cellular Endocrinology","DOI":"10.1016/S0303-7207(97)00068-3","ISSN":"0303-7207","issue":"1","journalAbbreviation":"Molecular and Cellular Endocrinology","page":"13-21","source":"ScienceDirect","title":"Expression and characterization of recombinant rat parathyroid hormone-related peptide (1–141) and an amino-terminally-truncated analogue (38–141)","volume":"130","author":[{"family":"Rabbani","given":"S. A"},{"family":"Harakidas","given":"P"},{"family":"Gladu","given":"J"},{"family":"Srivastava","given":"S"},{"family":"Diarra","given":"A"},{"family":"Sauvé","given":"R"},{"family":"Karaplis","given":"A. C"},{"family":"Henderson","given":"J. E"},{"family":"Goltzman","given":"D"},{"family":"Hendy","given":"G. N"}],"issued":{"date-parts":[["1997",6,20]]}}}],"schema":"https://github.com/citation-style-language/schema/raw/master/csl-citation.json"} </w:instrText>
            </w:r>
            <w:r w:rsidRPr="000229F4">
              <w:rPr>
                <w:sz w:val="20"/>
                <w:szCs w:val="20"/>
              </w:rPr>
              <w:fldChar w:fldCharType="separate"/>
            </w:r>
            <w:r w:rsidR="00785FEF" w:rsidRPr="00785FEF">
              <w:rPr>
                <w:rFonts w:eastAsiaTheme="minorEastAsia"/>
                <w:sz w:val="20"/>
                <w:vertAlign w:val="superscript"/>
                <w14:ligatures w14:val="standardContextual"/>
              </w:rPr>
              <w:t>11–22</w:t>
            </w:r>
            <w:r w:rsidRPr="000229F4">
              <w:rPr>
                <w:sz w:val="20"/>
                <w:szCs w:val="20"/>
              </w:rPr>
              <w:fldChar w:fldCharType="end"/>
            </w:r>
          </w:p>
        </w:tc>
      </w:tr>
      <w:tr w:rsidR="00DD76BC" w:rsidRPr="000229F4" w14:paraId="1C051F99" w14:textId="77777777" w:rsidTr="007F35B1">
        <w:trPr>
          <w:trHeight w:val="270"/>
        </w:trPr>
        <w:tc>
          <w:tcPr>
            <w:tcW w:w="3223" w:type="dxa"/>
            <w:hideMark/>
          </w:tcPr>
          <w:p w14:paraId="14ADB417" w14:textId="77777777" w:rsidR="00DD76BC" w:rsidRPr="000229F4" w:rsidRDefault="00DD76BC" w:rsidP="007F35B1">
            <w:pPr>
              <w:rPr>
                <w:sz w:val="20"/>
                <w:szCs w:val="20"/>
              </w:rPr>
            </w:pPr>
            <w:r w:rsidRPr="000229F4">
              <w:rPr>
                <w:sz w:val="20"/>
                <w:szCs w:val="20"/>
              </w:rPr>
              <w:t>Amylin (pramlintide)</w:t>
            </w:r>
          </w:p>
        </w:tc>
        <w:tc>
          <w:tcPr>
            <w:tcW w:w="1660" w:type="dxa"/>
          </w:tcPr>
          <w:p w14:paraId="66E28B41" w14:textId="1E12AF50" w:rsidR="00DD76BC" w:rsidRPr="000229F4" w:rsidRDefault="00DD76BC" w:rsidP="007F35B1">
            <w:pPr>
              <w:rPr>
                <w:sz w:val="20"/>
                <w:szCs w:val="20"/>
              </w:rPr>
            </w:pPr>
            <w:r w:rsidRPr="000229F4">
              <w:rPr>
                <w:sz w:val="20"/>
                <w:szCs w:val="20"/>
              </w:rPr>
              <w:fldChar w:fldCharType="begin"/>
            </w:r>
            <w:r w:rsidR="00785FEF">
              <w:rPr>
                <w:sz w:val="20"/>
                <w:szCs w:val="20"/>
              </w:rPr>
              <w:instrText xml:space="preserve"> ADDIN ZOTERO_ITEM CSL_CITATION {"citationID":"rEy1NT3q","properties":{"formattedCitation":"\\super 23\\uc0\\u8211{}27,27\\uc0\\u8211{}30,30\\uc0\\u8211{}39\\nosupersub{}","plainCitation":"23–27,27–30,30–39","noteIndex":0},"citationItems":[{"id":1642,"uris":["http://zotero.org/users/17828960/items/89JHHMZ2"],"itemData":{"id":1642,"type":"article-journal","abstract":"BACKGROUND: Amylin is a 37-amino acid peptide neurohormone that is cosecreted with insulin from the pancreatic beta cells in response to meals. It lowers serum glucose by decreasing glucagon release, slowing gastric emptying, and decreasing food intake. Pramlintide, a synthetic amylin analogue, is approved by the US Food and Drug Administration for use with mealtime insulin in patients with type 1 diabetes and patients with type 2 diabetes who are using mealtime insulin only or the combination of insulin and metformin and/or a sulfonylurea.\nOBJECTIVE: This article reviews the available literature on pramlintide with respect to its mechanism of action, pharmacokinetics and pharmacodynamics, clinical efficacy in type 1 and type 2 diabetes, safety and tolerability, dosing, contraindications, and drug interactions.\nMETHODS: MEDLINE (1966-April 2005), Iowa Drug Information Service (1966-April 2005), and International Pharmaceutical Abstracts (1970-April 2005) were searched for clinical trials and therapeutic reviews published in the English language. The search terms were pramlintide and amylin. The bibliographies of identified articles were reviewed for additional references. All relevant studies were included in the review.\nRESULTS: Six studies, ranging in duration from 4 to 52 weeks, examined the effect of administering pramlintide with premeal insulin in patients with type 1 diabetes. In these trials, pramlintide 120 to 270 microg/d reduced glycosylated hemoglobin (HbA(1c)) by 0.1 % to 0.67%, 1-hour postprandial glucose (PPG) by 4.4 to 7 mmol/L, and 2-hour PPG by 3.6 to 4.8 mmol/L. Five studies, also ranging from 4 to 52 weeks' duration, examined the effect of administering premeal pramlintide in patients with type 2 diabetes. In these trials, pramlintide 90 to 450 microg/d reduced HbA(1c) by 0.3% to 0.62%, 1-hour PPG by 4.8 mmol/L, and 2-hour PPG by 3.4 mmol/L. The principal adverse events reported in clinical trials were nausea and hypoglycemia. The incidence of hypoglycemia in the first 4 weeks of therapy was 2 to 4 times greater with pramlintide compared with placebo; thus, the manufacturer recommends reducing the dose of premeal insulin by 50% when starting pramlintide. Close monitoring of blood glucose levels is recommended when initiating pramlintide therapy.\nCONCLUSIONS: Use of pramlintide in addition to insulin in patients with type 1 and type 2 diabetes was associated with modest reductions in HbA(1c). The primary adverse effects of pramlintide therapy were nausea and hypoglycemia.","container-title":"Clinical Therapeutics","DOI":"10.1016/j.clinthera.2005.10.009","ISSN":"0149-2918","issue":"10","journalAbbreviation":"Clin Ther","language":"eng","page":"1500-1512","PMID":"16330288","source":"PubMed","title":"Pramlintide in the treatment of type 1 and type 2 diabetes mellitus","volume":"27","author":[{"family":"Ryan","given":"Gina J."},{"family":"Jobe","given":"Lynetta J."},{"family":"Martin","given":"Rhonda"}],"issued":{"date-parts":[["2005",10]]}}},{"id":1641,"uris":["http://zotero.org/users/17828960/items/JPRB8BUM"],"itemData":{"id":1641,"type":"report","abstract":"The clinical study aims to investigate the effect of the intravenously administrated amylin analogue (pramlintide) on the circulating levels of C-terminal telopeptide of type I collagen (CTX-1) (a marker of bone resorption) and N-terminal propeptide of type I procollagen (P1NP) (a marker of bone formation) in individuals with type 1 diabetes and matched healthy controls during fasting euglycemic conditions.","genre":"Clinical trial registration","note":"submitted: 2023-12-15","number":"NCT06186063","publisher":"clinicaltrials.gov","source":"clinicaltrials.gov","title":"The Role of Amylin in Bone Metabolism","URL":"https://clinicaltrials.gov/study/NCT06186063","author":[{"family":"Knop","given":"Filip Krag"}],"accessed":{"date-parts":[["2025",12,9]]},"issued":{"date-parts":[["2024",2,16]]}}},{"id":1646,"uris":["http://zotero.org/users/17828960/items/KJ8QIXEN"],"itemData":{"id":1646,"type":"webpage","abstract":"Islet Amyloid Polypeptide | C165H261N51O55S2 | CID 16132430 - structure, chemical names, physical and chemical properties, classification, patents, literature, biological activities, safety/hazards/toxicity information, supplier lists, and more.","language":"en","title":"Islet Amyloid Polypeptide","URL":"https://pubchem.ncbi.nlm.nih.gov/compound/16132430","author":[{"family":"PubChem","given":""}],"accessed":{"date-parts":[["2025",12,9]]}}},{"id":1645,"uris":["http://zotero.org/users/17828960/items/SZ9ZEEP5"],"itemData":{"id":1645,"type":"webpage","abstract":"Gene target information for IAPP - islet amyloid polypeptide (human). Find diseases associated with this biological target and compounds tested against it in bioassay experiments.","language":"en","title":"IAPP - islet amyloid polypeptide (human)","URL":"https://pubchem.ncbi.nlm.nih.gov/gene/IAPP/human","author":[{"family":"PubChem","given":""}],"accessed":{"date-parts":[["2025",12,9]]}}},{"id":1648,"uris":["http://zotero.org/users/17828960/items/I6GXEQ34"],"itemData":{"id":1648,"type":"webpage","title":"DailyMed - SYMLINPEN- pramlintide acetate injection","URL":"https://dailymed.nlm.nih.gov/dailymed/drugInfo.cfm?setid=4aea30ff-eb0d-45c1-b114-3127966328ff","accessed":{"date-parts":[["2025",12,9]]}}},{"id":1648,"uris":["http://zotero.org/users/17828960/items/I6GXEQ34"],"itemData":{"id":1648,"type":"webpage","title":"DailyMed - SYMLINPEN- pramlintide acetate injection","URL":"https://dailymed.nlm.nih.gov/dailymed/drugInfo.cfm?setid=4aea30ff-eb0d-45c1-b114-3127966328ff","accessed":{"date-parts":[["2025",12,9]]}}},{"id":1651,"uris":["http://zotero.org/users/17828960/items/D57NB3C9"],"itemData":{"id":1651,"type":"article-journal","container-title":"The Lancet Diabetes &amp; Endocrinology","DOI":"10.1016/S2213-8587(16)00039-5","ISSN":"2213-8587, 2213-8595","issue":"9","journalAbbreviation":"The Lancet Diabetes &amp; Endocrinology","language":"English","page":"766-780","PMID":"26969516","publisher":"Elsevier","source":"www.thelancet.com","title":"Non-insulin drugs to treat hyperglycaemia in type 1 diabetes mellitus","volume":"4","author":[{"family":"Frandsen","given":"Christian Seerup"},{"family":"Dejgaard","given":"Thomas Fremming"},{"family":"Madsbad","given":"Sten"}],"issued":{"date-parts":[["2016",9,1]]}}},{"id":1650,"uris":["http://zotero.org/users/17828960/items/KWL5BHB6"],"itemData":{"id":1650,"type":"article-journal","abstract":"The American Diabetes Association (ADA) and the European Association for the Study of Diabetes (EASD) convened a writing group to develop a consensus statement on the management of type 1 diabetes in adults. The writing group has considered the rapid development of new treatments and technologies and addressed the following topics: diagnosis, aims of management, schedule of care, diabetes self-management education and support, glucose monitoring, insulin therapy, hypoglycemia, behavioral considerations, psychosocial care, diabetic ketoacidosis, pancreas and islet transplantation, adjunctive therapies, special populations, inpatient management, and future perspectives. Although we discuss the schedule for follow-up examinations and testing, we have not included the evaluation and treatment of the chronic microvascular and macrovascular complications of diabetes as these are well-reviewed and discussed elsewhere. The writing group was aware of both national and international guidance on type 1 diabetes and did not seek to replicate this but rather aimed to highlight the major areas that health care professionals should consider when managing adults with type 1 diabetes. Though evidence-based where possible, the recommendations in the report represent the consensus opinion of the authors.","container-title":"Diabetes Care","DOI":"10.2337/dci21-0043","ISSN":"0149-5992","issue":"11","journalAbbreviation":"Diabetes Care","page":"2589-2625","source":"Silverchair","title":"The Management of Type 1 Diabetes in Adults. A Consensus Report by the American Diabetes Association (ADA) and the European Association for the Study of Diabetes (EASD)","volume":"44","author":[{"family":"Holt","given":"Richard I.G."},{"family":"DeVries","given":"J. Hans"},{"family":"Hess-Fischl","given":"Amy"},{"family":"Hirsch","given":"Irl B."},{"family":"Kirkman","given":"M. Sue"},{"family":"Klupa","given":"Tomasz"},{"family":"Ludwig","given":"Barbara"},{"family":"Nørgaard","given":"Kirsten"},{"family":"Pettus","given":"Jeremy"},{"family":"Renard","given":"Eric"},{"family":"Skyler","given":"Jay S."},{"family":"Snoek","given":"Frank J."},{"family":"Weinstock","given":"Ruth S."},{"family":"Peters","given":"Anne L."}],"issued":{"date-parts":[["2021",10,18]]}}},{"id":1654,"uris":["http://zotero.org/users/17828960/items/ZMQZRULV"],"itemData":{"id":1654,"type":"article-journal","abstract":"Amylin is an important, but poorly understood, 37 amino acid glucoregulatory hormone with great potential to target metabolic diseases. A working example that the amylin system is one worth developing is the FDA-approved drug used in insulin-requiring diabetic patients, pramlintide. However, certain characteristics of pramlintide pharmacokinetics and formulation leave considerable room for further development of amylin-mimetic compounds. Given that amylin-mimetic drug design and development is an active area of research, surprisingly little is known about the structure/function relationships of amylin. This is largely due to the unfavourable aggregative and solubility properties of the native peptide sequence, which are further complicated by the composition of amylin receptors. These are complexes of the calcitonin receptor with receptor activity-modifying proteins. This review explores what is known of the structure-function relationships of amylin and provides insights that can be drawn from the closely related peptide, CGRP. We also describe how this information is aiding the development of more potent and stable amylin mimetics, including peptide hybrids.","container-title":"British Journal of Pharmacology","DOI":"10.1111/bph.13496","ISSN":"1476-5381","issue":"12","journalAbbreviation":"Br J Pharmacol","language":"eng","page":"1883-1898","PMID":"27061187","PMCID":"PMC4882495","source":"PubMed","title":"Amylin structure-function relationships and receptor pharmacology: implications for amylin mimetic drug development","title-short":"Amylin structure-function relationships and receptor pharmacology","volume":"173","author":[{"family":"Bower","given":"Rebekah L."},{"family":"Hay","given":"Debbie L."}],"issued":{"date-parts":[["2016",6]]}}},{"id":1654,"uris":["http://zotero.org/users/17828960/items/ZMQZRULV"],"itemData":{"id":1654,"type":"article-journal","abstract":"Amylin is an important, but poorly understood, 37 amino acid glucoregulatory hormone with great potential to target metabolic diseases. A working example that the amylin system is one worth developing is the FDA-approved drug used in insulin-requiring diabetic patients, pramlintide. However, certain characteristics of pramlintide pharmacokinetics and formulation leave considerable room for further development of amylin-mimetic compounds. Given that amylin-mimetic drug design and development is an active area of research, surprisingly little is known about the structure/function relationships of amylin. This is largely due to the unfavourable aggregative and solubility properties of the native peptide sequence, which are further complicated by the composition of amylin receptors. These are complexes of the calcitonin receptor with receptor activity-modifying proteins. This review explores what is known of the structure-function relationships of amylin and provides insights that can be drawn from the closely related peptide, CGRP. We also describe how this information is aiding the development of more potent and stable amylin mimetics, including peptide hybrids.","container-title":"British Journal of Pharmacology","DOI":"10.1111/bph.13496","ISSN":"1476-5381","issue":"12","journalAbbreviation":"Br J Pharmacol","language":"eng","page":"1883-1898","PMID":"27061187","PMCID":"PMC4882495","source":"PubMed","title":"Amylin structure-function relationships and receptor pharmacology: implications for amylin mimetic drug development","title-short":"Amylin structure-function relationships and receptor pharmacology","volume":"173","author":[{"family":"Bower","given":"Rebekah L."},{"family":"Hay","given":"Debbie L."}],"issued":{"date-parts":[["2016",6]]}}},{"id":1690,"uris":["http://zotero.org/users/17828960/items/TFDRZEER"],"itemData":{"id":1690,"type":"article-journal","container-title":"Chemistry &amp; Biology","DOI":"10.1016/S1074-5521(00)00034-X","ISSN":"1074-5521","issue":"11","journalAbbreviation":"Chemistry &amp; Biology","language":"English","page":"855-871","PMID":"11094339","publisher":"Elsevier","source":"www.cell.com","title":"Amyloidogenicity of recombinant human pro-islet amyloid polypeptide (ProIAPP)","volume":"7","author":[{"family":"Krampert","given":"Monika"},{"family":"Bernhagen","given":"Jürgen"},{"family":"Schmucker","given":"Jürgen"},{"family":"Horn","given":"Anita"},{"family":"Schmauder","given":"Anke"},{"family":"Brunner","given":"Herwig"},{"family":"Voelter","given":"Wolfgang"},{"family":"Kapurniotu","given":"Aphrodite"}],"issued":{"date-parts":[["2000",11,1]]}}},{"id":1658,"uris":["http://zotero.org/users/17828960/items/BVNL6ST3"],"itemData":{"id":1658,"type":"article-journal","abstract":"The neuropancreatic polypeptide hormone amylin forms pancreatic islet amyloid in type-2 diabetes. Islet amyloid formation contributes to β-cell death in the disease and to the failure of islet transplants, but the features which influence amylin amyloidogenicity are not understood. We constructed an amino acid sequence alignment of 202 sequences of amylin and used the alignment to design consensus sequences of vertebrate amylins, mammalian amylins, and primate amylins. Amylin is highly conserved, but there are differences between human amylin and each consensus sequence, ranging from one to six substitutions. Biophysical analysis shows that all of the consensus sequences form amyloid but do so more slowly than human amylin in vitro. The rate of amyloid formation by the primate consensus sequence is 3- to 4-fold slower than human amylin; the mammalian consensus sequence is approximately 20- to 25-fold slower, and the vertebrate consensus sequence is approximately 6-fold slower. All of the consensus sequences are moderately less toxic than human amylin toward a cultured β-cell line, with the vertebrate consensus sequence displaying the largest reduction in toxicity of 3- to 4-fold. All of the consensus sequences activate a human amylin receptor and exhibit only modest reductions in activity, ranging from 3- to 4-fold as judged by a cAMP production assay. The analysis argues that there is no strong selective evolutionary pressure to avoid the formation of islet amyloid and provides information relevant to the design of less amyloidogenic amylin variants.","container-title":"ACS Chemical Biology","DOI":"10.1021/acschembio.9b01050","ISSN":"1554-8929","issue":"6","journalAbbreviation":"ACS Chem. Biol.","page":"1408-1416","publisher":"American Chemical Society","source":"ACS Publications","title":"Analysis of Amylin Consensus Sequences Suggests That Human Amylin Is Not Optimized to Minimize Amyloid Formation and Provides Clues to Factors That Modulate Amyloidogenicity","volume":"15","author":[{"family":"Noh","given":"Daeun"},{"family":"Bower","given":"Rebekah L."},{"family":"Hay","given":"Debbie L."},{"family":"Zhyvoloup","given":"Alexander"},{"family":"Raleigh","given":"Daniel P."}],"issued":{"date-parts":[["2020",6,19]]}}},{"id":1660,"uris":["http://zotero.org/users/17828960/items/28C82TRH"],"itemData":{"id":1660,"type":"article-journal","abstract":"Thieme E-Books &amp; E-Journals","container-title":"Hormone and Metabolic Research","DOI":"10.1055/s-2007-978777","ISSN":"0018-5043, 1439-4286","issue":"08","journalAbbreviation":"Horm Metab Res","language":"en","license":"© Georg Thieme Verlag Stuttgart · New York","page":"472-475","publisher":"© Georg Thieme Verlag Stuttgart · New York","source":"www.thieme-connect.de","title":"The Effect of Pramlintide (Amylin Analogue) Treatment on Bone Metabolism and Bone Density in Patients with Type 1 Diabetes Mellitus","volume":"31","author":[{"family":"Borm","given":"A. K."},{"family":"Klevesath","given":"M. S."},{"family":"Borcea","given":"V."},{"family":"Kasperk","given":"C."},{"family":"Seibel","given":"M. J."},{"family":"Wahl","given":"P."},{"family":"Ziegler","given":"R."},{"family":"Nawroth","given":"P. P."}],"issued":{"date-parts":[["1999",8]]}}},{"id":1662,"uris":["http://zotero.org/users/17828960/items/I9HH8XSK"],"itemData":{"id":1662,"type":"article-journal","abstract":"•Amylin and CGRP are peptide hormones of the calcitonin family that regulate of appetite and energy expenditure.•Pramlintide, an analogue of amylin, was successfully developed for diabetes; however, its use is limited by low potency.•CGRP-R agonists have failed to show preclinical efficacy in metabolic conditions and appear to be abandoned.•DACRAs are Dual Amylin and Calcitonin Receptor Agonists.•DACRAs have the ability to induce insulin sensitivity and weight loss beyond what is obtained with amylin preclinically.•DACRAs and other long-acting amylin analogues are complementary to incretin-based therapy.","container-title":"Molecular Metabolism","DOI":"10.1016/j.molmet.2020.101109","ISSN":"2212-8778","journalAbbreviation":"Mol Metab","page":"101109","PMID":"33166741","PMCID":"PMC8085567","source":"PubMed Central","title":"Mono and dual agonists of the amylin, calcitonin, and CGRP receptors and their potential in metabolic diseases","volume":"46","author":[{"family":"Sonne","given":"Nina"},{"family":"Karsdal","given":"Morten A."},{"family":"Henriksen","given":"Kim"}],"issued":{"date-parts":[["2020",11,7]]}}},{"id":1672,"uris":["http://zotero.org/users/17828960/items/9Y7YZMDS"],"itemData":{"id":1672,"type":"article-journal","abstract":"Type II diabetes is characterized by deposition of the hormone human Islet Amyloid Polypeptide (hIAPP). Formation of hIAPP amyloid fibrils and aggregates is considered to be responsible for pancreatic β-cell losses. Therefore, insight into the structure of hIAPP in the solid-state and in solution is of fundamental importance in order to better understand the action of small molecules, which can potentially dissolve protein aggregates and modulate cell toxicity. So far, no procedure has been described that allows to obtain the native human IAPP peptide at high yields. We present here a cloning, expression and purification protocol that permits the production of 2.5 and 3mg of native peptide per liter of minimal and LB medium, respectively. In the construct, hIAPP is fused to a chitin binding domain (CBD). The CBD is subsequently cleaved off making use of intein splicing reaction which yield amidation of the C-terminus. The N-terminus contains a solubilization domain which is cleaved by V8 protease, avoiding additional residues at the N-terminus. The correct formation of the disulfide bond is achieved by oxidation with H2O2.","container-title":"Protein Expression and Purification","DOI":"10.1016/j.pep.2014.10.012","ISSN":"1046-5928","journalAbbreviation":"Protein Expression and Purification","page":"49-56","source":"ScienceDirect","title":"Cloning, expression and purification of the human Islet Amyloid Polypeptide (hIAPP) from &lt;i&gt;Escherichia coli&lt;/i&gt;","volume":"106","author":[{"family":"Rodriguez Camargo","given":"Diana C."},{"family":"Tripsianes","given":"Konstantinos"},{"family":"Kapp","given":"Tobias G."},{"family":"Mendes","given":"Joaquim"},{"family":"Schubert","given":"Jasmin"},{"family":"Cordes","given":"Burghard"},{"family":"Reif","given":"Bernd"}],"issued":{"date-parts":[["2015",2,1]]}}},{"id":1675,"uris":["http://zotero.org/users/17828960/items/6B36PCWD"],"itemData":{"id":1675,"type":"article-journal","abstract":"A number of diseases are caused by the formation of amyloid fibrils. Detailed understanding of structural features of amyloid fibers is of great importance for our understanding of disease progression and design of agents for diagnostics or potential prevention of protein aggregation. In lack of 3D crystal ordering, solid-state NMR forms the most suited method to determine the structures of the fibrils with atomic resolution. To exploit this potential, large amounts of isotopic-labeled protein need to be obtained through recombinant protein expression. However, expression and purification of amyloidogenic proteins in large amounts remains challenging due to their aggregation potential, toxicity for cells and difficult purification. In this work, we report a method for the production of large amounts of uniformly labeled 13C,15N-human amylin, being one of the most amyloidogenic peptides known. This method utilizes inclusion bodies-directed expression and cheap chemical cleavage with cyanogen bromide in order to minimize the cost of the procedure compared to the use of less efficient proteolytic enzymes. We demonstrate the formation of amylin fibrils in vitro characterized using biophysical methods and electron microscopy, show toxicity towards human cells, and demonstrate that produced material may form the basis for structure determination using solid-state NMR.","container-title":"Protein Expression and Purification","DOI":"10.1016/j.pep.2014.04.002","ISSN":"1046-5928","journalAbbreviation":"Protein Expression and Purification","page":"119-130","source":"ScienceDirect","title":"Preparation of uniformly 13C,15N-labeled recombinant human amylin for solid-state NMR investigation","volume":"99","author":[{"family":"Kosicka","given":"Iga"},{"family":"Kristensen","given":"Torsten"},{"family":"Bjerring","given":"Morten"},{"family":"Thomsen","given":"Karen"},{"family":"Scavenius","given":"Carsten"},{"family":"Enghild","given":"Jan J."},{"family":"Nielsen","given":"Niels Chr."}],"issued":{"date-parts":[["2014",7,1]]}}},{"id":1678,"uris":["http://zotero.org/users/17828960/items/TPBS53Q2"],"itemData":{"id":1678,"type":"article-journal","abstract":"Amylin, a peptide found in pancreatic amyloid deposits, may be involved in NIDDM. The effects of biosynthetic human amylin on multiple aspects of carbohydrate metabolism were studied in freshly isolated and cultured liver cells (rat hepatocytes and HepG2 cells). Acute exposure of culture liver cells to amylin had no effect on glucose incorporation into glycogen. Amylin directly reduced glucose oxidation through the hexose monophosphate shunt. The glycolytic pathway was unaffected. Amylin stimulated both glycogenolysis and gluconeogenesis. These effects were largest at amylin concentrations of 1-10 pM. Insulin partially inhibited both of these responses. Glucagon stimulated glycogenolysis and gluconeogenesis to a similar extent as amylin but required concentrations 100- to 500-fold as high. Thus, amylin, at physiologic concentrations, can impair some aspects of glucose use in liver cells and is also capable of directly stimulating glucose production, suggesting a possible involvement of amylin in the impaired glucose disposal and elevated hepatic glucose output of NIDDM.","container-title":"Diabetes","DOI":"10.2337/diab.41.8.975","ISSN":"0012-1797","issue":"8","journalAbbreviation":"Diabetes","language":"eng","page":"975-981","PMID":"1628773","source":"PubMed","title":"In vitro effects of amylin on carbohydrate metabolism in liver cells","volume":"41","author":[{"family":"Ciaraldi","given":"T. P."},{"family":"Goldberg","given":"M."},{"family":"Odom","given":"R."},{"family":"Stolpe","given":"M."}],"issued":{"date-parts":[["1992",8]]}}},{"id":1681,"uris":["http://zotero.org/users/17828960/items/PI2QH63Y"],"itemData":{"id":1681,"type":"article-journal","abstract":"Pancreatic amyloid plaques formed by the pancreatic islet amyloid polypeptide (IAPP) are present in more than 95% of type II diabetes mellitus patients, and their abundance correlates with the severity of the disease. IAPP is currently considered the most amyloidogenic peptide known, but the molecular bases of its aggregation are still incompletely understood. Detailed characterization of the mechanisms of amyloid formation requires large quantities of pure material. Thus, availability of recombinant IAPP in sufficient amounts for such studies constitutes an important step toward elucidation of the mechanisms of amyloidogenicity. Here, we report, for the first time, the successful expression, purification and characterization of the amyloidogenicity and cytotoxicity of recombinant human mature IAPP. This approach is likely to be useful for the production of other amyloidogenic peptides or proteins that are difficult to obtain by chemical synthesis.","container-title":"Journal of Biological Chemistry","DOI":"10.1074/jbc.M406108200","ISSN":"0021-9258","issue":"41","journalAbbreviation":"Journal of Biological Chemistry","page":"42803-42810","source":"ScienceDirect","title":"Amyloidogenicity and Cytotoxicity of Recombinant Mature Human Islet Amyloid Polypeptide (rhIAPP)*","volume":"279","author":[{"family":"Lopes","given":"Dahabada H. J."},{"family":"Colin","given":"Christian"},{"family":"Degaki","given":"Theri L."},{"family":"Sousa","given":"Ana Christina V.","non-dropping-particle":"de"},{"family":"Vieira","given":"Marcelo N. N."},{"family":"Sebollela","given":"Adriano"},{"family":"Martinez","given":"Ana M. Blanco"},{"family":"Bloch","given":"Carlos"},{"family":"Ferreira","given":"Sérgio T."},{"family":"Sogayar","given":"Mari C."}],"issued":{"date-parts":[["2004",10,8]]}}},{"id":1684,"uris":["http://zotero.org/users/17828960/items/9VV6US64"],"itemData":{"id":1684,"type":"article-journal","abstract":"The islet amyloid polypeptide (hIAPP) is a 37 amino acid residue polypeptide that was found to accumulate as amyloid fibrils in the pancreas of individuals with type II diabetes. Previous studies identified various fragments of hIAPP that can form amyloid fibrils in vitro (e.g. hIAPP8–20, hIAPP23–27, and hIAPP30–37). However, no comparative and systematic information was available on the role of these structural domains (or others) in the process of molecular recognition that mediates fibrillization, in the context of the full-length polypeptide. To systematically map and compare potential recognition domains, we studied the ability of hIAPP to interact with an array of 28 membrane-spotted overlapping peptides that span the entire sequence of hIAPP (i.e. hIAPP1–10, hIAPP2–11…, hIAPP28–37). Our study clearly identified a major domain of molecular recognition within hIAPP, as the polypeptide was found to bind with high affinity to a defined linear group of peptides ranging from hIAPP7–16 to hIAPP12–21. The maximal binding of the full-length polypeptide was to the hIAPP11–20 peptide fragment (with the sequence RLANFLVHSS). In order to define the minimal fragment, within this apparent recognition motif, that is capable of self-association and thus may serve as the core molecular recognition motif, we examined the ability of truncated analogs of the recognition sequence to self-assemble into amyloid fibrils. The shortest active fragments capable of self-assembly were found to be the pentapeptides FLVHS and NFLVH. The apparent role of this motif in the process of hIAPP self-assembly is consistent with the profile of the hIAAP-binding distribution to the peptide array. The identification of such short recognition motifs is extremely useful in the attempts to develop means to block amyloid fibril formation by hIAPP. It is worth mentioning that this is only the second time in which peptides as short as a pentapeptide were shown to form amyloid fibrils (the other pentapeptide is FGAIL).","container-title":"Journal of Molecular Biology","DOI":"10.1016/S0022-2836(02)00887-2","ISSN":"0022-2836","issue":"5","journalAbbreviation":"Journal of Molecular Biology","page":"1013-1024","source":"ScienceDirect","title":"Identification and Characterization of a Novel Molecular-recognition and Self-assembly Domain within the Islet Amyloid Polypeptide","volume":"322","author":[{"family":"Mazor","given":"Yariv"},{"family":"Gilead","given":"Sharon"},{"family":"Benhar","given":"Itai"},{"family":"Gazit","given":"Ehud"}],"issued":{"date-parts":[["2002",10,4]]}}}],"schema":"https://github.com/citation-style-language/schema/raw/master/csl-citation.json"} </w:instrText>
            </w:r>
            <w:r w:rsidRPr="000229F4">
              <w:rPr>
                <w:sz w:val="20"/>
                <w:szCs w:val="20"/>
              </w:rPr>
              <w:fldChar w:fldCharType="separate"/>
            </w:r>
            <w:r w:rsidR="00785FEF" w:rsidRPr="00785FEF">
              <w:rPr>
                <w:rFonts w:eastAsiaTheme="minorEastAsia"/>
                <w:sz w:val="20"/>
                <w:vertAlign w:val="superscript"/>
                <w14:ligatures w14:val="standardContextual"/>
              </w:rPr>
              <w:t>23–27,27–30,30–39</w:t>
            </w:r>
            <w:r w:rsidRPr="000229F4">
              <w:rPr>
                <w:sz w:val="20"/>
                <w:szCs w:val="20"/>
              </w:rPr>
              <w:fldChar w:fldCharType="end"/>
            </w:r>
          </w:p>
        </w:tc>
      </w:tr>
      <w:tr w:rsidR="00DD76BC" w:rsidRPr="000229F4" w14:paraId="5FCB849A" w14:textId="77777777" w:rsidTr="007F35B1">
        <w:trPr>
          <w:trHeight w:val="279"/>
        </w:trPr>
        <w:tc>
          <w:tcPr>
            <w:tcW w:w="3223" w:type="dxa"/>
            <w:hideMark/>
          </w:tcPr>
          <w:p w14:paraId="0B99E20A" w14:textId="77777777" w:rsidR="00DD76BC" w:rsidRPr="000229F4" w:rsidRDefault="00DD76BC" w:rsidP="007F35B1">
            <w:pPr>
              <w:rPr>
                <w:sz w:val="20"/>
                <w:szCs w:val="20"/>
              </w:rPr>
            </w:pPr>
            <w:r w:rsidRPr="000229F4">
              <w:rPr>
                <w:sz w:val="20"/>
                <w:szCs w:val="20"/>
              </w:rPr>
              <w:t>Angiotensin II</w:t>
            </w:r>
          </w:p>
        </w:tc>
        <w:tc>
          <w:tcPr>
            <w:tcW w:w="1660" w:type="dxa"/>
          </w:tcPr>
          <w:p w14:paraId="2981489D" w14:textId="279789DE" w:rsidR="00DD76BC" w:rsidRPr="000229F4" w:rsidRDefault="00DD76BC" w:rsidP="007F35B1">
            <w:pPr>
              <w:rPr>
                <w:sz w:val="20"/>
                <w:szCs w:val="20"/>
              </w:rPr>
            </w:pPr>
            <w:r w:rsidRPr="000229F4">
              <w:rPr>
                <w:sz w:val="20"/>
                <w:szCs w:val="20"/>
              </w:rPr>
              <w:fldChar w:fldCharType="begin"/>
            </w:r>
            <w:r w:rsidR="00785FEF">
              <w:rPr>
                <w:sz w:val="20"/>
                <w:szCs w:val="20"/>
              </w:rPr>
              <w:instrText xml:space="preserve"> ADDIN ZOTERO_ITEM CSL_CITATION {"citationID":"VNQ2n75y","properties":{"formattedCitation":"\\super 40\\uc0\\u8211{}49\\nosupersub{}","plainCitation":"40–49","noteIndex":0},"citationItems":[{"id":1494,"uris":["http://zotero.org/users/17828960/items/GYHKUCXV"],"itemData":{"id":1494,"type":"article-journal","abstract":"Background\nAngiotensinogen (ANG) is a macromolecular precursor of angiotensin, which regulates blood pressure and electrolyte balance. ANG is specifically cleaved by renin, an aspartic protease, to initiate the angiotensin-processing cascade. Ovine ANG (oANG) from sheep plasma has been shown to be a better substrate for human renin, and it has been used in clinical renin assays. To expand the availability of oANG, we aimed to produce milligram levels of recombinant oANG using an Escherichia coli expression system.\n\nResults\nWhen recombinant oANG was expressed from a T7 promoter in various E. coli strains at 37 °C, it accumulated in the insoluble fraction. However, by expressing oANG at 37 °C from a tac promoter, which has weaker transcriptional activity than a T7 promoter, we significantly elevated the ratio of soluble to insoluble recombinant oANG. Using a novel culturing system and auto-induction culture medium, we purified tac-expressed recombinant oANG to homogeneity, with a yield of 4.0 mg per liter of culture. Based on size-exclusion gel filtration analysis and dynamic light scattering analysis, the resulting purified oANG is a monomer in solution. The circular dichroism spectrum of E. coli-expressed recombinant oANG was similar to that of oANG expressed in CHO cells. Differential scanning fluorimetry showed that both preparations undergo a two-state transition during thermal denaturation, and the melting temperatures of recombinant oANG expressed in E. coli and CHO cells were 49.4 ± 0.16 °C and 51.6 ± 0.19 °C, respectively. The Km values of both oANG preparations were similar; the kcat value of E. coli-expressed recombinant oANG was slightly higher than that of CHO-expressed oANG.\n\nConclusions\nRecombinant oANG expressed in E. coli functions as a human renin substrate. This study presents an E. coli-based system for the rapid production of milligram quantities of a human renin substrate, which will be useful for both fundamental and clinical studies on renin and hypertension.\n\nElectronic supplementary material\nThe online version of this article (doi:10.1186/s12896-016-0265-x) contains supplementary material, which is available to authorized users.","container-title":"BMC Biotechnology","DOI":"10.1186/s12896-016-0265-x","ISSN":"1472-6750","journalAbbreviation":"BMC Biotechnol","page":"33","PMID":"27052373","PMCID":"PMC4823841","source":"PubMed Central","title":"Escherichia coli-based production of recombinant ovine angiotensinogen and its characterization as a renin substrate","volume":"16","author":[{"family":"Yamashita","given":"Shinji"},{"family":"Shibata","given":"Naoya"},{"family":"Boku-Ikeda","given":"Akiyoshi"},{"family":"Abe","given":"Erika"},{"family":"Inayama","given":"Ayumi"},{"family":"Yamaguchi","given":"Takashi"},{"family":"Higuma","given":"Ayano"},{"family":"Inagaki","given":"Kaoru"},{"family":"Tsuyuzaki","given":"Tomoyo"},{"family":"Iwamoto","given":"Satoshi"},{"family":"Ohno","given":"Satoshi"},{"family":"Yokogawa","given":"Takashi"},{"family":"Nishikawa","given":"Kazuya"},{"family":"Biswas","given":"Kazal Boron"},{"family":"Nabi","given":"A. H. M. Nurun"},{"family":"Nakagawa","given":"Tsutomu"},{"family":"Suzuki","given":"Fumiaki"},{"family":"Ebihara","given":"Akio"}],"issued":{"date-parts":[["2016",4,7]]}}},{"id":1497,"uris":["http://zotero.org/users/17828960/items/KRTYD8L9"],"itemData":{"id":1497,"type":"article-journal","abstract":"Angiotensinogen (AGT), a glycosylated plasma noninhibitory serpin, serves as a precursor for angiotensin peptides which regulate blood pressure and electrolyte balance. AGT is specifically cleaved by renin to produce angiotensin-I, the first product of the angiotensin-processing cascade. Ovine angiotensinogen (oAGT) is considered an effective substrate for human renin and consequently finds application in clinical renin assays. In this study, oAGT was cloned into the genome of Pichia pastoris and expressed under the control of alcohol oxidase (AOX1) promoter for high-level production. Compared to the shake flask study, the high cell density cultivation in bioreactor resulted in multifold increase in oAGT titer (420 ± 9.26 mg/L), which is its highest reported titer to date. We purified recombinant oAGT to homogeneity using two chromatography steps. The characterization studies revealed oAGT underwent a two-state transition during thermal denaturation process as assessed by differential scanning fluorimetry, and the melting temperature (Tm) of the purified oAGT from P. pastoris was 48.3°C. Renin reactivity with recombinant oAGT from P. pastoris (0.51 nM angiotensin-I/min) was slightly lower than the renin reactivity for recombinant oAGT from Escherichia coli (0.67 nM angiotensin-I/min), possibly because of its mannosylated N-glycan content. Enhanced production of functionally active recombinant oAGT using P. pastoris expression system reported in this study envisage the effective utilization of oAGT in clinical studies related to renin in near future.","container-title":"Biotechnology Progress","DOI":"10.1002/btpr.2866","ISSN":"1520-6033","issue":"5","language":"en","license":"© 2019 American Institute of Chemical Engineers","note":"_eprint: https://aiche.onlinelibrary.wiley.com/doi/pdf/10.1002/btpr.2866","page":"e2866","source":"Wiley Online Library","title":"Heterologous expression, purification, and functional characterization of recombinant ovine angiotensinogen in the methylotrophic yeast Pichia pastoris","volume":"35","author":[{"family":"Palanikumar","given":"Indumathi"},{"family":"Katla","given":"Srikanth"},{"family":"Tahara","given":"Nariyasu"},{"family":"Yui","given":"Midori"},{"family":"Zhang","given":"Rui"},{"family":"Ebihara","given":"Akio"},{"family":"Sivaprakasam","given":"Senthilkumar"}],"issued":{"date-parts":[["2019"]]}}},{"id":1500,"uris":["http://zotero.org/users/17828960/items/AUSXZ2T7"],"itemData":{"id":1500,"type":"webpage","abstract":"Angiotensin II is the main effector peptide of the renin-angiotensin system. Angiotensin II binds two major receptors: the angiotensin II type-1 (AT1) receptor and type-2 (AT2) receptor","container-title":"CellMosaic","language":"en","title":"Angiotensin II (1-8) (human, horse, sheep, pig, and rat)","URL":"https://cellmosaic.com/angiotensin-ii-1-8-human-horse-sheep-pig-and-rat/","author":[{"family":"CellMosaic","given":""}],"accessed":{"date-parts":[["2025",12,8]]}}},{"id":1502,"uris":["http://zotero.org/users/17828960/items/E7GYT5YL"],"itemData":{"id":1502,"type":"webpage","title":"DailyMed - GIAPREZA- angiotensin ii injection","URL":"https://dailymed.nlm.nih.gov/dailymed/drugInfo.cfm?setid=c265d69a-3efe-4107-9a9e-e6fd3d531c48","accessed":{"date-parts":[["2025",12,8]]}}},{"id":1504,"uris":["http://zotero.org/users/17828960/items/JRJ7LRLQ"],"itemData":{"id":1504,"type":"article-journal","abstract":"Distributive shock is a subset of shock marked by decreased systemic vascular resistance, organ hypoperfusion and altered oxygen extraction. Despite the use of intravenous fluids and either higher dose of catecholamines or other additional exogenous vasopressors to maintain blood pressure in the target range, the rate of mortality remains higher in patients with septic shock. Therefore, there is clearly an unmet need for additional safe and effective treatments. The use of angiotensin II to raise the mean arterial pressure (MAP) could provide additional therapy and the opportunity to evaluate a catecholamine-sparing effect by decreasing the dose of concomitant catecholamines while maintaining a target MAP. ATHOS-3 (Angiotensin II for the Treatment of High-Output Shock phase 3; ClinicalTrials.gov number, NCT02338843) was an adequate and well-controlled trial. The primary endpoint was the rate of MAP response at hour 3 of treatment with study drug, defined as either a 10-mmHg increase from baseline in MAP or a MAP of at least 75 mmHg. The secondary endpoints were changes from baseline in Sequential Organ Failure Assessment (SOFA) scores (total and cardiovascular). Mortality was an exploratory endpoint. The trial provided substantial evidence of the effectiveness of angiotensin II in raising blood pressure over placebo in patients with distributive shock, while keeping catecholamine levels constant. There was no change in the secondary endpoint of total SOFA scores relative to placebo when catecholamine use was reduced in lieu of angiotensin II treatment. There was a slight decrease in the secondary endpoint of cardiovascular SOFA score relative to placebo during the catecholamine-sparing phase, reflecting the catecholamine-sparing effect. There was a consistent trend in decreased mortality relative to placebo over the 28-day study period. Based on the agreements emanating from the special protocol assessment to assess blood pressure effects, the data from this single study supported approval of angiotensin II by the Food and Drug Administration for marketing in the USA.","container-title":"American Journal of Cardiovascular Drugs: Drugs, Devices, and Other Interventions","DOI":"10.1007/s40256-018-0297-9","ISSN":"1179-187X","issue":"1","journalAbbreviation":"Am J Cardiovasc Drugs","language":"eng","page":"11-20","PMID":"30144016","source":"PubMed","title":"FDA Approval of Angiotensin II for the Treatment of Hypotension in Adults with Distributive Shock","volume":"19","author":[{"family":"Senatore","given":"Fortunato"},{"family":"Jagadeesh","given":"Gowraganahalli"},{"family":"Rose","given":"Martin"},{"family":"Pillai","given":"Venkateswaran C."},{"family":"Hariharan","given":"Sudharshan"},{"family":"Liu","given":"Ququan"},{"family":"McDowell","given":"Tzu-Yun"},{"family":"Sapru","given":"Mohan K."},{"family":"Southworth","given":"Mary Ross"},{"family":"Stockbridge","given":"Norman"}],"issued":{"date-parts":[["2019",2]]}}},{"id":1507,"uris":["http://zotero.org/users/17828960/items/2UFQV3A4"],"itemData":{"id":1507,"type":"article-journal","container-title":"Journal of Cardiothoracic and Vascular Anesthesia","DOI":"10.1053/j.jvca.2021.07.021","ISSN":"1053-0770, 1532-8422","issue":"4","journalAbbreviation":"Journal of Cardiothoracic and Vascular Anesthesia","language":"English","page":"1180-1187","PMID":"34452817","publisher":"Elsevier","source":"www.jcvaonline.com","title":"Angiotensin II: A Review of Current Literature","title-short":"Angiotensin II","volume":"36","author":[{"family":"Alam","given":"Amit"},{"family":"Sovic","given":"William"},{"family":"Gill","given":"Jasmeet"},{"family":"Ragula","given":"Nikolaus"},{"family":"Salem","given":"Mahmoud"},{"family":"Hughes","given":"Gregory J."},{"family":"Colbert","given":"Gates B."},{"family":"Mooney","given":"Jennifer L."}],"issued":{"date-parts":[["2022",4,1]]}}},{"id":1510,"uris":["http://zotero.org/users/17828960/items/DXQZJD94"],"itemData":{"id":1510,"type":"article-journal","abstract":"To obtain the angiotension-I converting enzyme inhibitor (ACEI), a fusion ACEI polypeptide encoded with 8 DNA sequences of GPL, GPM, IKW, IVY, IRPVQ, IWHHT, IYPRY and IAPG, which were selected and designed and cloned into pGAPZαC and then transformed into Pichia pastoris SMD1168H. After 3 days induction, the fraction with highest ACEI activity was expressed and purified using a Ni Sepharose™ 6 Fast Flow. The IC50 of recombinant ACEI polypeptide was 88.2 μM. A 128-fold increase of ACEI activity (0.69 μM) was obtained after pepsin digestion, which was equivalent to 0.022 μM of captopril. Reverse phase HPLC indicated all the 8 peptides contained in ACEI-hydrolysate after pepsin digestion.","container-title":"Journal of Food and Drug Analysis","DOI":"10.1016/j.jfda.2018.02.001","ISSN":"2224-6614","issue":"3","journalAbbreviation":"J Food Drug Anal","language":"eng","page":"1097-1104","PMID":"29976402","PMCID":"PMC9303040","source":"PubMed","title":"Production of functional peptides with inhibition ability against angiotensin I-Converting enzyme using P. pastoris expression system","volume":"26","author":[{"family":"Tai","given":"Hsueh-Ming"},{"family":"Li","given":"Ching-Chin"},{"family":"Hung","given":"Chun-Yu"},{"family":"Yin","given":"Li-Jung"}],"issued":{"date-parts":[["2018",7]]}}},{"id":1516,"uris":["http://zotero.org/users/17828960/items/TNDAWRJ9"],"itemData":{"id":1516,"type":"article-journal","abstract":"The octapeptide hormone angiotensin II (AngII) exerts a wide variety of cardiovascular effects through the activation of the AT1 receptor, which belongs to the G protein-coupled receptor superfamily. Like other G protein-coupled receptors, the AT1 receptor possesses seven transmembrane domains that provide structural support for the formation of the ligand-binding pocket. Here, we investigated the role of the first and fourth transmembrane domains (TMDs) in the formation of the binding pocket of the human AT1 receptor using the substituted-cysteine accessibility method. Each residue within the Phe-28(1.32)–Ile-53(1.57) fragment of TMD1 and Leu-143(4.40)–Phe-170(4.67) fragment of TMD4 was mutated, one at a time, to a cysteine. The resulting mutant receptors were expressed in COS-7 cells, which were subsequently treated with the charged sulfhydryl-specific alkylating agent methanethiosulfonate ethylammonium (MTSEA). This treatment led to a significant reduction in the binding affinity of TMD1 mutants M30C(1.34)-AT1 and T33C(1.37)-AT1 and TMD4 mutant V169C(4.66)-AT1. Although this reduction in binding of the TMD1 mutants was maintained when examined in a constitutively active receptor (N111G-AT1) background, we found that V169C(4.66)-AT1 remained unaffected when treated with MTSEA compared with untreated in this context. Moreover, the complete loss of binding observed for R167C(4.64)-AT1 was restored upon treatment with MTSEA. Our results suggest that the extracellular portion of TMD1, particularly residues Met-30(1.34) and Thr-33(1.37), as well as residues Arg-167(4.64) and Val-169(4.66) at the junction of TMD4 and the second extracellular loop, are important binding determinants within the AT1 receptor binding pocket but that these TMDs undergo very little movement, if at all, during the activation process.","container-title":"Journal of Biological Chemistry","DOI":"10.1074/jbc.M109.077180","ISSN":"0021-9258","issue":"4","journalAbbreviation":"Journal of Biological Chemistry","page":"2284-2293","source":"ScienceDirect","title":"Analysis of Transmembrane Domains 1 and 4 of the Human Angiotensin II AT1 Receptor by Cysteine-scanning Mutagenesis*","volume":"285","author":[{"family":"Yan","given":"Liping"},{"family":"Holleran","given":"Brian J."},{"family":"Lavigne","given":"Pierre"},{"family":"Escher","given":"Emanuel"},{"family":"Guillemette","given":"Gaétan"},{"family":"Leduc","given":"Richard"}],"issued":{"date-parts":[["2010",1,22]]}}},{"id":1780,"uris":["http://zotero.org/users/17828960/items/UR96R95K"],"itemData":{"id":1780,"type":"webpage","abstract":"Argipressin | C46H65N15O12S2 | CID 644077 - structure, chemical names, physical and chemical properties, classification, patents, literature, biological activities, safety/hazards/toxicity information, supplier lists, and more.","language":"en","title":"Argipressin","URL":"https://pubchem.ncbi.nlm.nih.gov/compound/644077","author":[{"family":"PubChem","given":""}],"accessed":{"date-parts":[["2025",12,10]]}}},{"id":1519,"uris":["http://zotero.org/users/17828960/items/98K6LX4M"],"itemData":{"id":1519,"type":"article-journal","abstract":"Semi-peptidic analogues of the angiotensin II (AII) antagonist [Ile8] AII have been prepared by the solid phase method and, for some steps, by synthesis in solution. In the modified analogues 4–15, the N-terminal di- or tripeptidic fragments (Asp-Arg or Asp-Arg-Val) in [Ile8]AII was replaced by non-peptidic moieties featuring amino or guanidino groups as substituent of simple alkyl spacers of various lengths. The compounds synthesized have been tested for their ability to produce an AII-like contraction and/or to inhibit AII-induced contractions in isolated rabbit aortae. All of them were found devoid of agonistic activity and most retained significant antagonistic activity in this assay. Analogue 5 antagonized AII-induced blood pressure effect in the anesthetized rat when infused at 30 μg/kg/min. The structure-activity relationships for these compounds are discussed.\nRésumé\nUne série d'analogues d'un antagoniste peptidique de l'angiotensine II (AII), [Ile8]AII, ont été préparés par une combinaison de techniques de synthèse en phase solide et en phase liquide. Les fragments di- ou tripeptidiques N-terminaux (Asp-Arg ou Asp-Arg-Val) du peptide antagoniste [Ile8]AII ont été remplacés dans les analogues 4–15 par un groupe ammonium ou guanidinium fixé sur des chaînes alkyles de différentes longueurs. La capacité de ces composés à antagoniser la réponse myotrope à l'angiotensine II a été testée sur tissus isolés (aorte de lapin). Tous les dérivés essayés se sont révélés, dans ce test, des antagonistes dépourvus d'activité agoniste. L'analogue 5, infuséà 30 μg/kg/min, antagonise l'effet sur la pression sanguine de l'angiotensine II chez le rat anesthésié. Les relations de structure-activité sont discutées.","container-title":"European Journal of Medicinal Chemistry","DOI":"10.1016/0223-5234(90)90183-4","ISSN":"0223-5234","issue":"7","journalAbbreviation":"European Journal of Medicinal Chemistry","page":"589-594","source":"ScienceDirect","title":"Synthesis and biological activity of N-terminus modified [Ile8] angiotensin II analogues","volume":"25","author":[{"family":"Bovy","given":"PR"},{"family":"O'Neal","given":"JM"},{"family":"McMahon","given":"E"},{"family":"Palomo","given":"M"},{"family":"Smits","given":"GJ"},{"family":"Trapani","given":"AJ"},{"family":"McGraw","given":"D"}],"issued":{"date-parts":[["1990",9,1]]}}}],"schema":"https://github.com/citation-style-language/schema/raw/master/csl-citation.json"} </w:instrText>
            </w:r>
            <w:r w:rsidRPr="000229F4">
              <w:rPr>
                <w:sz w:val="20"/>
                <w:szCs w:val="20"/>
              </w:rPr>
              <w:fldChar w:fldCharType="separate"/>
            </w:r>
            <w:r w:rsidR="00785FEF" w:rsidRPr="00785FEF">
              <w:rPr>
                <w:rFonts w:eastAsiaTheme="minorEastAsia"/>
                <w:sz w:val="20"/>
                <w:vertAlign w:val="superscript"/>
                <w14:ligatures w14:val="standardContextual"/>
              </w:rPr>
              <w:t>40–49</w:t>
            </w:r>
            <w:r w:rsidRPr="000229F4">
              <w:rPr>
                <w:sz w:val="20"/>
                <w:szCs w:val="20"/>
              </w:rPr>
              <w:fldChar w:fldCharType="end"/>
            </w:r>
          </w:p>
        </w:tc>
      </w:tr>
      <w:tr w:rsidR="00DD76BC" w:rsidRPr="000229F4" w14:paraId="4CB80C6B" w14:textId="77777777" w:rsidTr="007F35B1">
        <w:trPr>
          <w:trHeight w:val="243"/>
        </w:trPr>
        <w:tc>
          <w:tcPr>
            <w:tcW w:w="3223" w:type="dxa"/>
            <w:hideMark/>
          </w:tcPr>
          <w:p w14:paraId="1DAAF26C" w14:textId="77777777" w:rsidR="00DD76BC" w:rsidRPr="000229F4" w:rsidRDefault="00DD76BC" w:rsidP="007F35B1">
            <w:pPr>
              <w:rPr>
                <w:sz w:val="20"/>
                <w:szCs w:val="20"/>
              </w:rPr>
            </w:pPr>
            <w:r w:rsidRPr="000229F4">
              <w:rPr>
                <w:sz w:val="20"/>
                <w:szCs w:val="20"/>
              </w:rPr>
              <w:t>Daptomycin</w:t>
            </w:r>
          </w:p>
        </w:tc>
        <w:tc>
          <w:tcPr>
            <w:tcW w:w="1660" w:type="dxa"/>
          </w:tcPr>
          <w:p w14:paraId="4222D0FB" w14:textId="7BC1B284" w:rsidR="00DD76BC" w:rsidRPr="000229F4" w:rsidRDefault="00DD76BC" w:rsidP="007F35B1">
            <w:pPr>
              <w:rPr>
                <w:sz w:val="20"/>
                <w:szCs w:val="20"/>
              </w:rPr>
            </w:pPr>
            <w:r w:rsidRPr="000229F4">
              <w:rPr>
                <w:sz w:val="20"/>
                <w:szCs w:val="20"/>
              </w:rPr>
              <w:fldChar w:fldCharType="begin"/>
            </w:r>
            <w:r w:rsidR="00785FEF">
              <w:rPr>
                <w:sz w:val="20"/>
                <w:szCs w:val="20"/>
              </w:rPr>
              <w:instrText xml:space="preserve"> ADDIN ZOTERO_ITEM CSL_CITATION {"citationID":"PDJVooYd","properties":{"formattedCitation":"\\super 50\\uc0\\u8211{}59\\nosupersub{}","plainCitation":"50–59","noteIndex":0},"citationItems":[{"id":1449,"uris":["http://zotero.org/users/17828960/items/4SAVFELG"],"itemData":{"id":1449,"type":"article-journal","abstract":"Daptomycin and the A21978C antibiotic complex are lipopeptides produced by Streptomyces roseosporus and also in recombinant Streptomyces lividans TK23 and TK64 strains, when a 128 kbp region of cloned S. roseosporus DNA containing the daptomycin gene cluster is inserted site-specifically in the ϕC31 attB site. A21978C fermentation yields were initially much lower in S. lividans than in S. roseosporus, and detection was complicated by the production of host metabolites. However A21978C production in S. lividans was improved by deletion of genes encoding the production of actinorhodin and by medium optimization to control the chemical form of the calcium dependent antibiotic (CDA). This latter compound has not previously been chemically characterized as a S. lividans product. Adding phosphate to a defined fermentation medium resulted in formation of only the phosphorylated forms of CDA, which were well separated from A21978C on chromatographic analysis. Adjusting the level of phosphate in the medium led to an improvement in A21978C yield from 20 to 55 mg/l.","container-title":"Journal of Industrial Microbiology and Biotechnology","DOI":"10.1007/s10295-005-0033-8","ISSN":"1367-5435","issue":"2","journalAbbreviation":"J. Ind. Microbiol. Biotechnol.","page":"121-128","source":"Silverchair","title":"Heterologous production of daptomycin in Streptomyces lividans","volume":"33","author":[{"family":"Penn","given":"Julia"},{"family":"Li","given":"Xiang"},{"family":"Whiting","given":"Andrew"},{"family":"Latif","given":"Mohammed"},{"family":"Gibson","given":"Trevor"},{"family":"Silva","given":"Christopher J"},{"family":"Brian","given":"Paul"},{"family":"Davies","given":"Julian"},{"family":"Miao","given":"Vivian"},{"family":"Wrigley","given":"Stephen K"},{"family":"Baltz","given":"Richard H"}],"issued":{"date-parts":[["2006",2,1]]}}},{"id":1454,"uris":["http://zotero.org/users/17828960/items/JNFM8IXG"],"itemData":{"id":1454,"type":"post-weblog","abstract":"Daptomycin is no newcomer to the stage of antibiotics, yet its mechanism of action has been a source of controversy since its discovery over 30 years ago. Exciting results of a collaborative study between scientists in The Netherlands, Germany and the UK reported recently in PNAS (24th October), have cleared this controversy, shedding new light […]","container-title":"The European Peptide Society","language":"en-US","title":"Daptomycin – A New Twist To An Old Tale","URL":"https://www.eurpepsoc.com/daptomycin-twist-tale/","author":[{"family":"Tzotzos","given":"S.J."}],"accessed":{"date-parts":[["2025",12,8]]},"issued":{"date-parts":[["2016",12,2]]}}},{"id":1452,"uris":["http://zotero.org/users/17828960/items/LYJWR76X"],"itemData":{"id":1452,"type":"article-journal","abstract":"Daptomycin is a novel member of a new class of antimicrobial agents used in treating resistant Gram-positive infections. These infections are becoming more commonplace and treatment options are limited. At present, daptomycin is approved for use in the US for complicated skin and skin-structure infections that are a common complication of surgery, diabetic foot ulcers, and burns. The most common causative organisms in these types of infections are Staphylococcus aureus, Streptococcus pyogenes, Streptococcus agalactiae, and Group C and G streptococci. Traditionally, these infections have been treated with penicillin and cephalosporins, but resistance to these agents is widespread and increasing. Of particular concern is the rapid increase in methicillin-resistant S. aureus (MRSA). The SENTRY Antimicrobial Surveillance Programme reported that 30% of S. aureus isolates from skin and skin-structure infections were MRSA. The standard treatment for MRSA infections is vancomycin but resistance to this agent is also developing. There is a continuing need for the development of new antibiotics with Gram-positive activity, to combat multi-drug-resistant Gram-positive infections.","container-title":"Expert Opinion on Pharmacotherapy","DOI":"10.1517/14656566.5.11.2321","ISSN":"1465-6566","issue":"11","note":"_eprint: https://doi.org/10.1517/14656566.5.11.2321","page":"2321-2331","PMID":"15500379","publisher":"Taylor &amp; Francis","source":"Taylor and Francis+NEJM","title":"Daptomycin – a novel antibiotic against Gram-positive pathogens","volume":"5","author":[{"family":"LaPlante","given":"Kerry L"},{"family":"Rybak","given":"Michael J"}],"issued":{"date-parts":[["2004",11,1]]}}},{"id":1457,"uris":["http://zotero.org/users/17828960/items/IDWLLA96"],"itemData":{"id":1457,"type":"article-journal","abstract":"Daptomycin is a cyclic lipopeptide antibiotic used for the treatment of Gram-positive infections including complicated skin and skin structure infections, right-sided infective endocarditis, bacteraemia, meningitis, sepsis and urinary tract infections. Daptomycin has distinct mechanisms of action, disrupting multiple aspects of cell membrane function and inhibiting protein, DNA and RNA synthesis. Although daptomycin resistance in Gram-positive bacteria is uncommon, there are increasing reports of daptomycin resistance in Staphylococcus aureus, Enterococcus faecium and Enterococcus faecalis. Such resistance is seen largely in the context of prolonged treatment courses and infections with high bacterial burdens, but may occur in the absence of prior daptomycin exposure. Furthermore, use of inadequate treatment regimens, irregular drug supply and poor drug quality have also been recognized as other important risk factors for emergence of daptomycin-resistant strains. Antimicrobial susceptibility testing of Gram-positive bacteria, communication between clinicians and laboratories, establishment of internet-based reporting systems, development of better and more rapid diagnostic methods and continuous monitoring of drug resistance are urgent priorities.","container-title":"Journal of Antimicrobial Chemotherapy","DOI":"10.1093/jac/dkx349","ISSN":"0305-7453","issue":"1","journalAbbreviation":"J Antimicrob Chemother","page":"1-11","source":"Silverchair","title":"Daptomycin","volume":"73","author":[{"family":"Heidary","given":"Mohsen"},{"family":"Khosravi","given":"Azar Dohkt"},{"family":"Khoshnood","given":"Saeed"},{"family":"Nasiri","given":"Mohammad Javad"},{"family":"Soleimani","given":"Saleh"},{"family":"Goudarzi","given":"Mehdi"}],"issued":{"date-parts":[["2018",1,1]]}}},{"id":1460,"uris":["http://zotero.org/users/17828960/items/46RGQP4R"],"itemData":{"id":1460,"type":"webpage","language":"en","title":"Cubicin | European Medicines Agency (EMA)","URL":"https://www.ema.europa.eu/en/medicines/human/EPAR/cubicin","accessed":{"date-parts":[["2025",12,8]]},"issued":{"date-parts":[["2018",8,8]]}}},{"id":1474,"uris":["http://zotero.org/users/17828960/items/KCMT3GXV"],"itemData":{"id":1474,"type":"article-journal","abstract":"Daptomycin (DAP) is a non-ribosomal peptide (NRP) produced by Streptomyces roseosporus and the fermentation process is time-consuming and labor-intensive. Since non-ribosomal peptide synthetase assembles DAP from simple amino acid building blocks, the heterologous expression of DAP in a robust and easily manipulated host is an attractive strategy to enhance its accessibility. In this study, we rationally designed and refactored the 73.8-kb DAP biosynthesis gene cluster (dpt cluster). Subsequently, the optimized 55.4-kb dpt cluster was divided into three rationally designed modules to respectively clone into pET28a. The three modules were then co-transformed into E. coli BL21 (DE3) to assemble and achieve heterologous expression of DAP. We further optimized the highly repetitive codons of the dptBC gene and reduced the copy number of dptBC gene, thereby stabilizing the gene to ensure consistent production of DAP in E. coli. We also refactored the dpt cluster to improve the translation efficiency of the DAP synthetic protein. Finally, we optimized and determined the most suitable fermentation conditions for DAP production in E. coli, which resulted in DAP yield up to 307.60 μg/L in a 5 L bioreactor. Our study demonstrates the inaugural successful peptide module construction and assembly to achieve de novo heterologous biosynthesis of DAP in E. coli, which establishes a proof-of-concept technology system for the engineered production of structurally diverse NRPs in prokaryotic hosts, advancing synthetic biology frameworks for complex natural product assembly.","container-title":"Chemical Engineering Journal","DOI":"10.1016/j.cej.2025.165182","ISSN":"1385-8947","journalAbbreviation":"Chemical Engineering Journal","page":"165182","source":"ScienceDirect","title":"De novo biosynthesis of daptomycin through module construction and assembly in Escherichia coli","volume":"519","author":[{"family":"Liu","given":"Xinpeng"},{"family":"He","given":"Fuqiang"},{"family":"Wang","given":"Haiyi"},{"family":"Wang","given":"Binghan"},{"family":"Li","given":"Xu"},{"family":"Wu","given":"Yun"},{"family":"Liang","given":"Shufang"}],"issued":{"date-parts":[["2025",9,1]]}}},{"id":1479,"uris":["http://zotero.org/users/17828960/items/NCREUT3C"],"itemData":{"id":1479,"type":"patent","abstract":"A technology for separation and purification of daptomycin, applied in peptide preparation methods, chemical instruments and methods, organic chemistry, etc., can solve problems such as difficult large-scale production, acid hydrolysis of daptomycin, and high operating costs, and achieve  Easy recycling and reuse, low toxicity, and low production and operation costs","language":"en","title":"Daptomycin separation and purification method","URL":"https://eureka.patsnap.com/patent-CN103224547A","author":[{"literal":"Eureka"}],"accessed":{"date-parts":[["2025",12,8]]},"issued":{"date-parts":[["2013",7,31]]}}},{"id":1481,"uris":["http://zotero.org/users/17828960/items/4AFB26PI"],"itemData":{"id":1481,"type":"webpage","title":"Education - Danith Ly Group - Carnegie Mellon","URL":"http://www.chem.cmu.edu/groups/ly/edu/","author":[{"family":"Lee","given":"Derrick"}],"accessed":{"date-parts":[["2025",12,8]]},"issued":{"date-parts":[["2017",3,8]]}}},{"id":1484,"uris":["http://zotero.org/users/17828960/items/GEXQCMXG"],"itemData":{"id":1484,"type":"article-journal","abstract":"The objective of this study was to further elucidate the role of membrane potential in the mechanism of action of daptomycin, a novel lipopeptide antibiotic. Membrane depolarization was measured by both fluorimetric and flow cytometric assays. Adding daptomycin (5 μg/ml) to Staphylococcus aureus gradually dissipated membrane potential. In both assays, cell viability was reduced by &gt;99% and membrane potential was reduced by &gt;90% within 30 min of adding daptomycin. Cell viability decreased in parallel with changes in membrane potential, demonstrating a temporal correlation between bactericidal activity and membrane depolarization. Decreases in viability and potential also showed a dose-dependent correlation. Depolarization is indicative of ion movement across the cytoplasmic membrane. Fluorescent probes were used to demonstrate Ca2+-dependent, daptomycin-triggered potassium release from S. aureus. Potassium release was also correlated with bactericidal activity. This study demonstrates a clear correlation between dissipation of membrane potential and the bactericidal activity of daptomycin. A multistep model for daptomycin's mechanism of action is proposed.","container-title":"Antimicrobial Agents and Chemotherapy","DOI":"10.1128/AAC.47.8.2538-2544.2003","ISSN":"0066-4804","issue":"8","journalAbbreviation":"Antimicrob Agents Chemother","page":"2538-2544","PMID":"12878516","PMCID":"PMC166110","source":"PubMed Central","title":"Correlation of Daptomycin Bactericidal Activity and Membrane Depolarization in Staphylococcus aureus","volume":"47","author":[{"family":"Silverman","given":"Jared A."},{"family":"Perlmutter","given":"Nancy G."},{"family":"Shapiro","given":"Howard M."}],"issued":{"date-parts":[["2003",8]]}}},{"id":1492,"uris":["http://zotero.org/users/17828960/items/G97ASGEH"],"itemData":{"id":1492,"type":"webpage","abstract":"Daptomycin | C72H101N17O26 | CID 21585658 - structure, chemical names, physical and chemical properties, classification, patents, literature, biological activities, safety/hazards/toxicity information, supplier lists, and more.","language":"en","title":"Daptomycin","URL":"https://pubchem.ncbi.nlm.nih.gov/compound/21585658","author":[{"family":"PubChem","given":""}],"accessed":{"date-parts":[["2025",12,8]]}}}],"schema":"https://github.com/citation-style-language/schema/raw/master/csl-citation.json"} </w:instrText>
            </w:r>
            <w:r w:rsidRPr="000229F4">
              <w:rPr>
                <w:sz w:val="20"/>
                <w:szCs w:val="20"/>
              </w:rPr>
              <w:fldChar w:fldCharType="separate"/>
            </w:r>
            <w:r w:rsidR="00785FEF" w:rsidRPr="00785FEF">
              <w:rPr>
                <w:rFonts w:eastAsiaTheme="minorEastAsia"/>
                <w:sz w:val="20"/>
                <w:vertAlign w:val="superscript"/>
                <w14:ligatures w14:val="standardContextual"/>
              </w:rPr>
              <w:t>50–59</w:t>
            </w:r>
            <w:r w:rsidRPr="000229F4">
              <w:rPr>
                <w:sz w:val="20"/>
                <w:szCs w:val="20"/>
              </w:rPr>
              <w:fldChar w:fldCharType="end"/>
            </w:r>
          </w:p>
        </w:tc>
      </w:tr>
      <w:tr w:rsidR="00DD76BC" w:rsidRPr="000229F4" w14:paraId="1AAA9D52" w14:textId="77777777" w:rsidTr="007F35B1">
        <w:trPr>
          <w:trHeight w:val="261"/>
        </w:trPr>
        <w:tc>
          <w:tcPr>
            <w:tcW w:w="3223" w:type="dxa"/>
            <w:hideMark/>
          </w:tcPr>
          <w:p w14:paraId="4BC1398A" w14:textId="77777777" w:rsidR="00DD76BC" w:rsidRPr="000229F4" w:rsidRDefault="00DD76BC" w:rsidP="007F35B1">
            <w:pPr>
              <w:rPr>
                <w:sz w:val="20"/>
                <w:szCs w:val="20"/>
              </w:rPr>
            </w:pPr>
            <w:r w:rsidRPr="000229F4">
              <w:rPr>
                <w:sz w:val="20"/>
                <w:szCs w:val="20"/>
              </w:rPr>
              <w:t>GLP-1 agonists (semaglutide)</w:t>
            </w:r>
          </w:p>
        </w:tc>
        <w:tc>
          <w:tcPr>
            <w:tcW w:w="1660" w:type="dxa"/>
          </w:tcPr>
          <w:p w14:paraId="4EC946B6" w14:textId="5C4B75ED" w:rsidR="00DD76BC" w:rsidRPr="000229F4" w:rsidRDefault="00DD76BC" w:rsidP="007F35B1">
            <w:pPr>
              <w:rPr>
                <w:sz w:val="20"/>
                <w:szCs w:val="20"/>
              </w:rPr>
            </w:pPr>
            <w:r w:rsidRPr="000229F4">
              <w:rPr>
                <w:sz w:val="20"/>
                <w:szCs w:val="20"/>
              </w:rPr>
              <w:fldChar w:fldCharType="begin"/>
            </w:r>
            <w:r w:rsidR="00785FEF">
              <w:rPr>
                <w:sz w:val="20"/>
                <w:szCs w:val="20"/>
              </w:rPr>
              <w:instrText xml:space="preserve"> ADDIN ZOTERO_ITEM CSL_CITATION {"citationID":"XgliFfTn","properties":{"formattedCitation":"\\super 60\\uc0\\u8211{}70\\nosupersub{}","plainCitation":"60–70","noteIndex":0},"citationItems":[{"id":1829,"uris":["http://zotero.org/users/17828960/items/7PUA2BL2"],"itemData":{"id":1829,"type":"article-journal","abstract":"Given that adverse remodeling is the leading cause of heart failure and death in the USA, there is an urgent unmet need to develop new methods in dealing with this devastating disease. Here we evaluated the efficacy of a short-course glucagon-like peptide-1 receptor agonist therapy-specifically 2-quinoxalinamine, 6,7-dichloro-N-(1,1-dimethylethyl)-3-(methylsulfonyl)-,6,7-dichloro-2-methylsulfonyl-3-N-tert-butylaminoquinoxaline (DMB; aka Compound 2) - in attenuating adverse LV remodeling. We also examined the role, if any, of mitochondrial turnover in this process. Wild-type, Parkin knockout and MitoTimer-expressing mice were subjected to permanent coronary artery ligation, then treated briefly with DMB. LV remodeling and cardiac function were assessed by histology and echocardiography. Autophagy and mitophagy markers were examined by western blot and mitochondrial biogenesis was inferred from MitoTimer protein fluorescence and qPCR. We found that DMB given post-infarction significantly reduced adverse LV remodeling and the decline of cardiac function. This paralleled an increase in autophagy, mitophagy and mitochondrial biogenesis. The salutary effects of the drug were lost in Parkin knockout mice, implicating Parkin-mediated mitophagy as part of its mechanism of action. Our findings suggest that enhancing Parkin-associated mitophagy and mitochondrial biogenesis after infarction is a viable target for therapeutic mitigation of adverse remodeling.","container-title":"Scientific Reports","DOI":"10.1038/s41598-020-64924-2","ISSN":"2045-2322","issue":"1","journalAbbreviation":"Sci Rep","language":"eng","page":"8284","PMID":"32427925","PMCID":"PMC7237417","source":"PubMed","title":"Intermittent Use of a Short-Course Glucagon-like Peptide-1 Receptor Agonist Therapy Limits Adverse Cardiac Remodeling via Parkin-dependent Mitochondrial Turnover","volume":"10","author":[{"family":"Germano","given":"Juliana de F."},{"family":"Huang","given":"Chengqun"},{"family":"Sin","given":"Jon"},{"family":"Song","given":"Yang"},{"family":"Tucker","given":"Kyle C."},{"family":"Taylor","given":"David J. R."},{"family":"Saadaeijahromi","given":"Hannaneh"},{"family":"Stotland","given":"Aleksandr"},{"family":"Piplani","given":"Honit"},{"family":"Gottlieb","given":"Roberta A."},{"family":"Mentzer","given":"Robert M."},{"family":"Andres","given":"Allen M."}],"issued":{"date-parts":[["2020",5,19]]}}},{"id":1832,"uris":["http://zotero.org/users/17828960/items/WHUJ3448"],"itemData":{"id":1832,"type":"article-journal","abstract":"BACKGROUND: Glucagon-like peptide-1 receptor agonists (GLP-1 RAs) have demonstrated significant cardiovascular (CV) benefits, particularly in patients with diabetes mellitus, but the safety and efficacy of different GLP-1 RAs across diverse populations remain insufficiently defined.\nOBJECTIVES: Previous meta-analyses of GLP-1 RAs have been limited by restricted populations, omission of recent trials, or incomplete safety synthesis; this study integrates the latest evidence across 21 randomized controlled trials and diverse populations using advanced meta-analytic methods.\nMETHODS: Randomized controlled trials comparing GLP-1 RAs vs controls or placebo were included. Analyses were conducted in prespecified subgroups based on the GLP-1 RA used. Prespecified subgroups according to diabetes mellitus, kidney function, obesity, or heart failure were also performed. Main outcomes comprised mortality (all-cause and CV), trial-defined major adverse cardiovascular events (MACE) and serious adverse events. GRADE (Grading of Recommendations Assessment, Development and Evaluation) and trial sequential analyses were performed to evaluate certainty and conclusiveness of findings, respectively.\nRESULTS: A total of 21 trials encompassing 99,599 patients were included. Eight different GLP-1 RAs were used (lixisenatide, liraglutide, exenatide, semaglutide, efpeglenatide, dulaglutide, albiglutide, and tirzepatide), each administered at therapeutic doses and compared vs placebo or controls. Mean follow-up duration was 2.4 years. We found conclusive, high-certainty evidence that GLP-1 RAs reduced all-cause death (incidence rate ratio [IRR]: 0.88; 95% CI: 0.84-0.92; needed to treat [NNT] = 121), CV death (IRR: 0.87; 95% CI: 0.81-0.92; NNT = 170), and MACE (IRR: 0.87; 95% CI: 0.83-0.91; NNT = 66), compared with controls. GLP-1 RAs reduced serious adverse events (-9%), myocardial infarction (-15%), acute kidney failure (-9%), heart failure (-15%), and infections (-10%), but increased gastrointestinal (+63%) and gallbladder (+26%) disorders. There were no differences in stroke, pancreatitis, or neoplasm between groups. Results were mostly consistent across subgroups. Analysis by GLP-1 RA type revealed potential differences in efficacy and safety profiles.\nCONCLUSIONS: GLP-1 RAs reduce mortality and MACE in high-risk populations, highlighting benefits beyond glycemic control. These come at increased gastrointestinal and gallbladder risks. Variation in efficacy and tolerability supports tailoring GLP-1 RA therapy to individual patient characteristics and treatment goals. (PROSPERO [GLP-1 RAs Reduce Mortality and Cardiovascular Events Across the Spectrum of Treated Patients: A Systematic Review and Meta-Analysis]; CRD420251032222).","container-title":"Journal of the American College of Cardiology","DOI":"10.1016/j.jacc.2025.08.027","ISSN":"1558-3597","issue":"20","journalAbbreviation":"J Am Coll Cardiol","language":"eng","page":"1805-1819","PMID":"40892610","source":"PubMed","title":"Cardiovascular Effects and Tolerability of GLP-1 Receptor Agonists: A Systematic Review and Meta-Analysis of 99,599 Patients","title-short":"Cardiovascular Effects and Tolerability of GLP-1 Receptor Agonists","volume":"86","author":[{"family":"Galli","given":"Mattia"},{"family":"Benenati","given":"Stefano"},{"family":"Laudani","given":"Claudio"},{"family":"Simeone","given":"Beatrice"},{"family":"Sarto","given":"Gianmarco"},{"family":"Ortega-Paz","given":"Luis"},{"family":"Rocco","given":"Erica"},{"family":"Bernardi","given":"Marco"},{"family":"Spadafora","given":"Luigi"},{"family":"D'Amario","given":"Domenico"},{"family":"Greco","given":"Ernesto"},{"family":"Frati","given":"Giacomo"},{"family":"Federici","given":"Massimo"},{"family":"Mehran","given":"Roxana"},{"family":"Crea","given":"Filippo"},{"family":"Angiolillo","given":"Dominick J."},{"family":"Sciarretta","given":"Sebastiano"}],"issued":{"date-parts":[["2025",11,18]]}}},{"id":1834,"uris":["http://zotero.org/users/17828960/items/WRT7GINJ"],"itemData":{"id":1834,"type":"article-journal","abstract":"AIMS: To conduct an updated systematic review and meta-analysis to evaluate the efficacy of glucagon-like peptide-1 receptor agonists (GLP-1RAs) with regard to cardiac function and structure in people with or without type 2 diabetes mellitus (T2DM).\nMATERIALS AND METHODS: We conducted a systematic search using the PubMed, Embase and ClinicalTrials.gov online databases. The primary outcome of interest was changes in mitral inflow E-velocity to tissue Doppler e' velocity (E/e') ratio. Secondary outcomes included other indicators of cardiac reverse remodelling and functional capacity comprising changes in left ventricular mass (LVM), left ventricular global longitudinal strain, left ventricular end-diastolic volume, left ventricular end-systolic volume, left ventricular ejection fraction (LVEF), early to atrial mitral inflow velocity ratio, left atrial volume (LAV), N-terminal pro-B-type natriuretic peptide (NT-proBNP) levels and 6-min walk test (6MWT) results.\nRESULTS: A total of 15 trials involving 898 patients were included in this analysis. GLP-1RAs significantly improved E/e' ratio (mean difference [MD] = -0.73; 95% confidence interval [CI] -1.34, -0.13), LVM (MD = -3.86 g; 95% CI -7.60, -0.12), LAV (MD = -8.20 mL; 95% CI -12.37, -4.04), NT-proBNP level (standardized MD = -0.27; 95% CI -0.47, -0.06), and 6MWT result (MD = +22.31 m; 95% CI 1.64, 42.99). However, GLP-1RAs had no effect on LVEF (MD = +0.31%; 95% CI -1.02, 1.64).\nCONCLUSIONS: In this systematic review and meta-analysis, GLP-1RAs were found to have a positive impact on left ventricle diastolic function, hypertrophy, and exercise capacity, but had no effect on systolic function.","container-title":"Diabetes, Obesity &amp; Metabolism","DOI":"10.1111/dom.15557","ISSN":"1463-1326","issue":"6","journalAbbreviation":"Diabetes Obes Metab","language":"eng","page":"2401-2411","PMID":"38528818","source":"PubMed","title":"The effect of glucagon-like peptide-1 receptor agonists on cardiac function and structure in patients with or without type 2 diabetes mellitus: An updated systematic review and meta-analysis","title-short":"The effect of glucagon-like peptide-1 receptor agonists on cardiac function and structure in patients with or without type 2 diabetes mellitus","volume":"26","author":[{"family":"Zhang","given":"Yu"},{"family":"Yang","given":"Danning"},{"family":"Jia","given":"Qiufeng"},{"family":"Yan","given":"Jie"},{"family":"An","given":"Fengshuang"}],"issued":{"date-parts":[["2024",6]]}}},{"id":1836,"uris":["http://zotero.org/users/17828960/items/X9Q42IQI"],"itemData":{"id":1836,"type":"article-journal","abstract":"BACKGROUND: Glucagon-like peptide-1 receptor agonists (GLP-1RA) have shown promising effects on heart failure (HF) outcomes, particularly in phenotype-specific populations. However, their impact on cardiac structure and function in HF with preserved ejection fraction (HFpEF) and reduced ejection fraction (HFrEF) remains unclear.\nMETHODS: Medline, Cochrane Library, and Scopus were queried through December 2024 for primary and secondary analyses of randomized controlled trials comparing GLP-1RA with placebo in HF patients. Outcomes included changes in left ventricular ejection fraction (LVEF), end-diastolic volume (LVEDV), end-systolic volume (LVESV), global longitudinal strain (GLS), left ventricular mass, left atrial volume (LAV), and NT-proBNP levels. Random-effects models were used to calculate weighted mean differences (WMDs) or hazard ratios (HRs).\nRESULTS: Six trials (n = 1,195) were included, with three each evaluating HFpEF and HFrEF populations. In patients with HFpEF, GLP-1RA significantly reduced the LV mass (WMD: -8.6 g; 95% CI: -14.6, -2.6; p = 0.005) and LAV (WMD: -5.4 ml; 95% CI: -8.8, -2.0; p = 0.002) and lowered NT-proBNP concentration throughout (HR: 0.85; 95% CI: 0.8, 0.9; p &lt; 0.001). A decrease in LAV was observed in the HFrEF population (WMD: -5.4 ml [95% CI: -8.8, -2.0]; p = 0.002). However, no significant improvements were observed in LVEF, LVEDV, LVESV, or GLS. There were significant differences between HFpEF and HFrEF for LVEDV (p = 0.01) and LVESV (p = 0.04).\nCONCLUSIONS: GLP-1RA demonstrated phenotype-specific benefits, improving structural remodeling in HFpEF but showing limited effects in HFrEF. These findings highlight the importance of targeted therapeutic strategies based on HF phenotypes. Further research is warranted to elucidate underlying mechanisms and optimize patient selection.","container-title":"Heart Failure Reviews","DOI":"10.1007/s10741-025-10523-0","ISSN":"1573-7322","issue":"5","journalAbbreviation":"Heart Fail Rev","language":"eng","page":"991-1004","PMID":"40399552","source":"PubMed","title":"The effect of GLP-1 receptor agonists on cardiac remodeling in heart failure patients with preserved and reduced ejection fraction: a systematic review and meta-analysis","title-short":"The effect of GLP-1 receptor agonists on cardiac remodeling in heart failure patients with preserved and reduced ejection fraction","volume":"30","author":[{"family":"Siddiqui","given":"Hasan Fareed"},{"family":"Waqas","given":"Saad Ahmed"},{"family":"Batool","given":"Ruqiat Masooma"},{"family":"Salim","given":"Hussain"},{"family":"Minhas","given":"Abdul Mannan Khan"},{"family":"Hasni","given":"Syed Farhan"},{"family":"Alsaid","given":"Amro"},{"family":"Sannino","given":"Anna"},{"family":"Afzal","given":"Aasim M."},{"family":"Khan","given":"Muhammad Shahzeb"}],"issued":{"date-parts":[["2025",9]]}}},{"id":1845,"uris":["http://zotero.org/users/17828960/items/WVNNECNE"],"itemData":{"id":1845,"type":"webpage","title":"DailyMed - RYBELSUS- oral semaglutide tablet","URL":"https://dailymed.nlm.nih.gov/dailymed/drugInfo.cfm?setid=27f15fac-7d98-4114-a2ec-92494a91da98","accessed":{"date-parts":[["2025",12,15]]}}},{"id":1838,"uris":["http://zotero.org/users/17828960/items/LS4GCPFI"],"itemData":{"id":1838,"type":"webpage","language":"en","title":"Wegovy | European Medicines Agency (EMA)","URL":"https://www.ema.europa.eu/en/medicines/human/EPAR/wegovy","accessed":{"date-parts":[["2025",12,15]]},"issued":{"date-parts":[["2021",11,11]]}}},{"id":1625,"uris":["http://zotero.org/users/17828960/items/TFWA4LQ8"],"itemData":{"id":1625,"type":"article-journal","abstract":"Aims To develop an oral delivery system of glucagon-like peptide 1 (GLP-1) (28–36) for treating type-2 diabetes, B.S-GLP-1(28–36), a recombinant Bacillus subtilis spores transformed with a plasmid vector encoding five consecutive GLP-1 (28–36) nonapeptides with an enterokinase site was constructed. Methods and Results GLP-1(28–36) nonapeptide was successfully expressed on the surface of B. subtilis spores and validated by Western blot and immunofluorescence. The therapeutic effect of oral administration of B.S-GLP-1(28–36) spores was evaluated in type 2 diabetic model mice. The efficacy of recombinant spores was examined for a period of 13 weeks after oral administration in diabetic mice. At the end of the sixth week, diabetic mice with oral administration of BS-GLP-1(28–36) spores showed decreased blood glucose levels from 2·4 × 10−2 mol l−1 to 1·7 × 10−2 mol l−1. By the ninth week, the mean fasting blood glucose level in the experimental group was significantly lower than that in the control group 30 min after injection of pyruvate. At the end of the 10th week of oral administration, the blood glucose of the experimental group was significantly lower than that of the control group after intraperitoneal injection of glucose. By the 12th week, fasting blood glucose level and fasting insulin level were measured in all mice, the results showed that the recombinant spores increased the insulin sensitivity of mice. Conclusions The results of pathological observation showed that the recombinant spores also had a certain protective effect on the liver and islets of mice, and the content of GLP-1(28–36) in the pancreas of the experimental group was increased. Significance and Impact of the Study The results of this study revealed that GLP-1(28–36) nonapeptides can reduce blood glucose and play an important role in the treatment of type 2 diabetes.","container-title":"Journal of Applied Microbiology","DOI":"10.1111/jam.14729","ISSN":"1365-2672","issue":"2","language":"en","license":"© 2020 The Society for Applied Microbiology","note":"_eprint: https://enviromicro-journals.onlinelibrary.wiley.com/doi/pdf/10.1111/jam.14729","page":"314-324","source":"Wiley Online Library","title":"Display of quintuple glucagon-like peptide 1 (28–36) nonapeptide on Bacillus subtilis spore for oral administration in the treatment of type 2 diabetes","volume":"130","author":[{"family":"Kang","given":"M."},{"family":"Feng","given":"F."},{"family":"Ge","given":"Q."},{"family":"Zhu","given":"F."},{"family":"Chen","given":"L."},{"family":"Lv","given":"P."},{"family":"Ma","given":"S."},{"family":"Yao","given":"Q."},{"family":"Chen","given":"K."}],"issued":{"date-parts":[["2021"]]}}},{"id":1628,"uris":["http://zotero.org/users/17828960/items/4AC6JA75"],"itemData":{"id":1628,"type":"article-journal","abstract":"Human glucagon-like peptide-1 (hGLP-1) (7–36) amide, a gastrointestinal hormone with a pharmaceutical potential in treating type 2 diabetes mellitus, is composed of 30 amino acid residues as a mature protein. We report here the development of a method for high-level expression and purification of recombinant hGLP-1 (7–36) amide (rhGLP-1) through glutathione S-transferase (GST) fusion expression system. The cDNA of hGLP-1-Leu, the 31st-residue leucine-extended precursor peptide, was prepared by annealing and ligating of artificially synthetic oligonucleotide fragments, inserted into pBluescript SK (+/−) plasmid, and then cloned into pGEX-4T-3 GST fusion vector. The fusion protein GST-hGLP-1-Leu, expressed in Escherichia coli strain BL21 (DE3), was purified by affinity chromatography after high-level culture and sonication of bacteria. Following cleavage of GST-hGLP-1-Leu by cyanogen bromide, the recombinant hGLP-1-Leu was released from fusion protein, and purified using QAE Sepharose ion exchange and RP C18 chromatography. After purification, the precursor hGLP-1-Leu was transacylated by carboxypeptidase Y, Arg-NH2 as a nucleophile, to produce rhGLP-1. Electrospray ionization mass spectrometry showed the molecular weight was as expected. The biological activity of rhGLP-1 in a rat model demonstrated that plasma glucose concentrations were significantly lower and insulin concentrations higher after intraperitoneal injection of rhGLP-1 together with glucose compared with glucose alone (P&lt;0.001).","container-title":"Protein Expression and Purification","DOI":"10.1016/j.pep.2004.03.014","ISSN":"1046-5928","issue":"2","journalAbbreviation":"Protein Expression and Purification","page":"292-299","source":"ScienceDirect","title":"Expression, purification, and C-terminal amidation of recombinant human glucagon-like peptide-1","volume":"36","author":[{"family":"Zhang","given":"Zhi-Zhen"},{"family":"Yang","given":"Sheng-Sheng"},{"family":"Dou","given":"Hong"},{"family":"Mao","given":"Ji-Fang"},{"family":"Li","given":"Kang-Sheng"}],"issued":{"date-parts":[["2004",8,1]]}}},{"id":1849,"uris":["http://zotero.org/users/17828960/items/22ZW86Q2"],"itemData":{"id":1849,"type":"article-journal","abstract":"To improve the bioactivity and increase the N-terminal homogeneity of a glucagon-like peptide-1 (GLP-1) analogue expressed in Pichia pastoris.","container-title":"Biotechnology Letters","DOI":"10.1007/s10529-015-1900-7","ISSN":"1573-6776","issue":"11","journalAbbreviation":"Biotechnol Lett","language":"en","page":"2229-2235","source":"Springer Link","title":"Expression of a glucagon-like peptide-1 analogue, as a therapeutic agent for type II diabetes, with enhanced bioactivity and increased N-terminal homogeneity in Pichia pastoris","volume":"37","author":[{"family":"Qian","given":"Kai"},{"family":"Li","given":"Chengyuan"},{"family":"Gong","given":"Xiaohai"},{"family":"Ndawula","given":"Charles"},{"family":"Qian","given":"Jin"},{"family":"Chen","given":"Yun"},{"family":"Li","given":"Huazhong"},{"family":"Jin","given":"Jian"}],"issued":{"date-parts":[["2015",11,1]]}}},{"id":1848,"uris":["http://zotero.org/users/17828960/items/IXSZRGS2"],"itemData":{"id":1848,"type":"webpage","abstract":"Human GLP-1-(7-36)-amide | C151H230N40O47 | CID 146156375 - structure, chemical names, physical and chemical properties, classification, patents, literature, biological activities, safety/hazards/toxicity information, supplier lists, and more.","language":"en","title":"Human GLP-1-(7-36)-amide","URL":"https://pubchem.ncbi.nlm.nih.gov/compound/146156375","author":[{"family":"PubChem","given":""}],"accessed":{"date-parts":[["2025",12,15]]}}},{"id":1855,"uris":["http://zotero.org/users/17828960/items/N4WHV7JQ"],"itemData":{"id":1855,"type":"article-journal","abstract":"G protein-coupled receptors (GPCRs) are a group of seven-transmembrane receptor proteins that have proven to be successful drug targets. Antibodies are becoming an increasingly promising modality to target these receptors due to their unique properties, such as exquisite specificity, long half-life, and fewer side effects, and their improved pharmacokinetic and pharmacodynamic profiles compared to peptides and small molecules, which results from their more favorable biodistribution. To date, there are only two US Food and Drug Administration-approved GPCR antibody drugs, namely erenumab and mogamulizumab, and this highlights the challenges encountered in identifying functional antibodies against GPCRs. Utilizing Twist’s precision DNA writing technologies, we have created a GPCR-focused phage display library with 1 × 1010 diversity. Specifically, we mined endogenous GPCR binding ligand and peptide sequences and incorporated these binding motifs into the heavy chain complementarity-determining region 3 in a synthetic antibody library. Glucagon-like peptide-1 receptor (GLP-1 R) is a class B GPCR that acts as the receptor for the incretin GLP-1, which is released to regulate insulin levels in response to food intake. GLP-1 R agonists have been widely used to increase insulin secretion to lower blood glucose levels for the treatment of type 1 and type 2 diabetes, whereas GLP-1 R antagonists have applications in the treatment of severe hypoglycemia associated with bariatric surgery and hyperinsulinomic hypoglycemia. Here we present the discovery and creation of both antagonistic and agonistic GLP-1 R antibodies by panning this GPCR-focused phage display library on a GLP-1 R-overexpressing Chinese hamster ovary cell line and demonstrate their in vitro and in vivo functional activity.","container-title":"mAbs","DOI":"10.1080/19420862.2021.1893425","ISSN":"1942-0862","issue":"1","journalAbbreviation":"MAbs","page":"1893425","PMID":"33706686","PMCID":"PMC7971233","source":"PubMed Central","title":"Functional GLP-1R antibodies identified from a synthetic GPCR-focused library demonstrate potent blood glucose control","volume":"13","author":[{"family":"Liu","given":"Qiang"},{"family":"Garg","given":"Pankaj"},{"family":"Hasdemir","given":"Burcu"},{"family":"Wang","given":"Linya"},{"family":"Tuscano","given":"Emily"},{"family":"Sever","given":"Emily"},{"family":"Keane","given":"Erica"},{"family":"Hernandez","given":"Ana G Lujan"},{"family":"Yuan","given":"Tom Z."},{"family":"Kwan","given":"Eric"},{"family":"Lai","given":"Joyce"},{"family":"Szot","given":"Greg"},{"family":"Paruthiyil","given":"Sreenivasan"},{"family":"Axelrod","given":"Fumiko"},{"family":"K. Sato","given":"Aaron"}]}}],"schema":"https://github.com/citation-style-language/schema/raw/master/csl-citation.json"} </w:instrText>
            </w:r>
            <w:r w:rsidRPr="000229F4">
              <w:rPr>
                <w:sz w:val="20"/>
                <w:szCs w:val="20"/>
              </w:rPr>
              <w:fldChar w:fldCharType="separate"/>
            </w:r>
            <w:r w:rsidR="00785FEF" w:rsidRPr="00785FEF">
              <w:rPr>
                <w:rFonts w:eastAsiaTheme="minorEastAsia"/>
                <w:sz w:val="20"/>
                <w:vertAlign w:val="superscript"/>
                <w14:ligatures w14:val="standardContextual"/>
              </w:rPr>
              <w:t>60–70</w:t>
            </w:r>
            <w:r w:rsidRPr="000229F4">
              <w:rPr>
                <w:sz w:val="20"/>
                <w:szCs w:val="20"/>
              </w:rPr>
              <w:fldChar w:fldCharType="end"/>
            </w:r>
          </w:p>
        </w:tc>
      </w:tr>
      <w:tr w:rsidR="00DD76BC" w:rsidRPr="000229F4" w14:paraId="3B74A2F4" w14:textId="77777777" w:rsidTr="007F35B1">
        <w:trPr>
          <w:trHeight w:val="225"/>
        </w:trPr>
        <w:tc>
          <w:tcPr>
            <w:tcW w:w="3223" w:type="dxa"/>
            <w:hideMark/>
          </w:tcPr>
          <w:p w14:paraId="1E62072B" w14:textId="77777777" w:rsidR="00DD76BC" w:rsidRPr="000229F4" w:rsidRDefault="00DD76BC" w:rsidP="007F35B1">
            <w:pPr>
              <w:rPr>
                <w:sz w:val="20"/>
                <w:szCs w:val="20"/>
              </w:rPr>
            </w:pPr>
            <w:r w:rsidRPr="000229F4">
              <w:rPr>
                <w:sz w:val="20"/>
                <w:szCs w:val="20"/>
              </w:rPr>
              <w:t>G-CSF</w:t>
            </w:r>
          </w:p>
        </w:tc>
        <w:tc>
          <w:tcPr>
            <w:tcW w:w="1660" w:type="dxa"/>
          </w:tcPr>
          <w:p w14:paraId="31B9AED3" w14:textId="6B4999D0" w:rsidR="00DD76BC" w:rsidRPr="000229F4" w:rsidRDefault="00DD76BC" w:rsidP="007F35B1">
            <w:pPr>
              <w:rPr>
                <w:sz w:val="20"/>
                <w:szCs w:val="20"/>
              </w:rPr>
            </w:pPr>
            <w:r w:rsidRPr="000229F4">
              <w:rPr>
                <w:sz w:val="20"/>
                <w:szCs w:val="20"/>
              </w:rPr>
              <w:fldChar w:fldCharType="begin"/>
            </w:r>
            <w:r w:rsidR="00785FEF">
              <w:rPr>
                <w:sz w:val="20"/>
                <w:szCs w:val="20"/>
              </w:rPr>
              <w:instrText xml:space="preserve"> ADDIN ZOTERO_ITEM CSL_CITATION {"citationID":"WJRNqz54","properties":{"formattedCitation":"\\super 1,71\\uc0\\u8211{}78\\nosupersub{}","plainCitation":"1,71–78","noteIndex":0},"citationItems":[{"id":399,"uris":["http://zotero.org/users/17828960/items/A37BJKX9"],"itemData":{"id":399,"type":"article-journal","abstract":"Biologics, such as pharmaceutical peptides, have notoriously short shelf lives, insufficient for long-duration space flight missions to the Moon or Mars. To enable the sustainable presence of humans on the Moon or Mars, we must develop methods for on-site production of pharmaceutical peptides in space, a concept we call the Astropharmacy. Here, we present a proof-of-concept for the first step needed: a low-mass system for pharmaceutical production designed to be stable in space. To demonstrate feasibility, we engineered strains of the space-hardy spore-forming bacterium, Bacillus subtilis, to secrete two pharmaceutical peptides important for astronaut health: teriparatide (an anabolic agent for combating osteoporosis) and filgrastim (an effective countermeasure for radiation-induced neutropenia). We found that the secretion peptides from the walM and yoqH genes of B. subtilis worked well for secreting teriparatide and filgrastim, respectively. In consideration of the Translational Research Institute for Space Health (TRISH) challenge to produce a dose equivalent in 24 hours, dried spores of our engineered strains were used to produce 1 dose equivalent of teriparatide from a 2 mL culture and 1 dose equivalent of filgrastim from 52 mL of culture in 24 hours. Further optimization of strain growth conditions, expression conditions, and promoter sequences should allow for higher production rates to be achieved. These strains provide the template for future optimization efforts and address the first step in the Astropharmacy, capable of on-site production, purification, and processing of biopharmaceutical compounds in platforms amenable for use in space.","container-title":"Frontiers in Space Technologies","DOI":"10.3389/frspt.2023.1181843","ISSN":"2673-5075","journalAbbreviation":"Front. Space Technol.","language":"English","publisher":"Frontiers","source":"Frontiers","title":"Bacillus subtilis engineered for aerospace medicine: a platform for on-demand production of pharmaceutical peptides","title-short":"Bacillus subtilis engineered for aerospace medicine","URL":"https://www.frontiersin.org/journals/space-technologies/articles/10.3389/frspt.2023.1181843/full","volume":"4","author":[{"family":"Vallota-Eastman","given":"Alec"},{"family":"Bui","given":"Cynthia"},{"family":"Williams","given":"Philip M."},{"family":"Valentine","given":"David L."},{"family":"Loftus","given":"David"},{"family":"Rothschild","given":"Lynn"}],"accessed":{"date-parts":[["2025",10,8]]},"issued":{"date-parts":[["2023",11,30]]}}},{"id":1071,"uris":["http://zotero.org/users/17828960/items/QA4HTC7R"],"itemData":{"id":1071,"type":"article-journal","container-title":"Applied Microbiology and Biotechnology","DOI":"10.1007/s002530051529","ISSN":"0175-7598, 1432-0614","issue":"3","journalAbbreviation":"Applied Microbiology and Biotechnology","license":"http://www.springer.com/tdm","page":"338-344","source":"DOI.org (Crossref)","title":"(ref) Improved process for production of recombinant yeast-derived monomeric human G-CSF","volume":"52","author":[{"family":"Bae","given":"C. S."},{"family":"Yang","given":"D. S."},{"family":"Lee","given":"J."},{"family":"Park","given":"Y.-H."}],"issued":{"date-parts":[["1999",9,22]]}}},{"id":1073,"uris":["http://zotero.org/users/17828960/items/9XWD5JTP"],"itemData":{"id":1073,"type":"article-journal","abstract":"This study describes a simplified approach for enhanced expression and secretion of a pharmaceutically important human cytokine, that is, granulocyte colony stimulating factor (GCSF), in the culture supernatant of\n              Bacillus subtilis\n              SCK6 cells. Codon optimized GCSF and pNWPH vector containing SpymwC signal sequence were amplified by prolonged overlap extension PCR to generate multimeric plasmid DNA, which was used directly to transform\n              B. subtilis\n              SCK6 supercompetent cells. Expression of\n              GCSF\n              was monitored in the culture supernatant for 120 hours. The highest expression, which corresponded to 17% of the total secretory protein, was observed at 72 hours of growth. Following ammonium sulphate precipitation, GCSF was purified to near homogeneity by fast protein liquid chromatography on a QFF anion exchange column. Circular dichroism spectroscopic analysis showed that the secondary structure contents of the purified GCSF are similar to the commercially available GCSF. Biological activity, as revealed by the regeneration of neutrophils in mice treated with ifosfamine, was also similar to the commercial preparation of GCSF. This, to our knowledge, is the first study that reports secretory expression of human GCSF in\n              B. subtilis\n              SCK6 with final recovery of up to 96 mg/L of the culture supernatant, without involvement of any chemical inducer.","container-title":"BioMed Research International","DOI":"10.1155/2015/636249","ISSN":"2314-6133, 2314-6141","journalAbbreviation":"BioMed Research International","language":"en","license":"http://creativecommons.org/licenses/by/4.0/","page":"1-9","source":"DOI.org (Crossref)","title":"(ref) Enhanced and Secretory Expression of Human Granulocyte Colony Stimulating Factor by Bacillus subtilis SCK6","volume":"2015","author":[{"family":"Bashir","given":"Shaista"},{"family":"Sadaf","given":"Saima"},{"family":"Ahmad","given":"Sajjad"},{"family":"Akhtar","given":"Muhammad Waheed"}],"issued":{"date-parts":[["2015"]]}}},{"id":1075,"uris":["http://zotero.org/users/17828960/items/D4ZGNT6T"],"itemData":{"id":1075,"type":"article-journal","container-title":"Brazilian Journal of Microbiology","DOI":"10.1007/s42770-020-00413-y","ISSN":"1517-8382, 1678-4405","issue":"2","journalAbbreviation":"Braz J Microbiol","language":"en","page":"541-546","source":"DOI.org (Crossref)","title":"(ref) Production of recombinant human G-CSF from non-classical inclusion bodies in Escherichia coli","volume":"52","author":[{"family":"Trinh","given":"Nguyen Thi My"},{"family":"Thuoc","given":"Tran Linh"},{"family":"Thao","given":"Dang Thi Phuong"}],"issued":{"date-parts":[["2021",6]]}}},{"id":1077,"uris":["http://zotero.org/users/17828960/items/ZVM74WX3"],"itemData":{"id":1077,"type":"article-journal","abstract":"Human granulocyte colony-stimulating factor (G-CSF) is the primary cytokine promoting the development and function of neutrophils. More than a dozen recombinant human G-CSF (rhG-CSF) therapeutic originator or biosimilar products (e.g., filgrastim and pegfilgrastim) have been developed and are widely used to treat and prevent neutropenia, especially following chemotherapy for cancer. Published analytical methods described for assessing the bioactivities of rhG-CSF products are primarily based on G-CSF-induced proliferation of the murine myeloblastic NSF-60 or its variant cell lines. These cell proliferation assays are reported to exhibit large variability in assay performance between laboratories. Moreover, the biological action initiated by the interaction of human G-CSF with the murine G-CSF receptor expressed on NFS-60 cells does not fully reflect the action of the product in humans because of interspecies differences between the G-CSF receptors. We describe herein the establishment of a new 293-CSF3R-STAT3Luc reporter cell line that constitutively expressed the human G-CSF receptor and inducibly expressed luciferase in response to STAT3 activation. This cell line selectively responded to stimulation by rhG-CSF. Using this cell line, we developed and qualified a reporter-based potency bioassay for PEG-rhG-CSF products. This new potency reporter assay was linear and accurate over the range of 25% to 200% of the reference material potency, and the assay demonstrated acceptable specificity, precision, and robustness. This reporter cell assay platform may also be applied to develop assays for potency determinations of other therapeutics in the rhG-CSF class.","container-title":"Journal of pharmaceutical and biomedical analysis","DOI":"10.1016/j.jpba.2025.117056","ISSN":"0731-7085","journalAbbreviation":"J Pharm Biomed Anal","page":"117056","PMID":"40645038","PMCID":"PMC12520044","source":"PubMed Central","title":"(ref) A New STAT3-based Potency Assay for Human G-CSF Analog Therapeutics","volume":"265","author":[{"family":"Xie","given":"Tao"},{"family":"Ouyang","given":"Weiming"},{"family":"Zhang","given":"Yaqin"},{"family":"Angart","given":"Phillip"},{"family":"Lynch","given":"Patrick J"},{"family":"Frucht","given":"David M"}],"issued":{"date-parts":[["2025",11,15]]}}},{"id":1079,"uris":["http://zotero.org/users/17828960/items/NV7AWNNX"],"itemData":{"id":1079,"type":"article-journal","abstract":"Abstract\n            Protein therapeutics frequently face major challenges, including complicated production, instability, poor solubility, and aggregation. De novo protein design can readily address these challenges. Here, we demonstrate the utility of a topological refactoring strategy to design novel granulopoietic proteins starting from the granulocyte-colony stimulating factor (G-CSF) structure. We change a protein fold by rearranging the sequence and optimising it towards the new fold. Testing four designs, we obtain two that possess nanomolar activity, the most active of which is highly thermostable and protease-resistant, and matches its designed structure to atomic accuracy. While the designs possess starkly different sequence and structure from the native G-CSF, they show specific activity in differentiating primary human haematopoietic stem cells into mature neutrophils. The designs also show significant and specific activity in vivo. Our topological refactoring approach is largely independent of sequence or structural context, and is therefore applicable to a wide range of protein targets.","container-title":"Nature Communications","DOI":"10.1038/s41467-022-30157-2","ISSN":"2041-1723","issue":"1","journalAbbreviation":"Nat Commun","language":"en","page":"2948","source":"DOI.org (Crossref)","title":"A topological refactoring design strategy yields highly stable granulopoietic proteins","volume":"13","author":[{"family":"Skokowa","given":"Julia"},{"family":"Hernandez Alvarez","given":"Birte"},{"family":"Coles","given":"Murray"},{"family":"Ritter","given":"Malte"},{"family":"Nasri","given":"Masoud"},{"family":"Haaf","given":"Jérémy"},{"family":"Aghaallaei","given":"Narges"},{"family":"Xu","given":"Yun"},{"family":"Mir","given":"Perihan"},{"family":"Krahl","given":"Ann-Christin"},{"family":"Rogers","given":"Katherine W."},{"family":"Maksymenko","given":"Kateryna"},{"family":"Bajoghli","given":"Baubak"},{"family":"Welte","given":"Karl"},{"family":"Lupas","given":"Andrei N."},{"family":"Müller","given":"Patrick"},{"family":"ElGamacy","given":"Mohammad"}],"issued":{"date-parts":[["2022",5,26]]}}},{"id":1081,"uris":["http://zotero.org/users/17828960/items/FVCDT7GJ"],"itemData":{"id":1081,"type":"webpage","title":"Recombinant Human G-CSF","URL":"https://www.cellgs.com/products/recombinant-human-g-csf.html","accessed":{"date-parts":[["2025",12,1]]}}},{"id":1083,"uris":["http://zotero.org/users/17828960/items/I5LFL7E7"],"itemData":{"id":1083,"type":"webpage","abstract":"Filgrastim is a form of recombinant human granulocyte colony stimulating factor used to induce the production of granulocytes and lower infection risk after myelosuppressive therapy.","language":"en","title":"(ref) Filgrastim Facts","URL":"https://go.drugbank.com/drugs/DB00099","accessed":{"date-parts":[["2025",12,1]]}}},{"id":1086,"uris":["http://zotero.org/users/17828960/items/YLH9YZXB"],"itemData":{"id":1086,"type":"webpage","title":"DailyMed - NIVESTYM- filgrastim-aafi injection, solution","URL":"https://dailymed.nlm.nih.gov/dailymed/drugInfo.cfm?setid=d23ab39c-b6ec-41cf-a529-9dd2852c9d9a","accessed":{"date-parts":[["2025",12,1]]}}}],"schema":"https://github.com/citation-style-language/schema/raw/master/csl-citation.json"} </w:instrText>
            </w:r>
            <w:r w:rsidRPr="000229F4">
              <w:rPr>
                <w:sz w:val="20"/>
                <w:szCs w:val="20"/>
              </w:rPr>
              <w:fldChar w:fldCharType="separate"/>
            </w:r>
            <w:r w:rsidR="00785FEF" w:rsidRPr="00785FEF">
              <w:rPr>
                <w:rFonts w:eastAsiaTheme="minorEastAsia"/>
                <w:sz w:val="20"/>
                <w:vertAlign w:val="superscript"/>
                <w14:ligatures w14:val="standardContextual"/>
              </w:rPr>
              <w:t>1,71–78</w:t>
            </w:r>
            <w:r w:rsidRPr="000229F4">
              <w:rPr>
                <w:sz w:val="20"/>
                <w:szCs w:val="20"/>
              </w:rPr>
              <w:fldChar w:fldCharType="end"/>
            </w:r>
          </w:p>
        </w:tc>
      </w:tr>
      <w:tr w:rsidR="00DD76BC" w:rsidRPr="000229F4" w14:paraId="65B8D4D5" w14:textId="77777777" w:rsidTr="007F35B1">
        <w:trPr>
          <w:trHeight w:val="171"/>
        </w:trPr>
        <w:tc>
          <w:tcPr>
            <w:tcW w:w="3223" w:type="dxa"/>
            <w:hideMark/>
          </w:tcPr>
          <w:p w14:paraId="049C3D5E" w14:textId="77777777" w:rsidR="00DD76BC" w:rsidRPr="000229F4" w:rsidRDefault="00DD76BC" w:rsidP="007F35B1">
            <w:pPr>
              <w:rPr>
                <w:sz w:val="20"/>
                <w:szCs w:val="20"/>
              </w:rPr>
            </w:pPr>
            <w:r w:rsidRPr="000229F4">
              <w:rPr>
                <w:sz w:val="20"/>
                <w:szCs w:val="20"/>
              </w:rPr>
              <w:t>GM-CSF</w:t>
            </w:r>
          </w:p>
        </w:tc>
        <w:tc>
          <w:tcPr>
            <w:tcW w:w="1660" w:type="dxa"/>
          </w:tcPr>
          <w:p w14:paraId="78EAE0A3" w14:textId="51C2C54A" w:rsidR="00DD76BC" w:rsidRPr="000229F4" w:rsidRDefault="00DD76BC" w:rsidP="007F35B1">
            <w:pPr>
              <w:rPr>
                <w:sz w:val="20"/>
                <w:szCs w:val="20"/>
              </w:rPr>
            </w:pPr>
            <w:r w:rsidRPr="000229F4">
              <w:rPr>
                <w:sz w:val="20"/>
                <w:szCs w:val="20"/>
              </w:rPr>
              <w:fldChar w:fldCharType="begin"/>
            </w:r>
            <w:r w:rsidR="00785FEF">
              <w:rPr>
                <w:sz w:val="20"/>
                <w:szCs w:val="20"/>
              </w:rPr>
              <w:instrText xml:space="preserve"> ADDIN ZOTERO_ITEM CSL_CITATION {"citationID":"dw1mp88Q","properties":{"formattedCitation":"\\super 79\\uc0\\u8211{}87\\nosupersub{}","plainCitation":"79–87","noteIndex":0},"citationItems":[{"id":1088,"uris":["http://zotero.org/users/17828960/items/69K2AUZI"],"itemData":{"id":1088,"type":"article-journal","container-title":"Respiratory Medicine Case Reports","DOI":"10.1016/j.rmcr.2018.02.005","ISSN":"22130071","journalAbbreviation":"Respiratory Medicine Case Reports","language":"en","page":"167-169","source":"DOI.org (Crossref)","title":"(ref) Autoimmune pulmonary alveolar proteinosis in an adolescent successfully treated with inhaled rhGM-CSF (molgramostim)","volume":"23","author":[{"family":"Gajewska","given":"Marta E."},{"family":"Sritharan","given":"Sajitha S."},{"family":"Santoni-Rugiu","given":"Eric"},{"family":"Bendstrup","given":"Elisabeth M."}],"issued":{"date-parts":[["2018"]]}}},{"id":455,"uris":["http://zotero.org/users/17828960/items/RE76KH63"],"itemData":{"id":455,"type":"webpage","title":"DailyMed - LEUKINE- sargramostim injection, powder, lyophilized, for solution","URL":"https://dailymed.nlm.nih.gov/dailymed/drugInfo.cfm?setid=bb9a3820-f31a-4dd9-bef4-97094c01a398","accessed":{"date-parts":[["2025",10,12]]}}},{"id":1093,"uris":["http://zotero.org/users/17828960/items/QKTBQLI4"],"itemData":{"id":1093,"type":"webpage","title":"DailyMed - sargramostim injection, powder, lyophilized, for solution","URL":"https://dailymed.nlm.nih.gov/dailymed/drugInfo.cfm?setid=bb9a3820-f31a-4dd9-bef4-97094c01a398","accessed":{"date-parts":[["2025",12,1]]}}},{"id":1102,"uris":["http://zotero.org/users/17828960/items/C2C53ZYY"],"itemData":{"id":1102,"type":"webpage","language":"en","title":"Imreplys | European Medicines Agency (EMA)","URL":"https://www.ema.europa.eu/en/medicines/human/EPAR/imreplys","accessed":{"date-parts":[["2025",12,1]]},"issued":{"date-parts":[["2025",6,20]]}}},{"id":1106,"uris":["http://zotero.org/users/17828960/items/237VCIUT"],"itemData":{"id":1106,"type":"chapter","abstract":"Granulocyte-macrophage colony-stimulating factor (GM-CSF) was the first CSF to enter clinical trials. It has now been approved in many countries for treatment of neutropenia after chemotherapy or transplantation, for treatment of graft failure, and for peripheral blood stem cell mobilization (Table 58-4).","container-title":"Holland-Frei Cancer Medicine. 6th edition","language":"en","publisher":"BC Decker","source":"www.ncbi.nlm.nih.gov","title":"Granulocyte-macrophage colony-stimulating factor","URL":"https://www.ncbi.nlm.nih.gov/books/NBK13400/","author":[{"family":"Kurzrock","given":"Razelle"}],"accessed":{"date-parts":[["2025",12,1]]},"issued":{"date-parts":[["2003"]]}}},{"id":1108,"uris":["http://zotero.org/users/17828960/items/SU95MA6G"],"itemData":{"id":1108,"type":"article-journal","abstract":"GM-CSF is one of several naturally occurring glycoproteins that regulate leukocyte production, migration and function. It has been produced in different cell types, with different properties that depend on the production process used. The purpose of this work was to characterize the recombinant human GM-CSF from an engineered Chinese hamster ovary cell line grown in suspension and as adherent culture for the identification of the glycosylation sites and the definition of the glycosidic moiety, including the degree of site occupancy. Both preparations exhibited size heterogeneity in SDS/PAGE with multiple bands containing glycoprotein forms with either two or one N-glycosylation sites occupied. Minor low molecular mass forms completely lacked N-linked oligosaccharides but contained 1–3 O-linked glycans. Twelve differently charged isoforms were detected in isoelectric focusing gels. At least 16 glycoforms, differing in the number of Hex-HexNAc units (Δm 365 Da), were detected in MALDI-TOF MS spectra of the desialylated GM-CSFs. MALDI-TOF MS and HPAEC-PAD analysis indicated the presence of predominantly tri- and tetraantennary N-linked oligosaccharide chains with and without N-acetyllactosamine repeat units and some 10% of biantennary oligosaccharides, all containing more than 90% proximal α1–6-linked fucose. The oligosaccharide patterns of both GM-CSF preparations were found to be very similar. More than 90% of terminal galactose residues of the N-glycans were found α2–3 sialylated with NeuNAc (93%) or NeuNGc (7%). Site specific glycosylation was analysed by electrospray ionization MS and it was found that in the mono glycosylated GM-CSF form more than 90% of the Asn37 were occupied by N-glycans. O-glycosylation at the N-terminus of the polypeptide was detected at Ser7 and Ser9 or Thr10, in the predominantly doubly O-glycosylated glycoprotein form. In the triply modified GM-CSF molecules, Ser5 was additionally O-glycosylated. The major difference between both preparations was found in the MALDI spectra of the desialylated glycoproteins, revealing a higher proportion of forms with a single N-glycosylation site occupied in the preparation derived from suspension culture. ESI-MS and MALDI-MS analysis of endoproteolytically cleaved peptides as well as MALDI-TOF MS of the intact glycoprotein demonstrated the N- and C-termini integrity of the GM-CSF preparations.","container-title":"European Journal of Biochemistry","DOI":"10.1111/j.1432-1033.2004.03993.x","ISSN":"1432-1033","issue":"5","language":"en","note":"_eprint: https://febs.onlinelibrary.wiley.com/doi/pdf/10.1111/j.1432-1033.2004.03993.x","page":"907-919","source":"Wiley Online Library","title":"N- and O-linked carbohydrates and glycosylation site occupancy in recombinant human granulocyte-macrophage colony-stimulating factor secreted by a Chinese hamster ovary cell line","volume":"271","author":[{"family":"Forno","given":"Guillermina"},{"family":"Bollati Fogolin","given":"Mariela"},{"family":"Oggero","given":"Marcos"},{"family":"Kratje","given":"Ricardo"},{"family":"Etcheverrigaray","given":"Marina"},{"family":"Conradt","given":"Harald S."},{"family":"Nimtz","given":"Manfred"}],"issued":{"date-parts":[["2004"]]}}},{"id":1111,"uris":["http://zotero.org/users/17828960/items/7TH67JGH"],"itemData":{"id":1111,"type":"webpage","abstract":"HEK-Blue™ GM-CSF cells allow the colorimetric detection of bioactive human granulocyte-macrophage colony-stimulating factor (GM-CSF, aka CSF2). They can be used for the screening of anti-GM-CSF and anti-GMRα antibodies. Highly sensitive cell-based assay.","language":"en","title":"GM-CSF reporter cells | hGM-CSF cell-based assay| InvivoGen","URL":"https://www.invivogen.com/hek-blue-gmcsf","accessed":{"date-parts":[["2025",12,1]]}}},{"id":1113,"uris":["http://zotero.org/users/17828960/items/IUVTICA7"],"itemData":{"id":1113,"type":"article-journal","abstract":"Human granulocyte-macrophage colony stimulating factor (hGM-CSF) is a hematopoietic growth factor. It is widely employed as a therapeutic agent targeting neutropenia in cancer patients undergoing chemotherapy and in patients with AIDS or after bone marrow transplantation. In this study, we constructed the recombinant baculoviruses for the expression of recombinant hGM-CSF (rhGM-CSF) with two small affinity tags (His-tag and Strep-tag) at the N or C-terminus. Compared to N-tagged rhGM-CSF, C-tagged rhGM-CSF was highly recovered from silkworm hemolymph. The purified rhGM-CSF proteins migrated as a diffuse band and were confirmed to hold N-glycosylations. A comparable activity was achieved when commercial hGM-CSF was tested as a control. Considering the high price of hGM-CSF in the market, our results and strategies using silkworm-baculovirus system can become a great reference for mass production of the active rhGM-CSF at a lower cost.","container-title":"Protein Expression and Purification","DOI":"10.1016/j.pep.2019.03.010","ISSN":"1096-0279","journalAbbreviation":"Protein Expr Purif","language":"eng","page":"69-74","PMID":"30917920","source":"PubMed","title":"Expression and purification of biologically active human granulocyte-macrophage colony stimulating factor (hGM-CSF) using silkworm-baculovirus expression vector system","volume":"159","author":[{"family":"Kinoshita","given":"Yurie"},{"family":"Xu","given":"Jian"},{"family":"Masuda","given":"Akitsu"},{"family":"Minamihata","given":"Kosuke"},{"family":"Kamiya","given":"Noriho"},{"family":"Mon","given":"Hiroaki"},{"family":"Fujita","given":"Ryosuke"},{"family":"Kusakabe","given":"Takahiro"},{"family":"Lee","given":"Jae Man"}],"issued":{"date-parts":[["2019",7]]}}},{"id":1116,"uris":["http://zotero.org/users/17828960/items/EIICG7JT"],"itemData":{"id":1116,"type":"article-journal","abstract":"Granulocyte-macrophage colony-stimulating factor (GM-CSF), a pleiotropic molecule which displays a broad range of haematopoietic activities, has become available for clinical evaluation in various patient groups. It has been shown to be effective in preventing or reversing neutropenia. Adverse effects of GM-CSF, however, are dose related. Appropriate dose, route and schedules for GM-CSF in various clinical settings have recently been defined, the usual range being 5–10 µg/kg/day either by 4–6 h intravenous infusion or by subcutaneous injection. At such doses, adverse effects are predominantly mild-to-moderate in nature, occur in 20–30% of patients and usually comprise fever, myalgia, malaise, rash and injection site reaction. Early trials using very high doses of GM-CSF were often associated with marked adverse effects, which in rare cases proved severe (pericarditis and thrombosis). Similarly, a so-called “first-dose reaction”, defined as a syndrome of hypoxia and hypotension after the initial but not subsequent doses of GM-CSF, was observed in certain predisposed patients following doses above 10 µg/kg/day. Subsequent trials have established that intravenous bolus or short infusions of GM-CSF are more likely to promote adverse effects. Certain patient groups, for example those with myelodysplastic syndrome, acute myeloid leukaemia, inflammatory disease, autoimmune thrombocytopenia or malfunctional immunological responsiveness, require careful clinical monitoring in order to avoid potential complications following the administration of GM-CSF. With the current appropriate administration and doses of GM-CSF, the benefit:risk ratio has been greatly improved.","container-title":"Infection","DOI":"10.1007/BF01705031","ISSN":"1439-0973","issue":"2","journalAbbreviation":"Infection","language":"en","page":"S124-S127","source":"Springer Link","title":"The side-effect profile of GM-CSF","volume":"20","author":[{"family":"Stern","given":"Angelika C."},{"family":"Jones","given":"T. C."}],"issued":{"date-parts":[["1992",3,1]]}}}],"schema":"https://github.com/citation-style-language/schema/raw/master/csl-citation.json"} </w:instrText>
            </w:r>
            <w:r w:rsidRPr="000229F4">
              <w:rPr>
                <w:sz w:val="20"/>
                <w:szCs w:val="20"/>
              </w:rPr>
              <w:fldChar w:fldCharType="separate"/>
            </w:r>
            <w:r w:rsidR="00785FEF" w:rsidRPr="00785FEF">
              <w:rPr>
                <w:rFonts w:eastAsiaTheme="minorEastAsia"/>
                <w:sz w:val="20"/>
                <w:vertAlign w:val="superscript"/>
                <w14:ligatures w14:val="standardContextual"/>
              </w:rPr>
              <w:t>79–87</w:t>
            </w:r>
            <w:r w:rsidRPr="000229F4">
              <w:rPr>
                <w:sz w:val="20"/>
                <w:szCs w:val="20"/>
              </w:rPr>
              <w:fldChar w:fldCharType="end"/>
            </w:r>
          </w:p>
        </w:tc>
      </w:tr>
      <w:tr w:rsidR="00DD76BC" w:rsidRPr="000229F4" w14:paraId="4CF8DAC3" w14:textId="77777777" w:rsidTr="007F35B1">
        <w:trPr>
          <w:trHeight w:val="171"/>
        </w:trPr>
        <w:tc>
          <w:tcPr>
            <w:tcW w:w="3223" w:type="dxa"/>
            <w:hideMark/>
          </w:tcPr>
          <w:p w14:paraId="7EC9E6BC" w14:textId="77777777" w:rsidR="00DD76BC" w:rsidRPr="000229F4" w:rsidRDefault="00DD76BC" w:rsidP="007F35B1">
            <w:pPr>
              <w:rPr>
                <w:sz w:val="20"/>
                <w:szCs w:val="20"/>
              </w:rPr>
            </w:pPr>
            <w:r w:rsidRPr="000229F4">
              <w:rPr>
                <w:sz w:val="20"/>
                <w:szCs w:val="20"/>
              </w:rPr>
              <w:t>Salmon Calcitonin</w:t>
            </w:r>
          </w:p>
        </w:tc>
        <w:tc>
          <w:tcPr>
            <w:tcW w:w="1660" w:type="dxa"/>
          </w:tcPr>
          <w:p w14:paraId="22A5C810" w14:textId="75555513" w:rsidR="00DD76BC" w:rsidRPr="000229F4" w:rsidRDefault="00DD76BC" w:rsidP="007F35B1">
            <w:pPr>
              <w:rPr>
                <w:sz w:val="20"/>
                <w:szCs w:val="20"/>
              </w:rPr>
            </w:pPr>
            <w:r w:rsidRPr="000229F4">
              <w:rPr>
                <w:sz w:val="20"/>
                <w:szCs w:val="20"/>
              </w:rPr>
              <w:fldChar w:fldCharType="begin"/>
            </w:r>
            <w:r w:rsidR="00785FEF">
              <w:rPr>
                <w:sz w:val="20"/>
                <w:szCs w:val="20"/>
              </w:rPr>
              <w:instrText xml:space="preserve"> ADDIN ZOTERO_ITEM CSL_CITATION {"citationID":"QDsZZcJD","properties":{"formattedCitation":"\\super 88\\uc0\\u8211{}97\\nosupersub{}","plainCitation":"88–97","noteIndex":0},"citationItems":[{"id":1687,"uris":["http://zotero.org/users/17828960/items/HVDSCJL8"],"itemData":{"id":1687,"type":"article-journal","abstract":"The C terminal amidation is required for full biological activity of salmon calcitonin (sCT). We constructed BL21(DE3)/pGEX-sCT-Ala, an engineering Escherichia coli strain. The soluble fusion protein of GST-sCT-Ala expressed from BL21(DE3)/pGEX-sCT-Ala was purified by affinity chromatography after high density, high expression culture and sonication of bacteria. Following S-sulfonation of the fusion protein, the 33 alanine-extended peptides were released from the fusion protein by cyanogen bromide. The S-sulfonated precursor peptide was transacylated by CPD-Y, o-PNGA as a nucleophile, to produce photosensitive SO−3-sCT-o-PNGA. After photolysis and folding, the biological activity of sCT was assayed as standard.","container-title":"Biochemical and Biophysical Research Communications","DOI":"10.1006/bbrc.1999.1961","ISSN":"0006-291X","issue":"1","journalAbbreviation":"Biochemical and Biophysical Research Communications","page":"362-367","source":"ScienceDirect","title":"Production of Recombinant Salmon Calcitonin by Amidation of Precursor Peptide Using Enzymatic Transacylation and Photolysis &lt;i&gt;in Vitro&lt;/i&gt;","volume":"267","author":[{"family":"Hong","given":"Dou"},{"family":"Mingqiang","given":"Zhuang"},{"family":"Min","given":"Li"},{"family":"Changqing","given":"Chen"},{"family":"Jifang","given":"Mao"}],"issued":{"date-parts":[["2000",1,7]]}}},{"id":1714,"uris":["http://zotero.org/users/17828960/items/P6GUYXUZ"],"itemData":{"id":1714,"type":"article-journal","abstract":"Salmon calcitonin (sCT) is a 32 amino acid peptide hormone that requires C-terminal amidation for full biological activity. We have produced salmon calcitonin by in vitro amidation of an E. coli produced precursor peptide. Glycine-extended sCT, the substrate for amidation, was produced in recombinant E. coli as part of a fusion with glutathione-S-transferase. The microbially produced soluble fusion protein was purified to near homogeneity by affinity chromatography. Following S-sulfonation of the fusion protein, the glycine-extended peptide was cleaved from the fusion by cyanogen bromide. The S-sulfonated peptide was recovered and enzymatically converted to the amidated peptide in a reaction with recombinant peptidylglycine α-amidating enzyme (α-AE) secreted from Chinese hamster ovary (CHO) cells. After reformation of the intramolecular disulfide bond, the sCT was purified with a step yield of 60%. The ease and speed of this recombinant process, as well as its potential for scale-up, make it adaptable to production demands for calcitonin, a proven useful agent for the treatment of post-menopausal osteoporosis. Moreover, the relaxed specificity of the recombinant α-AE for the penultimate amino acid which is amidated allows the basic process to be applied to the production of other amidated peptides.","container-title":"Bio/Technology","DOI":"10.1038/nbt0193-64","ISSN":"1546-1696","issue":"1","journalAbbreviation":"Nat Biotechnol","language":"en","license":"1993 Nature Publishing Company","page":"64-70","publisher":"Nature Publishing Group","source":"www.nature.com","title":"Production of Recombinant Salmon Calcitonin by In Vitro Amidation of an Escherichia coli Produced Precursor Peptide","volume":"11","author":[{"family":"Ray","given":"Martha V. L."},{"family":"Duyne","given":"Paul Van"},{"family":"Bertelsent","given":"Arthur H."},{"family":"Jackson-Matthews","given":"Dianne E."},{"family":"Sturmer","given":"Amy M."},{"family":"Merkler","given":"David J."},{"family":"Consalvo","given":"Angelo P."},{"family":"Young","given":"Stanley D."},{"family":"Gilligan","given":"James P."},{"family":"Shields","given":"Paul P."}],"issued":{"date-parts":[["1993",1]]}}},{"id":1721,"uris":["http://zotero.org/users/17828960/items/IHI427FU"],"itemData":{"id":1721,"type":"article-journal","abstract":"The export of heterologous products into the conditioned medium of an Escherichia coli culture offers the advantages of a higher product yield, an increased probability of recovering an intact recombinant protein, proper folding for biological activity, and greater stability of a secreted product. In this report, we describe the development of an optimized direct expression system, designed to maximize the extracellular accumulation of recombinant glycine-extended salmon calcitonin peptide (sCTgly). We have used dual promoters, an ompA signal sequence, co-expression of homologous secretion factor genes, and multiple gene cartridges to express the sCTgly. High-density fermentation conditions have been developed that allow for the selective secretion and accumulation of the expressed sCTgly at very high levels. Purification and in vitro enzymatic conversion by peptidylglycine α-amidating monooxygenase yields authentic, biologically active salmon calcitonin. This recombinant production technology is applicable to a variety of amidated peptide hormones.","container-title":"Protein Expression and Purification","DOI":"10.1016/S1046-5928(02)00523-5","ISSN":"1046-5928","issue":"2","journalAbbreviation":"Protein Expression and Purification","page":"249-259","source":"ScienceDirect","title":"Production of salmon calcitonin by direct expression of a glycine-extended precursor in &lt;i&gt;Escherichia coli&lt;/i&gt;","volume":"26","author":[{"family":"Ray","given":"Martha V. L."},{"family":"Meenan","given":"Christopher P."},{"family":"Consalvo","given":"Angelo P."},{"family":"Smith","given":"Carrie A."},{"family":"Parton","given":"Douglas P."},{"family":"Sturmer","given":"Amy M."},{"family":"Shields","given":"Paul P."},{"family":"Mehta","given":"Nozer M."}],"issued":{"date-parts":[["2002",11,1]]}}},{"id":1716,"uris":["http://zotero.org/users/17828960/items/UC4IURRH"],"itemData":{"id":1716,"type":"article-journal","abstract":"Salmon calcitonin is a small peptide hormone synthesised and released by a specialised gland called ultimobranchial gland in fish. This hormone has been used to treat osteoporosis for over 50 years. The aim of this study was to compare the efficacy of five repeats of salmon calcitonin (5sCT) produced in two different hosts (bacteria and fish cell line). The 5sCT gene was synthesised and cloned in prokaryotic (pET32b(+)) and eukaryotic (pcDNA 3.1 + and pGenlenti) vectors. The pET32 b cloned plasmid was transformed into bacterial host BL 21 (DE3) and expression of recombinant 5sCT was induced by IPTG. The 5sCT cloned pcDNA 3.1 and pGenlenti plasmids were transfected using Lipofectamine 3000 in snubnose pompano fin (SPF) cell line. The expression of recombinant 5sCT protein in both hosts was confirmed by Western blot and ELISA using a polyclonal antibody raised against r-5sCT in mice. The results of Western blot and ELISA confirmed the expression of 5sCT protein in E. coli and SPF cells. The purified r-5cST expressed from both hosts was evaluated in mice via intramuscular injection at various dosages, and it was found that it significantly decreased serum calcium levels in mice when compared to normal mice.","container-title":"Archives of Microbiology","DOI":"10.1007/s00203-024-04216-9","ISSN":"1432-072X","issue":"2","journalAbbreviation":"Arch Microbiol","language":"en","page":"44","source":"Springer Link","title":"Production of biologically active recombinant salmon calcitonin in Escherichia coli and fish cell line","volume":"207","author":[{"family":"Nafeez Ahmed","given":"A."},{"family":"Abdul Majeed","given":"S."},{"family":"Taju","given":"G."},{"family":"Suryakodi","given":"S."},{"family":"Mithra","given":"S."},{"family":"Abdul Wazith","given":"M. J."},{"family":"Kanimozhi","given":"K."},{"family":"Rajkumar","given":"V."},{"family":"Badhusha","given":"A."},{"family":"Sahul Hameed","given":"A. S."}],"issued":{"date-parts":[["2025",1,25]]}}},{"id":1693,"uris":["http://zotero.org/users/17828960/items/R7UJSH9H"],"itemData":{"id":1693,"type":"webpage","title":"DailyMed - MIACALCIN- calcitonin salmon injection, solution","URL":"https://dailymed.nlm.nih.gov/dailymed/drugInfo.cfm?setid=26caf31f-7f7c-48a8-a1ac-35d2ceefda2b","accessed":{"date-parts":[["2025",12,10]]}}},{"id":1698,"uris":["http://zotero.org/users/17828960/items/7ZN9BDXV"],"itemData":{"id":1698,"type":"article-journal","abstract":"Salmon calcitonin (sCT) is widely used therapeutically in the treatment of patients with postmenopausal osteoporosis, Paget’s disease, and some forms of hypercalcemia. Preparations of synthetic calcitonin peptides of high purity and reproducibility are now routinely produced and physicochemical methods, particularly reverse-phase high-performance liquid chromatography (RP-HPLC), are replacing the in vivo biological assay for monitoring and calibration. Although the bioassay is no longer required for routine batch control in Europe, calcitonin bioassays are still required in some countries and in the development of new products. Stocks of the Second International Standard (IS) for salmon calcitonin are now depleted and, to replace it with a new calibrant, an international collaborative study was organized in which the aims were to: determine the activity of the candidate sCT by in vivo bioassay in terms of the second IS; assess the stability of the preparation after accelerated thermal degradation; estimate the purity of the ampouled candidate preparation; and determine the sCT content in gravimetric units by HPLC. The HPLC data in terms of ampoule content were in good agreement giving an estimate of 23.1 (coefficient of variation [CV] 3.8%) μg per ampoule. The HPLC chromatograms revealed a small, but detectable, degree of heterogeneity, which possibly occurred during the formulating or ampouling procedures, resulting in a reduction in monocomponent content (purity) from 96% to 92%. The biological activity of the ampoule contents in international units (IU) was calculated from the mass value and the internationally agreed-upon figure of 6000 IU/per mg for the specific activity of salmon calcitonin. This gave a value of 138 IU per ampoule, which was in good agreement with the biological assay estimate (140 IU per ampoule). The preparation of sCT was subsequently adopted as the Third International Standard by the World Health Organization with an assigned content of 138 IU per ampoule.","container-title":"Bone","DOI":"10.1016/S8756-3282(01)00474-4","ISSN":"8756-3282","issue":"1","journalAbbreviation":"Bone","page":"84-89","source":"ScienceDirect","title":"Multicenter collaborative study to calibrate salmon calcitonin by bioassay and high-performance liquid chromatography: establishment of the third international standard","title-short":"Multicenter collaborative study to calibrate salmon calcitonin by bioassay and high-performance liquid chromatography","volume":"29","author":[{"family":"Rafferty","given":"B"},{"family":"Corran","given":"P"},{"family":"Bristow","given":"A"}],"issued":{"date-parts":[["2001",7,1]]}}},{"id":499,"uris":["http://zotero.org/users/17828960/items/QVEIBW9Z"],"itemData":{"id":499,"type":"article-journal","container-title":"Endocrine Practice","DOI":"10.4158/GL-2020-0524SUPPL","ISSN":"1530-891X, 1934-2403","journalAbbreviation":"Endocrine Practice","language":"English","page":"1-46","PMID":"32427503","publisher":"Elsevier","source":"www.endocrinepractice.org","title":"American Association of Clinical Endocrinologists/American College of Endocrinology Clinical Practice Guidelines for the Diagnosis and Treatment of Postmenopausal Osteoporosis—2020 Update","volume":"26","author":[{"family":"Camacho","given":"Pauline M."},{"family":"Petak","given":"Steven M."},{"family":"Binkley","given":"Neil"},{"family":"Diab","given":"Dima L."},{"family":"Eldeiry","given":"Leslie S."},{"family":"Farooki","given":"Azeez"},{"family":"Harris","given":"Steven T."},{"family":"Hurley","given":"Daniel L."},{"family":"Kelly","given":"Jennifer"},{"family":"Lewiecki","given":"E. Michael"},{"family":"Pessah-Pollack","given":"Rachel"},{"family":"McClung","given":"Michael"},{"family":"Wimalawansa","given":"Sunil J."},{"family":"Watts","given":"Nelson B."}],"issued":{"date-parts":[["2020",5,1]]}}},{"id":1705,"uris":["http://zotero.org/users/17828960/items/PJDA93CT"],"itemData":{"id":1705,"type":"webpage","abstract":"Calcitonin Salmon | C145H240N44O48S2 | CID 16220016 - structure, chemical names, physical and chemical properties, classification, patents, literature, biological activities, safety/hazards/toxicity information, supplier lists, and more.","language":"en","title":"Calcitonin Salmon","URL":"https://pubchem.ncbi.nlm.nih.gov/compound/16220016","author":[{"family":"PubChem","given":""}],"accessed":{"date-parts":[["2025",12,10]]}}},{"id":1707,"uris":["http://zotero.org/users/17828960/items/9A595CLS"],"itemData":{"id":1707,"type":"webpage","title":"Calcitonin 50 IU/1 ml solution for injection and infusion - Summary of Product Characteristics (SmPC) - (emc) | 12867","URL":"https://www.medicines.org.uk/emc/product/12867/smpc#gref","accessed":{"date-parts":[["2025",12,10]]}}},{"id":1701,"uris":["http://zotero.org/users/17828960/items/ECHH88J6"],"itemData":{"id":1701,"type":"chapter","abstract":"Salmon calcitonin, hereinafter referred to as calcitonin, is a derivative of human calcitonin utilized for the management of postmenopausal osteoporosis, Paget disease of bone, and hypercalcemia. Calcitonin is a peptide hormone consisting of 32 amino acids, primarily synthesized by the parafollicular cells (C cells) of the human thyroid gland. Extensive research has been conducted on salmon calcitonin, revealing its heightened potency compared to the human variant, thus establishing it as the preferred option in clinical application. The drug's clinical significance derives from its ability to inhibit osteoclast activity and increase renal excretion of calcium. Through these mechanisms, the resorption of bone matrix and serum calcium levels are diminished. Owing to these reasons, calcitonin proves advantageous in addressing the aforementioned conditions. This activity reviews the mechanism of action, adverse event profile, toxicity, dosing, pharmacokinetics, and monitoring recommendations of calcitonin to enhance the competence of interprofessional healthcare team members when caring for patients with postmenopausal osteoporosis, Paget disease of bone, and hypercalcemia.","call-number":"NBK537269","container-title":"StatPearls","language":"eng","license":"Copyright © 2025, StatPearls Publishing LLC.","note":"PMID: 30725954","publisher":"StatPearls Publishing","publisher-place":"Treasure Island (FL)","source":"PubMed","title":"Calcitonin","URL":"http://www.ncbi.nlm.nih.gov/books/NBK537269/","author":[{"family":"McLaughlin","given":"Matthew B."},{"family":"Awosika","given":"Ayoola O."},{"family":"Jialal","given":"Ishwarlal"}],"accessed":{"date-parts":[["2025",12,10]]},"issued":{"date-parts":[["2025"]]}}}],"schema":"https://github.com/citation-style-language/schema/raw/master/csl-citation.json"} </w:instrText>
            </w:r>
            <w:r w:rsidRPr="000229F4">
              <w:rPr>
                <w:sz w:val="20"/>
                <w:szCs w:val="20"/>
              </w:rPr>
              <w:fldChar w:fldCharType="separate"/>
            </w:r>
            <w:r w:rsidR="00785FEF" w:rsidRPr="00785FEF">
              <w:rPr>
                <w:rFonts w:eastAsiaTheme="minorEastAsia"/>
                <w:sz w:val="20"/>
                <w:vertAlign w:val="superscript"/>
                <w14:ligatures w14:val="standardContextual"/>
              </w:rPr>
              <w:t>88–97</w:t>
            </w:r>
            <w:r w:rsidRPr="000229F4">
              <w:rPr>
                <w:sz w:val="20"/>
                <w:szCs w:val="20"/>
              </w:rPr>
              <w:fldChar w:fldCharType="end"/>
            </w:r>
          </w:p>
        </w:tc>
      </w:tr>
      <w:tr w:rsidR="00DD76BC" w:rsidRPr="000229F4" w14:paraId="576356FD" w14:textId="77777777" w:rsidTr="007F35B1">
        <w:trPr>
          <w:trHeight w:val="180"/>
        </w:trPr>
        <w:tc>
          <w:tcPr>
            <w:tcW w:w="3223" w:type="dxa"/>
            <w:hideMark/>
          </w:tcPr>
          <w:p w14:paraId="01ED5997" w14:textId="77777777" w:rsidR="00DD76BC" w:rsidRPr="000229F4" w:rsidRDefault="00DD76BC" w:rsidP="007F35B1">
            <w:pPr>
              <w:rPr>
                <w:sz w:val="20"/>
                <w:szCs w:val="20"/>
              </w:rPr>
            </w:pPr>
            <w:r w:rsidRPr="000229F4">
              <w:rPr>
                <w:sz w:val="20"/>
                <w:szCs w:val="20"/>
              </w:rPr>
              <w:t>Insulin</w:t>
            </w:r>
          </w:p>
        </w:tc>
        <w:tc>
          <w:tcPr>
            <w:tcW w:w="1660" w:type="dxa"/>
          </w:tcPr>
          <w:p w14:paraId="099294CE" w14:textId="74AA7225" w:rsidR="00DD76BC" w:rsidRPr="000229F4" w:rsidRDefault="00DD76BC" w:rsidP="007F35B1">
            <w:pPr>
              <w:rPr>
                <w:sz w:val="20"/>
                <w:szCs w:val="20"/>
              </w:rPr>
            </w:pPr>
            <w:r w:rsidRPr="000229F4">
              <w:rPr>
                <w:sz w:val="20"/>
                <w:szCs w:val="20"/>
              </w:rPr>
              <w:fldChar w:fldCharType="begin"/>
            </w:r>
            <w:r w:rsidR="00785FEF">
              <w:rPr>
                <w:sz w:val="20"/>
                <w:szCs w:val="20"/>
              </w:rPr>
              <w:instrText xml:space="preserve"> ADDIN ZOTERO_ITEM CSL_CITATION {"citationID":"rX9HzNJs","properties":{"formattedCitation":"\\super 98\\uc0\\u8211{}111\\nosupersub{}","plainCitation":"98–111","noteIndex":0},"citationItems":[{"id":1558,"uris":["http://zotero.org/users/17828960/items/3L9LU3J5"],"itemData":{"id":1558,"type":"article-journal","container-title":"Current Microbiology","DOI":"10.1007/s00284-013-0325-6","ISSN":"0343-8651, 1432-0991","issue":"1","journalAbbreviation":"Curr Microbiol","language":"en","license":"http://www.springer.com/tdm","page":"1-8","source":"DOI.org (Crossref)","title":"Display of Human Proinsulin on the Bacillus subtilis Spore Surface for Oral Administration","volume":"67","author":[{"family":"Feng","given":"Fan"},{"family":"Hu","given":"Ping"},{"family":"Chen","given":"Liang"},{"family":"Tang","given":"Qi"},{"family":"Lian","given":"Chaoqun"},{"family":"Yao","given":"Qin"},{"family":"Chen","given":"Keping"}],"issued":{"date-parts":[["2013",7]]}}},{"id":1560,"uris":["http://zotero.org/users/17828960/items/HWJBF9NG"],"itemData":{"id":1560,"type":"article-journal","abstract":"The rapid increase in the number of diabetic patients globally and exploration of alternate insulin delivery methods such as inhalation or oral route that rely on higher doses, is bound to escalate the demand for recombinant insulin in near future. Current manufacturing technologies would be unable to meet the growing demand of affordable insulin due to limitation in production capacity and high production cost. Manufacturing of therapeutic recombinant proteins require an appropriate host organism with efficient machinery for posttranslational modifications and protein refolding. Recombinant human insulin has been produced predominantly using E. coli and Saccharomyces cerevisiae for therapeutic use in human. We would focus in this review, on various approaches that can be exploited to increase the production of a biologically active insulin and its analogues in E. coli and yeast. Transgenic plants are also very attractive expression system, which can be exploited to produce insulin in large quantities for therapeutic use in human. Plant-based expression system hold tremendous potential for high-capacity production of insulin in very cost-effective manner. Very high level of expression of biologically active proinsulin in seeds or leaves with long-term stability, offers a low-cost technology for both injectable as well as oral delivery of proinsulin.","container-title":"Microbial Cell Factories","DOI":"10.1186/s12934-014-0141-0","ISSN":"1475-2859","issue":"1","journalAbbreviation":"Microb Cell Fact","language":"en","page":"141","source":"Springer Link","title":"Cell factories for insulin production","volume":"13","author":[{"family":"Baeshen","given":"Nabih A."},{"family":"Baeshen","given":"Mohammed N."},{"family":"Sheikh","given":"Abdullah"},{"family":"Bora","given":"Roop S."},{"family":"Ahmed","given":"Mohamed Morsi M."},{"family":"Ramadan","given":"Hassan A. I."},{"family":"Saini","given":"Kulvinder Singh"},{"family":"Redwan","given":"Elrashdy M."}],"issued":{"date-parts":[["2014",10,2]]}}},{"id":1562,"uris":["http://zotero.org/users/17828960/items/38UT4WNV"],"itemData":{"id":1562,"type":"article-journal","abstract":"The potential for the development of an integrated process for production of human insulin and its C-peptide in Escherichia coli has been investigated. Human proinsulin was produced intracellularly in E. coli fused to two synthetic IgG-binding domains (ZZ) derived from staphylococcal protein A. High expression levels (3 g/l culture) of the gene product, which accumulated as inclusion bodies, was obtained. Solubilization of inclusion bodies by oxidative sulfitolysis and subsequent renaturation was performed directly after cell lysis and pellet wash. IgG affinity chromatography was used for efficient recovery of pure proinsulin fusion protein in a single step. Monomers of the proinsulin fusion protein constituted approximately 70%. A single step conversion of the fusion protein into insulin and C-peptide by trypsin and carboxypeptidase B treatment was achieved by engineering the junction between proinsulin and its affinity handle, ZZ. Characterization of the cleavage products by reversed phase chromatography (RPC) verified that human insulin and C-peptide were generated and that the ZZ affinity handle was resistant to cleavage. Human insulin and C-peptide were recovered with high yields by preparative reversed-phase high performance liquid chromatography (RP-HPLC). The potential use of the presented scheme for large-scale production of recombinant insulin and/or its C-peptide is discussed.","container-title":"Journal of Biotechnology","DOI":"10.1016/0168-1656(96)01514-3","ISSN":"0168-1656","issue":"3","journalAbbreviation":"J Biotechnol","language":"eng","page":"241-250","PMID":"8862001","source":"PubMed","title":"Integrated production of human insulin and its C-peptide","volume":"48","author":[{"family":"Nilsson","given":"J."},{"family":"Jonasson","given":"P."},{"family":"Samuelsson","given":"E."},{"family":"Ståhl","given":"S."},{"family":"Uhlén","given":"M."}],"issued":{"date-parts":[["1996",7,31]]}}},{"id":1569,"uris":["http://zotero.org/users/17828960/items/MA7LSH3M"],"itemData":{"id":1569,"type":"article-journal","abstract":"Conventional insulin concentration units (IU/mL or just U/mL) are bioefficacy based, whereas the Système International (SI) units (pmol/L) are mass based. In converting between these two different approaches, there are at least 2 well-accepted conversion factors, where there should be only 1. The correct value is not the most-used or well-accepted using online calculators, some journal styles, laboratory reports, and published articles. In short, an incorrect insulin conversion factor is widely used which underreports insulin concentrations by ~15%, with potentially significant research and clinical implications. This short commentary describes the history of insulin IU definitions and conversion factors, and highlights the widespread nature of conversion factor misuse, to provoke deeper interest and thought regarding numbers we so often use without thinking.","container-title":"Journal of Diabetes Science and Technology","DOI":"10.1177/1932296818805074","ISSN":"1932-2968","issue":"3","journalAbbreviation":"J Diabetes Sci Technol","page":"597-600","PMID":"30318910","PMCID":"PMC6501531","source":"PubMed Central","title":"Insulin Units and Conversion Factors: A Story of Truth, Boots, and Faster Half-Truths","title-short":"Insulin Units and Conversion Factors","volume":"13","author":[{"family":"Knopp","given":"Jennifer L."},{"family":"Holder-Pearson","given":"Lui"},{"family":"Chase","given":"J. Geoffrey"}],"issued":{"date-parts":[["2018",10,13]]}}},{"id":1573,"uris":["http://zotero.org/users/17828960/items/W7G58J8F"],"itemData":{"id":1573,"type":"article-journal","abstract":"https://www.ahajournals.org/journal/circ\n            \n            In these guidelines, the American Heart Association provides updated guidance for resuscitation of adults and children in cardiac arrest or with a life-threatening condition due to special circumstances, including anaphylaxis, asthma, cardiac arrest in the cardiac intervention suite, cardiac arrest following cardiac surgery, drowning, electrocution, gas embolism, high-consequence respiratory pathogens, hyperkalemia, hyperthermia, hypothermia, left ventricular assist device failure, pregnancy, pulmonary embolism, and poisoning due to benzodiazepines, β-blockers, calcium channel blockers, cocaine, cyanide, digoxin and related cardiac glycosides, local anesthetic systemic toxicity, methemoglobinemia, opioids, organophosphates and carbamates, sodium channel blockers, sympathomimetics, and volatile hydrocarbons. Recommendations are also provided for alternatives to cardiopulmonary resuscitation and the use of extracorporeal membrane oxygenation for poisoned patients. Adults and children with these conditions require modification of basic life support and advanced life support. These guidelines are based on systematic evidence reviews and provide separate graded recommendations for adults and children.","container-title":"Circulation","DOI":"10.1161/CIR.0000000000001380","ISSN":"0009-7322, 1524-4539","issue":"16_suppl_2","journalAbbreviation":"Circulation","language":"en","source":"DOI.org (Crossref)","title":"Part 10: Adult and Pediatric Special Circumstances of Resuscitation: 2025 American Heart Association Guidelines for Cardiopulmonary Resuscitation and Emergency Cardiovascular Care","title-short":"Part 10","URL":"https://www.ahajournals.org/doi/10.1161/CIR.0000000000001380","volume":"152","author":[{"family":"Cao","given":"Dazhe"},{"family":"Arens","given":"Ann M."},{"family":"Chow","given":"Sheryl L."},{"family":"Easter","given":"Sarah Rae"},{"family":"Hoffman","given":"Robert S."},{"family":"Lagina","given":"Anthony T."},{"family":"Lavonas","given":"Eric J."},{"family":"Patil","given":"Kaustubha D."},{"family":"Sutherland","given":"Lauren D."},{"family":"Tijssen","given":"Janice A."},{"family":"Wang","given":"George Sam"},{"family":"Zelop","given":"Carolyn M."},{"family":"Rodriguez","given":"Amber J."},{"family":"Drennan","given":"Ian R."},{"family":"McBride","given":"Mary E."}],"accessed":{"date-parts":[["2025",12,9]]},"issued":{"date-parts":[["2025",10,21]]}}},{"id":1577,"uris":["http://zotero.org/users/17828960/items/2NQRW5KL"],"itemData":{"id":1577,"type":"article-journal","abstract":"Type 2 diabetes involves progressive loss of insulin secretion from pancreatic β cells in the setting of insulin resistance and manifests clinically as hyperglycemia. Type 2 diabetes accounts for 90% to 95% of all cases of diabetes globally, with estimates ranging from 589 million to 828 million people worldwide. In the US, type 2 diabetes affects approximately 1 in 6 adults.Risk factors for type 2 diabetes include older age, family history, overweight or obesity, physical inactivity, gestational diabetes, Hispanic ethnicity, and American Indian or Alaska Native, Asian, or Black race. Diabetes is diagnosed if fasting plasma glucose is greater than or equal to 126 mg/dL, hemoglobin A1C is greater than or equal to 6.5%, or 2-hour glucose during 75-g oral glucose tolerance testing is greater than or equal to 200 mg/dL. Approximately one-third of adults with type 2 diabetes have cardiovascular disease and 10.1% have severe vision difficulty or blindness. The prevalence of type 2 diabetes is 39.2% among patients with kidney failure. Although weight management is an important component of treatment for type 2 diabetes, no specific diet has been proven to be most effective for improving health outcomes. Physical activity can reduce hemoglobin A1C by 0.4% to 1.0% and improve cardiovascular risk factors (ie, hypertension and dyslipidemia). Randomized clinical trials have reported absolute reductions in microvascular disease (3.5%), such as retinopathy and nephropathy, myocardial infarction (3.3%-6.2%), and mortality (2.7%-4.9%), with intensive glucose-lowering strategies (hemoglobin A1C &amp;lt;7%) vs conventional treatment 2 decades after trial completion. First-line medications for type 2 diabetes include metformin and, in patients with cardiovascular or kidney comorbidities or at high cardiovascular risk, glucagon-like peptide-1 receptor agonists (GLP-1RAs) or sodium-glucose cotransporter 2 inhibitors (SGLT2is). Common add-on medications include dual glucose-dependent insulinotropic polypeptide (GIP)/GLP-1RAs, dipeptidyl peptidase-4 inhibitors, sulfonylureas, and thiazolidinediones. Approximately one-third of patients with type 2 diabetes require treatment with insulin during their lifetime. Several randomized clinical trials have demonstrated benefits of specific SGLT2i and GLP-1RA medications compared with placebo for atherosclerotic cardiovascular disease (12%-26% risk reduction), heart failure (18%-25% risk reduction), and kidney disease (24%-39% risk reduction) over 2 to 5 years. Most trial participants with type 2 diabetes were taking metformin. High-potency GLP-1RA and dual GIP/GLP-1RA medications result in weight loss of greater than 5% in most individuals with type 2 diabetes, and weight loss may exceed 10%.Type 2 diabetes affects up to 14% of the global population and is associated with preventable long-term complications, such as cardiovascular disease, kidney failure, vision loss, and increased mortality. In addition to lifestyle modifications including diet, exercise, and weight management, metformin is generally first-line therapy for attainment of hemoglobin A1C targets. For individuals with type 2 diabetes and cardiovascular or kidney disease or at high cardiovascular risk, guidelines recommend early treatment with SGLT2i and/or GLP-1RA medications.","container-title":"JAMA","DOI":"10.1001/jama.2025.5956","ISSN":"0098-7484","issue":"11","journalAbbreviation":"JAMA","page":"984-1002","source":"Silverchair","title":"Diagnosis and Treatment of Type 2 Diabetes in Adults: A Review","title-short":"Diagnosis and Treatment of Type 2 Diabetes in Adults","volume":"334","author":[{"family":"Kalyani","given":"Rita R."},{"family":"Neumiller","given":"Joshua J."},{"family":"Maruthur","given":"Nisa M."},{"family":"Wexler","given":"Deborah J."}],"issued":{"date-parts":[["2025",9,16]]}}},{"id":1579,"uris":["http://zotero.org/users/17828960/items/D6L5STTU"],"itemData":{"id":1579,"type":"article-journal","abstract":"BACKGROUND: Health authorities stress the temperature sensitivity of human insulin, advising protection from heat and freezing, with manufacturers suggesting low-temperature storage for intact vials, and once opened, storage at room temperature for four to six weeks, though usage time and maximum temperature recommendations vary. For human insulin, the recommendations of current shelf life in use may range from 10 to 45 days, and the maximum temperature in use varies between 25 °C and 37 °C. Optimal cold-chain management of human insulin from manufacturing until the point of delivery to people with diabetes should always be maintained, and people with diabetes and access to reliable refrigeration should follow manufacturers' recommendations. However, a growing segment of the diabetes-affected global population resides in challenging environments, confronting prolonged exposure to extreme heat due to the climate crisis, all while grappling with limited access to refrigeration.\nOBJECTIVES: To analyse the effects of storing human insulin above or below the manufacturers' recommended insulin temperature storage range or advised usage time, or both, after dispensing human insulin to people with diabetes.\nSEARCH METHODS: We used standard, extensive Cochrane search methods. The latest search date was 12 July 2023.\nSELECTION CRITERIA: We included clinical and laboratory studies investigating the storage of human insulin above or below manufacturers' recommended temperature storage range, advised usage time, or both.\nDATA COLLECTION AND ANALYSIS: We used standard Cochrane methods. We used GRADE to assess the certainty of evidence for the clinical study. Most information emerged from in vitro studies, mainly from pharmaceutical companies. There is no validated risk of bias and certainty of evidence rating for in vitro studies. We thus presented a narrative summary of the results.\nMAIN RESULTS: We included 17 eligible studies (22 articles) and additional information from pharmaceutical companies. Pilot clinical study One pilot clinical study investigated temperature conditions for insulin stored for six weeks in an unglazed clay pot with temperatures ranging between 25 °C and 27 °C. The mean fall in plasma glucose in eight healthy volunteers after clay pot-stored insulin injection was comparable to refrigerator-stored insulin injection (very low-certainty evidence). In-vitro studies Nine, three and four laboratory studies investigated storage conditions for insulin vials, insulin cartridges/pens and prefilled plastic syringes, respectively. The included studies reported numerous methods, laboratory measurements and storage conditions. Three studies on prefilled syringes investigating insulin potency at 4 °C up to 23 °C for up to 28 days showed no clinically relevant loss of insulin activity. Nine studies examined unopened vials and cartridges. In studies with no clinically relevant loss of insulin activity for human short-acting insulin (SAI), intermediate-acting insulin (IAI) and mixed insulin (MI) temperatures ranged between 28.9 °C and 37 °C for up to four months. Two studies reported up to 18% loss of insulin activity after one week to 28 days at 37 °C. Four studies examined opened vials and cartridges at up to 37 °C for up to 12 weeks, indicating no clinically relevant reduction in insulin activity. Two studies analysed storage conditions for oscillating temperatures ranging between 25 °C and 37 °C for up to 12 weeks and observed no loss of insulin activity for SAI, IAI and MI. Four studies, two on vials (including one on opened vials), and two on prefilled syringes, investigated sterility and reported no microbial contamination. Data from pharmaceutical companies Four manufacturers (BIOTON, Eli Lilly and Company, Novo Nordisk and Sanofi) provided previously unreleased human insulin thermostability data mostly referring to unopened containers (vials, cartridges). We could not include the data from Sanofi because the company announced the permanent discontinuation of the production of human insulins Insuman Rapid, Basal and Comb 25. BIOTON provided data on SAI after one, three and six months at 25 °C: all investigated parameters were within reference values, and, compared to baseline, loss of insulin activity was 1.1%, 1.0% and 1.7%, respectively. Eli Lilly and Company provided summary data: at below 25 °C or 30 °C SAI/IAI/MI could be stored for up to 25 days or 12 days, respectively. Thereafter, patient in-use was possible for up to 28 days. Novo Nordisk provided extensive data: compared to baseline, after three and six months at 25 °C, loss of SAI activity was 1.8% and 3.2% to 3.5%, respectively. Loss of IAI activity was 1.2% to 1.9% after three months and 2.0% to 2.3% after six months. Compared to baseline, after one, two and three months at 37 °C, loss of SAI activity was 2.2% to 2.8%, 5.7% and 8.3% to 8.6%, respectively. Loss IAI activity was 1.4% to 1.8%, 3.0% to 3.8% and 4.7% to 5.3%, respectively. There was no relevant increase in insulin degradation products observed. Up to six months at 25 °C and up to two months at 37 °C high molecular weight proteins were within specifications. Appearance, visible particles or macroscopy, particulate matter, zinc, pH, metacresol and phenol complied with specifications. There were no data for cold environmental conditions and insulin pumps.\nAUTHORS' CONCLUSIONS: Under difficult living conditions, pharmaceutical companies' data indicate that it is possible to store unopened SAI and IAI vials and cartridges at up to 25 °C for a maximum of six months and at up to 37 °C for a maximum of two months without a clinically relevant loss of insulin potency. Also, oscillating temperatures between 25 °C and 37 °C for up to three months result in no loss of insulin activity for SAI, IAI and MI. In addition, ambient temperature can be lowered by use of simple cooling devices such as clay pots for insulin storage. Clinical studies on opened and unopened insulin containers should be performed to measure insulin potency and stability after varying storage conditions. Furthermore, more data are needed on MI, insulin pumps, sterility and cold climate conditions.","container-title":"The Cochrane Database of Systematic Reviews","DOI":"10.1002/14651858.CD015385.pub2","ISSN":"1469-493X","issue":"11","journalAbbreviation":"Cochrane Database Syst Rev","language":"eng","page":"CD015385","PMID":"37930742","PMCID":"PMC10627263","source":"PubMed","title":"Thermal stability and storage of human insulin","volume":"11","author":[{"family":"Richter","given":"Bernd"},{"family":"Bongaerts","given":"Brenda"},{"family":"Metzendorf","given":"Maria-Inti"}],"issued":{"date-parts":[["2023",11,6]]}}},{"id":1581,"uris":["http://zotero.org/users/17828960/items/9F9S3FZA"],"itemData":{"id":1581,"type":"webpage","language":"en","title":"Insulin lispro Sanofi | European Medicines Agency (EMA)","URL":"https://www.ema.europa.eu/en/medicines/human/EPAR/insulin-lispro-sanofi","accessed":{"date-parts":[["2025",12,9]]},"issued":{"date-parts":[["2018",4,3]]}}},{"id":1584,"uris":["http://zotero.org/users/17828960/items/PIEUPFFQ"],"itemData":{"id":1584,"type":"webpage","abstract":"Insulin Human | C257H383N65O77S6 | CID 118984375 - structure, chemical names, physical and chemical properties, classification, patents, literature, biological activities, safety/hazards/toxicity information, supplier lists, and more.","language":"en","title":"Insulin Human","URL":"https://pubchem.ncbi.nlm.nih.gov/compound/118984375","author":[{"family":"PubChem","given":""}],"accessed":{"date-parts":[["2025",12,9]]}}},{"id":1588,"uris":["http://zotero.org/users/17828960/items/DZPM22XY"],"itemData":{"id":1588,"type":"webpage","abstract":"Insulin Recombinant produced in E.Coli is a single, non-glycosylated polypeptide chain containing 109 amino acids and having a molecular mass of 11.8kDa.","container-title":"prospecbio","language":"en","title":"Insulin | Iddm2 | Protein Human Recombinant His | ProSpec","URL":"https://www.prospecbio.com/insulin-2","author":[{"family":"ProSpec","given":"Protein Specialists"}],"accessed":{"date-parts":[["2025",12,9]]}}},{"id":1590,"uris":["http://zotero.org/users/17828960/items/6XFHXBIV"],"itemData":{"id":1590,"type":"patent","authority":"United States","call-number":"US11725731","language":"en","number":"US7790677B2","title":"Insulin production methods and pro-insulin constructs","URL":"https://patents.google.com/patent/US7790677B2/en","author":[{"family":"Zimmerman","given":"Ronald E."},{"family":"Stokell","given":"David John"}],"accessed":{"date-parts":[["2025",12,9]]},"issued":{"date-parts":[["2010",9,7]]},"submitted":{"date-parts":[["2007",3,20]]}}},{"id":1600,"uris":["http://zotero.org/users/17828960/items/3QBKW77J"],"itemData":{"id":1600,"type":"article-journal","abstract":"CDER researchers develop, validate, and publish an easily performed, in vitro, cell-based assay for the biological activity of insulin analogs that will support the transition away from animal testing of these important medical products.","container-title":"FDA","language":"en","publisher":"FDA","source":"www.fda.gov","title":"Establishment and validation of an in vitro cell-based assay to assess the biological activity of insulin products","URL":"https://www.fda.gov/drugs/regulatory-science-action/establishment-and-validation-in-vitro-cell-based-assay-assess-biological-activity-insulin-products","author":[{"family":"FDA","given":"Center for Drug Evaluation","dropping-particle":"and"}],"accessed":{"date-parts":[["2025",12,9]]},"issued":{"date-parts":[["2024",7,12]]}}},{"id":1605,"uris":["http://zotero.org/users/17828960/items/B2F557G4"],"itemData":{"id":1605,"type":"webpage","abstract":"We offer a comprehensive portfolio of life science product support drug development and provide tools for patient management.","language":"en-us","title":"iLite® Insulin Assay Ready Cells","URL":"https://www.svarlifescience.com/products/bm3060","accessed":{"date-parts":[["2025",12,9]]}}},{"id":1602,"uris":["http://zotero.org/users/17828960/items/I4XIHB5E"],"itemData":{"id":1602,"type":"article-journal","abstract":"Metabolic tests are vital to determine in vivo insulin sensitivity and glucose metabolism in preclinical models, usually rodents. Such tests include glucose tolerance tests, insulin tolerance tests, and glucose clamps. Although these tests are not standardized, there are general guidelines for their completion and analysis that are constantly being refined. In this review, we describe metabolic tests in rodents as well as factors to consider when designing and performing these tests.","container-title":"The Journal of Endocrinology","DOI":"10.1530/JOE-23-0308","ISSN":"0022-0795","issue":"3","journalAbbreviation":"J Endocrinol","page":"e230308","PMID":"38198372","PMCID":"PMC10895285","source":"PubMed Central","title":"In vivo techniques for assessment of insulin sensitivity and glucose metabolism","volume":"260","author":[{"family":"Hahn","given":"Margaret K"},{"family":"Giacca","given":"Adria"},{"family":"Pereira","given":"Sandra"}],"issued":{"date-parts":[["2024",1,31]]}}}],"schema":"https://github.com/citation-style-language/schema/raw/master/csl-citation.json"} </w:instrText>
            </w:r>
            <w:r w:rsidRPr="000229F4">
              <w:rPr>
                <w:sz w:val="20"/>
                <w:szCs w:val="20"/>
              </w:rPr>
              <w:fldChar w:fldCharType="separate"/>
            </w:r>
            <w:r w:rsidR="00785FEF" w:rsidRPr="00785FEF">
              <w:rPr>
                <w:rFonts w:eastAsiaTheme="minorEastAsia"/>
                <w:sz w:val="20"/>
                <w:vertAlign w:val="superscript"/>
                <w14:ligatures w14:val="standardContextual"/>
              </w:rPr>
              <w:t>98–111</w:t>
            </w:r>
            <w:r w:rsidRPr="000229F4">
              <w:rPr>
                <w:sz w:val="20"/>
                <w:szCs w:val="20"/>
              </w:rPr>
              <w:fldChar w:fldCharType="end"/>
            </w:r>
          </w:p>
        </w:tc>
      </w:tr>
      <w:tr w:rsidR="00DD76BC" w:rsidRPr="000229F4" w14:paraId="58D2583B" w14:textId="77777777" w:rsidTr="007F35B1">
        <w:trPr>
          <w:trHeight w:val="270"/>
        </w:trPr>
        <w:tc>
          <w:tcPr>
            <w:tcW w:w="3223" w:type="dxa"/>
            <w:hideMark/>
          </w:tcPr>
          <w:p w14:paraId="190D0291" w14:textId="77777777" w:rsidR="00DD76BC" w:rsidRPr="000229F4" w:rsidRDefault="00DD76BC" w:rsidP="007F35B1">
            <w:pPr>
              <w:rPr>
                <w:sz w:val="20"/>
                <w:szCs w:val="20"/>
              </w:rPr>
            </w:pPr>
            <w:r w:rsidRPr="000229F4">
              <w:rPr>
                <w:sz w:val="20"/>
                <w:szCs w:val="20"/>
              </w:rPr>
              <w:t>Rusalatide Acetate (TP508)</w:t>
            </w:r>
          </w:p>
        </w:tc>
        <w:tc>
          <w:tcPr>
            <w:tcW w:w="1660" w:type="dxa"/>
          </w:tcPr>
          <w:p w14:paraId="232836FD" w14:textId="2B949B4B" w:rsidR="00DD76BC" w:rsidRPr="000229F4" w:rsidRDefault="00DD76BC" w:rsidP="007F35B1">
            <w:pPr>
              <w:rPr>
                <w:sz w:val="20"/>
                <w:szCs w:val="20"/>
              </w:rPr>
            </w:pPr>
            <w:r w:rsidRPr="000229F4">
              <w:rPr>
                <w:sz w:val="20"/>
                <w:szCs w:val="20"/>
              </w:rPr>
              <w:fldChar w:fldCharType="begin"/>
            </w:r>
            <w:r w:rsidR="00785FEF">
              <w:rPr>
                <w:sz w:val="20"/>
                <w:szCs w:val="20"/>
              </w:rPr>
              <w:instrText xml:space="preserve"> ADDIN ZOTERO_ITEM CSL_CITATION {"citationID":"lxI0R5Vr","properties":{"formattedCitation":"\\super 50,112\\uc0\\u8211{}123\\nosupersub{}","plainCitation":"50,112–123","noteIndex":0},"citationItems":[{"id":1449,"uris":["http://zotero.org/users/17828960/items/4SAVFELG"],"itemData":{"id":1449,"type":"article-journal","abstract":"Daptomycin and the A21978C antibiotic complex are lipopeptides produced by Streptomyces roseosporus and also in recombinant Streptomyces lividans TK23 and TK64 strains, when a 128 kbp region of cloned S. roseosporus DNA containing the daptomycin gene cluster is inserted site-specifically in the ϕC31 attB site. A21978C fermentation yields were initially much lower in S. lividans than in S. roseosporus, and detection was complicated by the production of host metabolites. However A21978C production in S. lividans was improved by deletion of genes encoding the production of actinorhodin and by medium optimization to control the chemical form of the calcium dependent antibiotic (CDA). This latter compound has not previously been chemically characterized as a S. lividans product. Adding phosphate to a defined fermentation medium resulted in formation of only the phosphorylated forms of CDA, which were well separated from A21978C on chromatographic analysis. Adjusting the level of phosphate in the medium led to an improvement in A21978C yield from 20 to 55 mg/l.","container-title":"Journal of Industrial Microbiology and Biotechnology","DOI":"10.1007/s10295-005-0033-8","ISSN":"1367-5435","issue":"2","journalAbbreviation":"J. Ind. Microbiol. Biotechnol.","page":"121-128","source":"Silverchair","title":"Heterologous production of daptomycin in Streptomyces lividans","volume":"33","author":[{"family":"Penn","given":"Julia"},{"family":"Li","given":"Xiang"},{"family":"Whiting","given":"Andrew"},{"family":"Latif","given":"Mohammed"},{"family":"Gibson","given":"Trevor"},{"family":"Silva","given":"Christopher J"},{"family":"Brian","given":"Paul"},{"family":"Davies","given":"Julian"},{"family":"Miao","given":"Vivian"},{"family":"Wrigley","given":"Stephen K"},{"family":"Baltz","given":"Richard H"}],"issued":{"date-parts":[["2006",2,1]]}}},{"id":476,"uris":["http://zotero.org/users/17828960/items/5SJVC84M"],"itemData":{"id":476,"type":"article-journal","abstract":"The thrombin peptide, TP508, also known as Chrysalin (OrthoLogic, Tempe, Arizona), is a twenty-three-amino-acid peptide that represents a portion of the receptor-binding domain of the native human thrombin molecule that has been identified as the binding site for a specific class of receptors on fibroblasts and other cells. Preclinical studies with this peptide have shown that it can accelerate tissue repair in both soft and hard tissues by mechanisms that appear to involve up-regulation of genes that initiate a cascade of healing events. These events include recruitment and activation of inflammatory cells, directed migration of cells (chemotaxis), cell proliferation, elaboration of extra-cellular matrix, and accelerated revascularization of the healing tissues. Early preclinical dermal wound-healing studies showed that TP508 accelerated healing of both incisional wounds and full-thickness excisional wounds in normal and ischemic skin. In all of these studies, the accelerated healing was associated with increased neovascularization across the incision or in the granulating wound bed. Studies in a rat fracture model have also shown that TP508 accelerates the rate of fracture repair. Gene array analysis of fracture callus from control and TP508-treated fractures indicated that TP508 treatment was associated with an up-regulation of early response elements, inflammatory mediators, and genes related to angiogenesis. Similar to what had been seen in dermal wounds, histology from rat fracture callus twenty-one days after treatment indicated that fractures treated with TP508 had significantly more large functional blood vessels than did fractures in the control animals. In vitro studies support these in vivo data and indicate that TP508 may have a direct angiogenic effect by promoting the rate of new vessel growth. The results from phase-1 and phase-2 human clinical studies have shown a positive stimulatory effect of TP508 in the healing of diabetic ulcers and in the repair of fractures to the distal aspect of the radius. Collectively, these studies suggest that TP508 accelerates tissue repair by initiating a cascade of events that lead to an increased rate of tissue revascularization and regeneration.","container-title":"The Journal of Bone and Joint Surgery. American Volume","DOI":"10.2106/JBJS.F.00892","ISSN":"0021-9355","journalAbbreviation":"J Bone Joint Surg Am","language":"eng","page":"132-139","PMID":"17079379","source":"PubMed","title":"Thrombin peptide TP508 stimulates cellular events leading to angiogenesis, revascularization, and repair of dermal and musculoskeletal tissues","volume":"88 Suppl 3","author":[{"family":"Ryaby","given":"James T."},{"family":"Sheller","given":"Michael R."},{"family":"Levine","given":"Benjamin P."},{"family":"Bramlet","given":"Dale G."},{"family":"Ladd","given":"Amy L."},{"family":"Carney","given":"Darrell H."}],"issued":{"date-parts":[["2006",11]]}}},{"id":1424,"uris":["http://zotero.org/users/17828960/items/65UMGY6P"],"itemData":{"id":1424,"type":"article-journal","abstract":"In recent years, increasing threats of radiation exposure and nuclear disasters have become a significant concern for the United States and countries worldwide. Exposure to high doses of radiation triggers a number of potentially lethal effects. Among the most severe is the gastrointestinal (GI) toxicity syndrome caused by the destruction of the intestinal barrier, resulting in bacterial translocation, systemic bacteremia, sepsis, and death. The lack of effective radioprotective agents capable of mitigating radiation-induced damage has prompted a search for novel countermeasures that can mitigate the effects of radiation post exposure, accelerate tissue repair in radiation-exposed individuals, and prevent mortality. We report that a single injection of regenerative peptide TP508 (rusalatide acetate, Chrysalin) 24 h after lethal radiation exposure (9 Gy, LD100/15) appears to significantly increase survival and delay mortality by mitigating radiation-induced intestinal and colonic toxicity. TP508 treatment post exposure prevents the disintegration of GI crypts, stimulates the expression of adherens junction protein E-cadherin, activates crypt cell proliferation, and decreases apoptosis. TP508 post-exposure treatment also upregulates the expression of DCLK1 and LGR5 markers of stem cells that have been shown to be responsible for maintaining and regenerating intestinal crypts. Thus, TP508 appears to mitigate the effects of GI toxicity by activating radioresistant stem cells and increasing the stemness potential of crypts to maintain and restore intestinal integrity. These results suggest that TP508 may be an effective emergency nuclear countermeasure that could be delivered within 24 h post exposure to increase survival and delay mortality, giving victims time to reach clinical sites for advanced medical treatment.","container-title":"Laboratory Investigation","DOI":"10.1038/labinvest.2015.103","ISSN":"1530-0307","issue":"11","journalAbbreviation":"Lab Invest","language":"en","license":"2015 United States &amp; Canadian Academy of Pathology","page":"1222-1233","publisher":"Nature Publishing Group","source":"www.nature.com","title":"Novel regenerative peptide TP508 mitigates radiation-induced gastrointestinal damage by activating stem cells and preserving crypt integrity","volume":"95","author":[{"family":"Kantara","given":"Carla"},{"family":"Moya","given":"Stephanie M."},{"family":"Houchen","given":"Courtney W."},{"family":"Umar","given":"Shahid"},{"family":"Ullrich","given":"Robert L."},{"family":"Singh","given":"Pomila"},{"family":"Carney","given":"Darrell H."}],"issued":{"date-parts":[["2015",11]]}}},{"id":1467,"uris":["http://zotero.org/users/17828960/items/HVCLC6LC"],"itemData":{"id":1467,"type":"article-journal","abstract":"Background\nWe investigated the efficacy of novel thrombin-fragment TP508 on ischemia-reperfusion (IR) injury using a porcine model of type I diabetes.\n\nMethods and Results\nAlloxan-induced diabetic male Yucatan swine underwent 60 minutes of mid-left anterior descending coronary artery occlusion, followed by 120 minutes of reperfusion. 50 minutes into ischemia, animals received either placebo (DM, n=8) or TP508 as a bolus of 1 mg/kg followed by infusion at 2.5 mg/kg/h (DMT, n=8). Hemodynamic parameters and myocardial function were monitored. Monastryl blue/triphenyl tetrazolium chloride staining was used to assess sizes of the areas at risk (AAR) and infarction. Coronary microvascular reactivity was measured, and expression of cell survival and proapoptotic proteins quantified. Preoperative serum glucose values were similar between groups (309 ± 57 mg/dL in DM vs. 318 ± 67 in DMT, p=0.92). Infarct size was smaller in the TP508 treated group (5.3 ± 1.9% in DMT vs. 19.4 ± 5.6% in DM, p=0.03). There was no statistically significant difference in global or regional left ventricular function between groups. Endothelium-dependent microvessel relaxation was moderately improved in the DMT group (p=0.09), while endothelium-independent relaxation was similar between groups. The expression of cell survival proteins Akt, phospho-p38, and mTOR was higher in the AAR of DMT animals compared to DM animals (p&lt;0.05), and expression of proapoptotic GSK3β and caspase-3 was lower in the DMT group (p&lt;0.05).\n\nConclusions\nThis study demonstrates that, in type I diabetic swine, TP508 reduces infarct size after IR. Thus TP508 may offer a novel approach in cardioprotection from IR injury in diabetic patients.","container-title":"Circulation","DOI":"10.1161/CIRCULATIONAHA.109.928374","ISSN":"0009-7322","issue":"11 Suppl","journalAbbreviation":"Circulation","page":"S162-S169","PMID":"20837908","PMCID":"PMC2943853","source":"PubMed Central","title":"The Effect of Thrombin Fragment (TP508) on Myocardial Ischemia Reperfusion Injury in a Model of Type 1 Diabetes","volume":"122","author":[{"family":"Chu","given":"Louis M."},{"family":"Osipov","given":"Robert M."},{"family":"Robich","given":"Michael P."},{"family":"Feng","given":"Jun"},{"family":"Sheller","given":"Michael R."},{"family":"Sellke","given":"Frank W."}],"issued":{"date-parts":[["2010",9,14]]}}},{"id":1431,"uris":["http://zotero.org/users/17828960/items/6XLG9RN9"],"itemData":{"id":1431,"type":"webpage","abstract":"Chrysalis BioTherapeutics, Inc. announced today that the US Food and Drug Administration (FDA) has given the company permission to initiate human clinical trials aimed at treating acute lung failure.","container-title":"BioSpace","language":"en-US","note":"section: Drug Development","title":"Chrysalis Receives FDA Approval to Initiate Clinical Trials with Chrysalin™ (TP508)","URL":"https://www.biospace.com/chrysalis-receives-fda-approval-to-initiate-clinical-trials-with-chrysalin-tp508","author":[{"family":"Biospace","given":""}],"accessed":{"date-parts":[["2025",12,7]]},"issued":{"date-parts":[["2023",9,26]]}}},{"id":1433,"uris":["http://zotero.org/users/17828960/items/KFKJFUMQ"],"itemData":{"id":1433,"type":"webpage","abstract":"Chrysalis BioTherapeutics, Inc., a clinical stage biopharmaceutical company developing Chrysalin as a Medical Countermeasure and for the treatment of Acute R...","language":"en","title":"Chrysalis BioTherapeutics, Inc. Announces Collaboration with NIAID to Evaluate Chrysalin® for the Treatment of Cutaneous Radiation Injury","URL":"https://www.businesswire.com/news/home/20241118314186/en/Chrysalis-BioTherapeutics-Inc.-Announces-Collaboration-with-NIAID-to-Evaluate-Chrysalin-for-the-Treatment-of-Cutaneous-Radiation-Injury","author":[{"literal":"Businesswire"}],"accessed":{"date-parts":[["2025",12,7]]},"issued":{"date-parts":[["2024",11,18]]}}},{"id":1444,"uris":["http://zotero.org/users/17828960/items/IQ4JFAN8"],"itemData":{"id":1444,"type":"article-journal","abstract":"There is increasing evidence that radiation-induced damage to endothelial cells and loss of endothelial function may contribute to both acute radiation syndromes and long-term effects of whole-body nuclear irradiation. Therefore, several drugs are being developed to mitigate the effects of nuclear radiation, most of these drugs will target and protect or regenerate leukocytes and platelets. Our laboratory has demonstrated that TP508, a 23-amino acid thrombin peptide, activates endothelial cells and stem cells to revascularize and regenerate tissues. We now show that TP508 can mitigate radiation-induced damage to endothelial cells in vitro and in vivo. Our in vitro results demonstrate that human endothelial cells irradiation attenuates nitric oxide (NO) signaling, disrupts tube formation and induces DNA double-strand breaks (DSB). TP508 treatment reverses radiation effects on NO signaling, restores tube formation and accelerates the repair of radiation-induced DSB. The radiation-mitigating effects of TP508 on endothelial cells were also seen in CD-1 mice where systemic injection of TP508 stimulated endothelial cell sprouting from aortic explants after 8 Gy irradiation. Systemic doses of TP508 that mitigated radiation-induced endothelial cell damage, also significantly increased survival of CD-1 mice when injected 24 h after 8.5 Gy exposure. These data suggest that increased survival observed with TP508 treatment may be due to its effects on vascular and microvascular endothelial cells. Our study supports the usage of a regenerative drug such as TP508 to activate endothelial cells as a countermeasure for mitigating the effects of nuclear radiation.","container-title":"Radiation Research","DOI":"10.1667/RR14409.1","ISSN":"1938-5404","issue":"2","journalAbbreviation":"Radiat Res","language":"eng","page":"162-174","PMID":"27388041","PMCID":"PMC5009766","source":"PubMed","title":"Nuclear Countermeasure Activity of TP508 Linked to Restoration of Endothelial Function and Acceleration of DNA Repair","volume":"186","author":[{"family":"Olszewska-Pazdrak","given":"Barbara"},{"family":"McVicar","given":"Scott D."},{"family":"Rayavara","given":"Kempaiah"},{"family":"Moya","given":"Stephanie M."},{"family":"Kantara","given":"Carla"},{"family":"Gammarano","given":"Chris"},{"family":"Olszewska","given":"Paulina"},{"family":"Fuller","given":"Gerald M."},{"family":"Sower","given":"Laurie E."},{"family":"Carney","given":"Darrell H."}],"issued":{"date-parts":[["2016",8]]}}},{"id":1435,"uris":["http://zotero.org/users/17828960/items/RGY6LWSI"],"itemData":{"id":1435,"type":"webpage","abstract":"On 22 February 2018, orphan designation (EU/3/18/1985) was granted by the European Commission to Raremoon Consulting Ltd, United Kingdom, for rusalatide acetate (also known as TP508) for the treatment of acute radiation syndrome. The sponsorship was transferred to Raremoon Consulting Esp S.L., Spain, in May 2020.","language":"en","title":"EU/3/18/1985 - orphan designation for treatment of acute radiation syndrome | European Medicines Agency (EMA)","URL":"https://www.ema.europa.eu/en/medicines/human/orphan-designations/eu-3-18-1985","author":[{"literal":"European Medicines Agency"}],"accessed":{"date-parts":[["2025",12,7]]},"issued":{"date-parts":[["2018",4,11]]}}},{"id":1437,"uris":["http://zotero.org/users/17828960/items/CGGRLJZK"],"itemData":{"id":1437,"type":"webpage","abstract":"Rusalatide Acetate | C295H449N87O109S3 | CID 91668177 - structure, chemical names, physical and chemical properties, classification, patents, literature, biological activities, safety/hazards/toxicity information, supplier lists, and more.","language":"en","title":"Rusalatide Acetate","URL":"https://pubchem.ncbi.nlm.nih.gov/compound/91668177","author":[{"family":"PubChem","given":""}],"accessed":{"date-parts":[["2025",12,7]]}}},{"id":1439,"uris":["http://zotero.org/users/17828960/items/STHMDFUA"],"itemData":{"id":1439,"type":"patent","abstract":"The present invention relates to rusalatide acetate compositions, formulations and dosage forms that include 23 amino acid monomer (\"Monomer\"), dimer (\"Dimer\") of two 23 amino acid Monomers, or any combination of Monomer and Dimer, wherein any ratio, proportion or percentage of Monomer and Dimer may be present in the compositions, formulations and dosage forms. The invention also broadly covers stable compositions, formulations or dosage forms that include rusalatide acetate and any pharmaceutically acceptable salts thereof.","authority":"World Intellectual Property Organization","call-number":"PCTUS2020025973","number":"WO2020210087A1","title":"Rusalatide acetate compositions","URL":"https://patents.google.com/patent/WO2020210087A1/en","author":[{"family":"Weatherspoon","given":"John K."},{"family":"Hicks","given":"Jane Lea"}],"accessed":{"date-parts":[["2025",12,7]]},"issued":{"date-parts":[["2020",10,15]]},"submitted":{"date-parts":[["2020",3,31]]}}},{"id":1442,"uris":["http://zotero.org/users/17828960/items/SMWFVZWJ"],"itemData":{"id":1442,"type":"webpage","abstract":"TP508 is a 23-amino acid nonproteolytic thrombin peptide that represents a portion of the receptor-binding domain of thrombin molecule. TP508 activates endothelial NO synthase (eNOS) and stimulates production of NO in human endothelial cells. TP508 activates endothelial cells and stem cells to revascularize and regenerate tissues. - Mechanism of Action &amp; Protocol.","container-title":"MedchemExpress.com","title":"TP508 | Thrombin Peptide | MedChemExpress","URL":"https://www.medchemexpress.com/TP508.html","author":[{"literal":"MedChemExpress"}],"accessed":{"date-parts":[["2025",12,7]]}}},{"id":1447,"uris":["http://zotero.org/users/17828960/items/GJ2KCXL4"],"itemData":{"id":1447,"type":"post-weblog","abstract":"Chrysalis BioTherapeutics, Inc. is a clinical stage biotechnology company focused on the development and commercialization of treatments for serious respiratory disorders and acute radiation exposure.","container-title":"Chrysalis BioTherapeutics, Inc.","language":"en-US","title":"TP508 Peptide Technology","URL":"https://chrysbio.com/tp508-peptide-technology/","author":[{"literal":"Chyrsalis Biotherapeutics"}],"accessed":{"date-parts":[["2025",12,7]]},"issued":{"date-parts":[["2025",12,5]]}}},{"id":1463,"uris":["http://zotero.org/users/17828960/items/9JAQCQKT"],"itemData":{"id":1463,"type":"article-journal","abstract":"A synthetic peptide representing the receptor-binding domain of human thrombin (TP508) promotes angiogenesis and accelerates wound healing in animal models. However, the mechanisms underlying the therapeutic effects of TP508 have not been clearly defined. In this study, we set out to determine whether TP508 could stimulate stem cell proliferation. Adipose tissue-derived stem cells (ASCs) were incubated with TP508 (5 μg/ml) and cell proliferation was determined by bromodeoxyuridine (BrdU) incorporation. Our data showed that TP508 treatment significantly stimulated BrdU incorporation in ASCs (p &amp;lt; 0.01). The increased BrdU incorporation induced by TP508 was abolished by the PI3 kinase (PI3K) inhibitor LY294002 at 50 μM. Western blot analysis of ASCs revealed increased phosphorylation of Akt in response to TP508 when compared to unstimulated controls. These results indicate that TP508 exerts proliferative effects on ASCs via the PI3K/Akt pathway.","container-title":"Journal of Vascular Research","DOI":"10.1159/000142727","ISSN":"1018-1172","issue":"2","journalAbbreviation":"J Vasc Res","page":"98-102","source":"Silverchair","title":"Thrombin Peptide (TP508) Promotes Adipose Tissue-Derived Stem Cell Proliferation via PI3 Kinase/Akt Pathway","volume":"46","author":[{"family":"Freyberg","given":"Susanne"},{"family":"Song","given":"Yao-Hua"},{"family":"Muehlberg","given":"Fabian"},{"family":"Alt","given":"Eckhard"}],"issued":{"date-parts":[["2008",7,7]]}}}],"schema":"https://github.com/citation-style-language/schema/raw/master/csl-citation.json"} </w:instrText>
            </w:r>
            <w:r w:rsidRPr="000229F4">
              <w:rPr>
                <w:sz w:val="20"/>
                <w:szCs w:val="20"/>
              </w:rPr>
              <w:fldChar w:fldCharType="separate"/>
            </w:r>
            <w:r w:rsidR="00785FEF" w:rsidRPr="00785FEF">
              <w:rPr>
                <w:rFonts w:eastAsiaTheme="minorEastAsia"/>
                <w:sz w:val="20"/>
                <w:vertAlign w:val="superscript"/>
                <w14:ligatures w14:val="standardContextual"/>
              </w:rPr>
              <w:t>50,112–123</w:t>
            </w:r>
            <w:r w:rsidRPr="000229F4">
              <w:rPr>
                <w:sz w:val="20"/>
                <w:szCs w:val="20"/>
              </w:rPr>
              <w:fldChar w:fldCharType="end"/>
            </w:r>
          </w:p>
        </w:tc>
      </w:tr>
      <w:tr w:rsidR="00DD76BC" w:rsidRPr="000229F4" w14:paraId="5D0B5A99" w14:textId="77777777" w:rsidTr="007F35B1">
        <w:trPr>
          <w:trHeight w:val="261"/>
        </w:trPr>
        <w:tc>
          <w:tcPr>
            <w:tcW w:w="3223" w:type="dxa"/>
            <w:hideMark/>
          </w:tcPr>
          <w:p w14:paraId="188FC4D9" w14:textId="77777777" w:rsidR="00DD76BC" w:rsidRPr="000229F4" w:rsidRDefault="00DD76BC" w:rsidP="007F35B1">
            <w:pPr>
              <w:rPr>
                <w:sz w:val="20"/>
                <w:szCs w:val="20"/>
              </w:rPr>
            </w:pPr>
            <w:r w:rsidRPr="000229F4">
              <w:rPr>
                <w:sz w:val="20"/>
                <w:szCs w:val="20"/>
              </w:rPr>
              <w:t>Streptokinase</w:t>
            </w:r>
          </w:p>
        </w:tc>
        <w:tc>
          <w:tcPr>
            <w:tcW w:w="1660" w:type="dxa"/>
          </w:tcPr>
          <w:p w14:paraId="5E7F8482" w14:textId="0FBBA8A6" w:rsidR="00DD76BC" w:rsidRPr="000229F4" w:rsidRDefault="00DD76BC" w:rsidP="007F35B1">
            <w:pPr>
              <w:rPr>
                <w:sz w:val="20"/>
                <w:szCs w:val="20"/>
              </w:rPr>
            </w:pPr>
            <w:r w:rsidRPr="000229F4">
              <w:rPr>
                <w:sz w:val="20"/>
                <w:szCs w:val="20"/>
              </w:rPr>
              <w:fldChar w:fldCharType="begin"/>
            </w:r>
            <w:r w:rsidR="00785FEF">
              <w:rPr>
                <w:sz w:val="20"/>
                <w:szCs w:val="20"/>
              </w:rPr>
              <w:instrText xml:space="preserve"> ADDIN ZOTERO_ITEM CSL_CITATION {"citationID":"cSpry4H0","properties":{"formattedCitation":"\\super 124\\uc0\\u8211{}132\\nosupersub{}","plainCitation":"124–132","noteIndex":0},"citationItems":[{"id":1044,"uris":["http://zotero.org/users/17828960/items/NNXUKLQQ"],"itemData":{"id":1044,"type":"article-journal","container-title":"Journal of Biological Chemistry","DOI":"10.1074/jbc.M301825200","ISSN":"00219258","issue":"27","journalAbbreviation":"Journal of Biological Chemistry","language":"en","license":"https://www.elsevier.com/tdm/userlicense/1.0/","page":"24421-24427","source":"DOI.org (Crossref)","title":"Structure-Function Analysis of the Streptokinase Amino Terminus (Residues 1–59)","volume":"278","author":[{"family":"Mundada","given":"Lakshmi V."},{"family":"Prorok","given":"Mary"},{"family":"DeFord","given":"Melanie E."},{"family":"Figuera","given":"Mariana"},{"family":"Castellino","given":"Francis J."},{"family":"Fay","given":"William P."}],"issued":{"date-parts":[["2003",7]]}}},{"id":1046,"uris":["http://zotero.org/users/17828960/items/KEN6VJ64"],"itemData":{"id":1046,"type":"article-journal","abstract":"OBJECTIVES: To produce an effective recombinant streptokinase (rSK) from pathogenic Streptococcus pyogenes isolate in yeast, and evaluate its potential for thrombolytic therapy.\nMETHODS: This study was conducted from November 2012 to December 2013 at King Khalid University, Abha, Kingdom of Saudi Arabia (KSA). Throat swabs collected from 45 pharyngitis patients in Asser Central Hospital, Abha, KSA were used to isolate Streptococcus pyogenes. The bacterial DNA was used for amplification of the streptokinase gene (1200 bp). The gene was cloned and in vitro transcribed in an eukaryotic expression vector that was transformed into yeast Pichia pastoris SMD1168, and the rSK protein was purified and tested for its thrombolytic activity.\nRESULTS: The Streptococcus pyogenes strain was isolated and its DNA nucleotide sequence revealed similarity to other Streptococcus pyogenes in the Gene bank. Sequencing of the amplified gene based on DNA nucleotide sequence revealed a SK gene closely related to other SK genes in the Gene bank. However, based on deduced amino acids sequence, the gene formed a separate cluster different from clusters formed by other examined genes, suggesting a new bacterial isolate and accordingly a new gene. The purified protein showed 82% clot lysis compared to a commercial SK (81%) at an enzyme concentration of 2000 U/ml.\nCONCLUSION: The present yeast rSK showed similar thrombolytic activity in vitro as that of a commercial SK, suggesting its potential for thrombolytic therapy and large scale production.","container-title":"Saudi Medical Journal","ISSN":"1658-3175","issue":"12","journalAbbreviation":"Saudi Med J","language":"eng","page":"1482-1488","PMID":"25491213","PMCID":"PMC4362161","source":"PubMed","title":"Production of recombinant streptokinase from Streptococcus pyogenes isolate and its potential for thrombolytic therapy","volume":"35","author":[{"family":"Assiri","given":"Abdullah S."},{"family":"El-Gamal","given":"Basiouny A."},{"family":"Hafez","given":"Elsayed E."},{"family":"Haidara","given":"Mohamed A."}],"issued":{"date-parts":[["2014",12]]}}},{"id":1048,"uris":["http://zotero.org/users/17828960/items/D27IUIXL"],"itemData":{"id":1048,"type":"article-journal","container-title":"Iranian Journal of Pharmaceutical Research","DOI":"10.22037/ijpr.2019.1100636","issue":"Online First","journalAbbreviation":"IJPR","language":"eng","source":"DOI.org (CSL JSON)","title":"Optimization and high level production of recombinant synthetic Streptokinase in E. coli using Response Surface MethodologyOptimization and High Level Production of Recombinant Synthetic Streptokinase in E. coli Using Response Surface Methodology","URL":"https://doi.org/10.22037/ijpr.2019.1100636","author":[{"family":"Aghaeepoor","given":"Mojtaba"},{"family":"Akbarzadeh","given":"Ali"},{"family":"Kobarfard","given":"Farzad"},{"family":"Shabani","given":"Ali Akbar"},{"family":"Dehnavi","given":"Ehsan"},{"family":"Jamshidi Aval","given":"Sanaz"},{"family":"Akbari Eidgahi","given":"Mohammad Reza"}],"accessed":{"date-parts":[["2025",12,1]]},"issued":{"date-parts":[["2019",3]]}}},{"id":1054,"uris":["http://zotero.org/users/17828960/items/6K5GSP6I"],"itemData":{"id":1054,"type":"report","abstract":": Determination of streptokinase activity is usually accomplished through two assay methods: a) Clot lysis, b) Chromogenic substrate assay. In this study the biological activity of two streptokinase products, namely Streptase®, which is a native product and Heberkinasa®, which is a recombinant product, was determined against the third international reference standard using the two forementioned assay methods. The results indicated that whilst the activity of Streptase® was found to be 101 ± 4% and 97 ± 5% of the label claim with Clot lysis and Chromogenic substrate assay respectively, for Heberkinasa® the potency values obtained were 42 ± 5% and 92.5 ± 2% of the label claim respectively. To shed some light on the reason for this finding, the n-terminal sequence of the streptokinase molecules present in the two products was determined. The results showed slight differences in the amino acid sequence of the recombinant product in comparison to the native one at the amino terminus. This finding supports those of other workers who found that n-terminal sequence of the streptokinase molecule can have significant effect on the activity of this protein.","DOI":"10.22037/ijpr.2012.1173","genre":"Original Article","ISSN":"1726-6890","language":"en","license":"This open-access article is available under the Creative Commons Attribution 4.0 (CC BY 4.0) International License (https://creativecommons.org/licenses/by/4.0/), which allows for unrestricted use, distribution, and reproduction in any medium, provided that the original work is properly cited.","note":"issue: 4\njournalAbbreviation: Iran J Pharm Res\ncontainer-title: Iranian Journal of Pharmaceutical Research : IJPR\nvolume: 11","number":"11","page":"1087-1093.e125900","publisher":"Iranian Journal of Pharmaceutical Research : IJPR","source":"brieflands.com","title":"Biological Activity Analysis of Native and Recombinant Streptokinase Using Clot Lysis and Chromogenic Substrate Assay","URL":"https://brieflands.com/journals/ijpr/articles/125900#abstract","author":[{"family":"Mahboubi","given":"Arash"},{"family":"Sadjady","given":"Seyyed Kazem"},{"family":"Abadi","given":"Mohammad Mirzaei Saleh"},{"family":"Azadi","given":"Saeed"},{"family":"Solaimanian","given":"Roya"}],"accessed":{"date-parts":[["2025",12,1]]},"issued":{"date-parts":[["2011",6,30]]}}},{"id":1808,"uris":["http://zotero.org/users/17828960/items/JM6R3RDN"],"itemData":{"id":1808,"type":"article-journal","abstract":"Streptokinase is a biological macromolecule involved in dissolution of fibrin blood clot and favourably used in various clinical applications. This protein is poorly expressed in soluble form due to its toxic effects on host physiology. The extracellular expression of recombinant streptokinase (SK) with and without 6xHis tag was obtained by cloning its gene under the α-mating factor signal sequence and alcohol inducible AOX1 promoter. Host-vector combinations were optimized to select a hyper producer. From shake flask optimization studies, a maximum expression of 582mg/L of rSK (non-tagged) and 538mg/L of rSK-His (His-tagged) protein was obtained when cells were induced at OD600 of 20. The high cell density fermentation increased the volumetric product concentration of rSK-His to a level of 4.25g/L with a 7.9 folds increase from shake flask results. The specific product yield (YP/X) was 49.75mg/g DCW along with a high volumetric productivity of 57.43mg/L/h. The protein was predicted to have 15.43% α-helix and 26.43% β-sheet with tryptophan emission maxima of around 347nm. The highest specific activity of rSK-His was 64,903IU/mg with 1.48 folds purification whereas specific activity of rSK was 55,240IU/mg with 1.22 folds purification.","container-title":"International Journal of Biological Macromolecules","DOI":"10.1016/j.ijbiomac.2015.11.062","ISSN":"0141-8130","journalAbbreviation":"International Journal of Biological Macromolecules","page":"50-60","source":"ScienceDirect","title":"High level production of active streptokinase in Pichia pastoris fed-batch culture","volume":"83","author":[{"literal":"Adivitiya"},{"family":"Dagar","given":"Vikas Kumar"},{"family":"Devi","given":"Nirmala"},{"family":"Khasa","given":"Yogender Pal"}],"issued":{"date-parts":[["2016",2,1]]}}},{"id":1810,"uris":["http://zotero.org/users/17828960/items/CXLBGWL2"],"itemData":{"id":1810,"type":"article-journal","abstract":"Objective(s): Streptokinase (SKa) is an antigenic protein which is secreted by Streptococcus pyogenes. Streptokinase induces inflammation by complement activation, which may play a role in post infectious diseases. In the present study, recombinant streptokinase from S. pyogenes was produced and showed that recombinant SKa protein was recognized by infected human sera using Western blot analysis., \nMaterials and Methods: In this study, the ska gene from S. pyogenes was amplified and cloned into pET32a which is a prokaryotic expression vector. pET32a-ska was transformed to Escherichia coli BL21 (DE3) pLysS and gene expression was induced by IPTG. Protein production was improved by modification of composition of the bacterial culture media and altering the induction time by IPTG. The expressed protein was purified by affinity chromatography using the Ni-NTA resin. The integrity of the product was confirmed by Westernblot analysis using infected mice. Serum reactivity of five infected individuals was further analyzed against the recombinant SKa protein., \nResults: Data indicated that recombinant SKa protein from S. pyogenes can be recognized by patient and mice sera. The concentration of the purified recombinant protein was 3.2 mg/L of initial culture. The highest amount of the expressed protein after addition of IPTG was obtained in a bacterial culture without glucose with the culture optical density of 0.8 (OD600 = 0.8). , \nConclusion\n: Present data shows, recombinant SKa protein has same epitopes with natural form of this antigen. Recombinant SKa also seemed to be a promising antigen for the serologic diagnosis of S. pyogenes infections.","container-title":"Iranian Journal of Basic Medical Sciences","ISSN":"2008-3866","issue":"9","journalAbbreviation":"Iran J Basic Med Sci","page":"985-989","PMID":"24171077","PMCID":"PMC3804847","source":"PubMed Central","title":"Expression of Recombinant Streptokinase from Streptococcus Pyogenes and its Reaction with Infected Human and Murine Sera","volume":"16","author":[{"family":"Molaee","given":"Neda"},{"family":"Abtahi","given":"Hamid"},{"family":"Mosayebi","given":"Ghasem"}],"issued":{"date-parts":[["2013",9]]}}},{"id":1813,"uris":["http://zotero.org/users/17828960/items/LK399J4S"],"itemData":{"id":1813,"type":"article-journal","abstract":"We previously demonstrated that streptokinase (SK) can be used to generate active site-labeled fluorescent analogs of plasminogen (Pg) by virtue of its non-proteolytic activation of the zymogen. The method is versatile and allows for stoichiometric and active site-specific incorporation of any one of many molecular probes. The limitation of the labeling approach is that it is both time-consuming and low yield. Here we demonstrate an improved method for the preparation of labeled Pg analogs by the use of an engineered SK mutant fusion protein with both COOH- and NH2-terminal His6-tags. The NH2-terminal tag is followed by a tobacco etch virus proteinase cleavage site to ensure that the SK Ile1 residue, essential for conformational activation of Pg, is preserved. The SK COOH-terminal Lys414 residue and residues Arg253-Leu260 in the SK β-domain were deleted to prevent cleavage by plasmin (Pm), and to disable Pg substrate binding to the SK·Pg*/Pm catalytic complexes, respectively. Near-elimination of Pm generation with the SKΔ(R253-L260)ΔK414-His6 mutant increased the yield of labeled Pg 2.6-fold and reduced the time required &gt;2-fold. The versatility of the labeling method was extended to the application of Pg labeled with a near-infrared probe to quantitate Pg receptors on immune cells by flow cytometry.","container-title":"Analytical biochemistry","DOI":"10.1016/j.ab.2011.04.025","ISSN":"0003-2697","issue":"2","journalAbbreviation":"Anal Biochem","page":"105-115","PMID":"21570944","PMCID":"PMC3114107","source":"PubMed Central","title":"Engineering streptokinase for generation of active site-labeled plasminogen analogs","volume":"415","author":[{"family":"Laha","given":"Malabika"},{"family":"Panizzi","given":"Peter"},{"family":"Nahrendorf","given":"Matthias"},{"family":"Bock","given":"Paul E."}],"issued":{"date-parts":[["2011",8,15]]}}},{"id":1816,"uris":["http://zotero.org/users/17828960/items/AQHMCM2Y"],"itemData":{"id":1816,"type":"article-journal","abstract":"Streptokinase (SK) is a specific effective medicine for thrombolytic therapy of acute myocardial infarction. This study established a process for the pilot production of recombinant streptokinase (r-SK). Engineering bacteria were fermented in a 20-l fermentor to produce r-SK. After simple renaturation and purification, 12.9 g of r-SK with 97.8% of purity and about 105 IU mg−1 of specific activity was obtained, the yield of protein and the recovery of activity were 44.9% and 51%, respectively. Finally, the r-SK was made into about 700 doses of injections for clinical applications.","container-title":"Enzyme and Microbial Technology","DOI":"10.1016/S0141-0229(98)00149-5","ISSN":"0141-0229","issue":"10","journalAbbreviation":"Enzyme and Microbial Technology","page":"647-650","source":"ScienceDirect","title":"Recombinant streptokinase production by fed-batch cultivation of &lt;i&gt;Escherichia coli&lt;/i&gt;","volume":"24","author":[{"family":"Zhang","given":"Xue-Wu"},{"family":"Sun","given":"Tao"},{"family":"Huang","given":"Xiao-Ni"},{"family":"Liu","given":"Xin"},{"family":"Gu","given":"De-Xiang"},{"family":"Tang","given":"Zhan-Qui"}],"issued":{"date-parts":[["1999",7,1]]}}},{"id":1820,"uris":["http://zotero.org/users/17828960/items/GDP934K9"],"itemData":{"id":1820,"type":"article-journal","abstract":"Maintenance of stability, high biological activity and purity are essential requirements for recombinant therapeutic products and processes must be designed to meet these needs. This work addresses issues related to obtaining a high amount of stable recombinant streptokinase in its soluble form and a method to purify it in a single step with high levels of recovery and purity. The streptokinase gene without its native signal peptide was cloned and expressed in Escherichia coli, using the pRSETB expression vector. A significant amount of the expressed streptokinase was found in the soluble form in the cytoplasm. With an inducer concentration of 0.1mM IPTG, recombinant streptokinase accumulated to about 20% of the total soluble protein in the cell. The biomass-specific activity of recombinant streptokinase obtained in the intracellular expression system (</w:instrText>
            </w:r>
            <w:r w:rsidR="00785FEF">
              <w:rPr>
                <w:rFonts w:ascii="Cambria Math" w:hAnsi="Cambria Math" w:cs="Cambria Math"/>
                <w:sz w:val="20"/>
                <w:szCs w:val="20"/>
              </w:rPr>
              <w:instrText>∼</w:instrText>
            </w:r>
            <w:r w:rsidR="00785FEF">
              <w:rPr>
                <w:sz w:val="20"/>
                <w:szCs w:val="20"/>
              </w:rPr>
              <w:instrText xml:space="preserve">20,000IU/mg DCW) was two-fold higher than the maximum reported in the literature. Furthermore, the expressed soluble protein was found to be highly stable. A higher concentration of the recombinant protein obtained from the intracellular system enabled single-step purification by hydrophobic interaction chromatography, with nearly 100% purity and 68% recovery. The whole process of expression and purification involved a minimal set of operations and would be very useful for economic production on a large scale of proteins like streptokinase which have therapeutic significance.","container-title":"Biochemical Engineering Journal","DOI":"10.1016/j.bej.2007.08.021","ISSN":"1369-703X","issue":"1","journalAbbreviation":"Biochemical Engineering Journal","page":"84-90","source":"ScienceDirect","title":"Enhancement of stability of recombinant streptokinase by intracellular expression and single step purification by hydrophobic interaction chromatography","volume":"39","author":[{"family":"Balagurunathan","given":"Balaji"},{"family":"Ramchandra","given":"Narkhede Sachin"},{"family":"Jayaraman","given":"Guhan"}],"issued":{"date-parts":[["2008",4,1]]}}}],"schema":"https://github.com/citation-style-language/schema/raw/master/csl-citation.json"} </w:instrText>
            </w:r>
            <w:r w:rsidRPr="000229F4">
              <w:rPr>
                <w:sz w:val="20"/>
                <w:szCs w:val="20"/>
              </w:rPr>
              <w:fldChar w:fldCharType="separate"/>
            </w:r>
            <w:r w:rsidR="00785FEF" w:rsidRPr="00785FEF">
              <w:rPr>
                <w:rFonts w:eastAsiaTheme="minorEastAsia"/>
                <w:sz w:val="20"/>
                <w:vertAlign w:val="superscript"/>
                <w14:ligatures w14:val="standardContextual"/>
              </w:rPr>
              <w:t>124–132</w:t>
            </w:r>
            <w:r w:rsidRPr="000229F4">
              <w:rPr>
                <w:sz w:val="20"/>
                <w:szCs w:val="20"/>
              </w:rPr>
              <w:fldChar w:fldCharType="end"/>
            </w:r>
          </w:p>
        </w:tc>
      </w:tr>
      <w:tr w:rsidR="00DD76BC" w:rsidRPr="000229F4" w14:paraId="013F4062" w14:textId="77777777" w:rsidTr="007F35B1">
        <w:trPr>
          <w:trHeight w:val="270"/>
        </w:trPr>
        <w:tc>
          <w:tcPr>
            <w:tcW w:w="3223" w:type="dxa"/>
            <w:hideMark/>
          </w:tcPr>
          <w:p w14:paraId="179F8497" w14:textId="77777777" w:rsidR="00DD76BC" w:rsidRPr="000229F4" w:rsidRDefault="00DD76BC" w:rsidP="007F35B1">
            <w:pPr>
              <w:rPr>
                <w:sz w:val="20"/>
                <w:szCs w:val="20"/>
              </w:rPr>
            </w:pPr>
            <w:r w:rsidRPr="000229F4">
              <w:rPr>
                <w:sz w:val="20"/>
                <w:szCs w:val="20"/>
              </w:rPr>
              <w:t>Factor IIa (topical thrombin)</w:t>
            </w:r>
          </w:p>
        </w:tc>
        <w:tc>
          <w:tcPr>
            <w:tcW w:w="1660" w:type="dxa"/>
          </w:tcPr>
          <w:p w14:paraId="5DAE42A3" w14:textId="632656E7" w:rsidR="00DD76BC" w:rsidRPr="000229F4" w:rsidRDefault="00DD76BC" w:rsidP="007F35B1">
            <w:pPr>
              <w:rPr>
                <w:sz w:val="20"/>
                <w:szCs w:val="20"/>
              </w:rPr>
            </w:pPr>
            <w:r w:rsidRPr="000229F4">
              <w:rPr>
                <w:sz w:val="20"/>
                <w:szCs w:val="20"/>
              </w:rPr>
              <w:fldChar w:fldCharType="begin"/>
            </w:r>
            <w:r w:rsidR="00785FEF">
              <w:rPr>
                <w:sz w:val="20"/>
                <w:szCs w:val="20"/>
              </w:rPr>
              <w:instrText xml:space="preserve"> ADDIN ZOTERO_ITEM CSL_CITATION {"citationID":"8obUThYg","properties":{"formattedCitation":"\\super 133\\uc0\\u8211{}140\\nosupersub{}","plainCitation":"133–140","noteIndex":0},"citationItems":[{"id":1921,"uris":["http://zotero.org/users/17828960/items/YENKK2IG"],"itemData":{"id":1921,"type":"webpage","abstract":"THROMBIN-JMI® (thrombin, topical, bovine origin) How Supplied/Storage and Handling 16 HOW SUPPLIED/STORAGE AND HANDLING Not made with natural rubber latex. THROMBIN-JMI® is supplied in the following packages:    NDC 60793-215-05     \tVial: 5,000 IU vial with 5 mL diluent.   NDC 60793-217-20   \tVial: 20,000 IU vial with 20 mL diluent. medication page for healthcare professionals to search for scientific information on Pfizer medications. Also find the prescribing information, announcements, resources, and channels to connect with Pfizer Medical.","language":"en","title":"THROMBIN-JMI® (thrombin, topical, bovine origin) How Supplied/Storage and Handling | Pfizer Medical - US","URL":"https://www.pfizermedical.com/thrombin-jmi/storage-handling","accessed":{"date-parts":[["2025",12,31]]}}},{"id":1918,"uris":["http://zotero.org/users/17828960/items/N5HISQPY"],"itemData":{"id":1918,"type":"webpage","language":"en","title":"Raplixa | European Medicines Agency (EMA)","URL":"https://www.ema.europa.eu/en/medicines/human/EPAR/raplixa","accessed":{"date-parts":[["2025",12,31]]},"issued":{"date-parts":[["2017",4,6]]}}},{"id":1924,"uris":["http://zotero.org/users/17828960/items/XWY7EJ3D"],"itemData":{"id":1924,"type":"webpage","title":"DailyMed - THROMBIN-JMI (thrombin, topical- bovine kit","URL":"https://dailymed.nlm.nih.gov/dailymed/drugInfo.cfm?setid=ba8fcebf-a924-488f-983d-088892761f0e","accessed":{"date-parts":[["2025",12,31]]}}},{"id":1930,"uris":["http://zotero.org/users/17828960/items/LYKWF4JN"],"itemData":{"id":1930,"type":"article-journal","abstract":"Thrombin is a serine protease with a key role in coagulation and controlling hemostasis. Versatile usage of thrombin in surgeries as well as, its multi-functional role in hemostasis has encouraged scientists to produce recombinant human thrombin. Since, the generation of recombinant thrombin in eukaryotic host cells is so expensive and time-consuming. Hence, in this study, the prokaryotic workhorse was applied for direct production of activated-thrombin to achieve a cost and time efficient method. In this study, the construction consist of light-heavy chain of human thrombin fused with a 6 × his-tag was expressed in pET-28a(+)-Escherichia coli Origami type 2 system. Ni2+-NTA affinity chromatography was used for purification of recombinant thrombin. Then purified protein was characterized by SDS-PAGE analysis, western and DOT blotting. For proper refolding, the purified protein was undergone air oxidation. Circular Dichroism was performed to evaluate the proper folding and secondary structure of protein. Consequently, bioactivity assay was carried out to analyze the proteolytic activity of recombinant thrombin, which showed the formation of clot by conversion of fibrinogen to fibrin. Production of high yield activated recombinant thrombin in E. coli, was more cost and time-effective, than in eukaryotic systems. At the end, we report the expression and purification method used in this article provides a simple, rapid and cost-effective procedure to produce activated thrombin.","container-title":"International Journal of Peptide Research and Therapeutics","DOI":"10.1007/s10989-020-10046-2","ISSN":"1573-3904","issue":"4","journalAbbreviation":"Int J Pept Res Ther","language":"en","page":"2661-2673","source":"Springer Link","title":"Direct Cloning, Expression and Purification of Human Activated Thrombin in Prokaryotic System and CD Analysis Report of Produced Thrombin: Molecular Characterization of Recombinant Thrombin","title-short":"Direct Cloning, Expression and Purification of Human Activated Thrombin in Prokaryotic System and CD Analysis Report of Produced Thrombin","volume":"26","author":[{"family":"Barkhordari","given":"Amin"},{"family":"Behzad-Behbahani","given":"Abbas"},{"family":"Jajarmi","given":"Vahid"},{"family":"Bandehpour","given":"Mojgan"},{"family":"Rafiei-Dehbidi","given":"Gholamreza"},{"family":"Safari","given":"Fatemeh"},{"family":"Mahboudi","given":"Fereydoun"},{"family":"Kazemi","given":"Bahram"}],"issued":{"date-parts":[["2020",12,1]]}}},{"id":1932,"uris":["http://zotero.org/users/17828960/items/L5BMBHBN"],"itemData":{"id":1932,"type":"article-journal","abstract":"The present study is focused on preparation of proper Escherichia coli expression system to ensure high yields of various modified precursors of human recombinant thrombin, a potential biopharmaceutical reagent. Two thrombin precursors, the smallest single-chain α-thrombin precursor prethrombin-2 and its shortened form prethrombin-2∆13, and their His-tagged forms were used. In order to determine the effect of the different lengths and amino acid compositions of affinity His-tag on the target protein expression level, a variety of the His-tag sequences were used. We found out that the protein expression efficiency was closely related to the codons used for encoding of amino acids of fusion histidine tag. Optimization of culture medium composition is another way to increase yield of the target protein. Suitable medium composition can ensure cell growth to high densities which is related to total yield of expressed protein. In this study, a new optimized complex medium for batch fermentation was developed. Addition of nutrients like a yeast extract and enzymatic casein hydrolysate to the defined medium components had a positive impact on protein expression, where relatively high expression level of the target protein from total amount of cellular proteins was achieved. Further, we have focused on trace element solution composition, and the optimized nickel and selenium concentrations were determined. Our results show that the composition of essential trace metal solution has a major impact not only on expression level, but it can also affect cell growth rate.","container-title":"Applied Microbiology and Biotechnology","DOI":"10.1007/s00253-014-5840-2","ISSN":"1432-0614","issue":"22","journalAbbreviation":"Appl Microbiol Biotechnol","language":"en","page":"9259-9270","source":"Springer Link","title":"Optimization of expression of untagged and histidine-tagged human recombinant thrombin precursors in Escherichia coli","volume":"98","author":[{"family":"Osadská","given":"Michaela"},{"family":"Boňková","given":"Hana"},{"family":"Krahulec","given":"Ján"},{"family":"Stuchlík","given":"Stanislav"},{"family":"Turňa","given":"Ján"}],"issued":{"date-parts":[["2014",11,1]]}}},{"id":1934,"uris":["http://zotero.org/users/17828960/items/AMJMXHXX"],"itemData":{"id":1934,"type":"article-journal","abstract":"Thrombin is a Na+-activated, allosteric serine protease that plays opposing functional roles in blood coagulation. Binding of Na+ is the major driving force behind the procoagulant, prothrombotic and signaling functions of the enzyme, but is dispensable for cleavage of the anticoagulant protein C. The anticoagulant function of thrombin is under the allosteric control of the cofactor thrombomodulin. Much has been learned on the mechanism of Na+ binding and recognition of natural substrates by thrombin. Recent structural advances have shed light on the remarkable molecular plasticity of this enzyme and the molecular underpinnings of thrombin allostery mediated by binding to exosite I and the Na+ site. This review summarized our current understanding of the molecular basis of thrombin function and allosteric regulation. The basic information emerging from recent structural, mutagenesis and kinetic investigation of this important enzyme is that thrombin exists in three forms, E*, E and E:Na+, that interconvert under the influence of ligand binding to distinct domains. The transition between the Na+-free slow from E and the Na+-bound fast form E:Na+ involves the structure of the enzyme as a whole, and so does the interconversion between the two Na+-free forms E* and E. E* is most likely an inactive form of thrombin, unable to interact with Na+ and substrate. The complexity of thrombin function and regulation has gained this enzyme pre-eminence as the prototypic allosteric serine protease. Thrombin is now looked upon as a model system for the quantitative analysis of biologically important enzymes.","container-title":"Molecular aspects of medicine","DOI":"10.1016/j.mam.2008.01.001","ISSN":"0098-2997","issue":"4","journalAbbreviation":"Mol Aspects Med","page":"203-254","PMID":"18329094","PMCID":"PMC2491495","source":"PubMed Central","title":"Thrombin","volume":"29","author":[{"family":"Di Cera","given":"Enrico"}],"issued":{"date-parts":[["2008",8]]}}},{"id":1896,"uris":["http://zotero.org/users/17828960/items/842KYGGF"],"itemData":{"id":1896,"type":"article-journal","abstract":"BAY 81-8973 (Kovaltry® , Bayer, Berkeley, CA, USA) is an unmodified, full-length recombinant human factor VIII (FVIII) approved for prophylaxis and on-demand treatment of bleeding episodes in patients with haemophilia A. The BAY 81-8973 manufacturing process is based on the process used for sucrose-formulated recombinant FVIII (rFVIII-FS), with changes and enhancements made to improve production efficiency, further augment pathogen safety, and eliminate animal- and human-derived raw materials from the production processes. The baby hamster kidney cell line used for BAY 81-8973 was developed by introducing the gene for human heat shock protein 70 into the rFVIII-FS cell line, a change that improved cell line robustness and productivity. Pathogen safety was enhanced by including a 20-nm filtration step, which can remove viruses, transmissible spongiform encephalopathy agents and potential protein aggregates. No human- or animal-derived proteins are added to the cell culture process, purification or final formulation. The BAY 81-8973 manufacturing process results in a product of enhanced purity with a consistently high degree of sialylation of N-linked glycans on the molecular surface. The innovative manufacturing techniques used for BAY 81-8973 yield an effective rFVIII product with a favourable safety profile for treatment of haemophilia A.","container-title":"Haemophilia: The Official Journal of the World Federation of Hemophilia","DOI":"10.1111/hae.13148","ISSN":"1365-2516","issue":"2","journalAbbreviation":"Haemophilia","language":"eng","page":"e67-e78","PMID":"27995680","source":"PubMed","title":"BAY 81-8973, a full-length recombinant factor VIII: manufacturing processes and product characteristics","title-short":"BAY 81-8973, a full-length recombinant factor VIII","volume":"23","author":[{"family":"Garger","given":"S."},{"family":"Severs","given":"J."},{"family":"Regan","given":"L."},{"family":"Hesslein","given":"A."},{"family":"Ignowski","given":"J."},{"family":"Wu","given":"P."},{"family":"Long","given":"E."},{"family":"Gupta","given":"S."},{"family":"Liu","given":"S."},{"family":"Wang","given":"W."}],"issued":{"date-parts":[["2017",3]]}}},{"id":1937,"uris":["http://zotero.org/users/17828960/items/WKS2L8JV"],"itemData":{"id":1937,"type":"webpage","abstract":"Thrombin B-Chain (147-158) (human) | C54H84N16O18 | CID 90470996 - structure, chemical names, physical and chemical properties, classification, patents, literature, biological activities, safety/hazards/toxicity information, supplier lists, and more.","language":"en","title":"Thrombin B-Chain (147-158) (human)","URL":"https://pubchem.ncbi.nlm.nih.gov/compound/90470996","author":[{"family":"PubChem","given":""}],"accessed":{"date-parts":[["2025",12,31]]}}}],"schema":"https://github.com/citation-style-language/schema/raw/master/csl-citation.json"} </w:instrText>
            </w:r>
            <w:r w:rsidRPr="000229F4">
              <w:rPr>
                <w:sz w:val="20"/>
                <w:szCs w:val="20"/>
              </w:rPr>
              <w:fldChar w:fldCharType="separate"/>
            </w:r>
            <w:r w:rsidR="00785FEF" w:rsidRPr="00785FEF">
              <w:rPr>
                <w:rFonts w:eastAsiaTheme="minorEastAsia"/>
                <w:sz w:val="20"/>
                <w:vertAlign w:val="superscript"/>
                <w14:ligatures w14:val="standardContextual"/>
              </w:rPr>
              <w:t>133–140</w:t>
            </w:r>
            <w:r w:rsidRPr="000229F4">
              <w:rPr>
                <w:sz w:val="20"/>
                <w:szCs w:val="20"/>
              </w:rPr>
              <w:fldChar w:fldCharType="end"/>
            </w:r>
          </w:p>
        </w:tc>
      </w:tr>
      <w:tr w:rsidR="00DD76BC" w:rsidRPr="000229F4" w14:paraId="7017AA96" w14:textId="77777777" w:rsidTr="007F35B1">
        <w:trPr>
          <w:trHeight w:val="180"/>
        </w:trPr>
        <w:tc>
          <w:tcPr>
            <w:tcW w:w="3223" w:type="dxa"/>
            <w:hideMark/>
          </w:tcPr>
          <w:p w14:paraId="7295A8EB" w14:textId="77777777" w:rsidR="00DD76BC" w:rsidRPr="000229F4" w:rsidRDefault="00DD76BC" w:rsidP="007F35B1">
            <w:pPr>
              <w:rPr>
                <w:sz w:val="20"/>
                <w:szCs w:val="20"/>
              </w:rPr>
            </w:pPr>
            <w:r w:rsidRPr="000229F4">
              <w:rPr>
                <w:sz w:val="20"/>
                <w:szCs w:val="20"/>
              </w:rPr>
              <w:t>Glucagon</w:t>
            </w:r>
          </w:p>
        </w:tc>
        <w:tc>
          <w:tcPr>
            <w:tcW w:w="1660" w:type="dxa"/>
          </w:tcPr>
          <w:p w14:paraId="727E3DD9" w14:textId="6D0E90A4" w:rsidR="00DD76BC" w:rsidRPr="000229F4" w:rsidRDefault="00DD76BC" w:rsidP="007F35B1">
            <w:pPr>
              <w:rPr>
                <w:sz w:val="20"/>
                <w:szCs w:val="20"/>
              </w:rPr>
            </w:pPr>
            <w:r w:rsidRPr="000229F4">
              <w:rPr>
                <w:sz w:val="20"/>
                <w:szCs w:val="20"/>
              </w:rPr>
              <w:fldChar w:fldCharType="begin"/>
            </w:r>
            <w:r w:rsidR="00785FEF">
              <w:rPr>
                <w:sz w:val="20"/>
                <w:szCs w:val="20"/>
              </w:rPr>
              <w:instrText xml:space="preserve"> ADDIN ZOTERO_ITEM CSL_CITATION {"citationID":"puEtetyK","properties":{"formattedCitation":"\\super 66,67,141\\uc0\\u8211{}151\\nosupersub{}","plainCitation":"66,67,141–151","noteIndex":0},"citationItems":[{"id":1625,"uris":["http://zotero.org/users/17828960/items/TFWA4LQ8"],"itemData":{"id":1625,"type":"article-journal","abstract":"Aims To develop an oral delivery system of glucagon-like peptide 1 (GLP-1) (28–36) for treating type-2 diabetes, B.S-GLP-1(28–36), a recombinant Bacillus subtilis spores transformed with a plasmid vector encoding five consecutive GLP-1 (28–36) nonapeptides with an enterokinase site was constructed. Methods and Results GLP-1(28–36) nonapeptide was successfully expressed on the surface of B. subtilis spores and validated by Western blot and immunofluorescence. The therapeutic effect of oral administration of B.S-GLP-1(28–36) spores was evaluated in type 2 diabetic model mice. The efficacy of recombinant spores was examined for a period of 13 weeks after oral administration in diabetic mice. At the end of the sixth week, diabetic mice with oral administration of BS-GLP-1(28–36) spores showed decreased blood glucose levels from 2·4 × 10−2 mol l−1 to 1·7 × 10−2 mol l−1. By the ninth week, the mean fasting blood glucose level in the experimental group was significantly lower than that in the control group 30 min after injection of pyruvate. At the end of the 10th week of oral administration, the blood glucose of the experimental group was significantly lower than that of the control group after intraperitoneal injection of glucose. By the 12th week, fasting blood glucose level and fasting insulin level were measured in all mice, the results showed that the recombinant spores increased the insulin sensitivity of mice. Conclusions The results of pathological observation showed that the recombinant spores also had a certain protective effect on the liver and islets of mice, and the content of GLP-1(28–36) in the pancreas of the experimental group was increased. Significance and Impact of the Study The results of this study revealed that GLP-1(28–36) nonapeptides can reduce blood glucose and play an important role in the treatment of type 2 diabetes.","container-title":"Journal of Applied Microbiology","DOI":"10.1111/jam.14729","ISSN":"1365-2672","issue":"2","language":"en","license":"© 2020 The Society for Applied Microbiology","note":"_eprint: https://enviromicro-journals.onlinelibrary.wiley.com/doi/pdf/10.1111/jam.14729","page":"314-324","source":"Wiley Online Library","title":"Display of quintuple glucagon-like peptide 1 (28–36) nonapeptide on Bacillus subtilis spore for oral administration in the treatment of type 2 diabetes","volume":"130","author":[{"family":"Kang","given":"M."},{"family":"Feng","given":"F."},{"family":"Ge","given":"Q."},{"family":"Zhu","given":"F."},{"family":"Chen","given":"L."},{"family":"Lv","given":"P."},{"family":"Ma","given":"S."},{"family":"Yao","given":"Q."},{"family":"Chen","given":"K."}],"issued":{"date-parts":[["2021"]]}}},{"id":1628,"uris":["http://zotero.org/users/17828960/items/4AC6JA75"],"itemData":{"id":1628,"type":"article-journal","abstract":"Human glucagon-like peptide-1 (hGLP-1) (7–36) amide, a gastrointestinal hormone with a pharmaceutical potential in treating type 2 diabetes mellitus, is composed of 30 amino acid residues as a mature protein. We report here the development of a method for high-level expression and purification of recombinant hGLP-1 (7–36) amide (rhGLP-1) through glutathione S-transferase (GST) fusion expression system. The cDNA of hGLP-1-Leu, the 31st-residue leucine-extended precursor peptide, was prepared by annealing and ligating of artificially synthetic oligonucleotide fragments, inserted into pBluescript SK (+/−) plasmid, and then cloned into pGEX-4T-3 GST fusion vector. The fusion protein GST-hGLP-1-Leu, expressed in Escherichia coli strain BL21 (DE3), was purified by affinity chromatography after high-level culture and sonication of bacteria. Following cleavage of GST-hGLP-1-Leu by cyanogen bromide, the recombinant hGLP-1-Leu was released from fusion protein, and purified using QAE Sepharose ion exchange and RP C18 chromatography. After purification, the precursor hGLP-1-Leu was transacylated by carboxypeptidase Y, Arg-NH2 as a nucleophile, to produce rhGLP-1. Electrospray ionization mass spectrometry showed the molecular weight was as expected. The biological activity of rhGLP-1 in a rat model demonstrated that plasma glucose concentrations were significantly lower and insulin concentrations higher after intraperitoneal injection of rhGLP-1 together with glucose compared with glucose alone (P&lt;0.001).","container-title":"Protein Expression and Purification","DOI":"10.1016/j.pep.2004.03.014","ISSN":"1046-5928","issue":"2","journalAbbreviation":"Protein Expression and Purification","page":"292-299","source":"ScienceDirect","title":"Expression, purification, and C-terminal amidation of recombinant human glucagon-like peptide-1","volume":"36","author":[{"family":"Zhang","given":"Zhi-Zhen"},{"family":"Yang","given":"Sheng-Sheng"},{"family":"Dou","given":"Hong"},{"family":"Mao","given":"Ji-Fang"},{"family":"Li","given":"Kang-Sheng"}],"issued":{"date-parts":[["2004",8,1]]}}},{"id":1607,"uris":["http://zotero.org/users/17828960/items/FRCV69QM"],"itemData":{"id":1607,"type":"article-journal","container-title":"Applied Microbiology and Biotechnology","DOI":"10.1007/BF00170188","ISSN":"0175-7598, 1432-0614","issue":"4","journalAbbreviation":"Appl Microbiol Biotechnol","language":"en","license":"http://www.springer.com/tdm","source":"DOI.org (Crossref)","title":"Production of recombinant human glucagon in the form of a fusion protein in Escherichia coli; recovery of glucagon by sequence-specific digestion","URL":"http://link.springer.com/10.1007/BF00170188","volume":"36","author":[{"family":"Ishizaki","given":"Jun"},{"family":"Tamaki","given":"Mikio"},{"family":"Shin","given":"Masaru"},{"family":"Tsuzuki","given":"Hiroshige"},{"family":"Yoshikawa","given":"Kazumasa"},{"family":"Teraoka","given":"Hiroshi"},{"family":"Yoshida","given":"Nobuo"}],"accessed":{"date-parts":[["2025",12,9]]},"issued":{"date-parts":[["1992",1]]}}},{"id":1609,"uris":["http://zotero.org/users/17828960/items/28FTAF5B"],"itemData":{"id":1609,"type":"webpage","abstract":"Find recommended storage times and temperatures for Novo Nordisk GlucaGen® and insulin products, including Tresiba®, Fiasp®, NovoLog® FlexPen®, and more.","language":"en","title":"GlucaGen® Analogues and Insulins Storage &amp; Stability | Scientific Exchange","URL":"https://www.novonordiskmedical.com/product-information/storage-and-stability/glucagen-and-insulins.html","accessed":{"date-parts":[["2025",12,9]]}}},{"id":1612,"uris":["http://zotero.org/users/17828960/items/XBF3YL7R"],"itemData":{"id":1612,"type":"webpage","language":"en","title":"Ogluo | European Medicines Agency (EMA)","URL":"https://www.ema.europa.eu/en/medicines/human/EPAR/ogluo","accessed":{"date-parts":[["2025",12,9]]},"issued":{"date-parts":[["2021",2,26]]}}},{"id":1614,"uris":["http://zotero.org/users/17828960/items/777N7CFP"],"itemData":{"id":1614,"type":"webpage","abstract":"Glucagon | C153H225N43O49S | CID 16132283 - structure, chemical names, physical and chemical properties, classification, patents, literature, biological activities, safety/hazards/toxicity information, supplier lists, and more.","language":"en","title":"Glucagon","URL":"https://pubchem.ncbi.nlm.nih.gov/compound/16132283","author":[{"family":"PubChem","given":""}],"accessed":{"date-parts":[["2025",12,9]]}}},{"id":1616,"uris":["http://zotero.org/users/17828960/items/CPXDXBI8"],"itemData":{"id":1616,"type":"chapter","abstract":"Glucagon is a peptide hormone secreted from the alpha cells of the pancreatic islets of Langerhans. Hypoglycemia is physiologically the most potent secretory stimulus and the best known action of glucagon is to stimulate glucose production in the liver and thereby to maintain adequate plasma glucose concentrations. However, glucagon is also involved in hepatic lipid and amino acid metabolism and may increase resting energy expenditure. Based on satiety-inducing and food intake-lowering effects of exogenous glucagon, a role for glucagon in the regulation of appetite has also been proposed. This chapter provides an overview of the structure, secretion, degradation and elimination of glucagon, and reviews the actions of glucagon including its role in glucose metabolism and its effects on lipolysis, ketogenesis, energy expenditure, appetite and food intake. Finally, the role of glucagon in the pathophysiology of diabetes, obesity and hepatic steatosis is discussed and emerging glucagon-based therapies for these conditions are outlined. For complete coverage of all related areas of Endocrinology, please visit our on-line FREE web-text, WWW.ENDOTEXT.ORG.","call-number":"NBK279127","container-title":"Endotext","language":"eng","license":"Copyright © 2000-2025, MDText.com, Inc.","note":"PMID: 25905350","publisher":"MDText.com, Inc.","publisher-place":"South Dartmouth (MA)","source":"PubMed","title":"Glucagon Physiology","URL":"http://www.ncbi.nlm.nih.gov/books/NBK279127/","author":[{"family":"Rix","given":"Iben"},{"family":"Nexøe-Larsen","given":"Christina"},{"family":"Bergmann","given":"Natasha C."},{"family":"Lund","given":"Asger"},{"family":"Knop","given":"Filip K."}],"editor":[{"family":"Feingold","given":"Kenneth R."},{"family":"Ahmed","given":"S. Faisal"},{"family":"Anawalt","given":"Bradley"},{"family":"Blackman","given":"Marc R."},{"family":"Boyce","given":"Alison"},{"family":"Chrousos","given":"George"},{"family":"Corpas","given":"Emiliano"},{"family":"Herder","given":"Wouter W.","non-dropping-particle":"de"},{"family":"Dhatariya","given":"Ketan"},{"family":"Dungan","given":"Kathleen"},{"family":"Hofland","given":"Johannes"},{"family":"Kalra","given":"Sanjay"},{"family":"Kaltsas","given":"Gregory"},{"family":"Kapoor","given":"Nitin"},{"family":"Koch","given":"Christian"},{"family":"Kopp","given":"Peter"},{"family":"Korbonits","given":"Márta"},{"family":"Kovacs","given":"Christopher S."},{"family":"Kuohung","given":"Wendy"},{"family":"Laferrère","given":"Blandine"},{"family":"Levy","given":"Miles"},{"family":"McGee","given":"Elizabeth A."},{"family":"McLachlan","given":"Robert"},{"family":"Muzumdar","given":"Radhika"},{"family":"Purnell","given":"Jonathan"},{"family":"Rey","given":"Rodolfo"},{"family":"Sahay","given":"Rakesh"},{"family":"Shah","given":"Amy S."},{"family":"Singer","given":"Frederick"},{"family":"Sperling","given":"Mark A."},{"family":"Stratakis","given":"Constantine A."},{"family":"Trence","given":"Dace L."},{"family":"Wilson","given":"Don P."}],"accessed":{"date-parts":[["2025",12,9]]},"issued":{"date-parts":[["2000"]]}}},{"id":1619,"uris":["http://zotero.org/users/17828960/items/C6DZPFYE"],"itemData":{"id":1619,"type":"article-journal","abstract":"Glucagon, a peptide hormone clinically used to treat acute hypoglycemia in diabetes patients, is readily degenerated by undergoing fibrillation under pharmaceutical conditions. Since glucagon is employed as a typical model system for structural investigation of amyloid fibril formation of proteins, production of recombinant glucagon is in demand to facilitate mutagenesis and isotope labeling for nuclear magnetic resonance (NMR) studies. In this study, we established a method to produce recombinant glucagon in Escherichia coli. Recombinant plasmids were constructed to express a maltose-binding protein-fused glucagon, which was cleaved by factor-Xa protease to yield glucagon peptide without any N-terminal extra residues. The final product was clearly identified and characterized by immunoblotting, mass spectrometry, circular dichroism spectroscopy, and backbone NMR assignments of the [13C/15N] isotope-enriched sample. Cellular activity of the recombinant glucagon in hepatocytes was confirmed by monitoring characteristic gene expressions. Site-directed mutagenesis was successfully performed using our recombinant production system. Our bacterial production system and the recombinant glucagon not only provide an economical route of glucagon manufacturing, but also enable NMR-based structural investigation of glucagon fibrillation.","container-title":"Process Biochemistry","DOI":"10.1016/j.procbio.2024.01.012","ISSN":"1359-5113","journalAbbreviation":"Process Biochemistry","page":"23-32","source":"ScienceDirect","title":"Bacterial production and structure-function validation of a recombinant glucagon peptide","volume":"138","author":[{"family":"Yoon","given":"Kyeong-Hyeon"},{"family":"Lee","given":"Sung-Hee"},{"family":"Lee","given":"Yoon-Mi"},{"family":"Lee","given":"Kibin"},{"family":"Park","given":"Seong-Eun"},{"family":"Choi","given":"Seon-Mi"},{"family":"Lin","given":"Yuxi"},{"family":"Lim","given":"Ji-Hong"},{"family":"Bang","given":"Jeong-Kyu"},{"family":"Kim","given":"Eun-Hee"},{"family":"Kim","given":"Ji-Hun"},{"family":"Kim","given":"Young Pil"},{"family":"Kang","given":"Tae-Bong"},{"family":"Han","given":"Sang-Woo"},{"family":"Lee","given":"Young-Ho"},{"family":"Won","given":"Hyung-Sik"}],"issued":{"date-parts":[["2024",3,1]]}}},{"id":1623,"uris":["http://zotero.org/users/17828960/items/WAUWU9ZC"],"itemData":{"id":1623,"type":"article","abstract":"Type 2 Diabetes Mellitus (T2DM) is a chronic metabolic disorder characterized by insulin resistance and β-cell dysfunction. Glucagon-like peptide-1 (GLP-1) has emerged as a pivotal therapeutic target due to its roles in promoting insulin secretion, regulating appetite, and enhancing lipid metabolism. However, GLP-1-based therapies face significant challenges, including high production costs, complex delivery methods, and rapid in vivo degradation. To address these limitations, we developed a novel gut delivery strategy using Bacillus subtilis PY79 as a host for the expression of pentameric GLP-1. The genetically-modified strain, B. subtilis JH389, is demonstrated to maintain the same probiotic and antibiotic-sensitivity features belonged to the original strain PY79, and was deposited at the BCCM/LMG collection as B. subtilis LMG P-34037. The pentameric GLP-1 was designed to be digested by intestinal trypsin and to release active GLP-1 monomers capable of (i) resisting inactivativation by DPP-4 and trypsin, (ii) crossing the intestinal mucosa and (iii) entering the bloodstream. SDS-PAGE and Western blot confirmed the expression of pentameric GLP-1 in B. subtilis JH389, and fecal sample analysis demonstrated the strain gut engraftment. The administration of B. subtilis JH389 increased serum GLP-1 concentration, while also reducing blood glucose levels in a mouse model. Our in vitro and in vivo studies highlights the therapeutic potential of the JH389 strain and support the feasibility of using genetically engineered bacteria as a cost-effective and efficient delivery platform for GLP-1, paving the way for future applications in diabetes and metabolic disorder treatments.","DOI":"10.1101/2025.10.07.680898","language":"en","license":"© 2025, Posted by Cold Spring Harbor Laboratory. This pre-print is available under a Creative Commons License (Attribution-NonCommercial-NoDerivs 4.0 International), CC BY-NC-ND 4.0, as described at http://creativecommons.org/licenses/by-nc-nd/4.0/","note":"ISSN: 2692-8205\npage: 2025.10.07.680898\nsection: New Results","publisher":"bioRxiv","source":"bioRxiv","title":"Gut Delivery of Pentameric GLP-1 Using Genetically Engineered Bacillus subtilis for Diabetes and Obesity Treatment","URL":"https://www.biorxiv.org/content/10.1101/2025.10.07.680898v1","author":[{"family":"Ye","given":"Ningyuan"},{"family":"Pierro","given":"Francesco Di"},{"family":"Zerbinati","given":"Nicola"},{"family":"Tanda","given":"Maria Laura"},{"family":"Duan","given":"Chenglong"},{"family":"Zupet","given":"Jure"},{"family":"Li","given":"Jiahe"}],"accessed":{"date-parts":[["2025",12,9]]},"issued":{"date-parts":[["2025",10,7]]}}},{"id":1631,"uris":["http://zotero.org/users/17828960/items/79RQYXUG"],"itemData":{"id":1631,"type":"article-journal","container-title":"Science in China Series C: Life Sciences","DOI":"10.1007/BF02879330","ISSN":"1006-9305, 1862-2798","issue":"3","journalAbbreviation":"Sci. China Ser. C.-Life Sci.","language":"en","license":"http://www.springer.com/tdm","page":"233-240","source":"DOI.org (Crossref)","title":"Secretion expression of recombinant glucagon inEscherichia coli","volume":"44","author":[{"family":"Wen","given":"Chongwei"},{"family":"Wang","given":"Zuoren"},{"family":"Du","given":"Peng"},{"family":"Gan","given":"Renbao"},{"family":"Zhu","given":"Shangquan"}],"issued":{"date-parts":[["2001",6]]}}},{"id":1633,"uris":["http://zotero.org/users/17828960/items/SZHCK35R"],"itemData":{"id":1633,"type":"post-weblog","language":"en","title":"Glucagon, Human Recombinant, His Tag","URL":"https://www.raybiotech.com/glucagon-human-recombinant-his-tag-228-12629","author":[{"family":"RayBio","given":""}],"accessed":{"date-parts":[["2025",12,9]]}}},{"id":1635,"uris":["http://zotero.org/users/17828960/items/HILLATDA"],"itemData":{"id":1635,"type":"webpage","abstract":"Glucagon Human Recombinant produced in E.Coli is a single, non-glycosylated polypeptide chain containing 112 aa and having a molecular mass of 12.8kDa.","container-title":"prospecbio","language":"en","title":"Glucagon Protein Human His Tag | GCG Hormone | ProSpec","URL":"https://www.prospecbio.com/glucagon_human_his","author":[{"family":"ProSpec","given":""}],"accessed":{"date-parts":[["2025",12,9]]}}},{"id":1639,"uris":["http://zotero.org/users/17828960/items/SJ2M2R6M"],"itemData":{"id":1639,"type":"webpage","abstract":"Recombinant Human Glucagon His Protein (NBP1-72384) from Novus Biologicals. Reproducible results in sds-page assays.","language":"en","title":"Recombinant Human Glucagon His Protein (NBP1-72384) by Novus","URL":"https://www.bio-techne.com/p/proteins-enzymes/glucagon-recombinant-protein_nbp1-72384","author":[{"family":"Biotechne","given":""}],"accessed":{"date-parts":[["2025",12,9]]}}}],"schema":"https://github.com/citation-style-language/schema/raw/master/csl-citation.json"} </w:instrText>
            </w:r>
            <w:r w:rsidRPr="000229F4">
              <w:rPr>
                <w:sz w:val="20"/>
                <w:szCs w:val="20"/>
              </w:rPr>
              <w:fldChar w:fldCharType="separate"/>
            </w:r>
            <w:r w:rsidR="00785FEF" w:rsidRPr="00785FEF">
              <w:rPr>
                <w:rFonts w:eastAsiaTheme="minorEastAsia"/>
                <w:sz w:val="20"/>
                <w:vertAlign w:val="superscript"/>
                <w14:ligatures w14:val="standardContextual"/>
              </w:rPr>
              <w:t>66,67,141–151</w:t>
            </w:r>
            <w:r w:rsidRPr="000229F4">
              <w:rPr>
                <w:sz w:val="20"/>
                <w:szCs w:val="20"/>
              </w:rPr>
              <w:fldChar w:fldCharType="end"/>
            </w:r>
          </w:p>
        </w:tc>
      </w:tr>
      <w:tr w:rsidR="00DD76BC" w:rsidRPr="000229F4" w14:paraId="3A988A36" w14:textId="77777777" w:rsidTr="007F35B1">
        <w:trPr>
          <w:trHeight w:val="225"/>
        </w:trPr>
        <w:tc>
          <w:tcPr>
            <w:tcW w:w="3223" w:type="dxa"/>
            <w:hideMark/>
          </w:tcPr>
          <w:p w14:paraId="56F826F7" w14:textId="77777777" w:rsidR="00DD76BC" w:rsidRPr="000229F4" w:rsidRDefault="00DD76BC" w:rsidP="007F35B1">
            <w:pPr>
              <w:rPr>
                <w:sz w:val="20"/>
                <w:szCs w:val="20"/>
              </w:rPr>
            </w:pPr>
            <w:r w:rsidRPr="000229F4">
              <w:rPr>
                <w:sz w:val="20"/>
                <w:szCs w:val="20"/>
              </w:rPr>
              <w:t>tPA</w:t>
            </w:r>
          </w:p>
        </w:tc>
        <w:tc>
          <w:tcPr>
            <w:tcW w:w="1660" w:type="dxa"/>
          </w:tcPr>
          <w:p w14:paraId="08FBAFEB" w14:textId="687687E8" w:rsidR="00DD76BC" w:rsidRPr="000229F4" w:rsidRDefault="00DD76BC" w:rsidP="007F35B1">
            <w:pPr>
              <w:rPr>
                <w:sz w:val="20"/>
                <w:szCs w:val="20"/>
              </w:rPr>
            </w:pPr>
            <w:r w:rsidRPr="000229F4">
              <w:rPr>
                <w:sz w:val="20"/>
                <w:szCs w:val="20"/>
              </w:rPr>
              <w:fldChar w:fldCharType="begin"/>
            </w:r>
            <w:r w:rsidR="00785FEF">
              <w:rPr>
                <w:sz w:val="20"/>
                <w:szCs w:val="20"/>
              </w:rPr>
              <w:instrText xml:space="preserve"> ADDIN ZOTERO_ITEM CSL_CITATION {"citationID":"olykpD9J","properties":{"formattedCitation":"\\super 152\\uc0\\u8211{}160\\nosupersub{}","plainCitation":"152–160","noteIndex":0},"citationItems":[{"id":1059,"uris":["http://zotero.org/users/17828960/items/T4TV7FSP"],"itemData":{"id":1059,"type":"article-journal","container-title":"Gene","DOI":"10.1016/0378-1119(89)90146-7","ISSN":"03781119","issue":"1","journalAbbreviation":"Gene","language":"en","license":"https://www.elsevier.com/tdm/userlicense/1.0/","page":"127-133","source":"DOI.org (Crossref)","title":"Synthesis and refolding of human tissue-type plasminogen activator in Bacillus subtilis","volume":"84","author":[{"family":"Wang","given":"Lin-Fa"},{"family":"Hum","given":"W.T."},{"family":"Kalyan","given":"N.K."},{"family":"Lee","given":"S.G."},{"family":"Hung","given":"P.P."},{"family":"Doi","given":"R.H."}],"issued":{"date-parts":[["1989",12]]}}},{"id":1061,"uris":["http://zotero.org/users/17828960/items/NZ5XRW5L"],"itemData":{"id":1061,"type":"chapter","container-title":"Animal Cell Technology: Developments Towards the 21st Century","DOI":"10.1007/978-94-011-0437-1_63","ISBN":"978-94-010-4195-9","language":"en","page":"397-401","publisher":"Springer Netherlands","publisher-place":"Dordrecht","source":"DOI.org (Crossref)","title":"Production and Post-Translational Modification of Tissue Plasminogen Activator (tPA) in Namalwa Cells","URL":"http://link.springer.com/10.1007/978-94-011-0437-1_63","editor":[{"family":"Beuvery","given":"E. C."},{"family":"Griffiths","given":"J. B."},{"family":"Zeijlemaker","given":"W. P."}],"author":[{"family":"Khan","given":"M. W."},{"family":"Musgrave","given":"S. C."},{"family":"Jenkins","given":"N."}],"accessed":{"date-parts":[["2025",12,1]]},"issued":{"date-parts":[["1995"]]}}},{"id":1062,"uris":["http://zotero.org/users/17828960/items/5I7WXGW5"],"itemData":{"id":1062,"type":"article-journal","abstract":"ABSTRACT\n            \n              The formation of native disulfide bonds in complex eukaryotic proteins expressed in\n              Escherichia coli\n              is extremely inefficient. Tissue plasminogen activator (tPA) is a very important thrombolytic agent with 17 disulfides, and despite numerous attempts, its expression in an active form in bacteria has not been reported. To achieve the production of active tPA in\n              E. coli\n              , we have investigated the effect of cooverexpressing native (DsbA and DsbC) or heterologous (rat and yeast protein disulfide isomerases) cysteine oxidoreductases in the bacterial periplasm. Coexpression of DsbC, an enzyme which catalyzes disulfide bond isomerization in the periplasm, was found to dramatically increase the formation of active tPA both in shake flasks and in fermentors. The active protein was purified with an overall yield of 25% by using three affinity steps with, in sequence, lysine-Sepharose, immobilized\n              Erythrina caffra\n              inhibitor, and Zn-Sepharose resins. After purification, approximately 180 μg of tPA with a specific activity nearly identical to that of the authentic protein can be obtained per liter of culture in a high-cell-density fermentation. Thus, heterologous proteins as complex as tPA may be produced in an active form in bacteria in amounts suitable for structure-function studies. In addition, these results suggest the feasibility of commercial production of extremely complex proteins in\n              E. coli\n              without the need for in vitro refolding.","container-title":"Applied and Environmental Microbiology","DOI":"10.1128/AEM.64.12.4891-4896.1998","ISSN":"0099-2240, 1098-5336","issue":"12","journalAbbreviation":"Appl Environ Microbiol","language":"en","page":"4891-4896","source":"DOI.org (Crossref)","title":"Expression of Active Human Tissue-Type Plasminogen Activator in Escherichia coli","volume":"64","author":[{"family":"Qiu","given":"Ji"},{"family":"Swartz","given":"James R."},{"family":"Georgiou","given":"George"}],"issued":{"date-parts":[["1998",12]]}}},{"id":1064,"uris":["http://zotero.org/users/17828960/items/9IS8U6DB"],"itemData":{"id":1064,"type":"article-journal","container-title":"Advanced Biomedical Research","DOI":"10.4103/abr.abr_169_18","ISSN":"2277-9175","issue":"1","journalAbbreviation":"Adv Biomed Res","language":"en","page":"19","source":"DOI.org (Crossref)","title":"Reteplase: Structure, Function, and Production","title-short":"Reteplase","volume":"8","author":[{"family":"Mohammadi","given":"Elmira"},{"family":"Seyedhosseini-Ghaheh","given":"Hooria"},{"family":"Mahnam","given":"Karim"},{"family":"Jahanian-Najafabadi","given":"Ali"},{"family":"Mir Mohammad Sadeghi","given":"Hamid"}],"issued":{"date-parts":[["2019"]]}}},{"id":1065,"uris":["http://zotero.org/users/17828960/items/44SQM6RW"],"itemData":{"id":1065,"type":"article-journal","abstract":"BACKGROUND: Ischemic stroke is a leading cause of morbidity and mortality worldwide and recombinant human tissue-type plasminogen activator (tPA) is the prominent therapeutic among very few therapeutics used in its treatment. Due to complications attributed to the drug, most notably transformation of ischemia to hemorrhage, tPA is only used in a small number of ischemic stroke cases, albeit significantly more often in specialized stroke centers.\nOBJECTIVE: What are the mechanisms of tPA action and side effects in ischemic stroke, and can the knowledge about these mechanisms aid in making tPA a more efficacious and safe therapeutic or in developing alternative therapeutics?\nMETHODS: tPA use and alternative/combination therapies in acute ischemic stroke treatment are summarized. The review focuses on literature concerning tPA neurotoxicity and its implications for further development of tPA as a stroke therapeutic.\nRESULTS/CONCLUSION: Exogenously administered recombinant tPA and endogenous tPA have both turned into promising therapeutic targets for the stroke patient.","container-title":"Expert Opinion on Therapeutic Targets","DOI":"10.1517/14728222.12.2.159","ISSN":"1744-7631","issue":"2","journalAbbreviation":"Expert Opin Ther Targets","language":"eng","page":"159-170","PMID":"18208365","PMCID":"PMC3824365","source":"PubMed","title":"Tissue-type plasminogen activator as a therapeutic target in stroke","volume":"12","author":[{"family":"Gravanis","given":"Iordanis"},{"family":"Tsirka","given":"Stella E."}],"issued":{"date-parts":[["2008",2]]}}},{"id":1097,"uris":["http://zotero.org/users/17828960/items/3MABE2MK"],"itemData":{"id":1097,"type":"article-journal","abstract":"BACKGROUND: Recombinant tissue plasminogen activator (tPA) is a thrombolytic widely used clinically in the treatment of acute thrombotic disease such as ischemic stroke, myocardial infarction, and deep venous thrombosis. This has led to much interest in tPA based lytic therapies leading to laboratory based in-vitro and in-vivo investigations using this drug. However, tPA reconstituted in solution exhibits full activity for only 6-8 hours, according to the manufacturer. Therefore, methods to store reconstituted tPA for long durations while maintaining activity would be of assistance to laboratories using this enzyme.\nFINDINGS: In this work, the enzymatic activity of tPA stored at -80 C over time was measured, using an ELISA technique that measured the amount of active tPA bound to plasminogen activator inhibitor 1 (PAI-1) in a given sample. Sample of tPA solution mixed to a concentration of 1 (mg/ml) were stored in cryogenic vials at -80 C for up to 7 years. For a given sample, aliquots were assayed for tPA activity, and compared with a tPA standard to determine relative enzymatic activity. Results are reported as means with standard errors, and 12 measurements were performed for each sample age.\nCONCLUSION: There was no decrease in tPA activity for samples stored up to 7 years. Such cryogenic storage is a viable method for the preservation of tPA solution for laboratory investigations of tPA-based lytic therapies.","container-title":"BMC research notes","DOI":"10.1186/1756-0500-2-117","ISSN":"1756-0500","journalAbbreviation":"BMC Res Notes","language":"eng","page":"117","PMID":"19566947","PMCID":"PMC2711093","source":"PubMed","title":"Long-term stability of recombinant tissue plasminogen activator at -80 C","volume":"2","author":[{"family":"Shaw","given":"George J."},{"family":"Sperling","given":"Matthew"},{"family":"Meunier","given":"Jason M."}],"issued":{"date-parts":[["2009",6,30]]}}},{"id":1823,"uris":["http://zotero.org/users/17828960/items/QZ6JPG8B"],"itemData":{"id":1823,"type":"article-journal","abstract":"As an essential thrombolytic agent, the tissue plasminogen activator receives increasing attention due to its longer half-life, lower immunogenicity, and easier administration, which are superior to other thrombolytic agents. In this study, the isolated and purified plasminogen activator from the sandworm (Perinereis aibuhitensis) was expressed in E. coli (Escherichia coli) to investigate its potential for simplifying the development process. The sandworm plasminogen activator was previously successfully cloned and expressed in E. coli with low yield and activity in the culture supernatant. This low yield and activity prompted us to optimize its DNA sequence. Furthermore, to raise the efficiency in the separation of the target protein, the protein’s solubility was enhanced by fusing it with maltose-binding protein (MBP) tags. Eventually, the fibrinolytic activity was successfully restored after digestion with tobacco etch virus (TEV) protease. This study provides an innovative method of efficiently expressing and purifying plasminogen activators from sandworm in E. coli and broadens its applications in therapeutic treatment of cardiovascular diseases, including thrombosis, stroke, and coronary atherosclerotic heart disease.","container-title":"Bioengineering","DOI":"10.3390/bioengineering11101030","ISSN":"2306-5354","issue":"10","journalAbbreviation":"Bioengineering (Basel)","page":"1030","PMID":"39451405","PMCID":"PMC11504054","source":"PubMed Central","title":"Recombinant Plasminogen Activator of the Sandworm (Perinereis aibuhitensis) Expression in Escherichia coli","volume":"11","author":[{"family":"Song","given":"Tuo"},{"family":"Diao","given":"Xiaozhen"},{"family":"Cheng","given":"Jun"},{"family":"Man","given":"Yang"},{"family":"Chen","given":"Boyu"},{"family":"Zhang","given":"Haixing"},{"family":"Wu","given":"Wenhui"}],"issued":{"date-parts":[["2024",10,15]]}}},{"id":1826,"uris":["http://zotero.org/users/17828960/items/8WAAMUMS"],"itemData":{"id":1826,"type":"article-journal","abstract":"Background\nHuman tissue plasminogen activator (tPA) belongs to the serine protease family. It converts plasminogen into plasmin and is used clinically to treat thrombosis. Human tPA is composed of 527 amino acids residues and contains 17 disulfide bonds. Escherichia coli has been used only rarely for the efficient production of recombinant tPA. However, the functional expression of full-length tPA that contains multiple disulfide bonds on an industrial scale remains challenging. Here, we describe the soluble expression and characterization of full-length tPA by auto-induction in E. coli.\n\nResults\nWe achieved optimal levels of gene expression, minimized negative effects related to the production of heterologous proteins, and optimized cytoplasmic yields. Three different E. coli strains, BL21 (DE3), Rosetta, and Origami 2, could express tPA using an auto-induction mechanism. In addition, similar yields of recombinant protein were produced at temperatures of 33, 35, and 37°C. The E. coli strain origami 2 could increase disulfide bond formation in cytoplasmic tPA and produce purified soluble recombinant protein (~0.9 mg/l medium). The full-length tPA was monomeric in solution, and fibrin plate assays confirmed that the recombinant tPA displayed serine protease activity.\n\nConclusions\nThis is the first report that describes the heterologous expression of correctly folded active full-length tPA. This could provide valuable information for using prokaryotic auto-induction expression systems to produce tPA at industrial and pharmaceutical levels without in vitro refolding during the production step.","container-title":"BMC Biotechnology","DOI":"10.1186/s12896-015-0127-y","ISSN":"1472-6750","journalAbbreviation":"BMC Biotechnol","page":"13","PMID":"25886739","PMCID":"PMC4379951","source":"PubMed Central","title":"Soluble expression, purification, and characterization of active recombinant human tissue plasminogen activator by auto-induction in E. coli","volume":"15","author":[{"family":"Long","given":"Xiaobin"},{"family":"Gou","given":"Yeran"},{"family":"Luo","given":"Miao"},{"family":"Zhang","given":"Shaocheng"},{"family":"Zhang","given":"Hongpeng"},{"family":"Bai","given":"Lei"},{"family":"Wu","given":"Shuang"},{"family":"He","given":"Quan"},{"family":"Chen","given":"Ke"},{"family":"Huang","given":"Ailong"},{"family":"Zhou","given":"Jianzhong"},{"family":"Wang","given":"Deqiang"}],"issued":{"date-parts":[["2015",3,1]]}}},{"id":1049,"uris":["http://zotero.org/users/17828960/items/EE7D5Z8U"],"itemData":{"id":1049,"type":"webpage","abstract":"Streptokinase | C11H19NO2 | CID 9815560 - structure, chemical names, physical and chemical properties, classification, patents, literature, biological activities, safety/hazards/toxicity information, supplier lists, and more.","language":"en","title":"Streptokinase","URL":"https://pubchem.ncbi.nlm.nih.gov/compound/9815560","author":[{"family":"PubChem","given":""}],"accessed":{"date-parts":[["2025",12,1]]}}}],"schema":"https://github.com/citation-style-language/schema/raw/master/csl-citation.json"} </w:instrText>
            </w:r>
            <w:r w:rsidRPr="000229F4">
              <w:rPr>
                <w:sz w:val="20"/>
                <w:szCs w:val="20"/>
              </w:rPr>
              <w:fldChar w:fldCharType="separate"/>
            </w:r>
            <w:r w:rsidR="00785FEF" w:rsidRPr="00785FEF">
              <w:rPr>
                <w:rFonts w:eastAsiaTheme="minorEastAsia"/>
                <w:sz w:val="20"/>
                <w:vertAlign w:val="superscript"/>
                <w14:ligatures w14:val="standardContextual"/>
              </w:rPr>
              <w:t>152–160</w:t>
            </w:r>
            <w:r w:rsidRPr="000229F4">
              <w:rPr>
                <w:sz w:val="20"/>
                <w:szCs w:val="20"/>
              </w:rPr>
              <w:fldChar w:fldCharType="end"/>
            </w:r>
            <w:r w:rsidRPr="000229F4">
              <w:rPr>
                <w:sz w:val="20"/>
                <w:szCs w:val="20"/>
              </w:rPr>
              <w:t xml:space="preserve"> </w:t>
            </w:r>
          </w:p>
        </w:tc>
      </w:tr>
      <w:tr w:rsidR="00DD76BC" w:rsidRPr="000229F4" w14:paraId="2383EA4C" w14:textId="77777777" w:rsidTr="007F35B1">
        <w:trPr>
          <w:trHeight w:val="252"/>
        </w:trPr>
        <w:tc>
          <w:tcPr>
            <w:tcW w:w="3223" w:type="dxa"/>
            <w:hideMark/>
          </w:tcPr>
          <w:p w14:paraId="08FB0A2B" w14:textId="77777777" w:rsidR="00DD76BC" w:rsidRPr="000229F4" w:rsidRDefault="00DD76BC" w:rsidP="007F35B1">
            <w:pPr>
              <w:rPr>
                <w:sz w:val="20"/>
                <w:szCs w:val="20"/>
              </w:rPr>
            </w:pPr>
            <w:r w:rsidRPr="000229F4">
              <w:rPr>
                <w:sz w:val="20"/>
                <w:szCs w:val="20"/>
              </w:rPr>
              <w:t>ADH</w:t>
            </w:r>
          </w:p>
        </w:tc>
        <w:tc>
          <w:tcPr>
            <w:tcW w:w="1660" w:type="dxa"/>
          </w:tcPr>
          <w:p w14:paraId="21C1D137" w14:textId="58060434" w:rsidR="00DD76BC" w:rsidRPr="000229F4" w:rsidRDefault="00DD76BC" w:rsidP="007F35B1">
            <w:pPr>
              <w:rPr>
                <w:sz w:val="20"/>
                <w:szCs w:val="20"/>
              </w:rPr>
            </w:pPr>
            <w:r w:rsidRPr="000229F4">
              <w:rPr>
                <w:sz w:val="20"/>
                <w:szCs w:val="20"/>
              </w:rPr>
              <w:fldChar w:fldCharType="begin"/>
            </w:r>
            <w:r w:rsidR="00785FEF">
              <w:rPr>
                <w:sz w:val="20"/>
                <w:szCs w:val="20"/>
              </w:rPr>
              <w:instrText xml:space="preserve"> ADDIN ZOTERO_ITEM CSL_CITATION {"citationID":"Fo8TZLvs","properties":{"formattedCitation":"\\super 48,161\\uc0\\u8211{}166\\nosupersub{}","plainCitation":"48,161–166","noteIndex":0},"citationItems":[{"id":1780,"uris":["http://zotero.org/users/17828960/items/UR96R95K"],"itemData":{"id":1780,"type":"webpage","abstract":"Argipressin | C46H65N15O12S2 | CID 644077 - structure, chemical names, physical and chemical properties, classification, patents, literature, biological activities, safety/hazards/toxicity information, supplier lists, and more.","language":"en","title":"Argipressin","URL":"https://pubchem.ncbi.nlm.nih.gov/compound/644077","author":[{"family":"PubChem","given":""}],"accessed":{"date-parts":[["2025",12,10]]}}},{"id":1756,"uris":["http://zotero.org/users/17828960/items/Y3ETB8HC"],"itemData":{"id":1756,"type":"webpage","abstract":"The Center for Drug Evaluation and Research (CDER) ensures that safe and effective drugs are available to improve the health of the people in the United States","container-title":"FDA","language":"en","publisher":"FDA","title":"Drugs","URL":"https://www.fda.gov/drugs","author":[{"family":"FDA Vasopressin Data Sheet","given":""}],"accessed":{"date-parts":[["2025",12,10]]},"issued":{"date-parts":[["2025",12,2]]}}},{"id":1764,"uris":["http://zotero.org/users/17828960/items/NGACDGS8"],"itemData":{"id":1764,"type":"article-journal","abstract":"Vasopressin (AVP) plays a major role in the regulation of water and sodium homeostasis by its antidiuretic action on the kidney, mediated by V2 receptors. AVP secretion is stimulated by a rise in plasma osmolality, a decline in blood volume or stress. V1a receptors are expressed in vascular smooth muscle cells, but the role of vasopressin in blood pressure regulation is still a matter of debate. AVP may also play a role in some metabolic pathways, including gluconeogenesis, through its action on V1a receptors expressed in the liver. It is now understood that thirst and arginine vasopressin (AVP) release are regulated not only by the classical homeostatic, intero-sensory plasma osmolality negative feedback, but also by novel, extero-sensory, anticipatory signals. AVP measurement is time-consuming, and AVP level in the blood in the physiological range is often below the detection limit of the assays. Recently, an immunoassay has been developed for the measurement of copeptin, a fragment of the pre-provasopressin molecule that is easier to measure. It has been shown to be a good surrogate marker of AVP.","container-title":"Journal of Internal Medicine","DOI":"10.1111/joim.12645","ISSN":"1365-2796","issue":"4","language":"en","license":"© 2017 The Association for the Publication of the Journal of Internal Medicine","note":"_eprint: https://onlinelibrary.wiley.com/doi/pdf/10.1111/joim.12645","page":"284-297","source":"Wiley Online Library","title":"Vasopressin: physiology, assessment and osmosensation","title-short":"Vasopressin","volume":"282","author":[{"family":"Bankir","given":"L."},{"family":"Bichet","given":"D. G."},{"family":"Morgenthaler","given":"N. G."}],"issued":{"date-parts":[["2017"]]}}},{"id":1766,"uris":["http://zotero.org/users/17828960/items/SI6DSTI3","http://zotero.org/users/17828960/items/UVHVGQ9U"],"itemData":{"id":1766,"type":"chapter","abstract":"Vasopressin, also named antidiuretic hormone (ADH), arginine vasopressin (AVP) is the main hormone responsible for water maintenance in the body throu…","container-title":"Vitamins and Hormones","DOI":"10.1016/bs.vh.2019.09.003","ISSN":"0083-6729","language":"en-US","page":"217-238","publisher":"Academic Press","source":"www.sciencedirect.com","title":"Vasopressin actions in the kidney renin angiotensin system and its role in hypertension and renal disease","URL":"https://www.sciencedirect.com:5037/science/chapter/bookseries/pii/S0083672919300822","volume":"113","accessed":{"date-parts":[["2025",12,10]]},"issued":{"date-parts":[["2020",1,1]]}}},{"id":1782,"uris":["http://zotero.org/users/17828960/items/D6QYD8MS"],"itemData":{"id":1782,"type":"webpage","abstract":"Recombinant Human V1a Vasopressin R/AVPR1A GST (N-Term) Protein. Backed by our 100% Guarantee.","container-title":"Novus Biologicals","title":"Recombinant Human V1a Vasopressin R/AVPR1A GST (N-Term) Protein","URL":"https://www.novusbio.com/products/v1a-vasopressin-r-avpr1a-partial-recombinant-protein_h00000552-q01","author":[{"family":"Novus Biologicals","given":""}],"accessed":{"date-parts":[["2025",12,10]]}}},{"id":1788,"uris":["http://zotero.org/users/17828960/items/986IIBIW"],"itemData":{"id":1788,"type":"article-journal","container-title":"Journal of the American Chemical Society","DOI":"10.1021/ja00727a031","ISSN":"0002-7863","issue":"24","journalAbbreviation":"J. Am. Chem. Soc.","page":"7199-7202","publisher":"American Chemical Society","source":"ACS Publications","title":"Solid-phase synthesis of [8-arginine]-vasopressin through a crystalline protected nonapeptide intermediate and biological properties of the hormone","volume":"92","author":[{"family":"Meienhofer","given":"Johannes"},{"family":"Trzeciak","given":"Arnold"},{"family":"Havran","given":"Robert T."},{"family":"Walter","given":"Roderich"}],"issued":{"date-parts":[["1970",12,1]]}}},{"id":1776,"uris":["http://zotero.org/users/17828960/items/L83GL356"],"itemData":{"id":1776,"type":"webpage","title":"DailyMed - VASOSTRICT- vasopressin injection","URL":"https://dailymed.nlm.nih.gov/dailymed/drugInfo.cfm?setid=b1147beb-743e-4c62-8927-91192447f8b8","author":[{"family":"FDA Vasopressin Data Sheet","given":""}],"accessed":{"date-parts":[["2025",12,10]]}}}],"schema":"https://github.com/citation-style-language/schema/raw/master/csl-citation.json"} </w:instrText>
            </w:r>
            <w:r w:rsidRPr="000229F4">
              <w:rPr>
                <w:sz w:val="20"/>
                <w:szCs w:val="20"/>
              </w:rPr>
              <w:fldChar w:fldCharType="separate"/>
            </w:r>
            <w:r w:rsidR="00785FEF" w:rsidRPr="00785FEF">
              <w:rPr>
                <w:rFonts w:eastAsiaTheme="minorEastAsia"/>
                <w:sz w:val="20"/>
                <w:vertAlign w:val="superscript"/>
                <w14:ligatures w14:val="standardContextual"/>
              </w:rPr>
              <w:t>48,161–166</w:t>
            </w:r>
            <w:r w:rsidRPr="000229F4">
              <w:rPr>
                <w:sz w:val="20"/>
                <w:szCs w:val="20"/>
              </w:rPr>
              <w:fldChar w:fldCharType="end"/>
            </w:r>
          </w:p>
        </w:tc>
      </w:tr>
      <w:tr w:rsidR="00DD76BC" w:rsidRPr="000229F4" w14:paraId="6D147BEC" w14:textId="77777777" w:rsidTr="007F35B1">
        <w:trPr>
          <w:trHeight w:val="252"/>
        </w:trPr>
        <w:tc>
          <w:tcPr>
            <w:tcW w:w="3223" w:type="dxa"/>
            <w:hideMark/>
          </w:tcPr>
          <w:p w14:paraId="16C02BBF" w14:textId="77777777" w:rsidR="00DD76BC" w:rsidRPr="000229F4" w:rsidRDefault="00DD76BC" w:rsidP="007F35B1">
            <w:pPr>
              <w:rPr>
                <w:sz w:val="20"/>
                <w:szCs w:val="20"/>
              </w:rPr>
            </w:pPr>
            <w:r w:rsidRPr="000229F4">
              <w:rPr>
                <w:sz w:val="20"/>
                <w:szCs w:val="20"/>
              </w:rPr>
              <w:t>IL-18 Binding Protein</w:t>
            </w:r>
          </w:p>
        </w:tc>
        <w:tc>
          <w:tcPr>
            <w:tcW w:w="1660" w:type="dxa"/>
          </w:tcPr>
          <w:p w14:paraId="655AF276" w14:textId="0B46B8AA" w:rsidR="00DD76BC" w:rsidRPr="000229F4" w:rsidRDefault="00DD76BC" w:rsidP="007F35B1">
            <w:pPr>
              <w:rPr>
                <w:sz w:val="20"/>
                <w:szCs w:val="20"/>
              </w:rPr>
            </w:pPr>
            <w:r w:rsidRPr="000229F4">
              <w:rPr>
                <w:sz w:val="20"/>
                <w:szCs w:val="20"/>
              </w:rPr>
              <w:fldChar w:fldCharType="begin"/>
            </w:r>
            <w:r w:rsidR="00785FEF">
              <w:rPr>
                <w:sz w:val="20"/>
                <w:szCs w:val="20"/>
              </w:rPr>
              <w:instrText xml:space="preserve"> ADDIN ZOTERO_ITEM CSL_CITATION {"citationID":"FiCV4jSZ","properties":{"formattedCitation":"\\super 167\\uc0\\u8211{}179\\nosupersub{}","plainCitation":"167–179","noteIndex":0},"citationItems":[{"id":1393,"uris":["http://zotero.org/users/17828960/items/HWIZ9EIZ"],"itemData":{"id":1393,"type":"article-journal","abstract":"Interleukin-18 (IL-18) is a myeloid leukocyte inflammatory mediator whose main known function is to elicit IFNγ secretion from T and NK cells. This function offers potential in cancer immunotherapy but as a single treatment, preclinical and clinical antitumor activities are modest. IL-18 bioactivity is chiefly downregulated by a decoy soluble receptor named IL18-binding protein (IL-18BP) that is induced by IFNγ as a negative feedback mechanism. Recent advances indicate promising efficacy of IL-18 at armoring CAR-T cells for the treatment of hematological malignancies. Preclinical research has also yielded IL-18 constructs that do not bind IL-18BP but have preserved activity on the receptor and exert markedly increased antitumor effects. Indeed, agents of this kind are undergoing clinical trials. The synergistic effects of IL-18 and IL-12 in combination to induce IFNγ are extremely potent but are toxic if systemically delivered. In mouse models, IL-12 and decoy-resistant variants of IL-18 can be efficaciously used as local treatments for tumors by exploiting mRNA intratumoral co-delivery. Moreover, antitumor T cells can be transiently engineered with mRNAs encoding this combination of cytokines to attain efficacious synergistic effects also upon intratumoral delivery. IL-18 certainly holds promise for immunotherapy in combination with other agents and for local approaches.","container-title":"Expert Opinion on Therapeutic Targets","DOI":"10.1080/14728222.2023.2287574","ISSN":"1472-8222","issue":"11","note":"_eprint: https://doi.org/10.1080/14728222.2023.2287574","page":"1035-1042","PMID":"37993172","publisher":"Taylor &amp; Francis","source":"Taylor and Francis+NEJM","title":"Interleukin-18 in cancer immunology and immunotherapy","volume":"27","author":[{"family":"Cirella","given":"Assunta"},{"family":"Olivera","given":"Irene"},{"family":"Luri-Rey","given":"Carlos"},{"family":"Bolaños","given":"Elixabet"},{"family":"Berraondo","given":"Pedro"},{"family":"Melero","given":"Ignacio"}],"issued":{"date-parts":[["2023",11,2]]}}},{"id":1395,"uris":["http://zotero.org/users/17828960/items/AS964W8W"],"itemData":{"id":1395,"type":"article-journal","abstract":"Purpose: Interleukin-18 (IL-18) is an immunostimulatory cytokine with antitumor activity in preclinical models. A phase I study of recombinant human IL-18 (rhIL-18) was done to determine the toxicity, pharmacokinetics, and biological activities of rhIL-18 administered at different doses in two different schedules to patients with advanced cancer.Experimental Design: Cohorts of three to four patients were given escalating doses of rhIL-18 as a 2-h i.v. infusion either on 5 consecutive days repeated every 28 days (group A) or once a week (group B) for up to 6 months. Toxicities were graded using standard criteria. Blood samples were obtained for safety, pharmacokinetic, and pharmacodynamic measurements.Results: Nineteen patients (10 melanoma and 9 renal cell cancer) were given rhIL-18 in doses of 100, 500, or 1,000 μg/kg (group A) or 100, 1,000, or 2,000 μg/kg (group B). Common side effects included chills, fever, headache, fatigue, and nausea. Common laboratory abnormalities included transient, asymptomatic grade 1 to 3 lymphopenia, grade 1 to 4 hyperglycemia, grade 1 to 2 anemia, neutropenia, hypoalbuminemia, liver enzyme elevations, and serum creatinine elevations. No dose-limiting toxicities were observed. Biological effects of rhIL-18 included transient lymphopenia and increased expression of activation antigens on lymphocytes. Increases in serum concentrations of IFN-γ, granulocyte macrophage colony-stimulating factor, and IL-18–binding protein were observed following dosing.Conclusions: rhIL-18 can be given in biologically active doses by either weekly infusions or daily infusions for 5 days repeated every 28 days to patients with advanced cancer. Toxicity was generally mild to moderate, and a maximum tolerated dose of rhIL-18 by either schedule was not determined.","container-title":"Clinical Cancer Research","DOI":"10.1158/1078-0432.CCR-07-4740","ISSN":"1078-0432","issue":"11","journalAbbreviation":"Clin Cancer Res","page":"3462-3469","source":"Silverchair","title":"A Dose-Escalation Study of Recombinant Human Interleukin-18 Using Two Different Schedules of Administration in Patients with Cancer","volume":"14","author":[{"family":"Robertson","given":"Michael J."},{"family":"Kirkwood","given":"John M."},{"family":"Logan","given":"Theodore F."},{"family":"Koch","given":"Kevin M."},{"family":"Kathman","given":"Steven"},{"family":"Kirby","given":"Lyndon C."},{"family":"Bell","given":"William N."},{"family":"Thurmond","given":"Linda M."},{"family":"Weisenbach","given":"Jill"},{"family":"Dar","given":"Mohammed M."}],"issued":{"date-parts":[["2008",6,2]]}}},{"id":1398,"uris":["http://zotero.org/users/17828960/items/W2PJQHJU"],"itemData":{"id":1398,"type":"article-journal","abstract":"Recent studies suggested that radiation exposure causes local and systemic inflammatory responses and induces cell and tissue damage. We have reported that IL-18 plays an important role in radiation-induced injury. Here, we demonstrate that IL-18 binding protein (IL-18BP), a natural antagonist of IL-18, was significantly increased (1.7–63 fold) in mouse serum on day 1 after 0.5–10 Gy TBI. However, this high level of IL-18BP was not sufficient to neutralize the active IL-18 in irradiated mice, resulting in a radiation dose-dependent free IL-18 increase in these mice’s serum which led to pathological alterations to the irradiated cells and tissues and finally caused animal death. Administration of recombinant human (rh) IL-18BP (1.5 mg/kg) with single (24, 48 or 72 h post-TBI) or double doses (48 h and 5 days post-TBI) subcutaneous (SC) injection increased 30-day survival of CD2F1 mice after 9 Gy TBI 12.5–25% compared with the vehicle control treated group, respectively. Furthermore, the mitigative effects of rhIL-18BP included balancing the ratio of IL-18/IL-18BP and decreasing the free IL-18 levels in irradiated mouse serum and significantly increasing blood cell counts, BM hematopoietic cellularity and stem and progenitor cell clonogenicity in mouse BM. Furthermore, IL-18BP treatment inhibited the IL-18 downstream target interferon (IFN)-γ expression in mouse BM, decreased reactive oxygen species (ROS) level in the irradiated mouse heart tissues, attenuated the stress responsive factor GDF-15 (growth differentiation factor-15) and increased the intestine protector citrulline level in total body irradiated mouse serum, implicating that IL-18BP may protect multiple organs from radiation-induced inflammation and oxidative stress. Our data suggest that IL-18 plays a key role in radiation-induced cell and tissue damage and dysfunction; and for the first time demonstrated that IL-18BP counters IL-18 activation and therefore may mitigate/treat radiation-induced multiple organ injuries and increase animal survival with a wider therapeutic window from 24 h and beyond after lethal doses of radiation exposure.","container-title":"Scientific Reports","DOI":"10.1038/s41598-020-75675-5","ISSN":"2045-2322","issue":"1","journalAbbreviation":"Sci Rep","language":"en","license":"2020 This is a U.S. Government work and not under copyright protection in the US; foreign copyright protection may apply","page":"18674","publisher":"Nature Publishing Group","source":"www.nature.com","title":"IL-18 binding protein (IL-18BP) as a novel radiation countermeasure after radiation exposure in mice","volume":"10","author":[{"family":"Li","given":"Xianghong"},{"family":"Cui","given":"Wanchang"},{"family":"Hull","given":"Lisa"},{"family":"Wang","given":"Li"},{"family":"Yu","given":"Tianzheng"},{"family":"Xiao","given":"Mang"}],"issued":{"date-parts":[["2020",10,29]]}}},{"id":1207,"uris":["http://zotero.org/users/17828960/items/72KNQ84N"],"itemData":{"id":1207,"type":"article-journal","abstract":"Despite significant scientific advances toward the development of a safe, nontoxic and effective radiation countermeasure for acute radiation syndrome (ARS) over the past six decades, no drug has been approved by the US FDA. Several biologics are currently under development as radiation countermeasures for ARS, of which three have received FDA Investigational New Drug (IND) status for clinical investigation. Presently, two of these agents, entolimod (CBLB502) and HemaMax (recombinant human IL-12) are progressing with large animal studies and clinical trials. Neupogen (G-CSF, filgrastim) has recently been recommended for approval by an FDA Advisory Committee. Filgrastim, GM-CSF (Leukine, sargramostim), and PEGylated G-CSF (Neulasta) have high potential and well-documented therapeutic effects in countering myelosuppression and may receive full licensing approval by the FDA in the future. The former two biologics are available in the US Strategic National Stockpile (SNS) for use in the event of nuclear or radiological emergency. The Emergency Use Authorization (EAU) application for entolimod may be filed soon with the FDA. Biologics are attractive agents that are progressing along the path for FDA approval, to fill the unmet need for ARS countermeasures.","container-title":"Expert Opinion on Biological Therapy","DOI":"10.1517/14712598.2015.986453","ISSN":"1471-2598","issue":"4","note":"_eprint: https://doi.org/10.1517/14712598.2015.986453","page":"465-471","PMID":"25416452","publisher":"Taylor &amp; Francis","source":"Taylor and Francis+NEJM","title":"Biologics as countermeasures for acute radiation syndrome: where are we now?","title-short":"Biologics as countermeasures for acute radiation syndrome","volume":"15","author":[{"family":"Singh","given":"Vijay K"},{"family":"Romaine","given":"Patricia LP"},{"family":"Newman","given":"Victoria L"}],"issued":{"date-parts":[["2015",4,3]]}}},{"id":1405,"uris":["http://zotero.org/users/17828960/items/YWICLW2Y"],"itemData":{"id":1405,"type":"article-journal","abstract":"Interleukin 18 (IL-18) is a pro-inflammatory cytokine of the IL-1 family, whose activity is tightly controlled at the level of production, as well as signalization. Notably, it is buffered by its natural inhibitor, IL-18 binding protein (IL-18BP), which is massively present in circulation in normal and in most pathological conditions, thus preventing harmful pro-inflammatory systemic effects of IL-18. IL-18 has long been considered to be involved in the pathophysiology of various inflammatory diseases. However, a first clinical trial using recombinant IL-18BP for the treatment of rheumatoid arthritis and psoriasis gave disappointing results. Direct measurements of unbound, bioactive, free form of circulating IL-18 demonstrated that IL-18 was more specifically involved in adult-onset Still’s disease (AOSD) and systemic juvenile idiopathic arthritis (sJIA) but also in their most severe complication, macrophage activation syndrome (MAS). More importantly, administration of recombinant IL-18BP to patients with AOSD, and sJIA with MAS, showed promising results. This review summarizes available data regarding IL-18 and IL-18BP in AOSD and sJIA in mouse models and humans and shows the importance of IL-18/IL-18BP imbalance in these conditions, leading to the conclusion that IL-18, particularly free IL-18, may be a useful biomarker in these diseases and an interesting therapeutic target.","container-title":"Journal of Clinical Medicine","DOI":"10.3390/jcm11020430","ISSN":"2077-0383","issue":"2","language":"en","license":"http://creativecommons.org/licenses/by/3.0/","page":"430","publisher":"Multidisciplinary Digital Publishing Institute","source":"www.mdpi.com","title":"The Role of Interleukin 18/Interleukin 18-Binding Protein in Adult-Onset Still’s Disease and Systemic Juvenile Idiopathic Arthritis","volume":"11","author":[{"family":"Girard-Guyonvarc’h","given":"Charlotte"},{"family":"Harel","given":"Mathilde"},{"family":"Gabay","given":"Cem"}],"issued":{"date-parts":[["2022",1]]}}},{"id":1402,"uris":["http://zotero.org/users/17828960/items/33QBUTEC"],"itemData":{"id":1402,"type":"article-journal","abstract":"Download Citation | Production of recombinant human long-acting IL-18 binding protein: inhibitory effect on ulcerative colitis in mice | Interleukin-18 binding protein (IL-18BP) is a natural IL-18 inhibitor in vivo, which can effectively neutralize IL-18 and inhibit the inflammatory... | Find, read and cite all the research you need on ResearchGate","container-title":"ResearchGate","DOI":"10.1007/s00253-023-12806-8","language":"en","source":"www.researchgate.net","title":"Production of recombinant human long-acting IL-18 binding protein: inhibitory effect on ulcerative colitis in mice","title-short":"Production of recombinant human long-acting IL-18 binding protein","URL":"https://www.researchgate.net/publication/374262326_Production_of_recombinant_human_long-acting_IL-18_binding_protein_inhibitory_effect_on_ulcerative_colitis_in_mice","accessed":{"date-parts":[["2025",12,5]]},"issued":{"date-parts":[["2025",12,5]]}}},{"id":1411,"uris":["http://zotero.org/users/17828960/items/LYJIPJA2"],"itemData":{"id":1411,"type":"article-journal","container-title":"Annals of the Rheumatic Diseases","DOI":"10.1136/annrheumdis-2017-212608","ISSN":"0003-4967, 1468-2060","issue":"6","journalAbbreviation":"Annals of the Rheumatic Diseases","language":"English","page":"840-847","publisher":"Elsevier","source":"ard.eular.org","title":"Open-label, multicentre, dose-escalating phase II clinical trial on the safety and efficacy of tadekinig alfa (IL-18BP) in adult-onset Still's disease","volume":"77","author":[{"family":"Gabay","given":"Cem"},{"family":"Fautrel","given":"Bruno"},{"family":"Rech","given":"Jürgen"},{"family":"Spertini","given":"François"},{"family":"Feist","given":"Eugen"},{"family":"Kötter","given":"Ina"},{"family":"Hachulla","given":"Eric"},{"family":"Morel","given":"Jacques"},{"family":"Schaeverbeke","given":"Thierry"},{"family":"Hamidou","given":"Mohamed A."},{"family":"Martin","given":"Thierry"},{"family":"Hellmich","given":"Bernhard"},{"family":"Lamprecht","given":"Peter"},{"family":"Schulze-Koops","given":"Hendrik"},{"family":"Courvoisier","given":"Delphine Sophie"},{"family":"Sleight","given":"Andrew"},{"family":"Schiffrin","given":"Eduardo Jorge"}],"issued":{"date-parts":[["2018",6,1]]}}},{"id":1413,"uris":["http://zotero.org/users/17828960/items/4AHAHXDB"],"itemData":{"id":1413,"type":"article-journal","abstract":"Interleukin-18 binding protein is a novel glycoprotein that we successfully cloned and expressed. First, murine interleukin-18 binding protein was purified from the sera of mice with endotoxin shock using ligand affinity chromatography. The murine interleukin-18 binding protein cDNA was cloned after RT-PCR using mixed primer pair sequences based on partial murine interleukin-18 binding protein amino acid sequence analysis. Subsequently, human interleukin-18 binding protein cDNA was cloned from cDNA libraries of normal human liver using murine interleukin-18 binding protein cDNA as a probe. Next, we transiently expressed recombinant human and murine interleukin-18 binding proteins in COS-1 cells and purified them from culture supernatants. Both recombinant interleukin-18 binding proteins did not exhibit species specificity and prevented interleukin-18 binding to its receptor. In addition, they inhibited interleukine-18 dependent IFN-γ production from KG-1 cells effectively. These results suggest that the interleukin-18 binding protein may possess interleukine-18 antagonist activity.","container-title":"FEBS Letters","DOI":"10.1016/S0014-5793(99)00148-9","ISSN":"1873-3468","issue":"2-3","language":"en","license":"FEBS Letters 445 (1999) 1873-3468 © 2015 Federation of European Biochemical Societies","note":"_eprint: https://febs.onlinelibrary.wiley.com/doi/pdf/10.1016/S0014-5793%2899%2900148-9","page":"338-342","source":"Wiley Online Library","title":"Cloning and expression of interleukin-18 binding protein","volume":"445","author":[{"family":"Aizawa","given":"Yasushi"},{"family":"Akita","given":"Kenji"},{"family":"Taniai","given":"Madoka"},{"family":"Torigoe","given":"Kakuji"},{"family":"Mori","given":"Tetsuya"},{"family":"Nishida","given":"Yoshihiro"},{"family":"Ushio","given":"Shimpei"},{"family":"Nukada","given":"Yoshiyuki"},{"family":"Tanimoto","given":"Tadao"},{"family":"Ikegami","given":"Hakuo"},{"family":"Ikeda","given":"Masao"},{"family":"Kurimoto","given":"Masashi"}],"issued":{"date-parts":[["1999"]]}}},{"id":1416,"uris":["http://zotero.org/users/17828960/items/AIU2GVSR"],"itemData":{"id":1416,"type":"webpage","title":"IL-18 BP, Human - GenScript","URL":"https://www.genscript.com/protein/Z03168-IL_18_BP_Human.html?page_no=1&amp;position_no=3&amp;sensors=googlesearch","accessed":{"date-parts":[["2025",12,7]]}}},{"id":1418,"uris":["http://zotero.org/users/17828960/items/ALYQZI3B"],"itemData":{"id":1418,"type":"report","abstract":"This is a Phase 3 study to assess the safety and efficacy of Tadekinig alfa in patients with monogenic, interleukin-18 (IL 18) driven autoinflammation due to Nucleotide-binding oligomerization domain, leucine-rich repeat and caspase recruiting domain (CARD domain) containing 4 (NLRC4) - Macrophage activation syndrome (MAS) mutation (NLRC4-MAS mutation) or X-linked inhibitor of apoptosis (XIAP) deficiency.\nBecause of the likelihood for pathogenic IL-18 in certain monogenic diseases, patients known to harbor deleterious mutations in NLRC4-MAS or XIAP and who have a history of ongoing inflammation will be enrolled if they have ferritin ≥ 500 ng&amp;#x2F;mL or persistent C reactive protein (CRP) elevation ≥ 2 times the upper limit of normal (ULN) and the patients should have a Modified Autoinflammatory Disease Activity Index (mAIDAI) ≥ 4.","genre":"Clinical trial registration","note":"submitted: 2017-02-28","number":"NCT03113760","publisher":"clinicaltrials.gov","source":"clinicaltrials.gov","title":"Multicenter, Double-blind, Placebo-controlled, Randomized Withdrawal Trial With Tadekinig Alfa (r-hIL-18BP) in Patients With IL-18 Driven Monogenic Autoinflammatory Conditions: NLRC4 Mutation and XIAP Deficiency","title-short":"Therapeutic Use of Tadekinig Alfa in NLRC4 Mutation and XIAP Deficiency","URL":"https://clinicaltrials.gov/study/NCT03113760","author":[{"literal":"AB2 Bio Ltd."}],"accessed":{"date-parts":[["2025",12,7]]},"issued":{"date-parts":[["2025",6,13]]}}},{"id":1419,"uris":["http://zotero.org/users/17828960/items/5JNW9Z28"],"itemData":{"id":1419,"type":"article-journal","abstract":"An interleukin-18 binding protein (IL-18BP) was purified from urine by chromatography on IL-18 beads, sequenced, cloned, and expressed in COS7 cells. IL-18BP abolished IL-18 induction of interferon-γ (IFNγ), IL-8, and activation of NF-κB in vitro. Administration of IL-18BP to mice abrogated circulating IFNγ following LPS. Thus, IL-18BP functions as an inhibitor of the early Th1 cytokine response. IL-18BP is constitutively expressed in the spleen, belongs to the immunoglobulin superfamily, and has limited homology to the IL-1 type II receptor. Its gene was localized on human chromosome 11q13, and no exon coding for a transmembrane domain was found in an 8.3 kb genomic sequence. Several Poxviruses encode putative proteins highly homologous to IL-18BP, suggesting that viral products may attenuate IL-18 and interfere with the cytotoxic T cell response.","container-title":"Immunity","DOI":"10.1016/S1074-7613(00)80013-8","ISSN":"1074-7613","issue":"1","journalAbbreviation":"Immunity","page":"127-136","source":"ScienceDirect","title":"Interleukin-18 Binding Protein: A Novel Modulator of the Th1 Cytokine Response","title-short":"Interleukin-18 Binding Protein","volume":"10","author":[{"family":"Novick","given":"Daniela"},{"family":"Kim","given":"Soo-Hyun"},{"family":"Fantuzzi","given":"Giamila"},{"family":"Reznikov","given":"Leonid L"},{"family":"Dinarello","given":"Charles A"},{"family":"Rubinstein","given":"Menachem"}],"issued":{"date-parts":[["1999",1,1]]}}},{"id":1400,"uris":["http://zotero.org/users/17828960/items/MKRN4BTP"],"itemData":{"id":1400,"type":"article-journal","abstract":"Interleukin-18 (IL-18) serves a dual function in the immune system, acting as a “double-edged sword” cytokine. Depending on the microenvironment and timing, IL-18 can either drive harmful inflammation or restore immune homeostasis. Pathologies characterized by elevated IL-18, recently proposed to be termed IL-18opathies, highlight the therapeutic potential for IL-18 blockade. IL-18 Binding Protein (IL-18BP) is one of only four natural cytokine antagonists encoded by a separate gene, distinguishing it from canonical soluble receptors. IL-18BP’s exceptionally high affinity and slow dissociation rate make it an effective regulator of IL-18, essential for maintaining immune balance and influencing disease outcomes, and positions IL-18BP as a promising alternative to more aggressive treatments that carry risks of severe infections and other complications. Tadekinig alfa, the drug form of IL-18BP, represents a targeted therapy that modulates the IL-18/IL-18BP axis, offering a safe adverse-effect-free option. With orphan drug designation, Phase III clinical trial completion, and seven years of compassionate use, Tadekinig alfa holds promise in treating autoimmune and inflammatory diseases, cancer, and genetically linked disorders. Levels of IL-18, free IL-18 and IL-18BP, may serve as biomarkers for disease severity and therapeutic response. Given its pivotal role in immune balance, the IL-18/IL-18BP dyad has attracted interest from over ten pharmaceutical companies and startups, which are currently developing innovative strategies to either inhibit or enhance IL-18 activity depending on the therapeutic need. The review focuses on the features of the dyad members and screens the therapeutic approaches.","container-title":"International Journal of Molecular Sciences","DOI":"10.3390/ijms252413505","ISSN":"1422-0067","issue":"24","language":"en","license":"http://creativecommons.org/licenses/by/3.0/","page":"13505","publisher":"Multidisciplinary Digital Publishing Institute","source":"www.mdpi.com","title":"IL-18 and IL-18BP: A Unique Dyad in Health and Disease","title-short":"IL-18 and IL-18BP","volume":"25","author":[{"family":"Novick","given":"Daniela"}],"issued":{"date-parts":[["2024",1]]}}},{"id":1422,"uris":["http://zotero.org/users/17828960/items/4CY5JQXI"],"itemData":{"id":1422,"type":"article-journal","abstract":"Interleukin (IL)-18 is an immunoregulatory cytokine that acts as a potent inducer of T helper 1 and cytotoxic responses. IL-18 activity is regulated by its decoy receptor IL-18 binding protein (IL-18BP) which forms a high affinity complex with IL-18 to block binding of the cognate receptors. A disbalance between IL-18 and IL-18BP associated with excessive IL-18 signaling can lead to systemic inflammation. Indeed, the severity of CpG-induced macrophage activation syndrome (MAS) is exacerbated in IL-18BP KO mice. On the contrary, targeting IL-18BP can have promising effects to enhance immune responses against pathogens and cancer. We generated monoclonal rabbit anti-mouse IL-18BP antibodies labeled from 441 to 450. All antibodies, except from antibody 443, captured mIL-18BP when used in a sandwich ELISA. Using an IL-18 bioassay, we showed that antibody 441 did not interfere with the regulatory effect of mIL-18BP, whereas all other antibodies displayed different levels of antagonism. Further experiments were performed using antibody 445 endowed with potent neutralizing activity and antibody 441. Despite binding to IL-18BP with the same affinity, antibody 445, but not antibody 441, was able to release IL-18 from preformed IL-18-IL-18BP complexes. Administration of antibody 445 significantly aggravated the severity of CpG-induced MAS as compared to antibody 441. Additional experiments using naïve WT, IL-18BP KO, and IL-18 KO mice confirmed the specificity of the neutralizing effect of antibody 445 towards IL-18BP. Our studies led to the development of a monoclonal anti-IL-18BP antibody with neutralizing activity that results in the promotion of IL-18 activities.","container-title":"Journal of immunology (Baltimore, Md. : 1950)","DOI":"10.1093/jimmun/vkae022","ISSN":"0022-1767","issue":"1","journalAbbreviation":"J Immunol","page":"180-191","PMID":"40018678","PMCID":"PMC7617445","source":"PubMed Central","title":"Development of anti-murine IL-18 binding protein antibodies to stimulate IL-18 bioactivity","volume":"214","author":[{"family":"Huard","given":"Arnaud"},{"family":"Fauteux-Daniel","given":"Sébastien"},{"family":"Goldstein","given":"Jérémie"},{"family":"Martin","given":"Praxedis"},{"family":"Jarlborg","given":"Matthias"},{"family":"Andries","given":"Julie"},{"family":"Caruso","given":"Assunta"},{"family":"Díaz-Barreiro","given":"Alejandro"},{"family":"Rodriguez","given":"Emiliana"},{"family":"Vaillant","given":"Laurie"},{"family":"Savvides","given":"Savvas N."},{"family":"Gabay","given":"Cem"}],"issued":{"date-parts":[["2025",1,1]]}}}],"schema":"https://github.com/citation-style-language/schema/raw/master/csl-citation.json"} </w:instrText>
            </w:r>
            <w:r w:rsidRPr="000229F4">
              <w:rPr>
                <w:sz w:val="20"/>
                <w:szCs w:val="20"/>
              </w:rPr>
              <w:fldChar w:fldCharType="separate"/>
            </w:r>
            <w:r w:rsidR="00785FEF" w:rsidRPr="00785FEF">
              <w:rPr>
                <w:rFonts w:eastAsiaTheme="minorEastAsia"/>
                <w:sz w:val="20"/>
                <w:vertAlign w:val="superscript"/>
                <w14:ligatures w14:val="standardContextual"/>
              </w:rPr>
              <w:t>167–179</w:t>
            </w:r>
            <w:r w:rsidRPr="000229F4">
              <w:rPr>
                <w:sz w:val="20"/>
                <w:szCs w:val="20"/>
              </w:rPr>
              <w:fldChar w:fldCharType="end"/>
            </w:r>
          </w:p>
        </w:tc>
      </w:tr>
      <w:tr w:rsidR="00DD76BC" w:rsidRPr="000229F4" w14:paraId="0E0D49F3" w14:textId="77777777" w:rsidTr="007F35B1">
        <w:trPr>
          <w:trHeight w:val="261"/>
        </w:trPr>
        <w:tc>
          <w:tcPr>
            <w:tcW w:w="3223" w:type="dxa"/>
            <w:hideMark/>
          </w:tcPr>
          <w:p w14:paraId="45E2EB85" w14:textId="77777777" w:rsidR="00DD76BC" w:rsidRPr="000229F4" w:rsidRDefault="00DD76BC" w:rsidP="007F35B1">
            <w:pPr>
              <w:rPr>
                <w:sz w:val="20"/>
                <w:szCs w:val="20"/>
              </w:rPr>
            </w:pPr>
            <w:r w:rsidRPr="000229F4">
              <w:rPr>
                <w:sz w:val="20"/>
                <w:szCs w:val="20"/>
              </w:rPr>
              <w:t>Delta Sleep Inducing Peptide</w:t>
            </w:r>
          </w:p>
        </w:tc>
        <w:tc>
          <w:tcPr>
            <w:tcW w:w="1660" w:type="dxa"/>
          </w:tcPr>
          <w:p w14:paraId="2D721E9D" w14:textId="7DDE0924" w:rsidR="00DD76BC" w:rsidRPr="000229F4" w:rsidRDefault="00DD76BC" w:rsidP="007F35B1">
            <w:pPr>
              <w:rPr>
                <w:sz w:val="20"/>
                <w:szCs w:val="20"/>
              </w:rPr>
            </w:pPr>
            <w:r w:rsidRPr="000229F4">
              <w:rPr>
                <w:sz w:val="20"/>
                <w:szCs w:val="20"/>
              </w:rPr>
              <w:fldChar w:fldCharType="begin"/>
            </w:r>
            <w:r w:rsidR="00785FEF">
              <w:rPr>
                <w:sz w:val="20"/>
                <w:szCs w:val="20"/>
              </w:rPr>
              <w:instrText xml:space="preserve"> ADDIN ZOTERO_ITEM CSL_CITATION {"citationID":"pylyGax2","properties":{"formattedCitation":"\\super 180\\uc0\\u8211{}188\\nosupersub{}","plainCitation":"180–188","noteIndex":0},"citationItems":[{"id":1525,"uris":["http://zotero.org/users/17828960/items/LGNL7BHZ"],"itemData":{"id":1525,"type":"article-journal","abstract":"Background: Sleep is a natural part of every individual’s life. Delta sleep-inducing peptide\n(DSIP) is a nonapeptide that could promote sleep through the induction of slow wave sleep.\nHowever, little is known about the pharmacological effect of DSIP on insomnia.\n\nObjectives: The main objective of this study was to analyze the pharmacological effect of DSIP on\ninsomnia.\n\nMethods: We designed a fusion protein containing N-terminal TAT-based transduction domain\nfollowed by human serum albumin and DSIP and designated this protein as PHD fusion protein.\nThe PHD fusion protein were expressed in Pichia pastoris and purified. Mice were administered\nsingle subcutaneous injections three concentrations of PHD fusion protein (0.5, 1, 2 mg/kg),\nand the pharmacological activity of PHD fusion protein was studied using classic pentobarbitalinduced\nsleep test.\n\nResults: We expressed the PHD fusion protein in P. pastoris; furthermore, the PHD fused protein\nwas purified to near homogeneity by DEAE Sepharose FF, Phenyl Sepharose HP and Blue Sepharose\n6 FF. Our result showed that the increase of pentobarbital-induced hypnotic effect characterized\nby reducing sleep latency and prolonged sleep duration was observed for increasing concentrations\nof PHD fusion protein (P","container-title":"Protein &amp; Peptide Letters","DOI":"10.2174/0929866524666170426113022","issue":"7","language":"en","page":"668-675","source":"www.eurekaselect.com","title":"Expression and Purification of Delta Sleep-Inducing Peptide Fused with Protein Transduction Domain and Human Serum Albumin in Pichia pastoris","volume":"24","author":[{"family":"Zhang","given":"Xin-Guo"},{"family":"Wang","given":"Wen-Na"},{"family":"Zhang","given":"Chun-Sheng"},{"family":"Li","given":"Kun"},{"family":"Ma","given":"Guo-Di"},{"family":"Li","given":"Jian-Yong"}]}},{"id":1528,"uris":["http://zotero.org/users/17828960/items/S35TXQP5"],"itemData":{"id":1528,"type":"article-journal","abstract":"Request PDF | Expression and purification of delta sleep-inducing peptide in Escherichia coli | The delta sleep-inducing peptides (DSIP, Trp-Ala-Gly-Gly-Asp-Ala-Ser-Gly-Glu) is an important regulatory hormone, controlling hypothalamus and... | Find, read and cite all the research you need on ResearchGate","container-title":"ResearchGate","language":"en","source":"www.researchgate.net","title":"Expression and purification of delta sleep-inducing peptide in Escherichia coli","URL":"https://www.researchgate.net/publication/286873697_Expression_and_purification_of_delta_sleep-inducing_peptide_in_Escherichia_coli","author":[{"family":"Oh","given":"Kwang Seok"}],"accessed":{"date-parts":[["2025",12,8]]},"issued":{"date-parts":[["2025",8,9]]}}},{"id":1530,"uris":["http://zotero.org/users/17828960/items/NSUCG7BZ"],"itemData":{"id":1530,"type":"article-journal","abstract":"Background: Pichia pastoris-secreted delta sleep inducing peptide and crossing the blood-brain barrier peptides (DSIP-CBBBP) fusion peptides holds significant promise for its potential sleep-enhancing and neurotransmitter balancing effects. This study investigates these properties using a p-chlorophenylalanine (PCPA) -induced insomnia model in mice, an approach akin to traditional methods evaluating sleep-promoting activities in fusion peptides. Aim of the study: The research aims to elucidate the sleep-promoting mechanism of DSIP-CBBBP, exploring its impact on neurotransmitter levels and sleep regulation, and to analyze its composition and structure.Materials and methods: Using a PCPA-induced insomnia mouse model, the study evaluates the sleep-promoting effects of DSIP-CBBBP. The peptide's influence on neurotransmitters such as 5-HT, glutamate, dopamine, and melatonin is assessed. The functions of DSIP-CBBBP are characterized using biochemical and animal insomnia-induced behavior tests and compared without CBBBP.Results: DSIP-CBBBP demonstrates a capacity to modulate neurotransmitter levels, indicated by changes in 5-HT, glutamate, DA, and melatonin. DSIP-CBBBP shows a better restorative effect than DSIP on neurotransmitter imbalance and the potential to enhance sleep.Conclusions: The study underscores DSIP-CBBBP potential in correcting neurotransmitter dysregulation and promoting sleep, hinting at its utility in sleep-related therapies.","container-title":"Frontiers in Pharmacology","DOI":"10.3389/fphar.2024.1439536","ISSN":"1663-9812","journalAbbreviation":"Front. Pharmacol.","language":"English","publisher":"Frontiers","source":"Frontiers","title":"Pichia pastoris secreted peptides crossing the blood-brain barrier and DSIP fusion peptide efficacy in PCPA-induced insomnia mouse models","URL":"https://www.frontiersin.org/journals/pharmacology/articles/10.3389/fphar.2024.1439536/full","volume":"15","author":[{"family":"Mu","given":"Xiaoxiao"},{"family":"Qu","given":"Lijun"},{"family":"Yin","given":"Liquan"},{"family":"Wang","given":"Libo"},{"family":"Liu","given":"Xiaoyang"},{"family":"Liu","given":"Dingxi"}],"accessed":{"date-parts":[["2025",12,8]]},"issued":{"date-parts":[["2024",10,8]]}}},{"id":1532,"uris":["http://zotero.org/users/17828960/items/YXBSL69L"],"itemData":{"id":1532,"type":"webpage","abstract":"Antibodies, Proteins, ELISA kits | Life science reagents | Abbexa","container-title":"Abbexa","genre":"Text","language":"en","note":"archive_location: United Kingdom","publisher":"Abbexa.com","title":"Abbexa - Antibodies, Proteins, ELISA kits","URL":"https://www.abbexa.com/","accessed":{"date-parts":[["2025",12,8]]}}},{"id":1534,"uris":["http://zotero.org/users/17828960/items/39ZQSLHH"],"itemData":{"id":1534,"type":"webpage","abstract":"delta Sleep-inducing peptide, N-tyr- | C44H57N11O17 | CID 5490353 - structure, chemical names, physical and chemical properties, classification, patents, literature, biological activities, safety/hazards/toxicity information, supplier lists, and more.","language":"en","title":"delta Sleep-inducing peptide, N-tyr-","URL":"https://pubchem.ncbi.nlm.nih.gov/compound/5490353","author":[{"family":"PubChem","given":""}],"accessed":{"date-parts":[["2025",12,8]]}}},{"id":1544,"uris":["http://zotero.org/users/17828960/items/QU94KPSN"],"itemData":{"id":1544,"type":"article-journal","abstract":"The influence of delta sleep-inducing peptide (DSIP) on sleep was studied in 16 chronic insomniac patients according to a double-blind matched-pairs parallel-groups design. Subjects slept for 5 consecutive nights in the laboratory. Night 1 was used for adaptation, night 2 for baseline measurements. In the afternoon before the 3rd, 4th and 5th night, half of the patients received intravenously 25 nmol/kg body weight DSIP, and half of the patients a glucose solution (placebo). Measures for sleep structure, objective (polysomnography) and subjective sleep quality and for subjective tiredness were assessed. The results for objective sleep quality indicated higher sleep efficiency and shorter sleep latency with DSIP as compared to placebo. One measure of subjectively estimated tiredness decreased within the DSIP group. Data analysis suggested, however, that the statistically significant effects were weak and in part could be due to an incidental change in the placebo group. As none of the other measures, including subjective sleep quality, showed any change, it was concluded that short-term treatment of chronic insomnia with DSIP is not likely to be of major therapeutic benefit.","container-title":"Neuropsychobiology","DOI":"10.1159/000118919","ISSN":"0302-282X","issue":"4","journalAbbreviation":"Neuropsychobiology","page":"193-197","source":"Silverchair","title":"Effects of Delta Sleep-Inducing Peptide on Sleep of Chronic Insomniac Patients: A Double-Blind Study","title-short":"Effects of Delta Sleep-Inducing Peptide on Sleep of Chronic Insomniac Patients","volume":"26","author":[{"family":"Bes","given":"F."},{"family":"Hofman","given":"W."},{"family":"Schuur","given":"J."},{"family":"Van Boxtel","given":"C."}],"issued":{"date-parts":[["1992"]]}}},{"id":1538,"uris":["http://zotero.org/users/17828960/items/58RQF7SW"],"itemData":{"id":1538,"type":"article-journal","abstract":"BACKGROUND AND OBJECTIVE: Delta sleep-inducing peptide (DSIP) is an endogenous peptide that crosses the blood-brain barrier, named after its association with natural sleep and enhanced electroencephalogram (EEG) delta rhythm. The objective of this study was to determine whether DSIP could be used as an adjunct to volatile anaesthesia in humans, our hypothesis being that DSIP is a natural hypnotic that would increase anaesthetic depth. The aims were to assess depth of anaesthesia using bispectral index (BIS), the EEG and heart rate variability (HRV), and to determine whether DSIP altered the symmetry of EEG between the left and right cerebral hemispheres.\nMETHODS: Twenty-four female ASA I or II patients gave written, informed consent to a protocol approved by our local research ethics committee. Twelve were randomly assigned as controls to receive saline. The other 12 were randomly allocated to receive one of three intravenous bolus doses of DSIP (Clinalfa) at 25, 50 or 100 nmol kg(-1). The first administration of DSIP was while awake and the second after induction of anaesthesia with propofol and maintenance with isoflurane. BIS and EEG parameters were measured continuously using a bilateral electrode montage.\nRESULTS: DSIP significantly increased heart rate, decreased HRV and, paradoxically, significantly reduced delta rhythm along with reducing burst suppression and increasing BIS at 25 nmol kg(-1) during isoflurane anaesthesia. DSIP also significantly altered bilateral symmetry of EEG.\nCONCLUSION: DSIP probably reduced parasympathetic tone and decreased (lightened) the depth of anaesthesia measured using BIS.","container-title":"European Journal of Anaesthesiology","DOI":"10.1097/EJA.0b013e32831c8644","ISSN":"1365-2346","issue":"2","journalAbbreviation":"Eur J Anaesthesiol","language":"eng","page":"128-134","PMID":"19142086","source":"PubMed","title":"Delta sleep-inducing peptide alters bispectral index, the electroencephalogram and heart rate variability when used as an adjunct to isoflurane anaesthesia","volume":"26","author":[{"family":"Pomfrett","given":"Chris J. D."},{"family":"Dolling","given":"Stuart"},{"family":"Anders","given":"Nicola R. K."},{"family":"Glover","given":"David G."},{"family":"Bryan","given":"Angella"},{"family":"Pollard","given":"Brian J."}],"issued":{"date-parts":[["2009",2]]}}},{"id":1547,"uris":["http://zotero.org/users/17828960/items/TC4IK2MK"],"itemData":{"id":1547,"type":"post-weblog","abstract":"Leading manufacturer of DSIP peptide for research purposes. Our Delta-Sleep-Inducing Peptide is designed to meet the needs of scientific exploration.","container-title":"Phoenix Pharmaceuticals, Inc.","language":"en-US","title":"Delta-Sleep-Inducing Peptide (DSIP)","URL":"https://phoenixpeptide.com/products/delta-sleep-inducing-peptide-dsip/","author":[{"family":"Phoenix Pharmaceuticals","given":""}],"accessed":{"date-parts":[["2025",12,8]]}}},{"id":1551,"uris":["http://zotero.org/users/17828960/items/7L6823QF"],"itemData":{"id":1551,"type":"article-journal","abstract":"A peptide which induces slow-wave EEG (sleep) after intraventricular infusion into the brain has been isolated from the extracorporeal dialysate of cerebral venous blood in rabbits submitted to hypnogenic electrical stimulation of the intralaminar thalamic area. It was shown by amino-acid analysis and sequence determination to be Trp-Ala-Gly-Gly-Asp-Ala-Ser-Gly-Glu and named “Delta Sleep-Inducing Peptide” (DSIP). This compound was synthesized as well as 5 possible metabolic products (1–8, 2–9, 2–8, 1–4 and 5–9), 2 nonapeptide analogues (with one and two amino-acids exchanged) and a related tripeptide (Trp-Ser-Glu). All 9 synthetic peptides were infused intraventricularly in rabbits (6 nmol/kg in 0.05 ml of CSF-like solution over 3.5 min) and tested under double-blind conditions. A total of 61 rabbits including controls were used. The EEG from the frontal neocortex and the limbic archicortex were subjected to direct fast-Fourier transformation and analyzed by an 1108 computer system. A highly specific delta and spindle EEG-enhancing effect of the synthetic DSIP could be demonstrated. The mean increase of EEG delta activity reached 35% in the neocortex and limbic cortex as compared to control animals receiving CSF-like solution or any of the other 8 peptides. The final chemical characterization of the synthetic DSIP revealed that only the pure α-aspartyl peptide is highly active in contrast to its β-Asp isomer. A neurohumoral modulating and programming activity was suggested.","container-title":"Pflügers Archiv","DOI":"10.1007/BF00581575","ISSN":"1432-2013","issue":"2","journalAbbreviation":"Pflugers Arch.","language":"en","page":"119-129","source":"Springer Link","title":"The delta EEG (sleep)-inducing peptide (DSIP)","volume":"376","author":[{"family":"Schoenenberger","given":"G. A."},{"family":"Maier","given":"P. F."},{"family":"Tobler","given":"H. J."},{"family":"Wilson","given":"K."},{"family":"Monnier","given":"M."}],"issued":{"date-parts":[["1978",9,1]]}}}],"schema":"https://github.com/citation-style-language/schema/raw/master/csl-citation.json"} </w:instrText>
            </w:r>
            <w:r w:rsidRPr="000229F4">
              <w:rPr>
                <w:sz w:val="20"/>
                <w:szCs w:val="20"/>
              </w:rPr>
              <w:fldChar w:fldCharType="separate"/>
            </w:r>
            <w:r w:rsidR="00785FEF" w:rsidRPr="00785FEF">
              <w:rPr>
                <w:rFonts w:eastAsiaTheme="minorEastAsia"/>
                <w:sz w:val="20"/>
                <w:vertAlign w:val="superscript"/>
                <w14:ligatures w14:val="standardContextual"/>
              </w:rPr>
              <w:t>180–188</w:t>
            </w:r>
            <w:r w:rsidRPr="000229F4">
              <w:rPr>
                <w:sz w:val="20"/>
                <w:szCs w:val="20"/>
              </w:rPr>
              <w:fldChar w:fldCharType="end"/>
            </w:r>
          </w:p>
        </w:tc>
      </w:tr>
      <w:tr w:rsidR="00DD76BC" w:rsidRPr="000229F4" w14:paraId="6DA77649" w14:textId="77777777" w:rsidTr="007F35B1">
        <w:trPr>
          <w:trHeight w:val="226"/>
        </w:trPr>
        <w:tc>
          <w:tcPr>
            <w:tcW w:w="3223" w:type="dxa"/>
            <w:hideMark/>
          </w:tcPr>
          <w:p w14:paraId="2EDAABBF" w14:textId="77777777" w:rsidR="00DD76BC" w:rsidRPr="000229F4" w:rsidRDefault="00DD76BC" w:rsidP="007F35B1">
            <w:pPr>
              <w:rPr>
                <w:sz w:val="20"/>
                <w:szCs w:val="20"/>
              </w:rPr>
            </w:pPr>
            <w:r w:rsidRPr="000229F4">
              <w:rPr>
                <w:sz w:val="20"/>
                <w:szCs w:val="20"/>
              </w:rPr>
              <w:t>Erythropoietin</w:t>
            </w:r>
          </w:p>
        </w:tc>
        <w:tc>
          <w:tcPr>
            <w:tcW w:w="1660" w:type="dxa"/>
          </w:tcPr>
          <w:p w14:paraId="15FB8845" w14:textId="201F934A" w:rsidR="00DD76BC" w:rsidRPr="000229F4" w:rsidRDefault="00DD76BC" w:rsidP="007F35B1">
            <w:pPr>
              <w:rPr>
                <w:sz w:val="20"/>
                <w:szCs w:val="20"/>
              </w:rPr>
            </w:pPr>
            <w:r w:rsidRPr="000229F4">
              <w:rPr>
                <w:sz w:val="20"/>
                <w:szCs w:val="20"/>
              </w:rPr>
              <w:fldChar w:fldCharType="begin"/>
            </w:r>
            <w:r w:rsidR="00785FEF">
              <w:rPr>
                <w:sz w:val="20"/>
                <w:szCs w:val="20"/>
              </w:rPr>
              <w:instrText xml:space="preserve"> ADDIN ZOTERO_ITEM CSL_CITATION {"citationID":"llaSclDL","properties":{"formattedCitation":"\\super 189\\uc0\\u8211{}200\\nosupersub{}","plainCitation":"189–200","noteIndex":0},"citationItems":[{"id":1120,"uris":["http://zotero.org/users/17828960/items/9ZVCHUKS"],"itemData":{"id":1120,"type":"webpage","language":"en","title":"Epoetin Alfa Hexal | European Medicines Agency (EMA)","URL":"https://www.ema.europa.eu/en/medicines/human/EPAR/epoetin-alfa-hexal","accessed":{"date-parts":[["2025",12,2]]},"issued":{"date-parts":[["2017",10,4]]}}},{"id":1122,"uris":["http://zotero.org/users/17828960/items/AI6BZUYB"],"itemData":{"id":1122,"type":"article-journal","container-title":"Planta","DOI":"10.1007/s00425-008-0879-x","ISSN":"0032-0935, 1432-2048","issue":"4","journalAbbreviation":"Planta","language":"en","license":"http://www.springer.com/tdm","page":"873-883","source":"DOI.org (Crossref)","title":"Strategies to facilitate transgene expression in Chlamydomonas reinhardtii","volume":"229","author":[{"family":"Eichler-Stahlberg","given":"Alke"},{"family":"Weisheit","given":"Wolfram"},{"family":"Ruecker","given":"Ovidiu"},{"family":"Heitzer","given":"Markus"}],"issued":{"date-parts":[["2009",3]]}}},{"id":1127,"uris":["http://zotero.org/users/17828960/items/LFN66VW6"],"itemData":{"id":1127,"type":"webpage","title":"Eprex by Janssen Data Sheet EPO Alpha","URL":"https://www.medsafe.govt.nz/","accessed":{"date-parts":[["2025",12,2]]}}},{"id":457,"uris":["http://zotero.org/users/17828960/items/DAUJJH9F"],"itemData":{"id":457,"type":"webpage","title":"DailyMed - EPOGEN- epoetin alfa solution","URL":"https://dailymed.nlm.nih.gov/dailymed/drugInfo.cfm?setid=1f2d0b28-9cc5-4523-80b8-637fdaf3f7a5","accessed":{"date-parts":[["2025",10,12]]}}},{"id":1131,"uris":["http://zotero.org/users/17828960/items/RF2C44MG"],"itemData":{"id":1131,"type":"webpage","abstract":"Epoetin Alfa | C42H73NO16 | CID 92043599 - structure, chemical names, physical and chemical properties, classification, patents, literature, biological activities, safety/hazards/toxicity information, supplier lists, and more.","language":"en","title":"Epoetin Alfa","URL":"https://pubchem.ncbi.nlm.nih.gov/compound/92043599","author":[{"family":"PubChem Epoetin Alfa","given":""}],"accessed":{"date-parts":[["2025",12,2]]}}},{"id":1133,"uris":["http://zotero.org/users/17828960/items/SRTYFIIK"],"itemData":{"id":1133,"type":"webpage","abstract":"Studies on human erythropoietin (EPO) demonstrated that there is a direct relationship between the sialic acid-containing carbohydrate content of the molecule and its serum half-life and in vivo biological activity, but an","language":"en","title":"Development and Characterization of Darbepoetin Alfa | CancerNetwork","URL":"https://www.cancernetwork.com/view/development-and-characterization-darbepoetin-alfa","author":[{"family":"Egrie","given":"Joan C. Egrie"},{"family":"Browne","given":"Jeffrey K. Browne"}],"accessed":{"date-parts":[["2025",12,2]]},"issued":{"date-parts":[["2025",12,2]]}}},{"id":1135,"uris":["http://zotero.org/users/17828960/items/BR4HWDQZ"],"itemData":{"id":1135,"type":"article-journal","abstract":"Human erythropoietin (Epo) is a 30.4 kDa glycoprotein hormone composed of a single 165 amino acid residues chain to which four glycans are attached. The kidneys are the primary sources of Epo, its synthesis is controlled by hypoxia-inducible transcription factors (HIFs). Epo is an essential factor for the viability and proliferation of erythrocytic progenitors. Whether Epo exerts cytoprotection outside the bone marrow still needs to be clarified. Epo deficiency is the primary cause of the anemia in chronic kidney disease (CKD). Treatment with recombinant human Epo (rhEpo, epoetin) can be beneficial not only in CKD but also for other indications, primarily anemia in cancer patients receiving chemotherapy. Considering unwanted events, the administration of rhEpo or its analogs may increase the incidence of thromboembolism. The expiry of the patents for the original epoetins has initiated the production of similar biological medicinal products (‘biosimilars’). Furthermore, analogs (darbepoetin alfa, methoxy PEG-epoetin beta) with prolonged survival in circulation have been developed (‘biobetter’). New erythropoiesis-stimulating agents are in clinical trials. These include compounds that augment erythropoiesis directly (e.g. Epo mimetic peptides or activin A binding protein) and chemicals that act indirectly by stimulating endogenous Epo synthesis (HIF stabilizers).","container-title":"Transfusion Medicine and Hemotherapy","DOI":"10.1159/000356193","ISSN":"1660-3796","issue":"5","journalAbbreviation":"Transfus Med Hemother","page":"302-309","PMID":"24273483","PMCID":"PMC3822280","source":"PubMed Central","title":"Physiology and Pharmacology of Erythropoietin","volume":"40","author":[{"family":"Jelkmann","given":"Wolfgang"}],"issued":{"date-parts":[["2013",10]]}}},{"id":1138,"uris":["http://zotero.org/users/17828960/items/7D32LR8V"],"itemData":{"id":1138,"type":"book","abstract":"Bacillus subtilis is an easy-to-maintain host for recombinant protein production. This bacterium features outstanding capabilities for the secretion of proteins, which greatly facilitates their downstream processing. Therefore, B. subtilis has long been deployed as a workhorse to produce industrial enzymes. However, the production of high-value proteins of eukaryotic origin with multiple disulfide bonds in B. subtilis, e.g. antibodies, has so far remained challenging due to limitations in molecular processes, including protein folding and disulfide bond formation.\nIn the present PhD studies, genome minimization combined with the selection of optimal factors for gene expression, protein secretion and protein folding were applied to enhance the ability of B. subtilis to secrete proteins with multiple disulfide bonds. Furthermore, proteins with multiple disulfide bonds, such as the Gaussia Luciferase (GLuc), Escherichia coli alkaline phosphatase (PhoA), and different antibody formats were used as model proteins to select genome-minimized strains that represent optimal chassis for recombinant protein production. Importantly, all of these strains lacked extracellular proteases, prophages and genes for spore development, which are considered as counterproductive traits for B. subtilis as a protein production host. Additionally, optimal growth media and culturing conditions were identified.\nCompared to the parental reference strain, the best-performing genome-minimized strain achieved over 3000-fold increased secretion of active GLuc. Furthermore, the effective secretion of a correctly folded, disulfide-bonded and fully functional human C-reactive protein-binding antibody was demonstrated. Altogether, the results highlight genome-engineered Bacillus strains as promising platforms for the production of recombinant proteins with multiple disulfide bonds.","DOI":"10.33612/diss.998519079","publisher":"University of Groningen","publisher-place":"[Groningen]","source":"the University of Groningen research portal","title":"How to Make Antibodies and Other Disulfide-Bonded Proteins with Bacillus subtilis","author":[{"family":"Schilling","given":"Tobias"}],"issued":{"date-parts":[["2024"]]}}},{"id":1141,"uris":["http://zotero.org/users/17828960/items/IN47JXZR"],"itemData":{"id":1141,"type":"article-journal","abstract":"Recombinant human erythropoietin is a valuable therapeutic protein used in the treatment of several serious diseases. It exists in different isoforms and is produced by genetically modified mammalian cells such as Chinese hamster ovary or human embryonic kidney cells. As for other biopharmaceutical drugs, a key factor for its successful industrial production is to achieve a high degree of purity and to decrease the content of critical impurities to trace amounts. This goal is achieved in the separation sequence which substantial part is formed by chromatographic steps. Therefore, downstream processing forms an essential part of production costs. This review presents the overview of published separation sequences and, analyzes the use of different types of chromatographic media such as affinity, ion-exchange, reversed-phase, hydrophobic interaction, multimodal, and size-exclusion chromatography adsorbents. Their application is discussed with regard to their place in the purification stages generally denoted as capture, intermediate purification and polishing.","container-title":"Biotechnology Letters","DOI":"10.1007/s10529-019-02656-8","ISSN":"1573-6776","issue":"4","journalAbbreviation":"Biotechnol Lett","language":"en","page":"483-493","source":"Springer Link","title":"Chromatographic purification of recombinant human erythropoietin","volume":"41","author":[{"family":"Adamíková","given":"Jana"},{"family":"Antošová","given":"Monika"},{"family":"Polakovič","given":"Milan"}],"issued":{"date-parts":[["2019",5,1]]}}},{"id":1144,"uris":["http://zotero.org/users/17828960/items/KQ2PUTUU"],"itemData":{"id":1144,"type":"article-journal","container-title":"Archives of Biochemistry and Biophysics","DOI":"10.1016/0003-9861(88)90135-X","ISSN":"00039861","issue":"2","journalAbbreviation":"Archives of Biochemistry and Biophysics","language":"en","license":"https://www.elsevier.com/tdm/userlicense/1.0/","page":"329-336","source":"DOI.org (Crossref)","title":"Recombinant human erythropoietin: Purification and analysis of carbohydrate linkage","title-short":"Recombinant human erythropoietin","volume":"265","author":[{"family":"Broudy","given":"Virginia C."},{"family":"Tait","given":"Jonathan F."},{"family":"Powell","given":"Jerry S."}],"issued":{"date-parts":[["1988",9]]}}},{"id":1147,"uris":["http://zotero.org/users/17828960/items/E7XU77ZB"],"itemData":{"id":1147,"type":"article-journal","abstract":"This work deals with the purification of an essential therapeutic protein, recombinant human erythropoietin (rhEPO). The source of rhEPO was the post-harvest medium from the cultivation of recombinant human embryonic kidney cell 293 line (HEK 293) with the protein concentration in the medium of 1.9 mg/mL and the rhEPO fraction of only 2.5%. The medium was directly used for chromatographic separation without any previous pre-treatment. A three-step chromatographic procedure was designed based on the results of both column and batch adsorption/desorption experiments. In the first chromatographic separation step, a multimodal adsorbent with cation exchange group, Capto MMC, was used. Many impurity proteins were removed in the breakthrough during the column loading. Effective desorption of rhEPO from this matrix was achieved using 1 M arginine. RhEPO purity of the intermediate product reached 27%. A hydrophobic interaction chromatography adsorbent, Capto Phenyl, was used in the second purification step. Elution was carried out efficiently, using 30% isopropanol and recovering 95% of rhEPO, which was further purified by cation-exchange chromatography using Fractogel EMD SE HiCap. The designed purification process eliminated over 99% of impurity proteins contained in the HEK post-harvest cultivation medium, resulting in an overall purification factor of about 40.","container-title":"Separation and Purification Technology","DOI":"10.1016/j.seppur.2021.118673","ISSN":"1383-5866","journalAbbreviation":"Separation and Purification Technology","page":"118673","source":"ScienceDirect","title":"Design of a three-step chromatographic process of recombinant human erythropoietin purification","volume":"267","author":[{"family":"Molnár","given":"Tomáš"},{"family":"Bartošová","given":"Mária"},{"family":"Antošová","given":"Monika"},{"family":"Škultéty","given":"Ľudovít"},{"family":"Polakovič","given":"Milan"}],"issued":{"date-parts":[["2021",7,15]]}}},{"id":1799,"uris":["http://zotero.org/users/17828960/items/3MDKCL8X"],"itemData":{"id":1799,"type":"article-journal","abstract":"C-terminally fusedStrep-tag II is removed from rhuEPO expressed in tobacco plants. The finding suggests that direct fusion of purification tags at theC-terminus of rhuEPO should be avoided.","container-title":"Plant Cell Reports","DOI":"10.1007/s00299-014-1730-4","ISSN":"1432-203X","issue":"3","journalAbbreviation":"Plant Cell Rep","language":"en","page":"507-516","source":"Springer Link","title":"C-Terminally fused affinity Strep-tag II is removed by proteolysis from recombinant human erythropoietin expressed in transgenic tobacco plants","volume":"34","author":[{"family":"Kittur","given":"Farooqahmed S."},{"family":"Lalgondar","given":"Mallikarjun"},{"family":"Hung","given":"Chiu-Yueh"},{"family":"Sane","given":"David C."},{"family":"Xie","given":"Jiahua"}],"issued":{"date-parts":[["2015",3,1]]}}}],"schema":"https://github.com/citation-style-language/schema/raw/master/csl-citation.json"} </w:instrText>
            </w:r>
            <w:r w:rsidRPr="000229F4">
              <w:rPr>
                <w:sz w:val="20"/>
                <w:szCs w:val="20"/>
              </w:rPr>
              <w:fldChar w:fldCharType="separate"/>
            </w:r>
            <w:r w:rsidR="00785FEF" w:rsidRPr="00785FEF">
              <w:rPr>
                <w:rFonts w:eastAsiaTheme="minorEastAsia"/>
                <w:sz w:val="20"/>
                <w:vertAlign w:val="superscript"/>
                <w14:ligatures w14:val="standardContextual"/>
              </w:rPr>
              <w:t>189–200</w:t>
            </w:r>
            <w:r w:rsidRPr="000229F4">
              <w:rPr>
                <w:sz w:val="20"/>
                <w:szCs w:val="20"/>
              </w:rPr>
              <w:fldChar w:fldCharType="end"/>
            </w:r>
          </w:p>
        </w:tc>
      </w:tr>
      <w:tr w:rsidR="00DD76BC" w:rsidRPr="000229F4" w14:paraId="5D67BA74" w14:textId="77777777" w:rsidTr="007F35B1">
        <w:trPr>
          <w:trHeight w:val="180"/>
        </w:trPr>
        <w:tc>
          <w:tcPr>
            <w:tcW w:w="3223" w:type="dxa"/>
            <w:hideMark/>
          </w:tcPr>
          <w:p w14:paraId="4C71C9B4" w14:textId="77777777" w:rsidR="00DD76BC" w:rsidRPr="000229F4" w:rsidRDefault="00DD76BC" w:rsidP="007F35B1">
            <w:pPr>
              <w:rPr>
                <w:sz w:val="20"/>
                <w:szCs w:val="20"/>
              </w:rPr>
            </w:pPr>
            <w:r w:rsidRPr="000229F4">
              <w:rPr>
                <w:sz w:val="20"/>
                <w:szCs w:val="20"/>
              </w:rPr>
              <w:t>Hirudin</w:t>
            </w:r>
          </w:p>
        </w:tc>
        <w:tc>
          <w:tcPr>
            <w:tcW w:w="1660" w:type="dxa"/>
          </w:tcPr>
          <w:p w14:paraId="4453C98B" w14:textId="0DEAC9BA" w:rsidR="00DD76BC" w:rsidRPr="000229F4" w:rsidRDefault="00DD76BC" w:rsidP="007F35B1">
            <w:pPr>
              <w:rPr>
                <w:sz w:val="20"/>
                <w:szCs w:val="20"/>
              </w:rPr>
            </w:pPr>
            <w:r w:rsidRPr="000229F4">
              <w:rPr>
                <w:sz w:val="20"/>
                <w:szCs w:val="20"/>
              </w:rPr>
              <w:fldChar w:fldCharType="begin"/>
            </w:r>
            <w:r w:rsidR="00785FEF">
              <w:rPr>
                <w:sz w:val="20"/>
                <w:szCs w:val="20"/>
              </w:rPr>
              <w:instrText xml:space="preserve"> ADDIN ZOTERO_ITEM CSL_CITATION {"citationID":"DFRSf2rN","properties":{"formattedCitation":"\\super 201\\uc0\\u8211{}205\\nosupersub{}","plainCitation":"201–205","noteIndex":0},"citationItems":[{"id":1034,"uris":["http://zotero.org/users/17828960/items/P5M4U6I5"],"itemData":{"id":1034,"type":"article-journal","container-title":"Biotechnology and Genetic Engineering Reviews","DOI":"10.1080/02648725.2018.1506898","ISSN":"0264-8725, 2046-5556","issue":"2","journalAbbreviation":"Biotechnology and Genetic Engineering Reviews","language":"en","page":"261-280","source":"DOI.org (Crossref)","title":"Hirudin variants production by genetic engineered microbial factory","volume":"34","author":[{"family":"Zhang","given":"Jianguo"},{"family":"Lan","given":"Nana"}],"issued":{"date-parts":[["2018",7,3]]}}},{"id":1042,"uris":["http://zotero.org/users/17828960/items/SNXUK72E"],"itemData":{"id":1042,"type":"webpage","abstract":"Lepirudin | C287H440N80O111S6 | CID 118856773 - structure, chemical names, physical and chemical properties, classification, patents, literature, biological activities, safety/hazards/toxicity information, supplier lists, and more.","language":"en","title":"Lepirudin","URL":"https://pubchem.ncbi.nlm.nih.gov/compound/118856773","author":[{"family":"PubChem","given":""}],"accessed":{"date-parts":[["2025",12,1]]}}},{"id":1040,"uris":["http://zotero.org/users/17828960/items/PSPBVZGT"],"itemData":{"id":1040,"type":"webpage","abstract":"Public health","language":"en","title":"Public Health - Public Health - European Commission","URL":"https://health.ec.europa.eu/index_en","accessed":{"date-parts":[["2025",12,1]]},"issued":{"date-parts":[["2025",11,28]]}}},{"id":1797,"uris":["http://zotero.org/users/17828960/items/CPICE6L7"],"itemData":{"id":1797,"type":"article-journal","abstract":"The expression of recombinant proteins in heterologous hosts is a common strategy to obtain larger quantities of the “protein of interest” (POI) for scientific, therapeutic or commercial purposes. However, the experimental success of such an approach critically depends on the choice of an appropriate host system to obtain biologically active forms of the POI. The correct folding of the molecule, mediated by disulfide bond formation, is one of the most critical steps in that process. Here we describe the recombinant expression of hirudin, a leech-derived anticoagulant and thrombin inhibitor, in the yeast Komagataella phaffii (formerly known and mentioned throughout this publication as Pichia pastoris) and in two different strains of Escherichia coli, one of them being especially designed for improved disulfide bond formation through expression of a protein disulfide isomerase. Cultivation of the heterologous hosts and expression of hirudin were performed at different temperatures, ranging from 22 to 42 °C for the bacterial strains and from 20 to 30 °C for the yeast strain, respectively. The thrombin-inhibitory potencies of all hirudin preparations were determined using the thrombin time coagulation assay. To our surprise, the hirudin preparations of P. pastoris were considerably less potent as thrombin inhibitors than the respective preparations of both E. coli strains, indicating that a eukaryotic background is not per se a better choice for the expression of a biologically active eukaryotic protein. The hirudin preparations of both E. coli strains exhibited comparable high thrombin-inhibitory potencies when the strains were cultivated at their respective optimal temperatures, whereas lower or higher cultivation temperatures reduced the inhibitory potencies.","container-title":"Methods and Protocols","DOI":"10.3390/mps8040089","ISSN":"2409-9279","issue":"4","journalAbbreviation":"Methods Protoc","page":"89","PMID":"40863739","PMCID":"PMC12388516","source":"PubMed Central","title":"Expression of Recombinant Hirudin in Bacteria and Yeast: A Comparative Approach","title-short":"Expression of Recombinant Hirudin in Bacteria and Yeast","volume":"8","author":[{"family":"Wang","given":"Zhongjie"},{"family":"Böttcher","given":"Dominique"},{"family":"Bornscheuer","given":"Uwe T."},{"family":"Müller","given":"Christian"}],"issued":{"date-parts":[["2025",8,3]]}}},{"id":1801,"uris":["http://zotero.org/users/17828960/items/XTPHCHQE"],"itemData":{"id":1801,"type":"article-journal","abstract":"PDF | Background: Adding signal sequence and His- tags to the expression vectors of recombinant proteins usually increased the production yield by... | Find, read and cite all the research you need on ResearchGate","container-title":"ResearchGate","language":"en","source":"www.researchgate.net","title":"The Effect of Signal Sequence and His-tags on the Expression and Anti- Thrombin Activity of Recombinant Hirudin","URL":"https://www.researchgate.net/publication/353526544_The_Effect_of_Signal_Sequence_and_His-tags_on_the_Expression_and_Anti-_Thrombin_Activity_of_Recombinant_Hirudin","author":[{"family":"Hadadian","given":"Shahin"},{"family":"Pishkar","given":"Leila"},{"family":"Kazemi","given":"Elmira"},{"family":"Asgari","given":"Saeme"},{"family":"Sepahi","given":"Mina"},{"family":"Komijani","given":"Samira"},{"family":"Afrough","given":"Parviz"},{"family":"Mohajerani","given":"Nazanin"}],"accessed":{"date-parts":[["2025",12,11]]},"issued":{"date-parts":[["2021"]]}}}],"schema":"https://github.com/citation-style-language/schema/raw/master/csl-citation.json"} </w:instrText>
            </w:r>
            <w:r w:rsidRPr="000229F4">
              <w:rPr>
                <w:sz w:val="20"/>
                <w:szCs w:val="20"/>
              </w:rPr>
              <w:fldChar w:fldCharType="separate"/>
            </w:r>
            <w:r w:rsidR="00785FEF" w:rsidRPr="00785FEF">
              <w:rPr>
                <w:rFonts w:eastAsiaTheme="minorEastAsia"/>
                <w:sz w:val="20"/>
                <w:vertAlign w:val="superscript"/>
                <w14:ligatures w14:val="standardContextual"/>
              </w:rPr>
              <w:t>201–205</w:t>
            </w:r>
            <w:r w:rsidRPr="000229F4">
              <w:rPr>
                <w:sz w:val="20"/>
                <w:szCs w:val="20"/>
              </w:rPr>
              <w:fldChar w:fldCharType="end"/>
            </w:r>
          </w:p>
        </w:tc>
      </w:tr>
      <w:tr w:rsidR="00DD76BC" w:rsidRPr="000229F4" w14:paraId="3E82AF8B" w14:textId="77777777" w:rsidTr="007F35B1">
        <w:trPr>
          <w:trHeight w:val="217"/>
        </w:trPr>
        <w:tc>
          <w:tcPr>
            <w:tcW w:w="3223" w:type="dxa"/>
            <w:hideMark/>
          </w:tcPr>
          <w:p w14:paraId="6F68CFA0" w14:textId="77777777" w:rsidR="00DD76BC" w:rsidRPr="000229F4" w:rsidRDefault="00DD76BC" w:rsidP="007F35B1">
            <w:pPr>
              <w:rPr>
                <w:sz w:val="20"/>
                <w:szCs w:val="20"/>
              </w:rPr>
            </w:pPr>
            <w:r w:rsidRPr="000229F4">
              <w:rPr>
                <w:sz w:val="20"/>
                <w:szCs w:val="20"/>
              </w:rPr>
              <w:t>IL-11</w:t>
            </w:r>
          </w:p>
        </w:tc>
        <w:tc>
          <w:tcPr>
            <w:tcW w:w="1660" w:type="dxa"/>
          </w:tcPr>
          <w:p w14:paraId="22F22503" w14:textId="04AC46E6" w:rsidR="00DD76BC" w:rsidRPr="000229F4" w:rsidRDefault="00DD76BC" w:rsidP="007F35B1">
            <w:pPr>
              <w:rPr>
                <w:sz w:val="20"/>
                <w:szCs w:val="20"/>
              </w:rPr>
            </w:pPr>
            <w:r w:rsidRPr="000229F4">
              <w:rPr>
                <w:sz w:val="20"/>
                <w:szCs w:val="20"/>
              </w:rPr>
              <w:fldChar w:fldCharType="begin"/>
            </w:r>
            <w:r w:rsidR="00785FEF">
              <w:rPr>
                <w:sz w:val="20"/>
                <w:szCs w:val="20"/>
              </w:rPr>
              <w:instrText xml:space="preserve"> ADDIN ZOTERO_ITEM CSL_CITATION {"citationID":"8U4IzTck","properties":{"formattedCitation":"\\super 206\\uc0\\u8211{}221\\nosupersub{}","plainCitation":"206–221","noteIndex":0},"citationItems":[{"id":1337,"uris":["http://zotero.org/users/17828960/items/IACUKGS9"],"itemData":{"id":1337,"type":"article-journal","container-title":"Journal of Pharmaceutical Sciences","DOI":"10.1002/jps.24243","ISSN":"0022-3549, 1520-6017","issue":"2","journalAbbreviation":"JPharmSci","language":"English","page":"307-326","PMID":"25492409","publisher":"Elsevier","source":"jpharmsci.org","title":"Formulation and Stability of Cytokine Therapeutics","volume":"104","author":[{"family":"Lipiäinen","given":"Tiina"},{"family":"Peltoniemi","given":"Marikki"},{"family":"Sarkhel","given":"Sanjay"},{"family":"Yrjönen","given":"Teijo"},{"family":"Vuorela","given":"Heikki"},{"family":"Urtti","given":"Arto"},{"family":"Juppo","given":"Anne"}],"issued":{"date-parts":[["2015",2,1]]}}},{"id":1340,"uris":["http://zotero.org/users/17828960/items/7GUHVF5K"],"itemData":{"id":1340,"type":"article-journal","abstract":"This paper discusses background information and the body of clinical data that has been accumulated to demonstrate the efficacy and safety of NEUMEGAr̀ (recombinant human interleukin 11) when used to prevent severe chemotherapy-induced thrombocytopenia and reduce the need for platelet transfusions in patients with nonmyeloid malignancies. NEUMEGAr̀ is recommended to be used at a dose of 50 μg/kg s.c. once daily starting the day after chemotherapy ends until a platelet count of 50,000 cell/μ is achieved after the expected nadir.","container-title":"Stem Cells","DOI":"10.1002/stem.5530160724","ISSN":"1066-5099","issue":"S1","journalAbbreviation":"Stem Cells","page":"207-223","source":"Silverchair","title":"FDA licensure of neumega® to prevent severe chemotherapy-induced thrombocytopenia","volume":"16","author":[{"family":"Kaye","given":"James A."}],"issued":{"date-parts":[["1998",5,1]]}}},{"id":1343,"uris":["http://zotero.org/users/17828960/items/VAJ7AW59"],"itemData":{"id":1343,"type":"article-journal","abstract":"Cytokines, currently known to be more than 130 in number, are small MW (&lt;30 kDa) key signaling proteins that modulate cellular activities in immunity, infection, inflammation and malignancy. Key to understanding their function is recognition of their pleiotropism and often overlapping and functional redundancies. Classified here into 9 main families, most of the 20 approved cytokine preparations (18 different cytokines; 3 pegylated), all in recombinant human (rh) form, are grouped in the hematopoietic growth factor, interferon, platelet-derived growth factor (PDGF) and transforming growth factor β (TGFβ) families. In the hematopoietin family, approved cytokines are aldesleukin (rhIL-2), oprelvekin (rhIL-11), filgrastim and tbo-filgrastim (rhG-CSF), sargramostim (rhGM-CSF), metreleptin (rh-leptin) and the rh-erythropoietins, epoetin and darbepoietin alfa. Anakinra, a recombinant receptor antagonist for IL-1, is in the IL-1 family; recombinant interferons alfa-1, alfa-2, beta-1 and gamma-1 make up the interferon family; palifermin (rhKGF) and becaplermin (rhPDGF) are in the PDGF family; and rhBMP-2 and rhBMP-7 represent the TGFβ family. The main physicochemical features, FDA-approved indications, modes of action and side effects of these approved cytokines are presented. Underlying each adverse events profile is their pleiotropism, potency and capacity to release other cytokines producing cytokine ‘cocktails’. Side effects, some serious, occur despite cytokines being endogenous proteins, and this therefore demands caution in attempts to introduce individual members into the clinic. This caution is reflected in the relatively small number of cytokines currently approved by regulatory agencies and by the fact that 14 of the FDA-approved preparations carry warnings, with 10 being black box warnings.","container-title":"Drug Safety","DOI":"10.1007/s40264-014-0226-z","ISSN":"1179-1942","issue":"11","journalAbbreviation":"Drug Saf","language":"en","page":"921-943","source":"Springer Link","title":"Side Effects of Cytokines Approved for Therapy","volume":"37","author":[{"family":"Baldo","given":"Brian A."}],"issued":{"date-parts":[["2014",11,1]]}}},{"id":1345,"uris":["http://zotero.org/users/17828960/items/9SDDTKU9"],"itemData":{"id":1345,"type":"webpage","abstract":"CDER highlights key Web sites. Web page provides quick links to everything from acronyms to wholesale distributor and third-party logistics providers reporting. Additional topics include: approved REMS, drug shortages, and the Orange book.","container-title":"FDA","language":"en","publisher":"FDA","title":"Drug Approvals and Databases","URL":"https://www.fda.gov/drugs/development-approval-process-drugs/drug-approvals-and-databases","author":[{"family":"Center for Drug Evaluation andResearch","given":""}],"accessed":{"date-parts":[["2025",12,5]]},"issued":{"date-parts":[["2025",11,25]]}}},{"id":1349,"uris":["http://zotero.org/users/17828960/items/VZPQ8PYA"],"itemData":{"id":1349,"type":"article-journal","language":"en","source":"Zotero","title":"NEUMEGA®(oprelvekin)","author":[{"literal":"Pfizer Neumega Product Sheet"}],"issued":{"date-parts":[["2011"]]}}},{"id":1355,"uris":["http://zotero.org/users/17828960/items/LNPDKZTZ"],"itemData":{"id":1355,"type":"article-journal","abstract":"Oprelvekin is a recombinant human interleukin-11. Its predominant haemopoietic activity is stimulation of megakaryocytopoiesis. Oprelvekin is indicated for the prevention of severe thrombocytopenia and the reduction of platelet transfusion requirements following myelosuppressive chemotherapy in patients with nonmyeloid malignancies at high risk of severe thrombocytopenia. It is the first available pharmacological alternative to platelet transfusions for these patients. Oprelvekin stimulates platelet progenitor cells (megakaryoblasts and colony-forming unit megakaryocytes). The drug also increases megakaryocyte size and ploidy. The recommended adult dosage of subcutaneous oprelvekin is 50 microg/kg once daily, administered until the platelet count is &gt;or=50 000/microl after the expected nadir, but for not more than 21 days per chemotherapy cycle. Three placebo-controlled trials involving patients with cancer (mostly breast cancer) undergoing dose-intensive cancer chemotherapy, with or without autologous bone marrow transplantation (n = 75 to 82), have been conducted. Compared with placebo, oprelvekin 50 microg/kg/day was associated with significantly fewer patients requiring platelet transfusions and a trend towards a lower median number of platelet transfusions. There was also at least a trend towards reduced time to platelet recovery in oprelvekin recipients. The efficacy of oprelvekin is unaffected by previous platelet transfusion requirements and/or chemotherapy. To date the drug has not been shown to ameliorate chemotherapy-induced leucopenia or neutropenia or to have effects on time to neutrophil engraftment or red blood cell transfusion requirements in clinical trials. The most common adverse events with this agent (oedema and dyspnoea) are considered attributable to drug-induced fluid retention and increased plasma volume; these events are usually mild to moderate, reversible on drug discontinuation and dose related. Cardiovascular events including atrial arrhythmias are also considered attributable to increased plasma volume.\nCONCLUSIONS: Evidence suggests that oprelvekin reduces severe thrombocytopenia, accelerates platelet recovery and reduces the need for platelet transfusions in patients with nonmyeloid malignancies receiving chemotherapy regimens associated with severe thrombocytopenia. If further studies confirm these findings, oprelvekin is likely to be a valuable means of allowing patients to receive their full planned chemotherapy course.","container-title":"BioDrugs: Clinical Immunotherapeutics, Biopharmaceuticals and Gene Therapy","DOI":"10.2165/00063030-199810020-00006","ISSN":"1173-8804","issue":"2","journalAbbreviation":"BioDrugs","language":"eng","page":"159-171","PMID":"18020592","source":"PubMed","title":"Oprelvekin: a review of its pharmacology and therapeutic potential in chemotherapy-induced thrombocytopenia","title-short":"Oprelvekin","volume":"10","author":[{"family":"Wilde","given":"M. I."},{"family":"Faulds","given":"D."}],"issued":{"date-parts":[["1998",8]]}}},{"id":1350,"uris":["http://zotero.org/users/17828960/items/4QY2XMU8"],"itemData":{"id":1350,"type":"webpage","language":"en","title":"Neumega: FDA-Approved Drugs","title-short":"Drugs@FDA","URL":"https://www.accessdata.fda.gov/scripts/cder/daf/index.cfm","accessed":{"date-parts":[["2025",12,5]]},"issued":{"date-parts":[["1997"]]}}},{"id":1360,"uris":["http://zotero.org/users/17828960/items/YB9QA2N4"],"itemData":{"id":1360,"type":"webpage","abstract":"IL-11, Human&amp;nbsp; Catalog # 90176-ASize: 2 &amp;micro;g","language":"en","title":"Human Interleukin-11 Recombinant (Discontinued)","URL":"https://bpsbioscience.com/human-interleukin-11-recombinant-90176-a","author":[{"literal":"BPS Bioscience"}],"accessed":{"date-parts":[["2025",12,5]]},"issued":{"date-parts":[["2021"]]}}},{"id":1362,"uris":["http://zotero.org/users/17828960/items/Z4D9SDVV"],"itemData":{"id":1362,"type":"article-journal","abstract":"Current source of recombinant human interleukin-11 (rhIL-11) is isolated from a fusion protein expressed by E. coli that requires additional enterokinase to remove linked protein, resulting in product heterogeneity of N-terminal sequence. Due to lack of glycosylation, rhIL-11 is suitable to be expressed by yeast cells. However, the only available yeast-derived rhIL-11 presents an obstacle in low production yield, as well as an unamiable process, such as the use of reverse-phase chromatography employing plenty of toxic organic solvents. Our findings showed that the low yield was due to self-aggregation of rhIL-11. A novel process recovering bioactive rhIL-11 from the yeast secretory medium therefore has been developed and demonstrated, involving fermentation from Pichia pastoris, followed by a two-phase extraction to precipitate rhIL-11. After renaturing, the protein of interest was purified by a two-column step, comprising a cation-exchanger, and a hydrophobic interaction chromatography in tandem at high sample loads that was facile and cost-effective in future scale-up. Identity and quality assessments confirmed the expected amino acid sequence without N-terminal heterogeneity, as well as high quality in potency and purity. Such a process provides an alternative and adequate supply of the starting material for the PEGylated rhIL-11.","container-title":"Protein Expression and Purification","DOI":"10.1016/j.pep.2018.01.012","ISSN":"1046-5928","journalAbbreviation":"Protein Expression and Purification","page":"69-77","source":"ScienceDirect","title":"Efficient expression and isolation of recombinant human interleukin-11 (rhIL-11) in Pichia pastoris","volume":"146","author":[{"family":"Yu","given":"Kuo-Ming"},{"family":"Yiu-Nam Lau","given":"Johnson"},{"family":"Fok","given":"Manson"},{"family":"Yeung","given":"Yuk-Keung"},{"family":"Fok","given":"Siu-Ping"},{"family":"Shek","given":"Felix"},{"family":"Wong","given":"Wing-Tak"},{"family":"Choo","given":"Qui-Lim"}],"issued":{"date-parts":[["2018",6,1]]}}},{"id":1365,"uris":["http://zotero.org/users/17828960/items/27PEIPFB"],"itemData":{"id":1365,"type":"article-journal","abstract":"A two-dimensional size-exclusion-reversed-phase high-performance liquid chromatographic assay has been developed for the quantitation of recombinant human interleukin-11 fusion protein (rhIL-11 FP) expressed in E. coli cells. The sample preparation procedure included the optimization of lysis buffer components to achieve maximum rhIL-11 FP recovery through the disruption of associations between rhIL-11 FP and E. coli components. The E. coli cells were dialyzed into lysis buffer and lysed by a French Press prior to two-dimensional chromatographic analysis. A size-exclusion column was used first to remove high- and low-molecular-mass E. coli components. Then reversed-phase chromotography was used to separate and quantify the rhIL-11 FP. The assay was linear over the range of 0.0294 to 0.235 mg/ml. The limit of quantitation, 0.0294 mg/ml, was based on % normalized residuals and precision criteria not exceeding 10%. The reproducibility of the assay for lysate samples was good on a daily (%R.S.D.=1.0; n=5) and a day-to-day (%R.S.D.=3.2; n=10) basis. The assay was also monitored by an external control, in which day-to-day reproducibility was good (%R.S.D.=2.2; n=9). Selectivity and chromatographic peak identification were based upon gel electrophoresis and N-terminal sequencing of the rhIL-11 FP peak collected from the reversed-phase column.","collection-title":"19th International Symposium on Column Liquid Chromatography and Related Techniques","container-title":"Journal of Chromatography A","DOI":"10.1016/0021-9673(95)01242-7","ISSN":"0021-9673","issue":"1","journalAbbreviation":"Journal of Chromatography A","page":"113-124","source":"ScienceDirect","title":"Analysis of recombinant human interleukin-11 fusion protein derived from &lt;i&gt;Escherichia coli&lt;/i&gt; lysate by combined size-exclusion and reversed-phase liquid chromatography","volume":"729","author":[{"family":"Amari","given":"J. V."},{"family":"Mazsaroff","given":"I."}],"issued":{"date-parts":[["1996",4,5]]}}},{"id":1368,"uris":["http://zotero.org/users/17828960/items/E7G7CBS4"],"itemData":{"id":1368,"type":"article-journal","abstract":"Mature human interleukin-11 (HuIL-11) is a cytokine consisting of 178 amino acid residues that results from scission of the N-terminal signal peptide, consisting of 21 amino acid residaues, from the corresponding nascent polypeptide. A DNA fragment encoding a truncated HuIL-11 (trHuIL-11), with an additional 5 amino acid residues removed from the N-terminus, was cloned into vector pGEX-2T between the BamHI site and the EcoRI site. Upon transformation with Escherichia coli BL21, the construct over-produced a glutathione S-transferase (GST)-fused protein in a soluble form after IPTG induction. The fusion protein was initially fractionated with butyl-Sepharose 4 fast flow column and by affinity chromatography using a GSH-Sepharose 4B column. On-site enzymatic release with thrombin gave the target protein at 96% purity as judged by SDS-PAGE and HPLC. Expression of the interleukin as a GST-fused protein thus greatly improved downstream processing. Subsequent biological activity assay suggested that trHuIL-11 had similar activity profile to the naturally produced sample and may be a promising candidate for further development as biopharmaceutical.","container-title":"Biotechnology Letters","DOI":"10.1007/s10529-005-7179-3","ISSN":"0141-5492","issue":"13","journalAbbreviation":"Biotechnol Lett","language":"eng","page":"905-910","PMID":"16091884","source":"PubMed","title":"Purification and characterization of recombinant truncated human interleukin-11 expressed as fusion protein in Escherichia coli","volume":"27","author":[{"family":"Tan","given":"Haidong"},{"family":"Dan","given":"Guoping"},{"family":"Gong","given":"Huiying"},{"family":"Cao","given":"Lijun"}],"issued":{"date-parts":[["2005",7]]}}},{"id":1373,"uris":["http://zotero.org/users/17828960/items/36FUHZJ3"],"itemData":{"id":1373,"type":"article-journal","abstract":"Human interleukin-11 (IL-11) is considered as a difficult-to-express protein in prokaryotic expression systems because of its low expression level and high tendency to form inclusion bodies. The current source of recombinant human IL-11 (rhIL-11) for therapeutic use is mainly obtained from a fusion protein synthesized by Escherichia coli, which requires an additional operation to cleave the fusion tag. Herein, we reported a strategy for the direct expression of tag-free rhIL-11 in E. coli. To explore the soluble expression of rhIL-11 without fusion tags in E. coli, we inserted the rhIL-11 gene into a pBV220 plasmid which is characterized by employing a temperature-sensitive pR/pL promoter to manipulate the transcription and translation of the gene of interest. As a result, the tag free rhIL-11 was efficiently expressed in the soluble form in E. coli. A two-step chromatography method, Capto Butyl-S combined with Capto Q, was developed to efficiently purify the tag-free rhIL-11 from the supernatant of the cell lysate. The resultant rhIL-11 showed a compact and highly ordered structure, as validated by circular dichroism and intrinsic fluorescence emission spectra. Additionally, the biological activity of the purified rhIL-11 was evaluated by TF-1 cell proliferation experiments and the results demonstrated that the E. coli expressed rhIL-11 is biologically active.","container-title":"Protein Expression and Purification","DOI":"10.1016/j.pep.2022.106107","ISSN":"1046-5928","journalAbbreviation":"Protein Expression and Purification","page":"106107","source":"ScienceDirect","title":"Facile production of tag-free recombinant human interleukin-11 by transforming into soluble expression in &lt;i&gt;Escherichia coli&lt;/i&gt;","volume":"197","author":[{"family":"Su","given":"Yifan"},{"family":"Zheng","given":"Yongxiang"},{"family":"Wang","given":"Sa"},{"family":"Zhang","given":"Shuwen"},{"family":"Yu","given":"Rong"},{"family":"Zhang","given":"Chun"}],"issued":{"date-parts":[["2022",9,1]]}}},{"id":1381,"uris":["http://zotero.org/users/17828960/items/EWPI7MTY"],"itemData":{"id":1381,"type":"article-journal","abstract":"A cell culture-based in vitro bioassay was developed to measure the biological activity of recombinant human interleukin-11 (rhIL-11). The bioassay measures induced proliferation of T10 cells, derived from the T1165 murine plasmacytoma line. A colorimetrically detectable formazan product, obtained by cellular reduction of the tetrazolium compound, 4-[3-(4-iodophenyl)-2-(4-nitrophenyl)-2H-5-tetrazolio]-1,3-benzene disulfonate (WST-1), was used as an endpoint for response of clone T10 to added rhIL-11. Positions of the samples and the standards in 96-well microplates affected the precision of this bioassay, which was improved by using 2 microplates where serially diluted sample and standard lines were interleaved and their positions were alternated. The coefficient of variation for this bioassay was less than 8%. This method is suitable for quality control of rhIL-11 because of its simplicity, reproducibility, and accuracy.","container-title":"Journal of AOAC International","ISSN":"1060-3271","issue":"5","journalAbbreviation":"J AOAC Int","language":"eng","page":"1053-1057","PMID":"11048844","source":"PubMed","title":"Quantitative in vitro bioassay for recombinant human interleukin-11","volume":"83","author":[{"family":"Yokota","given":"H."},{"family":"Kishimoto","given":"M."},{"family":"Saito","given":"H."},{"family":"Sakai","given":"T."},{"family":"Yokota","given":"S."},{"family":"Kojima","given":"S."},{"family":"Taniguchi","given":"Y."},{"family":"Kaniwa","given":"H."},{"family":"Saisho","given":"N."}],"issued":{"date-parts":[["2000"]]}}},{"id":1383,"uris":["http://zotero.org/users/17828960/items/9C4HWFG9"],"itemData":{"id":1383,"type":"article-journal","abstract":"Interleukin 11 (IL-11) is a multifunctional hematopoietic cytokine which was originally identified as a factor produced by an IL-l-stimulated primate stromal cell line. The in vitro biological activities of recombinant human (rHu)IL-11 result predominantly from synergistic interactions with other growth factors. In combination with other cytokines, rHuIL-11 has been shown to support the formation of primitive hematopoietic and lymphohematopoietic progenitor colonies from bone marrow, to promote erythroid burst formation and to stimulate both early and late stages of megakaryocyte proliferation and differentiation. rHuIL-11 is biologically active in mice, rats, dogs and primates when administered as a single agent in vivo. The predominant effect of rHuIL-11 in naive mice was on cells of the megakaryocytic lineage, increasing the number of bone marrow megakaryocyte progenitors, stimulating megakaryocyte endoreplication and increasing peripheral platelet counts in a dose-dependent fashion. Similar megakaryocytic stimulatory activity was seen in nonhuman primates treated with rHuIL-11 where platelet counts were increased by as much as 300%. In several models of severe myelosuppression induced by chemotherapy and/or irradiation and in bone marrow transplant models, there were multilineage hematopoietic stimulation following rHuIL-11 treatment. In these models, accelerated recovery of platelets was a consistent observation, while some models show enhanced neutrophil and red blood cell recovery as well. These results from preclinical studies confirm the broad spectrum of biological activities exhibited by rHuIL-11 in vitro, and suggest that this cytokine may be an effective agent in the treatment of myelosuppression and thrombocytopenia associated with cancer chemotherapy and bone marrow transplantation.","container-title":"Stem Cells","DOI":"10.1002/stem.5530130503","ISSN":"1066-5099","issue":"5","journalAbbreviation":"Stem Cells","page":"462-471","source":"Silverchair","title":"Preclinical biology of interleukin 11: A multifunctional hematopoietic cytokine with potent thrombopoietic activity","title-short":"Preclinical biology of interleukin 11","volume":"13","author":[{"family":"Goldman","given":"Samuel J."}],"issued":{"date-parts":[["1995",1,1]]}}},{"id":1386,"uris":["http://zotero.org/users/17828960/items/VNP5UHFP"],"itemData":{"id":1386,"type":"article-journal","abstract":"Although interleukin-11 (IL-11) was discovered more than 30 years ago, it remains an understudied member of the IL-6 family of cytokines. While it was originally discovered as a secreted factor that could foster megakaryocyte maturation and was therefore used as a recombinant protein to increase platelet production in patients with thrombocytopenia, recent research has established important roles for IL-11 in inflammation, fibrosis and cancer. In order to initiate signal transduction, IL-11 binds first to a non-signaling membrane-bound IL-11 receptor (IL-11R, classic signaling), which subsequently induces the formation of a heterodimer of the signal-transducing receptor gp130 that is shared with the other family members. Complex formation initiates several intracellular signaling cascades, most notably the Janus kinase/Signal Transducer and Activator of Transcription (Jak/STAT) pathway. We have recently identified a trans-signaling mechanism, in which IL-11 binds to soluble forms of the IL-11R (sIL-11R) and the agonistic IL-11/sIL-11R complex can activate cells that do not express the IL-11R and would usually not respond to IL-11. The generation of sIL-11R and thus the initiation of IL-11 trans-signaling is mediated by proteolytic cleavage. In this review, we summarize the current state of knowledge regarding IL-11R cleavage, highlight recent developments in IL-11 biology and discuss therapeutic opportunities and challenges in the light of IL-11 classic and trans-signaling.","container-title":"Biochimica et Biophysica Acta (BBA) - Molecular Cell Research","DOI":"10.1016/j.bbamcr.2021.119135","ISSN":"0167-4889","issue":"1","journalAbbreviation":"Biochimica et Biophysica Acta (BBA) - Molecular Cell Research","page":"119135","source":"ScienceDirect","title":"The role of proteolysis in interleukin-11 signaling","volume":"1869","author":[{"family":"Lokau","given":"Juliane"},{"family":"Kespohl","given":"Birte"},{"family":"Kirschke","given":"Sophia"},{"family":"Garbers","given":"Christoph"}],"issued":{"date-parts":[["2022",1,1]]}}},{"id":479,"uris":["http://zotero.org/users/17828960/items/7KIF6UK3"],"itemData":{"id":479,"type":"article-journal","abstract":"High doses of total-body or partial-body radiation exposure can result in a life-threatening acute radiation syndrome as manifested by severe morbidity. Entolimod (CBLB502) is effective in protecting against, and mitigating the development of, the hematopoietic and gastrointestinal subsyndromes of the acute radiation syndrome in rodents and nonhuman primates. Entolimod treatment reduces radiation-induced apoptosis and accelerates the regeneration of progenitors in radiation-damaged tissues. The drug has been evaluated clinically for its pharmacokinetics (PK), toxicity, and biomarkers. The US Food and Drug Administration (FDA) has granted investigational new drug, fast-track, and orphan drug statuses to entolimod. Its safety, efficacy, and animal-to-human dose conversion data allowed its progression with a pre-emergency use authorization application submission.","container-title":"Drug Discovery Today","DOI":"10.1016/j.drudis.2020.10.003","ISSN":"1878-5832","issue":"1","journalAbbreviation":"Drug Discov Today","language":"eng","page":"17-30","PMID":"33065293","source":"PubMed","title":"Entolimod as a radiation countermeasure for acute radiation syndrome","volume":"26","author":[{"family":"Singh","given":"Vijay K."},{"family":"Seed","given":"Thomas M."}],"issued":{"date-parts":[["2021",1]]}}}],"schema":"https://github.com/citation-style-language/schema/raw/master/csl-citation.json"} </w:instrText>
            </w:r>
            <w:r w:rsidRPr="000229F4">
              <w:rPr>
                <w:sz w:val="20"/>
                <w:szCs w:val="20"/>
              </w:rPr>
              <w:fldChar w:fldCharType="separate"/>
            </w:r>
            <w:r w:rsidR="00785FEF" w:rsidRPr="00785FEF">
              <w:rPr>
                <w:rFonts w:eastAsiaTheme="minorEastAsia"/>
                <w:sz w:val="20"/>
                <w:vertAlign w:val="superscript"/>
                <w14:ligatures w14:val="standardContextual"/>
              </w:rPr>
              <w:t>206–221</w:t>
            </w:r>
            <w:r w:rsidRPr="000229F4">
              <w:rPr>
                <w:sz w:val="20"/>
                <w:szCs w:val="20"/>
              </w:rPr>
              <w:fldChar w:fldCharType="end"/>
            </w:r>
          </w:p>
        </w:tc>
      </w:tr>
      <w:tr w:rsidR="00DD76BC" w:rsidRPr="000229F4" w14:paraId="6D0ABA51" w14:textId="77777777" w:rsidTr="007F35B1">
        <w:trPr>
          <w:trHeight w:val="171"/>
        </w:trPr>
        <w:tc>
          <w:tcPr>
            <w:tcW w:w="3223" w:type="dxa"/>
            <w:hideMark/>
          </w:tcPr>
          <w:p w14:paraId="36953DF7" w14:textId="77777777" w:rsidR="00DD76BC" w:rsidRPr="000229F4" w:rsidRDefault="00DD76BC" w:rsidP="007F35B1">
            <w:pPr>
              <w:rPr>
                <w:sz w:val="20"/>
                <w:szCs w:val="20"/>
              </w:rPr>
            </w:pPr>
            <w:r w:rsidRPr="000229F4">
              <w:rPr>
                <w:sz w:val="20"/>
                <w:szCs w:val="20"/>
              </w:rPr>
              <w:t>Romiplostim</w:t>
            </w:r>
          </w:p>
        </w:tc>
        <w:tc>
          <w:tcPr>
            <w:tcW w:w="1660" w:type="dxa"/>
          </w:tcPr>
          <w:p w14:paraId="1676F7BD" w14:textId="3119A5FA" w:rsidR="00DD76BC" w:rsidRPr="000229F4" w:rsidRDefault="00DD76BC" w:rsidP="007F35B1">
            <w:pPr>
              <w:rPr>
                <w:sz w:val="20"/>
                <w:szCs w:val="20"/>
              </w:rPr>
            </w:pPr>
            <w:r w:rsidRPr="000229F4">
              <w:rPr>
                <w:sz w:val="20"/>
                <w:szCs w:val="20"/>
              </w:rPr>
              <w:fldChar w:fldCharType="begin"/>
            </w:r>
            <w:r w:rsidR="00785FEF">
              <w:rPr>
                <w:sz w:val="20"/>
                <w:szCs w:val="20"/>
              </w:rPr>
              <w:instrText xml:space="preserve"> ADDIN ZOTERO_ITEM CSL_CITATION {"citationID":"gZkELkaI","properties":{"formattedCitation":"\\super 222\\uc0\\u8211{}227\\nosupersub{}","plainCitation":"222–227","noteIndex":0},"citationItems":[{"id":1155,"uris":["http://zotero.org/users/17828960/items/3CLWWV9T"],"itemData":{"id":1155,"type":"webpage","abstract":"Romiplostim Injection: learn about side effects, dosage, special precautions, and more on MedlinePlus","language":"en","title":"Romiplostim Injection: MedlinePlus Drug Information","title-short":"Romiplostim Injection","URL":"https://medlineplus.gov/druginfo/meds/a609008.html","accessed":{"date-parts":[["2025",12,2]]},"issued":{"date-parts":[["2025",11,24]]}}},{"id":1157,"uris":["http://zotero.org/users/17828960/items/JG6XQHVM"],"itemData":{"id":1157,"type":"webpage","language":"en","title":"Nplate | European Medicines Agency (EMA)","URL":"https://www.ema.europa.eu/en/medicines/human/EPAR/nplate","accessed":{"date-parts":[["2025",12,2]]},"issued":{"date-parts":[["2018",6,4]]}}},{"id":1160,"uris":["http://zotero.org/users/17828960/items/XHEJDTVN"],"itemData":{"id":1160,"type":"webpage","abstract":"Romiplostim chemical information summary.","language":"en","title":"Romiplostim","URL":"https://pubchem.ncbi.nlm.nih.gov/compound/Romiplostim","author":[{"family":"PubChem","given":""}],"accessed":{"date-parts":[["2025",12,2]]}}},{"id":1162,"uris":["http://zotero.org/users/17828960/items/EEQBJRN4"],"itemData":{"id":1162,"type":"article-journal","abstract":"Background:\nRomiplostim is a thrombopoietin receptor agonist approved for the treatment of immune thrombocytopenia. It is produced by recombinant DNA technology in Escherichia coli. Many researchers have studied the periplasmic or extracellular production of recombinant proteins in E. coli by using signal peptide sequences due to its advantages compared to intracellular production. In this study, the effect of the pelB signal peptide on Romiplostim production was analyzed.\n\nMethods:\nThe nucleotide sequence of Romiplostim was codon optimized for expression in E. coli BL21. For analysis of the effect of the pelB signal peptide, pET-22b (+) and pET-15b plasmids were used. The probability of signal peptide cleavage and pathway was predicted by using the SignalP 5.0 program, and expression, purification, and biological activity of the recombinant protein were analyzed.\n\nResults:\nIn-silico analysis predicted the correct cleavage of the pelB signal peptide. However, the experimental results showed intracellular accumulation of the protein in fusion with this signal peptide without any detectable protein band in periplasmic or extracellular spaces. The in-vivo experiment of purified protein without signal peptide exhibited a significant increment in platelets compared to the control group.\n\nConclusions\nRomiplostim was expressed in E. coli with and without signal peptide. The latest one showed suitable in-vivo bioactivity. Despite the results of in-silico prediction, the pelB signal peptide could not transport the protein into the periplasm or extracellular environment in the experimental condition. Trying different signal peptides and more in-silico analysis might be helpful for the efficient secretion of the Romiplostim protein.","container-title":"Reports of Biochemistry &amp; Molecular Biology","DOI":"10.52547/rbmb.12.1.27","ISSN":"2322-3480","issue":"1","journalAbbreviation":"Rep Biochem Mol Biol","page":"27-35","PMID":"37724139","PMCID":"PMC10505470","source":"PubMed Central","title":"Protein Expression and Purification of Romiplostim and Analysis of Its Secretory Production Using an In Silico Investigated Signal Peptide in E. Coli","volume":"12","author":[{"family":"Hashemzaei","given":"Masoud"},{"family":"Negahdaripour","given":"Manica"},{"family":"Heidari","given":"Reza"},{"family":"Ghoshoon","given":"Mohammad Bagher"}],"issued":{"date-parts":[["2023",4]]}}},{"id":1165,"uris":["http://zotero.org/users/17828960/items/CX36D7RP"],"itemData":{"id":1165,"type":"article-journal","abstract":"Endogenous thrombopoietin (eTPO) regulates platelet production by increasing the number, ploidy and maturation rate of bone marrow megakaryocytes. Early attempts to treat thrombocytopenia by the administration of recombinant TPO were successful but were complicated by the development of antibodies to one of the recombinant proteins. Two new TPO mimetics have recently been approved by the Food and Drug Administration for the treatment of immune thrombocytopenia (ITP). Romiplostim is a peptide TPO mimetic composed of an IgG Fc fragment to which are attached four 14-amino acid TPO peptides that activate the TPO receptor by binding to the extracytoplasmic domain just like eTPO. Romiplostim is administered as a weekly subcutaneous injection. Eltrombopag is a non-peptide TPO mimetic that is a 442 Da drug that binds to a transmembrane site on the TPO receptor and thereby activates it. It is administered daily as an oral tablet. Administration of both romiplostim and eltrombopag to healthy volunteers produced a dose-dependent rise in platelet count beginning on day 5 and peaking at days 12-15. Both have been highly effective in increasing the platelet count in patients with ITP and are currently being studied in the treatment of other thrombocytopenic conditions (MDS, chemotherapy, liver disease).","container-title":"Seminars in hematology","DOI":"10.1053/j.seminhematol.2010.02.005","ISSN":"0037-1963","issue":"3","journalAbbreviation":"Semin Hematol","page":"243-248","PMID":"20620435","PMCID":"PMC2904343","source":"PubMed Central","title":"Biology and Chemistry of Thrombopoietic Agents","volume":"47","author":[{"family":"Kuter","given":"David J."}],"issued":{"date-parts":[["2010",7]]}}},{"id":1171,"uris":["http://zotero.org/users/17828960/items/WTNQIQMB"],"itemData":{"id":1171,"type":"article-journal","abstract":"Primary immune thrombocytopenia is an autoimmune disorder marked by accelerated platelet destruction and reduced production, posing risks of severe bleeding and mortality. Thrombopoietin (TPO) mimetic peptide (TMP) stimulates platelet generation via TPO receptor activation but is hindered by rapid clearance and short half-life. The primary objective of this study is to optimize TMP fusion proteins with the albumin-binding domain (ABD) for enhanced expression in Escherichia coli (E. coli), extended half-life via indirect FcRn-mediated recycling, and improved thrombopoietic activity in cellular assays and murine models. TMP dimers were fused to the C-terminus of ABD. GS peptides with either Cys or Ala were fused to the N-terminus of ABD (yielding C-ABD-2TMP and A-ABD-2TMP fusion proteins). The fusion proteins were expressed in E. coli BL21 (DE3) with Trx-tags for solubility, purified by Ni–NTA and ion exchange chromatography, and dimerized via disulfide bonds (2C-ABD-2TMP). Thermal stability was assessed by circular dichroism; HSA affinity by ELISA; bioactivity by MO7e cell proliferation assay; and in vivo pharmacokinetics and platelet stimulation in C57BL/6 mice. The fusion proteins were successfully expressed in E. coli. Following purification via Ni2+–NTA, tag cleavage, ion-exchange chromatography, and disulfide bond formation, high-purity fusion proteins were obtained: disulfide-bonded 2C-ABD-2TMP and A-ABD-TMP lacking disulfide bonds. Fusion proteins displayed highly stability up to 70 °C. 2C-ABD-2TMP exhibited an apparent EC50 for HSA of 2.1 ± 0.6 nM (vs. 5.5 ± 1.1 nM for A-ABD-2TMP). In MO7e cells, 2C-ABD-2TMP promoted dose-dependent proliferation, exceeding 2TMP at 25 nM (p &lt; 0.01) and A-ABD-2TMP (p &lt; 0.05). In mice, 150 nmol/kg 2C-ABD-2TMP increased platelets to 3.1 × 109/mL by day 12, sustained exceeding 2.4 × 109/mL at day 18 (AUC p &lt; 0.01 vs. controls). The 2C-ABD-2TMP fusion protein displayed a half-life of 17.6 ± 2.9 h, while the A-ABD-2TMP exhibited a half-life of 13.2 ± 1.6 h. significantly longer than 2TMP alone (~ 1 h). ABD fusion enhanced the pharmacokinetics and thrombopoietic activity of 2TMP by enabling binding to HSA while retaining the ability to activate the TPO receptor.","container-title":"Scientific Reports","DOI":"10.1038/s41598-025-27504-w","ISSN":"2045-2322","journalAbbreviation":"Sci Rep","language":"en","license":"2025 The Author(s)","publisher":"Nature Publishing Group","source":"www.nature.com","title":"Optimization of thrombopoietin mimetic peptide fusion proteins with albumin-binding domain for enhanced bioactivity and extended half-life","URL":"https://www.nature.com/articles/s41598-025-27504-w","author":[{"family":"Ying","given":"Jingjing"},{"family":"Zheng","given":"Yutuo"},{"family":"Xu","given":"Xiaozhen"},{"family":"Yang","given":"Jinxun"},{"family":"Hu","given":"Airong"},{"family":"Gao","given":"Guosheng"}],"accessed":{"date-parts":[["2025",12,2]]},"issued":{"date-parts":[["2025",11,23]]}}}],"schema":"https://github.com/citation-style-language/schema/raw/master/csl-citation.json"} </w:instrText>
            </w:r>
            <w:r w:rsidRPr="000229F4">
              <w:rPr>
                <w:sz w:val="20"/>
                <w:szCs w:val="20"/>
              </w:rPr>
              <w:fldChar w:fldCharType="separate"/>
            </w:r>
            <w:r w:rsidR="00785FEF" w:rsidRPr="00785FEF">
              <w:rPr>
                <w:rFonts w:eastAsiaTheme="minorEastAsia"/>
                <w:sz w:val="20"/>
                <w:vertAlign w:val="superscript"/>
                <w14:ligatures w14:val="standardContextual"/>
              </w:rPr>
              <w:t>222–227</w:t>
            </w:r>
            <w:r w:rsidRPr="000229F4">
              <w:rPr>
                <w:sz w:val="20"/>
                <w:szCs w:val="20"/>
              </w:rPr>
              <w:fldChar w:fldCharType="end"/>
            </w:r>
          </w:p>
        </w:tc>
      </w:tr>
      <w:tr w:rsidR="00DD76BC" w:rsidRPr="000229F4" w14:paraId="0601B6B5" w14:textId="77777777" w:rsidTr="007F35B1">
        <w:trPr>
          <w:trHeight w:val="198"/>
        </w:trPr>
        <w:tc>
          <w:tcPr>
            <w:tcW w:w="3223" w:type="dxa"/>
            <w:hideMark/>
          </w:tcPr>
          <w:p w14:paraId="4F9A9928" w14:textId="77777777" w:rsidR="00DD76BC" w:rsidRPr="000229F4" w:rsidRDefault="00DD76BC" w:rsidP="007F35B1">
            <w:pPr>
              <w:rPr>
                <w:sz w:val="20"/>
                <w:szCs w:val="20"/>
              </w:rPr>
            </w:pPr>
            <w:r w:rsidRPr="000229F4">
              <w:rPr>
                <w:sz w:val="20"/>
                <w:szCs w:val="20"/>
              </w:rPr>
              <w:t>Bivalirudin</w:t>
            </w:r>
          </w:p>
        </w:tc>
        <w:tc>
          <w:tcPr>
            <w:tcW w:w="1660" w:type="dxa"/>
          </w:tcPr>
          <w:p w14:paraId="78F26460" w14:textId="6BE2F5E0" w:rsidR="00DD76BC" w:rsidRPr="000229F4" w:rsidRDefault="00DD76BC" w:rsidP="007F35B1">
            <w:pPr>
              <w:rPr>
                <w:sz w:val="20"/>
                <w:szCs w:val="20"/>
              </w:rPr>
            </w:pPr>
            <w:r w:rsidRPr="000229F4">
              <w:rPr>
                <w:sz w:val="20"/>
                <w:szCs w:val="20"/>
              </w:rPr>
              <w:fldChar w:fldCharType="begin"/>
            </w:r>
            <w:r w:rsidR="00785FEF">
              <w:rPr>
                <w:sz w:val="20"/>
                <w:szCs w:val="20"/>
              </w:rPr>
              <w:instrText xml:space="preserve"> ADDIN ZOTERO_ITEM CSL_CITATION {"citationID":"jitrs6lN","properties":{"formattedCitation":"\\super 228\\uc0\\u8211{}232\\nosupersub{}","plainCitation":"228–232","noteIndex":0},"citationItems":[{"id":1956,"uris":["http://zotero.org/users/17828960/items/9R7NHHV7"],"itemData":{"id":1956,"type":"webpage","title":"DailyMed - BIVALIRUDIN injection, powder, lyophilized, for solution","URL":"https://dailymed.nlm.nih.gov/dailymed/drugInfo.cfm?setid=c20969cb-72d4-469b-9bd8-332250d896c3","accessed":{"date-parts":[["2025",12,31]]}}},{"id":1958,"uris":["http://zotero.org/users/17828960/items/4GMP47T9"],"itemData":{"id":1958,"type":"webpage","language":"en","title":"Angiox | European Medicines Agency (EMA)","URL":"https://www.ema.europa.eu/en/medicines/human/EPAR/angiox","accessed":{"date-parts":[["2025",12,31]]},"issued":{"date-parts":[["2016",10,25]]}}},{"id":1963,"uris":["http://zotero.org/users/17828960/items/DASCERSD"],"itemData":{"id":1963,"type":"patent","abstract":"The invention relates to methods for the preparation of high purity Bivalirudin. The polypeptide is prepared in a high purity of at least 98.5% (by HPLC), wherein the total impurities amount to less than 1.5%, comprising not more than 0.5% [Asp9-Bivalirudin] and each is impurity less than 1.0%, and preferably having a purity of at least about 99.0% by HPLC, wherein the total impurities amount to less than 1.0%, comprising not more than 0.5% [Asp9-Bivalirudin] and each impurity is less than 0.5%.","authority":"United States","call-number":"US13850201","number":"US20130196919A1","title":"Process for production of bivalirudin","URL":"https://patents.google.com/patent/US20130196919A1/en","author":[{"family":"Tovi","given":"Avi"},{"family":"Eidelman","given":"Chaim"},{"family":"Shushan","given":"Shimon"},{"family":"Hagi","given":"Alon"},{"family":"Ivchenko","given":"Alexander"},{"family":"Butilca","given":"Gabriel-Marcus"},{"family":"Bar-Oz","given":"Leah"},{"family":"Gadi","given":"Tehila"},{"family":"Zaovi","given":"Gil"}],"accessed":{"date-parts":[["2025",12,31]]},"issued":{"date-parts":[["2013",8,1]]},"submitted":{"date-parts":[["2013",3,25]]}}},{"id":1961,"uris":["http://zotero.org/users/17828960/items/NQZC4BWG"],"itemData":{"id":1961,"type":"article-journal","abstract":"Bivalirudin (Angiomax, The Medicines Company) is a synthetic 20 amino acid peptide rationally designed on the basis of structural studies of hirudin, a naturally occurring anticoagulant. Bivalirudin represents a new class of anticoagulant drugs that directly inhibits thrombin, a key component in blood clot formation and extension. With its high binding affinity and specificity for thrombin, bivalirudin acts directly on thrombin, rather than via other clotting factors. The compound has a variety of potential uses as an alternative to heparin in the management of cardiovascular disease and related medical procedures i.e., unstable angina (UA), myocardial infarction (MI) and percutaneous transluminal coronary angioplasty (PTCA).","container-title":"Expert Opinion on Investigational Drugs","DOI":"10.1517/13543784.9.5.1119","ISSN":"1354-3784","issue":"5","note":"_eprint: https://doi.org/10.1517/13543784.9.5.1119","page":"1119-1127","PMID":"11060732","publisher":"Taylor &amp; Francis","source":"Taylor and Francis+NEJM","title":"Bivalirudin: a new generation antithrombotic drug","title-short":"Bivalirudin","volume":"9","author":[{"family":"Scatena","given":"Roberto"}],"issued":{"date-parts":[["2000",5,1]]}}},{"id":1967,"uris":["http://zotero.org/users/17828960/items/VBKQ3WXN"],"itemData":{"id":1967,"type":"webpage","abstract":"Bivalirudin | C98H138N24O33 | CID 16129704 - structure, chemical names, physical and chemical properties, classification, patents, literature, biological activities, safety/hazards/toxicity information, supplier lists, and more.","language":"en","title":"Bivalirudin","URL":"https://pubchem.ncbi.nlm.nih.gov/compound/16129704","author":[{"family":"PubChem","given":""}],"accessed":{"date-parts":[["2025",12,31]]}}}],"schema":"https://github.com/citation-style-language/schema/raw/master/csl-citation.json"} </w:instrText>
            </w:r>
            <w:r w:rsidRPr="000229F4">
              <w:rPr>
                <w:sz w:val="20"/>
                <w:szCs w:val="20"/>
              </w:rPr>
              <w:fldChar w:fldCharType="separate"/>
            </w:r>
            <w:r w:rsidR="00785FEF" w:rsidRPr="00785FEF">
              <w:rPr>
                <w:rFonts w:eastAsiaTheme="minorEastAsia"/>
                <w:sz w:val="20"/>
                <w:vertAlign w:val="superscript"/>
                <w14:ligatures w14:val="standardContextual"/>
              </w:rPr>
              <w:t>228–232</w:t>
            </w:r>
            <w:r w:rsidRPr="000229F4">
              <w:rPr>
                <w:sz w:val="20"/>
                <w:szCs w:val="20"/>
              </w:rPr>
              <w:fldChar w:fldCharType="end"/>
            </w:r>
          </w:p>
        </w:tc>
      </w:tr>
      <w:tr w:rsidR="00DD76BC" w:rsidRPr="000229F4" w14:paraId="103BDDFB" w14:textId="77777777" w:rsidTr="007F35B1">
        <w:trPr>
          <w:trHeight w:val="244"/>
        </w:trPr>
        <w:tc>
          <w:tcPr>
            <w:tcW w:w="3223" w:type="dxa"/>
            <w:hideMark/>
          </w:tcPr>
          <w:p w14:paraId="0ACAEC96" w14:textId="77777777" w:rsidR="00DD76BC" w:rsidRPr="000229F4" w:rsidRDefault="00DD76BC" w:rsidP="007F35B1">
            <w:pPr>
              <w:rPr>
                <w:sz w:val="20"/>
                <w:szCs w:val="20"/>
              </w:rPr>
            </w:pPr>
            <w:r w:rsidRPr="000229F4">
              <w:rPr>
                <w:sz w:val="20"/>
                <w:szCs w:val="20"/>
              </w:rPr>
              <w:t>Eptifibatide</w:t>
            </w:r>
          </w:p>
        </w:tc>
        <w:tc>
          <w:tcPr>
            <w:tcW w:w="1660" w:type="dxa"/>
          </w:tcPr>
          <w:p w14:paraId="25E2FE20" w14:textId="494FFDE6" w:rsidR="00DD76BC" w:rsidRPr="000229F4" w:rsidRDefault="00DD76BC" w:rsidP="007F35B1">
            <w:pPr>
              <w:rPr>
                <w:sz w:val="20"/>
                <w:szCs w:val="20"/>
              </w:rPr>
            </w:pPr>
            <w:r w:rsidRPr="000229F4">
              <w:rPr>
                <w:sz w:val="20"/>
                <w:szCs w:val="20"/>
              </w:rPr>
              <w:fldChar w:fldCharType="begin"/>
            </w:r>
            <w:r w:rsidR="00785FEF">
              <w:rPr>
                <w:sz w:val="20"/>
                <w:szCs w:val="20"/>
              </w:rPr>
              <w:instrText xml:space="preserve"> ADDIN ZOTERO_ITEM CSL_CITATION {"citationID":"ijmSOrPI","properties":{"formattedCitation":"\\super 233\\uc0\\u8211{}236\\nosupersub{}","plainCitation":"233–236","noteIndex":0},"citationItems":[{"id":1945,"uris":["http://zotero.org/users/17828960/items/2C77VWGP"],"itemData":{"id":1945,"type":"webpage","language":"en","title":"Eptifibatide Accord | European Medicines Agency (EMA)","URL":"https://www.ema.europa.eu/en/medicines/human/EPAR/eptifibatide-accord","accessed":{"date-parts":[["2025",12,31]]},"issued":{"date-parts":[["2016",1,11]]}}},{"id":1943,"uris":["http://zotero.org/users/17828960/items/5MH6J8XT"],"itemData":{"id":1943,"type":"webpage","title":"DailyMed - EPTIFIBATIDE injection","URL":"https://dailymed.nlm.nih.gov/dailymed/drugInfo.cfm?setid=00ad7bbe-cadd-4647-b74b-adfc9f2b5e94","accessed":{"date-parts":[["2025",12,31]]}}},{"id":1948,"uris":["http://zotero.org/users/17828960/items/NGRDDVC4"],"itemData":{"id":1948,"type":"patent","authority":"United States","call-number":"US14392203","language":"en","number":"US20160222059A1","title":"Method for preparing eptifibatide","URL":"https://patents.google.com/patent/US20160222059A1/en","author":[{"family":"KANG","given":"Xu"},{"family":"Liu","given":"Jian"},{"family":"Ma","given":"Yaping"},{"family":"Yuan","given":"Jiancheng"}],"accessed":{"date-parts":[["2025",12,31]]},"issued":{"date-parts":[["2016",8,4]]},"submitted":{"date-parts":[["2014",6,16]]}}},{"id":1950,"uris":["http://zotero.org/users/17828960/items/PSFRN4UN"],"itemData":{"id":1950,"type":"webpage","abstract":"Eptifibatide | C35H49N11O9S2 | CID 448812 - structure, chemical names, physical and chemical properties, classification, patents, literature, biological activities, safety/hazards/toxicity information, supplier lists, and more.","language":"en","title":"Eptifibatide","URL":"https://pubchem.ncbi.nlm.nih.gov/compound/448812","author":[{"family":"PubChem","given":""}],"accessed":{"date-parts":[["2025",12,31]]}}}],"schema":"https://github.com/citation-style-language/schema/raw/master/csl-citation.json"} </w:instrText>
            </w:r>
            <w:r w:rsidRPr="000229F4">
              <w:rPr>
                <w:sz w:val="20"/>
                <w:szCs w:val="20"/>
              </w:rPr>
              <w:fldChar w:fldCharType="separate"/>
            </w:r>
            <w:r w:rsidR="00785FEF" w:rsidRPr="00785FEF">
              <w:rPr>
                <w:rFonts w:eastAsiaTheme="minorEastAsia"/>
                <w:sz w:val="20"/>
                <w:vertAlign w:val="superscript"/>
                <w14:ligatures w14:val="standardContextual"/>
              </w:rPr>
              <w:t>233–236</w:t>
            </w:r>
            <w:r w:rsidRPr="000229F4">
              <w:rPr>
                <w:sz w:val="20"/>
                <w:szCs w:val="20"/>
              </w:rPr>
              <w:fldChar w:fldCharType="end"/>
            </w:r>
          </w:p>
        </w:tc>
      </w:tr>
      <w:tr w:rsidR="00DD76BC" w:rsidRPr="000229F4" w14:paraId="4CBA686D" w14:textId="77777777" w:rsidTr="007F35B1">
        <w:trPr>
          <w:trHeight w:val="189"/>
        </w:trPr>
        <w:tc>
          <w:tcPr>
            <w:tcW w:w="3223" w:type="dxa"/>
            <w:hideMark/>
          </w:tcPr>
          <w:p w14:paraId="63BF9D2E" w14:textId="77777777" w:rsidR="00DD76BC" w:rsidRPr="000229F4" w:rsidRDefault="00DD76BC" w:rsidP="007F35B1">
            <w:pPr>
              <w:rPr>
                <w:sz w:val="20"/>
                <w:szCs w:val="20"/>
              </w:rPr>
            </w:pPr>
            <w:r w:rsidRPr="000229F4">
              <w:rPr>
                <w:sz w:val="20"/>
                <w:szCs w:val="20"/>
              </w:rPr>
              <w:t xml:space="preserve">Factor VIII </w:t>
            </w:r>
          </w:p>
        </w:tc>
        <w:tc>
          <w:tcPr>
            <w:tcW w:w="1660" w:type="dxa"/>
          </w:tcPr>
          <w:p w14:paraId="48FDD3FD" w14:textId="666438CB" w:rsidR="00DD76BC" w:rsidRPr="000229F4" w:rsidRDefault="00DD76BC" w:rsidP="007F35B1">
            <w:pPr>
              <w:rPr>
                <w:sz w:val="20"/>
                <w:szCs w:val="20"/>
              </w:rPr>
            </w:pPr>
            <w:r w:rsidRPr="000229F4">
              <w:rPr>
                <w:sz w:val="20"/>
                <w:szCs w:val="20"/>
              </w:rPr>
              <w:fldChar w:fldCharType="begin"/>
            </w:r>
            <w:r w:rsidR="00785FEF">
              <w:rPr>
                <w:sz w:val="20"/>
                <w:szCs w:val="20"/>
              </w:rPr>
              <w:instrText xml:space="preserve"> ADDIN ZOTERO_ITEM CSL_CITATION {"citationID":"ZSOQnqyE","properties":{"formattedCitation":"\\super 237\\uc0\\u8211{}242\\nosupersub{}","plainCitation":"237–242","noteIndex":0},"citationItems":[{"id":1888,"uris":["http://zotero.org/users/17828960/items/AWNQTMG2"],"itemData":{"id":1888,"type":"webpage","abstract":"Explore FDA-approved therapies for bleeding disorders, including hemophilia A, hemophilia B, and more. Stay informed about available treatments.","container-title":"National Bleeding Disorders Foundation","language":"en","title":"FDA-Approved Bleeding Disorder Therapies in the US | NBDF","URL":"https://www.bleeding.org/healthcare-professionals/guidelines-on-care/products-licensed-in-the-us","accessed":{"date-parts":[["2025",12,31]]},"issued":{"date-parts":[["2025",12,30]]}}},{"id":1894,"uris":["http://zotero.org/users/17828960/items/DKBMJHWB"],"itemData":{"id":1894,"type":"webpage","title":"DailyMed - Wilate- antihemophilic factor","URL":"https://dailymed.nlm.nih.gov/dailymed/drugInfo.cfm?setid=d74e59ba-bfeb-4c48-9596-da44328561a9","accessed":{"date-parts":[["2025",12,31]]}}},{"id":1904,"uris":["http://zotero.org/users/17828960/items/VG6PNXRL"],"itemData":{"id":1904,"type":"article-journal","abstract":"Traditionally the serum protein albumin has been used to stabilize lyophilized recombinant factor VIII (rFVIII) products. Advanced rFVIII products have now been developed that employ other stabilizers. ADVATE antihaemophilic factor (recombinant), plasma/albumin-free method (rAHF-PFM) utilizes trehalose and mannitol as stabilizers in the lyophilized preparation. An extensive in vitro evaluation was conducted on the stability of rAHF-PFM as measured by retained activity over time. Both lyophilized and reconstituted rAHF-PFM were analysed, and the full range of available potencies were tested under varying temperature conditions. Lyophilized rAHF-PFM exhibited a high degree of stability under a range of conditions. The mean retained activity of 15 rAHF-PFM lots (ranging from low to maximal potency) at 5 degrees C for 30 months was 91.6% (95% CI, 88.9-94.3%) of initial potency. rAHF-PFM also remained highly stable after storage at room temperature for 18 months, with 82.0% (95% CI, 79.2-84.9%) of initial activity retained at 25 degrees C and 79.1% (95% CI, 76.2-81.9%) at 30 degrees C. All other parameters, including moisture, appearance, solubility, pH and aggregation remained within the established product specifications. The mean retained activity after 1 month of storage at 40 degrees C was 94.0% (95% CI, 92.4-95.6%). A high temperature excursion to 40 degrees C for 2 weeks did not compromise subsequent stability of the lyophilized powder either under refrigeration or at room temperature. Reconstituted samples from 11 rAHF-PFM lots retained an average of 92.0% (95% CI, 89.8-94.3%) activity after 24 h. The present study provides evidence of good stability at differing temperatures of an albumin-free formulated rFVIII product.","container-title":"Haemophilia: The Official Journal of the World Federation of Hemophilia","DOI":"10.1111/j.1365-2516.2005.01128.x","ISSN":"1351-8216","issue":"5","journalAbbreviation":"Haemophilia","language":"eng","page":"492-496","PMID":"16128893","source":"PubMed","title":"Stability of lyophilized and reconstituted plasma/albumin-free recombinant human factor VIII (ADVATE rAHF-PFM)","volume":"11","author":[{"family":"Parti","given":"R."},{"family":"Schoppmann","given":"A."},{"family":"Lee","given":"H."},{"family":"Yang","given":"L."}],"issued":{"date-parts":[["2005",9]]}}},{"id":1907,"uris":["http://zotero.org/users/17828960/items/QU66PJ3S"],"itemData":{"id":1907,"type":"article-journal","abstract":"In this article, we have demonstrated the feasibility of generating an active form of recombinant blood coagulation factor VIII using an  E. coli  bacterial expression system as a potential treatment for hemophilia type A. Factor VIII (FVIII), an essential blood coagulation protein, is a key...","container-title":"BioTechnologia","DOI":"10.5114/bta.2023.130728","ISSN":"0860-7796, 2353-9461","issue":"3","journalAbbreviation":"BioTechnologia","language":"english","page":"247-262","publisher":"Termedia Publishing House","source":"www.biotechnologia-journal.org","title":"Expression of the gene encoding blood coagulation factor VIII without domain B in E. coli bacterial expression system","volume":"104","author":[{"family":"Mazurkiewicz-Pisarek","given":"Anna"},{"family":"Mazurkiewicz","given":"Alina"},{"family":"Mikiewicz","given":"Diana"},{"family":"Baran","given":"Piotr"},{"family":"Ciach","given":"Tomasz"}],"issued":{"date-parts":[["2023",9,25]]}}},{"id":1909,"uris":["http://zotero.org/users/17828960/items/G5FT8UZP"],"itemData":{"id":1909,"type":"article-journal","abstract":"Introduction Advances in analytical technologies enable investigation of possible correlations between molecular structure, aggregation and subvisible particle content. Regulatory agencies place increasing attention on potential risks associated with protein aggregates in the micron range in biological therapeutics. Aim Assess the heterogeneity, high-molecular-weight protein (HMWP) species, subvisible particle content and posttranslational modifications in six commercially available recombinant FVIII (rFVIII) products. Methods Three B-domain-deleted (BDD) or B-domain truncated rFVIII products (turoctocog alfa, simoctocog alfa and moroctocog alfa) and three full-length rFVIII products (octocog alfa FS and two octocog alfa) were analysed. HMWP content, amount of micron range subvisible particles, tyrosine-1680 sulphation and N-glycan analysis were investigated. Results The B-domain-modified products had more protein size homogeneity vs the full-length products. Size exclusion-high-performance liquid chromatography data indicated no association between B-domain structure and aggregate content or size of the products tested. The rFVIII products showed large variation in subvisible particle concentration, with turoctocog alfa and simoctocog alfa having the lowest numbers (1000-1600 and 1800-2400 particles/100 IU, respectively). Turoctocog alfa and simoctocog alfa displayed the most complete tyrosine sulphation (&gt;99.5%). Conclusion Overall, there was no association between molecular structure (full-length B-domain, BDD or truncated) and subvisible particle or HMWP content. Dissimilarities may be related to production and product handling differences. In this study, turoctocog alfa, such as simoctocog alfa, had one of the lowest levels of subvisible particles and HMWP content, and high protein size homogeneity.","container-title":"Haemophilia","DOI":"10.1111/hae.13497","ISSN":"1365-2516","issue":"6","language":"en","license":"© 2018 The Authors. Haemophilia published by John Wiley &amp; Sons Ltd","note":"_eprint: https://onlinelibrary.wiley.com/doi/pdf/10.1111/hae.13497","page":"880-887","source":"Wiley Online Library","title":"A comparative analysis of heterogeneity in commercially available recombinant factor VIII products","volume":"24","author":[{"family":"Baunsgaard","given":"D."},{"family":"Nielsen","given":"A. D."},{"family":"Nielsen","given":"P. F."},{"family":"Henriksen","given":"A."},{"family":"Kristensen","given":"A. K."},{"family":"Bagger","given":"H. W."},{"family":"Ezban","given":"M."}],"issued":{"date-parts":[["2018"]]}}},{"id":1916,"uris":["http://zotero.org/users/17828960/items/6C43RQSQ"],"itemData":{"id":1916,"type":"article-journal","abstract":"A new recombinant factor VIII: from genetics to clinical use Elena Santagostino  Angelo Bianchi Bonomi Hemophilia and Thrombosis Center, Fondazione IRCCS Ca’ Granda, Ospedale Maggiore Policlinico, Milan, Italy  Abstract: Advances in recombinant technology and knowledge about coagulation factor VIII (FVIII) are building a platform for new therapeutic options in patients with hemophilia A. The development of turoctocog alfa, a novel, high-purity, third-generation, B-domain truncated recombinant FVIII, has been produced and formulated without the use of animal-derived or human serum-derived components, in the wake of understanding of the new biochemical characteristics of FVIII, namely its protein structure, and glycosylation and sulfating patterns. Culture conditions and a five-step purification process have been developed to optimize the safety of turoctocog alfa. The results of two pilot clinical trials using turoctocog alfa confirmed high safety levels, with no patient developing inhibitors during the period of observation. The purpose of this review is to describe briefly the molecular and biological properties of turoctocog alfa, together with details of its clinical development, with emphasis on the needs of patients with hemophilia A.  Keywords: hemophilia A, recombinant factor VIII, turoctocog alfa, purification, inhibitor, safety","container-title":"Drug Design, Development and Therapy","DOI":"10.2147/DDDT.S73241","journalAbbreviation":"DDDT","language":"English","page":"2507-2515","publisher":"Dove Press","source":"www.dovepress.com","title":"A new recombinant factor VIII: from genetics to&amp;nbsp;clinical use","title-short":"A new recombinant factor VIII","volume":"8","author":[{"family":"Santagostino","given":"Elena"}],"issued":{"date-parts":[["2014",12,12]]}}}],"schema":"https://github.com/citation-style-language/schema/raw/master/csl-citation.json"} </w:instrText>
            </w:r>
            <w:r w:rsidRPr="000229F4">
              <w:rPr>
                <w:sz w:val="20"/>
                <w:szCs w:val="20"/>
              </w:rPr>
              <w:fldChar w:fldCharType="separate"/>
            </w:r>
            <w:r w:rsidR="00785FEF" w:rsidRPr="00785FEF">
              <w:rPr>
                <w:rFonts w:eastAsiaTheme="minorEastAsia"/>
                <w:sz w:val="20"/>
                <w:vertAlign w:val="superscript"/>
                <w14:ligatures w14:val="standardContextual"/>
              </w:rPr>
              <w:t>237–242</w:t>
            </w:r>
            <w:r w:rsidRPr="000229F4">
              <w:rPr>
                <w:sz w:val="20"/>
                <w:szCs w:val="20"/>
              </w:rPr>
              <w:fldChar w:fldCharType="end"/>
            </w:r>
          </w:p>
        </w:tc>
      </w:tr>
      <w:tr w:rsidR="00DD76BC" w:rsidRPr="000229F4" w14:paraId="0F399B11" w14:textId="77777777" w:rsidTr="007F35B1">
        <w:trPr>
          <w:trHeight w:val="217"/>
        </w:trPr>
        <w:tc>
          <w:tcPr>
            <w:tcW w:w="3223" w:type="dxa"/>
            <w:hideMark/>
          </w:tcPr>
          <w:p w14:paraId="2644FD6F" w14:textId="77777777" w:rsidR="00DD76BC" w:rsidRPr="000229F4" w:rsidRDefault="00DD76BC" w:rsidP="007F35B1">
            <w:pPr>
              <w:rPr>
                <w:sz w:val="20"/>
                <w:szCs w:val="20"/>
              </w:rPr>
            </w:pPr>
            <w:r w:rsidRPr="000229F4">
              <w:rPr>
                <w:sz w:val="20"/>
                <w:szCs w:val="20"/>
              </w:rPr>
              <w:t>Denosumab</w:t>
            </w:r>
          </w:p>
        </w:tc>
        <w:tc>
          <w:tcPr>
            <w:tcW w:w="1660" w:type="dxa"/>
          </w:tcPr>
          <w:p w14:paraId="3FBB4B03" w14:textId="4B52C781" w:rsidR="00DD76BC" w:rsidRPr="000229F4" w:rsidRDefault="00DD76BC" w:rsidP="007F35B1">
            <w:pPr>
              <w:rPr>
                <w:sz w:val="20"/>
                <w:szCs w:val="20"/>
              </w:rPr>
            </w:pPr>
            <w:r w:rsidRPr="000229F4">
              <w:rPr>
                <w:sz w:val="20"/>
                <w:szCs w:val="20"/>
              </w:rPr>
              <w:fldChar w:fldCharType="begin"/>
            </w:r>
            <w:r w:rsidR="00785FEF">
              <w:rPr>
                <w:sz w:val="20"/>
                <w:szCs w:val="20"/>
              </w:rPr>
              <w:instrText xml:space="preserve"> ADDIN ZOTERO_ITEM CSL_CITATION {"citationID":"l05wCgWp","properties":{"formattedCitation":"\\super 243\\uc0\\u8211{}247\\nosupersub{}","plainCitation":"243–247","noteIndex":0},"citationItems":[{"id":1971,"uris":["http://zotero.org/users/17828960/items/RC2FW2YG"],"itemData":{"id":1971,"type":"webpage","title":"DailyMed - PROLIA- denosumab injection","URL":"https://dailymed.nlm.nih.gov/dailymed/drugInfo.cfm?setid=49e5afe9-a0c7-40c4-af9f-f287a80c5c88","accessed":{"date-parts":[["2025",12,31]]}}},{"id":1979,"uris":["http://zotero.org/users/17828960/items/BKMMGN7K"],"itemData":{"id":1979,"type":"article-journal","abstract":"Although several antibody fragments and antibody fragment-fusion proteins produced in Escherichia coli (E. coli) are approved as therapeutics for various human diseases, a full-length monoclonal or a bispecific antibody produced in E. coli has not yet been approved. The past decade witnessed substantial progress in expression of full-length antibodies in the E. coli cytoplasm and periplasm, as well as in cell-free expression systems. The equivalency of E. coli-produced aglycosylated antibodies and their mammalian cell-produced counterparts, with respect to biochemical and biophysical properties, including antigen binding, in vitro and in vivo serum stability, pharmacokinetics, and in vivo serum half-life, has been demonstrated. Extensive engineering of the Fc domain of aglycosylated antibodies enables recruitment of various effector functions, despite the lack of N-linked glycans. This review summarizes recent research, preclinical advancements, and clinical development of E. coli-produced aglycosylated therapeutic antibodies as monoclonal, bispecific, and antibody-drug conjugates for use in autoimmune, oncology, and immuno-oncology areas. Abbreviations: ADA Anti-drug antibody; ADCC Antibody-dependent cellular cytotoxicity; ADCP Antibody-dependent cellular phagocytosis; ADC Antibody-drug conjugate; aFc Aglycosylated Fc; AMD Age-related macular degeneration aTTP Acquired thrombotic thrombocytopenic purpura; BCMA B-cell maturation antigen; BLA Biologics license application; BsAb Bispecific antibody; C1q Complement protein C1q; CDC Complement-dependent cytotoxicity; CDCC Complement-dependent cellular cytotoxicity; CDCP Complement-dependent cellular phagocytosis; CEX Cation exchange chromatography; CFPS Cell-free protein expression; CHO Chinese Hamster Ovary; CH1-3 Constant heavy chain 1-3; CL Constant light chain; DLBCL Diffuse large B-cell lymphoma; DAR Drug antibody ratio; DC Dendritic cell; dsFv Disulfide-stabilized Fv; EU European Union; EGFR Epidermal growth factor receptor; E. coli Escherichia coli; EpCAM Epithelial cell adhesion molecule; Fab Fragment antigen binding; FACS Fluorescence activated cell sorting; Fc Fragment crystallizable; FcRn Neonatal Fc receptor; FcɣRs Fc gamma receptors; FDA Food and Drug Administration; FL-IgG Full-length immunoglobulin; Fv Fragment variable; FolRαa Folate receptor alpha; gFc Glycosylated Fc; GM-CSF Granulocyte macrophage-colony stimulating factor; GPx7 Human peroxidase 7; HCL Hairy cell leukemia; HIV Human immunodeficiency virusl; HER2 Human epidermal growth factor receptor 2; HGF Hepatocyte growth factor; HIC Hydrophobic interaction chromatography; HLA Human leukocyte antigen; IBs Inclusion bodies; IgG1-4 Immunoglobulin 1-4; IP Intraperitoneal; ITC Isothermal titration calorimetry; ITP Immune thrombocytopenia; IV Intravenous; kDa Kilodalton; KiH Knob-into-Hole; mAb Monoclonal antibody; MAC Membrane-attack complex; mCRC Metastatic colorectal cancer; MM Multipl myeloma; MOA Mechanism of action; MS Mass spectrometry; MUC1 Mucin 1; MG Myasthenia gravis; NB Nanobody; NK Natural killer; nsAA Nonstandard amino acid; NSCLC Non-small cell lung cancer; P. aeruginosa Pseudomonas aeruginosa; PD-1 Programmed cell death 1; PD-L1 Programmed cell death-ligand 1; PDI Protein disulfide isomerase; PECS Periplasmic expression cytometric screening; PK Pharmacokinetics; P. pastoris Pichia pastoris; PTM Post-translational modification; Rg Radius of gyration; RA Rheumatoid arthritis; RT-PCR Reverse transcription polymerase chain reaction; SAXS Small angle X-ray scattering; scF Single chain Fv; SCLC Small cell lung cancer; SDS-PAGE Sodium dodecyl sulfate–polyacrylamide gel electrophoresis; SEC Size exclusion chromatography; SEED Strand-exchange engineered domain; sRNA Small regulatory RNA; SRP Signal recognition particle; T1/2 Half-life; Tagg Aggregation temperature; TCR T cell receptor; TDB T cell-dependent bispecific; TF Tissue factor; TIR Translation initiation region; Tm Melting temperature; TNBC Triple-negative breast cancer; TNF Tumor necrosis factor; TPO Thrombopoietin; VEGF Vascular endothelial growth factor; vH Variable heavy chain; vL Variable light chain; vWF von Willebrand factor; WT Wild type","container-title":"mAbs","DOI":"10.1080/19420862.2022.2111748","ISSN":"1942-0862","issue":"1","note":"_eprint: https://doi.org/10.1080/19420862.2022.2111748","page":"2111748","PMID":"36018829","publisher":"Taylor &amp; Francis","source":"Taylor and Francis+NEJM","title":"Full-length recombinant antibodies from Escherichia coli: production, characterization, effector function (Fc) engineering, and clinical evaluation","title-short":"Full-length recombinant antibodies from Escherichia coli","volume":"14","author":[{"family":"Rashid","given":"Md Harunur"}],"issued":{"date-parts":[["2022",12,31]]}}},{"id":1983,"uris":["http://zotero.org/users/17828960/items/MTNE5MI2"],"itemData":{"id":1983,"type":"webpage","abstract":"Denosumab chemical information summary.","language":"en","title":"Denosumab","URL":"https://pubchem.ncbi.nlm.nih.gov/compound/Denosumab","author":[{"family":"PubChem","given":""}],"accessed":{"date-parts":[["2025",12,31]]}}},{"id":1976,"uris":["http://zotero.org/users/17828960/items/XTIB3TVH"],"itemData":{"id":1976,"type":"paper-conference","container-title":"Bone Abstracts","DOI":"10.1530/boneabs.1.PP135","event-title":"European Calcified Tissue Society Congress 2013","ISSN":"2052-1219","language":"en","publisher":"Bioscientifica","source":"www.bone-abstracts.org","title":"Anti-RANKL nanobody ALX-0141 shows sustained biomarker inhibition in a Phase I study in healthy postmenopausal Women","URL":"http://www.bone-abstracts.org/ba/0001/ba0001pp135","volume":"1","author":[{"family":"Schoen","given":"Pieter"},{"family":"Jacobs","given":"Sandy"},{"family":"Verschueren","given":"Katrien"},{"family":"Ottevaere","given":"Ingrid"},{"family":"Sobry","given":"Sigrid"},{"family":"Holz","given":"Josefin-Beate"}],"accessed":{"date-parts":[["2025",12,31]]},"issued":{"date-parts":[["2013",5,1]]}}},{"id":1985,"uris":["http://zotero.org/users/17828960/items/QB9QNGZZ"],"itemData":{"id":1985,"type":"patent","authority":"United States","call-number":"US14403828","language":"en","number":"US9695244B2","title":"Methods related to denosumab","URL":"https://patents.google.com/patent/US9695244B2/en","author":[{"family":"Robblee","given":"John"},{"family":"Collins","given":"Brian Edward"},{"family":"Kaundinya","given":"Ganesh"},{"family":"Bosques","given":"Carlos J."}],"accessed":{"date-parts":[["2025",12,31]]},"issued":{"date-parts":[["2017",7,4]]},"submitted":{"date-parts":[["2013",5,31]]}}}],"schema":"https://github.com/citation-style-language/schema/raw/master/csl-citation.json"} </w:instrText>
            </w:r>
            <w:r w:rsidRPr="000229F4">
              <w:rPr>
                <w:sz w:val="20"/>
                <w:szCs w:val="20"/>
              </w:rPr>
              <w:fldChar w:fldCharType="separate"/>
            </w:r>
            <w:r w:rsidR="00785FEF" w:rsidRPr="00785FEF">
              <w:rPr>
                <w:rFonts w:eastAsiaTheme="minorEastAsia"/>
                <w:sz w:val="20"/>
                <w:vertAlign w:val="superscript"/>
                <w14:ligatures w14:val="standardContextual"/>
              </w:rPr>
              <w:t>243–247</w:t>
            </w:r>
            <w:r w:rsidRPr="000229F4">
              <w:rPr>
                <w:sz w:val="20"/>
                <w:szCs w:val="20"/>
              </w:rPr>
              <w:fldChar w:fldCharType="end"/>
            </w:r>
          </w:p>
        </w:tc>
      </w:tr>
    </w:tbl>
    <w:p w14:paraId="2FFEA103" w14:textId="77777777" w:rsidR="00DD76BC" w:rsidRPr="000229F4" w:rsidRDefault="00DD76BC" w:rsidP="00DD76BC">
      <w:pPr>
        <w:rPr>
          <w:sz w:val="20"/>
          <w:szCs w:val="20"/>
        </w:rPr>
      </w:pPr>
      <w:r w:rsidRPr="000229F4">
        <w:rPr>
          <w:sz w:val="20"/>
          <w:szCs w:val="20"/>
        </w:rPr>
        <w:t xml:space="preserve">These are supporting references corresponding to the medications in </w:t>
      </w:r>
      <w:r>
        <w:rPr>
          <w:sz w:val="20"/>
          <w:szCs w:val="20"/>
        </w:rPr>
        <w:t>Supplementary Data 01</w:t>
      </w:r>
      <w:r w:rsidRPr="000229F4">
        <w:rPr>
          <w:sz w:val="20"/>
          <w:szCs w:val="20"/>
        </w:rPr>
        <w:t xml:space="preserve"> across OCR and RPF grading criteria. </w:t>
      </w:r>
    </w:p>
    <w:p w14:paraId="5B00923E" w14:textId="77777777" w:rsidR="00EB3099" w:rsidRDefault="00EB3099" w:rsidP="00DD76BC"/>
    <w:p w14:paraId="193A55E6" w14:textId="77777777" w:rsidR="00785FEF" w:rsidRDefault="00785FEF" w:rsidP="00DD76BC"/>
    <w:p w14:paraId="456588FC" w14:textId="77777777" w:rsidR="00785FEF" w:rsidRDefault="00785FEF" w:rsidP="00DD76BC"/>
    <w:p w14:paraId="69C43A72" w14:textId="77777777" w:rsidR="00785FEF" w:rsidRDefault="00785FEF" w:rsidP="00DD76BC"/>
    <w:p w14:paraId="19284BB3" w14:textId="77777777" w:rsidR="00785FEF" w:rsidRDefault="00785FEF" w:rsidP="00DD76BC"/>
    <w:p w14:paraId="4AE8FCF7" w14:textId="77777777" w:rsidR="00785FEF" w:rsidRDefault="00785FEF" w:rsidP="00DD76BC"/>
    <w:p w14:paraId="3CE7B69B" w14:textId="77777777" w:rsidR="00785FEF" w:rsidRDefault="00785FEF" w:rsidP="00DD76BC"/>
    <w:p w14:paraId="7C808F5B" w14:textId="77777777" w:rsidR="00785FEF" w:rsidRDefault="00785FEF" w:rsidP="00DD76BC"/>
    <w:p w14:paraId="443CD14B" w14:textId="77777777" w:rsidR="00785FEF" w:rsidRDefault="00785FEF" w:rsidP="00DD76BC"/>
    <w:p w14:paraId="2F0FD33F" w14:textId="77777777" w:rsidR="00A20D18" w:rsidRDefault="00A20D18" w:rsidP="00DD76BC"/>
    <w:p w14:paraId="4E26D8A0" w14:textId="77777777" w:rsidR="00A20D18" w:rsidRDefault="00A20D18" w:rsidP="00DD76BC"/>
    <w:p w14:paraId="204C5ADF" w14:textId="77777777" w:rsidR="00A20D18" w:rsidRDefault="00A20D18" w:rsidP="00DD76BC"/>
    <w:p w14:paraId="35CA0549" w14:textId="77777777" w:rsidR="00A20D18" w:rsidRDefault="00A20D18" w:rsidP="00DD76BC"/>
    <w:p w14:paraId="18519B5A" w14:textId="77777777" w:rsidR="00A20D18" w:rsidRDefault="00A20D18" w:rsidP="00DD76BC"/>
    <w:p w14:paraId="577CDB83" w14:textId="77777777" w:rsidR="00A20D18" w:rsidRDefault="00A20D18" w:rsidP="00DD76BC"/>
    <w:p w14:paraId="0CDA2484" w14:textId="77777777" w:rsidR="00A20D18" w:rsidRDefault="00A20D18" w:rsidP="00DD76BC"/>
    <w:p w14:paraId="46965130" w14:textId="77777777" w:rsidR="00A20D18" w:rsidRDefault="00A20D18" w:rsidP="00DD76BC"/>
    <w:p w14:paraId="3E52DECB" w14:textId="77777777" w:rsidR="00A20D18" w:rsidRDefault="00A20D18" w:rsidP="00DD76BC"/>
    <w:p w14:paraId="274311D1" w14:textId="77777777" w:rsidR="00A20D18" w:rsidRDefault="00A20D18" w:rsidP="00DD76BC"/>
    <w:p w14:paraId="3481FA19" w14:textId="77777777" w:rsidR="00A20D18" w:rsidRDefault="00A20D18" w:rsidP="00DD76BC"/>
    <w:p w14:paraId="32F8FBDD" w14:textId="5246E63A" w:rsidR="00A20D18" w:rsidRDefault="00A20D18" w:rsidP="00DD76BC">
      <w:pPr>
        <w:rPr>
          <w:sz w:val="40"/>
          <w:szCs w:val="40"/>
        </w:rPr>
      </w:pPr>
      <w:r w:rsidRPr="00A20D18">
        <w:rPr>
          <w:sz w:val="40"/>
          <w:szCs w:val="40"/>
        </w:rPr>
        <w:lastRenderedPageBreak/>
        <w:t>Bibliography</w:t>
      </w:r>
      <w:r w:rsidR="00B834EC">
        <w:rPr>
          <w:sz w:val="40"/>
          <w:szCs w:val="40"/>
        </w:rPr>
        <w:t xml:space="preserve"> </w:t>
      </w:r>
      <w:r w:rsidR="000C7352">
        <w:rPr>
          <w:sz w:val="40"/>
          <w:szCs w:val="40"/>
        </w:rPr>
        <w:t>for</w:t>
      </w:r>
      <w:r w:rsidR="00B834EC">
        <w:rPr>
          <w:sz w:val="40"/>
          <w:szCs w:val="40"/>
        </w:rPr>
        <w:t xml:space="preserve"> </w:t>
      </w:r>
      <w:r w:rsidR="00E51499">
        <w:rPr>
          <w:sz w:val="40"/>
          <w:szCs w:val="40"/>
        </w:rPr>
        <w:t>Supplementary Table 1</w:t>
      </w:r>
    </w:p>
    <w:p w14:paraId="3545CE9E" w14:textId="77777777" w:rsidR="00E51499" w:rsidRDefault="00E51499" w:rsidP="00DD76BC">
      <w:pPr>
        <w:rPr>
          <w:sz w:val="40"/>
          <w:szCs w:val="40"/>
        </w:rPr>
      </w:pPr>
    </w:p>
    <w:p w14:paraId="73051423" w14:textId="77777777" w:rsidR="00A20D18" w:rsidRDefault="00A20D18" w:rsidP="00A20D18">
      <w:pPr>
        <w:pStyle w:val="Bibliography"/>
        <w:rPr>
          <w:rFonts w:eastAsiaTheme="minorEastAsia"/>
        </w:rPr>
      </w:pPr>
      <w:r>
        <w:rPr>
          <w:sz w:val="40"/>
          <w:szCs w:val="40"/>
        </w:rPr>
        <w:fldChar w:fldCharType="begin"/>
      </w:r>
      <w:r>
        <w:rPr>
          <w:sz w:val="40"/>
          <w:szCs w:val="40"/>
        </w:rPr>
        <w:instrText xml:space="preserve"> ADDIN ZOTERO_BIBL {"uncited":[],"omitted":[],"custom":[]} CSL_BIBLIOGRAPHY </w:instrText>
      </w:r>
      <w:r>
        <w:rPr>
          <w:sz w:val="40"/>
          <w:szCs w:val="40"/>
        </w:rPr>
        <w:fldChar w:fldCharType="separate"/>
      </w:r>
      <w:r>
        <w:rPr>
          <w:rFonts w:eastAsiaTheme="minorEastAsia"/>
        </w:rPr>
        <w:t>1.</w:t>
      </w:r>
      <w:r>
        <w:rPr>
          <w:rFonts w:eastAsiaTheme="minorEastAsia"/>
        </w:rPr>
        <w:tab/>
        <w:t xml:space="preserve">Vallota-Eastman, A. </w:t>
      </w:r>
      <w:r>
        <w:rPr>
          <w:rFonts w:eastAsiaTheme="minorEastAsia"/>
          <w:i/>
          <w:iCs/>
        </w:rPr>
        <w:t>et al.</w:t>
      </w:r>
      <w:r>
        <w:rPr>
          <w:rFonts w:eastAsiaTheme="minorEastAsia"/>
        </w:rPr>
        <w:t xml:space="preserve"> Bacillus subtilis engineered for aerospace medicine: a platform for on-demand production of pharmaceutical peptides. </w:t>
      </w:r>
      <w:r>
        <w:rPr>
          <w:rFonts w:eastAsiaTheme="minorEastAsia"/>
          <w:i/>
          <w:iCs/>
        </w:rPr>
        <w:t>Front. Space Technol.</w:t>
      </w:r>
      <w:r>
        <w:rPr>
          <w:rFonts w:eastAsiaTheme="minorEastAsia"/>
        </w:rPr>
        <w:t xml:space="preserve"> </w:t>
      </w:r>
      <w:r>
        <w:rPr>
          <w:rFonts w:eastAsiaTheme="minorEastAsia"/>
          <w:b/>
          <w:bCs/>
        </w:rPr>
        <w:t>4</w:t>
      </w:r>
      <w:r>
        <w:rPr>
          <w:rFonts w:eastAsiaTheme="minorEastAsia"/>
        </w:rPr>
        <w:t>, (2023).</w:t>
      </w:r>
    </w:p>
    <w:p w14:paraId="24E26A58" w14:textId="77777777" w:rsidR="00A20D18" w:rsidRDefault="00A20D18" w:rsidP="00A20D18">
      <w:pPr>
        <w:pStyle w:val="Bibliography"/>
        <w:rPr>
          <w:rFonts w:eastAsiaTheme="minorEastAsia"/>
        </w:rPr>
      </w:pPr>
      <w:r>
        <w:rPr>
          <w:rFonts w:eastAsiaTheme="minorEastAsia"/>
        </w:rPr>
        <w:t>2.</w:t>
      </w:r>
      <w:r>
        <w:rPr>
          <w:rFonts w:eastAsiaTheme="minorEastAsia"/>
        </w:rPr>
        <w:tab/>
        <w:t>DailyMed - TERIPARATIDE injection, solution. https://dailymed.nlm.nih.gov/dailymed/drugInfo.cfm?setid=1b007339-dd0d-f019-5e0a-9b1b0f75011c.</w:t>
      </w:r>
    </w:p>
    <w:p w14:paraId="1D166D8A" w14:textId="77777777" w:rsidR="00A20D18" w:rsidRDefault="00A20D18" w:rsidP="00A20D18">
      <w:pPr>
        <w:pStyle w:val="Bibliography"/>
        <w:rPr>
          <w:rFonts w:eastAsiaTheme="minorEastAsia"/>
        </w:rPr>
      </w:pPr>
      <w:r>
        <w:rPr>
          <w:rFonts w:eastAsiaTheme="minorEastAsia"/>
        </w:rPr>
        <w:t>3.</w:t>
      </w:r>
      <w:r>
        <w:rPr>
          <w:rFonts w:eastAsiaTheme="minorEastAsia"/>
        </w:rPr>
        <w:tab/>
        <w:t>Osteoporosis Injection Treatment | FORTEO® (teriparatide injection). https://forteo.lilly.com/.</w:t>
      </w:r>
    </w:p>
    <w:p w14:paraId="00750A1F" w14:textId="77777777" w:rsidR="00A20D18" w:rsidRDefault="00A20D18" w:rsidP="00A20D18">
      <w:pPr>
        <w:pStyle w:val="Bibliography"/>
        <w:rPr>
          <w:rFonts w:eastAsiaTheme="minorEastAsia"/>
        </w:rPr>
      </w:pPr>
      <w:r>
        <w:rPr>
          <w:rFonts w:eastAsiaTheme="minorEastAsia"/>
        </w:rPr>
        <w:t>4.</w:t>
      </w:r>
      <w:r>
        <w:rPr>
          <w:rFonts w:eastAsiaTheme="minorEastAsia"/>
        </w:rPr>
        <w:tab/>
        <w:t xml:space="preserve">Walker, M. D. &amp; Shane, E. Postmenopausal Osteoporosis. </w:t>
      </w:r>
      <w:r>
        <w:rPr>
          <w:rFonts w:eastAsiaTheme="minorEastAsia"/>
          <w:i/>
          <w:iCs/>
        </w:rPr>
        <w:t>N. Engl. J. Med.</w:t>
      </w:r>
      <w:r>
        <w:rPr>
          <w:rFonts w:eastAsiaTheme="minorEastAsia"/>
        </w:rPr>
        <w:t xml:space="preserve"> </w:t>
      </w:r>
      <w:r>
        <w:rPr>
          <w:rFonts w:eastAsiaTheme="minorEastAsia"/>
          <w:b/>
          <w:bCs/>
        </w:rPr>
        <w:t>389</w:t>
      </w:r>
      <w:r>
        <w:rPr>
          <w:rFonts w:eastAsiaTheme="minorEastAsia"/>
        </w:rPr>
        <w:t>, 1979–1991 (2023).</w:t>
      </w:r>
    </w:p>
    <w:p w14:paraId="25120993" w14:textId="77777777" w:rsidR="00A20D18" w:rsidRDefault="00A20D18" w:rsidP="00A20D18">
      <w:pPr>
        <w:pStyle w:val="Bibliography"/>
        <w:rPr>
          <w:rFonts w:eastAsiaTheme="minorEastAsia"/>
        </w:rPr>
      </w:pPr>
      <w:r>
        <w:rPr>
          <w:rFonts w:eastAsiaTheme="minorEastAsia"/>
        </w:rPr>
        <w:t>5.</w:t>
      </w:r>
      <w:r>
        <w:rPr>
          <w:rFonts w:eastAsiaTheme="minorEastAsia"/>
        </w:rPr>
        <w:tab/>
        <w:t xml:space="preserve">Qaseem, A., Hicks, L. A., Etxeandia-Ikobaltzeta, I., Shamliyan, T. &amp; Cooney, T. G. Pharmacologic Treatment of Primary Osteoporosis or Low Bone Mass to Prevent Fractures in Adults: A Living Clinical Guideline From the American College of Physicians. </w:t>
      </w:r>
      <w:r>
        <w:rPr>
          <w:rFonts w:eastAsiaTheme="minorEastAsia"/>
          <w:i/>
          <w:iCs/>
        </w:rPr>
        <w:t>Ann. Intern. Med.</w:t>
      </w:r>
      <w:r>
        <w:rPr>
          <w:rFonts w:eastAsiaTheme="minorEastAsia"/>
        </w:rPr>
        <w:t xml:space="preserve"> </w:t>
      </w:r>
      <w:r>
        <w:rPr>
          <w:rFonts w:eastAsiaTheme="minorEastAsia"/>
          <w:b/>
          <w:bCs/>
        </w:rPr>
        <w:t>176</w:t>
      </w:r>
      <w:r>
        <w:rPr>
          <w:rFonts w:eastAsiaTheme="minorEastAsia"/>
        </w:rPr>
        <w:t>, 224–238 (2023).</w:t>
      </w:r>
    </w:p>
    <w:p w14:paraId="40061CBA" w14:textId="77777777" w:rsidR="00A20D18" w:rsidRDefault="00A20D18" w:rsidP="00A20D18">
      <w:pPr>
        <w:pStyle w:val="Bibliography"/>
        <w:rPr>
          <w:rFonts w:eastAsiaTheme="minorEastAsia"/>
        </w:rPr>
      </w:pPr>
      <w:r>
        <w:rPr>
          <w:rFonts w:eastAsiaTheme="minorEastAsia"/>
        </w:rPr>
        <w:t>6.</w:t>
      </w:r>
      <w:r>
        <w:rPr>
          <w:rFonts w:eastAsiaTheme="minorEastAsia"/>
        </w:rPr>
        <w:tab/>
        <w:t xml:space="preserve">Lindsay, R., Krege, J. H., Marin, F., Jin, L. &amp; Stepan, J. J. Teriparatide for osteoporosis: importance of the full course. </w:t>
      </w:r>
      <w:r>
        <w:rPr>
          <w:rFonts w:eastAsiaTheme="minorEastAsia"/>
          <w:i/>
          <w:iCs/>
        </w:rPr>
        <w:t>Osteoporos. Int. J. Establ. Result Coop. Eur. Found. Osteoporos. Natl. Osteoporos. Found. USA</w:t>
      </w:r>
      <w:r>
        <w:rPr>
          <w:rFonts w:eastAsiaTheme="minorEastAsia"/>
        </w:rPr>
        <w:t xml:space="preserve"> </w:t>
      </w:r>
      <w:r>
        <w:rPr>
          <w:rFonts w:eastAsiaTheme="minorEastAsia"/>
          <w:b/>
          <w:bCs/>
        </w:rPr>
        <w:t>27</w:t>
      </w:r>
      <w:r>
        <w:rPr>
          <w:rFonts w:eastAsiaTheme="minorEastAsia"/>
        </w:rPr>
        <w:t>, 2395–2410 (2016).</w:t>
      </w:r>
    </w:p>
    <w:p w14:paraId="4588E61F" w14:textId="77777777" w:rsidR="00A20D18" w:rsidRDefault="00A20D18" w:rsidP="00A20D18">
      <w:pPr>
        <w:pStyle w:val="Bibliography"/>
        <w:rPr>
          <w:rFonts w:eastAsiaTheme="minorEastAsia"/>
        </w:rPr>
      </w:pPr>
      <w:r>
        <w:rPr>
          <w:rFonts w:eastAsiaTheme="minorEastAsia"/>
        </w:rPr>
        <w:t>7.</w:t>
      </w:r>
      <w:r>
        <w:rPr>
          <w:rFonts w:eastAsiaTheme="minorEastAsia"/>
        </w:rPr>
        <w:tab/>
        <w:t xml:space="preserve">Hamedifar, H. </w:t>
      </w:r>
      <w:r>
        <w:rPr>
          <w:rFonts w:eastAsiaTheme="minorEastAsia"/>
          <w:i/>
          <w:iCs/>
        </w:rPr>
        <w:t>et al.</w:t>
      </w:r>
      <w:r>
        <w:rPr>
          <w:rFonts w:eastAsiaTheme="minorEastAsia"/>
        </w:rPr>
        <w:t xml:space="preserve"> A Novel Approach for High Level Expression of Soluble Recombinant Human Parathyroid Hormone (rhPTH 1-34) in Escherichia coli. </w:t>
      </w:r>
      <w:r>
        <w:rPr>
          <w:rFonts w:eastAsiaTheme="minorEastAsia"/>
          <w:i/>
          <w:iCs/>
        </w:rPr>
        <w:t>Avicenna J. Med. Biotechnol.</w:t>
      </w:r>
      <w:r>
        <w:rPr>
          <w:rFonts w:eastAsiaTheme="minorEastAsia"/>
        </w:rPr>
        <w:t xml:space="preserve"> </w:t>
      </w:r>
      <w:r>
        <w:rPr>
          <w:rFonts w:eastAsiaTheme="minorEastAsia"/>
          <w:b/>
          <w:bCs/>
        </w:rPr>
        <w:t>5</w:t>
      </w:r>
      <w:r>
        <w:rPr>
          <w:rFonts w:eastAsiaTheme="minorEastAsia"/>
        </w:rPr>
        <w:t>, 193–201 (2013).</w:t>
      </w:r>
    </w:p>
    <w:p w14:paraId="2FF10DA0" w14:textId="77777777" w:rsidR="00A20D18" w:rsidRDefault="00A20D18" w:rsidP="00A20D18">
      <w:pPr>
        <w:pStyle w:val="Bibliography"/>
        <w:rPr>
          <w:rFonts w:eastAsiaTheme="minorEastAsia"/>
        </w:rPr>
      </w:pPr>
      <w:r>
        <w:rPr>
          <w:rFonts w:eastAsiaTheme="minorEastAsia"/>
        </w:rPr>
        <w:t>8.</w:t>
      </w:r>
      <w:r>
        <w:rPr>
          <w:rFonts w:eastAsiaTheme="minorEastAsia"/>
        </w:rPr>
        <w:tab/>
        <w:t xml:space="preserve">Bakhtiari, N., Amini Bayat, Z., Sagharidouz, S. &amp; Vaez, M. Overexpression of Recombinant Human Teriparatide, rhPTH (1-34) in Escherichia coli : An Innovative Gene Fusion Approach. </w:t>
      </w:r>
      <w:r>
        <w:rPr>
          <w:rFonts w:eastAsiaTheme="minorEastAsia"/>
          <w:i/>
          <w:iCs/>
        </w:rPr>
        <w:t>Avicenna J. Med. Biotechnol.</w:t>
      </w:r>
      <w:r>
        <w:rPr>
          <w:rFonts w:eastAsiaTheme="minorEastAsia"/>
        </w:rPr>
        <w:t xml:space="preserve"> </w:t>
      </w:r>
      <w:r>
        <w:rPr>
          <w:rFonts w:eastAsiaTheme="minorEastAsia"/>
          <w:b/>
          <w:bCs/>
        </w:rPr>
        <w:t>9</w:t>
      </w:r>
      <w:r>
        <w:rPr>
          <w:rFonts w:eastAsiaTheme="minorEastAsia"/>
        </w:rPr>
        <w:t>, 19–22 (2017).</w:t>
      </w:r>
    </w:p>
    <w:p w14:paraId="4DA48F36" w14:textId="77777777" w:rsidR="00A20D18" w:rsidRDefault="00A20D18" w:rsidP="00A20D18">
      <w:pPr>
        <w:pStyle w:val="Bibliography"/>
        <w:rPr>
          <w:rFonts w:eastAsiaTheme="minorEastAsia"/>
        </w:rPr>
      </w:pPr>
      <w:r>
        <w:rPr>
          <w:rFonts w:eastAsiaTheme="minorEastAsia"/>
        </w:rPr>
        <w:lastRenderedPageBreak/>
        <w:t>9.</w:t>
      </w:r>
      <w:r>
        <w:rPr>
          <w:rFonts w:eastAsiaTheme="minorEastAsia"/>
        </w:rPr>
        <w:tab/>
        <w:t xml:space="preserve">Xu, D., Wu, H. &amp; Zhou, C. Fusion of parathyroid hormone (1–34) to an albumin-binding domain improves osteogenesis. </w:t>
      </w:r>
      <w:r>
        <w:rPr>
          <w:rFonts w:eastAsiaTheme="minorEastAsia"/>
          <w:i/>
          <w:iCs/>
        </w:rPr>
        <w:t>J. Drug Deliv. Sci. Technol.</w:t>
      </w:r>
      <w:r>
        <w:rPr>
          <w:rFonts w:eastAsiaTheme="minorEastAsia"/>
        </w:rPr>
        <w:t xml:space="preserve"> </w:t>
      </w:r>
      <w:r>
        <w:rPr>
          <w:rFonts w:eastAsiaTheme="minorEastAsia"/>
          <w:b/>
          <w:bCs/>
        </w:rPr>
        <w:t>79</w:t>
      </w:r>
      <w:r>
        <w:rPr>
          <w:rFonts w:eastAsiaTheme="minorEastAsia"/>
        </w:rPr>
        <w:t>, 104019 (2023).</w:t>
      </w:r>
    </w:p>
    <w:p w14:paraId="3D16ED86" w14:textId="77777777" w:rsidR="00A20D18" w:rsidRDefault="00A20D18" w:rsidP="00A20D18">
      <w:pPr>
        <w:pStyle w:val="Bibliography"/>
        <w:rPr>
          <w:rFonts w:eastAsiaTheme="minorEastAsia"/>
        </w:rPr>
      </w:pPr>
      <w:r>
        <w:rPr>
          <w:rFonts w:eastAsiaTheme="minorEastAsia"/>
        </w:rPr>
        <w:t>10.</w:t>
      </w:r>
      <w:r>
        <w:rPr>
          <w:rFonts w:eastAsiaTheme="minorEastAsia"/>
        </w:rPr>
        <w:tab/>
        <w:t xml:space="preserve">Flórez, V., Marizcurrena, J. &amp; Laviña, M. Secretion of the human parathyroid hormone through a microcin type I secretion system in Escherichia coli. </w:t>
      </w:r>
      <w:r>
        <w:rPr>
          <w:rFonts w:eastAsiaTheme="minorEastAsia"/>
          <w:i/>
          <w:iCs/>
        </w:rPr>
        <w:t>Microb. Cell Factories</w:t>
      </w:r>
      <w:r>
        <w:rPr>
          <w:rFonts w:eastAsiaTheme="minorEastAsia"/>
        </w:rPr>
        <w:t xml:space="preserve"> </w:t>
      </w:r>
      <w:r>
        <w:rPr>
          <w:rFonts w:eastAsiaTheme="minorEastAsia"/>
          <w:b/>
          <w:bCs/>
        </w:rPr>
        <w:t>23</w:t>
      </w:r>
      <w:r>
        <w:rPr>
          <w:rFonts w:eastAsiaTheme="minorEastAsia"/>
        </w:rPr>
        <w:t>, 273 (2024).</w:t>
      </w:r>
    </w:p>
    <w:p w14:paraId="33A2FE87" w14:textId="77777777" w:rsidR="00A20D18" w:rsidRDefault="00A20D18" w:rsidP="00A20D18">
      <w:pPr>
        <w:pStyle w:val="Bibliography"/>
        <w:rPr>
          <w:rFonts w:eastAsiaTheme="minorEastAsia"/>
        </w:rPr>
      </w:pPr>
      <w:r>
        <w:rPr>
          <w:rFonts w:eastAsiaTheme="minorEastAsia"/>
        </w:rPr>
        <w:t>11.</w:t>
      </w:r>
      <w:r>
        <w:rPr>
          <w:rFonts w:eastAsiaTheme="minorEastAsia"/>
        </w:rPr>
        <w:tab/>
        <w:t xml:space="preserve">Wang, H. </w:t>
      </w:r>
      <w:r>
        <w:rPr>
          <w:rFonts w:eastAsiaTheme="minorEastAsia"/>
          <w:i/>
          <w:iCs/>
        </w:rPr>
        <w:t>et al.</w:t>
      </w:r>
      <w:r>
        <w:rPr>
          <w:rFonts w:eastAsiaTheme="minorEastAsia"/>
        </w:rPr>
        <w:t xml:space="preserve"> Recombinant Human Parathyroid Hormone Related Protein 1-34 and 1-84 and Their Roles in Osteoporosis Treatment. </w:t>
      </w:r>
      <w:r>
        <w:rPr>
          <w:rFonts w:eastAsiaTheme="minorEastAsia"/>
          <w:i/>
          <w:iCs/>
        </w:rPr>
        <w:t>PLOS ONE</w:t>
      </w:r>
      <w:r>
        <w:rPr>
          <w:rFonts w:eastAsiaTheme="minorEastAsia"/>
        </w:rPr>
        <w:t xml:space="preserve"> </w:t>
      </w:r>
      <w:r>
        <w:rPr>
          <w:rFonts w:eastAsiaTheme="minorEastAsia"/>
          <w:b/>
          <w:bCs/>
        </w:rPr>
        <w:t>9</w:t>
      </w:r>
      <w:r>
        <w:rPr>
          <w:rFonts w:eastAsiaTheme="minorEastAsia"/>
        </w:rPr>
        <w:t>, e88237 (2014).</w:t>
      </w:r>
    </w:p>
    <w:p w14:paraId="0F0B5A83" w14:textId="77777777" w:rsidR="00A20D18" w:rsidRDefault="00A20D18" w:rsidP="00A20D18">
      <w:pPr>
        <w:pStyle w:val="Bibliography"/>
        <w:rPr>
          <w:rFonts w:eastAsiaTheme="minorEastAsia"/>
        </w:rPr>
      </w:pPr>
      <w:r>
        <w:rPr>
          <w:rFonts w:eastAsiaTheme="minorEastAsia"/>
        </w:rPr>
        <w:t>12.</w:t>
      </w:r>
      <w:r>
        <w:rPr>
          <w:rFonts w:eastAsiaTheme="minorEastAsia"/>
        </w:rPr>
        <w:tab/>
        <w:t xml:space="preserve">Czerwinski, E. </w:t>
      </w:r>
      <w:r>
        <w:rPr>
          <w:rFonts w:eastAsiaTheme="minorEastAsia"/>
          <w:i/>
          <w:iCs/>
        </w:rPr>
        <w:t>et al.</w:t>
      </w:r>
      <w:r>
        <w:rPr>
          <w:rFonts w:eastAsiaTheme="minorEastAsia"/>
        </w:rPr>
        <w:t xml:space="preserve"> The Efficacy and Safety of Abaloparatide-SC in Men With Osteoporosis: A Randomized Clinical Trial. </w:t>
      </w:r>
      <w:r>
        <w:rPr>
          <w:rFonts w:eastAsiaTheme="minorEastAsia"/>
          <w:i/>
          <w:iCs/>
        </w:rPr>
        <w:t>J. Bone Miner. Res. Off. J. Am. Soc. Bone Miner. Res.</w:t>
      </w:r>
      <w:r>
        <w:rPr>
          <w:rFonts w:eastAsiaTheme="minorEastAsia"/>
        </w:rPr>
        <w:t xml:space="preserve"> </w:t>
      </w:r>
      <w:r>
        <w:rPr>
          <w:rFonts w:eastAsiaTheme="minorEastAsia"/>
          <w:b/>
          <w:bCs/>
        </w:rPr>
        <w:t>37</w:t>
      </w:r>
      <w:r>
        <w:rPr>
          <w:rFonts w:eastAsiaTheme="minorEastAsia"/>
        </w:rPr>
        <w:t>, 2435–2442 (2022).</w:t>
      </w:r>
    </w:p>
    <w:p w14:paraId="419C026C" w14:textId="77777777" w:rsidR="00A20D18" w:rsidRDefault="00A20D18" w:rsidP="00A20D18">
      <w:pPr>
        <w:pStyle w:val="Bibliography"/>
        <w:rPr>
          <w:rFonts w:eastAsiaTheme="minorEastAsia"/>
        </w:rPr>
      </w:pPr>
      <w:r>
        <w:rPr>
          <w:rFonts w:eastAsiaTheme="minorEastAsia"/>
        </w:rPr>
        <w:t>13.</w:t>
      </w:r>
      <w:r>
        <w:rPr>
          <w:rFonts w:eastAsiaTheme="minorEastAsia"/>
        </w:rPr>
        <w:tab/>
        <w:t xml:space="preserve">Xu, F., Wang, Y. &amp; Zhu, X. The Safety and Efficacy of Abaloparatide on Postmenopausal Osteoporosis: A Systematic Review and Meta-analysis. </w:t>
      </w:r>
      <w:r>
        <w:rPr>
          <w:rFonts w:eastAsiaTheme="minorEastAsia"/>
          <w:i/>
          <w:iCs/>
        </w:rPr>
        <w:t>Clin. Ther.</w:t>
      </w:r>
      <w:r>
        <w:rPr>
          <w:rFonts w:eastAsiaTheme="minorEastAsia"/>
        </w:rPr>
        <w:t xml:space="preserve"> </w:t>
      </w:r>
      <w:r>
        <w:rPr>
          <w:rFonts w:eastAsiaTheme="minorEastAsia"/>
          <w:b/>
          <w:bCs/>
        </w:rPr>
        <w:t>46</w:t>
      </w:r>
      <w:r>
        <w:rPr>
          <w:rFonts w:eastAsiaTheme="minorEastAsia"/>
        </w:rPr>
        <w:t>, 267–274 (2024).</w:t>
      </w:r>
    </w:p>
    <w:p w14:paraId="1915B0DE" w14:textId="77777777" w:rsidR="00A20D18" w:rsidRDefault="00A20D18" w:rsidP="00A20D18">
      <w:pPr>
        <w:pStyle w:val="Bibliography"/>
        <w:rPr>
          <w:rFonts w:eastAsiaTheme="minorEastAsia"/>
        </w:rPr>
      </w:pPr>
      <w:r>
        <w:rPr>
          <w:rFonts w:eastAsiaTheme="minorEastAsia"/>
        </w:rPr>
        <w:t>14.</w:t>
      </w:r>
      <w:r>
        <w:rPr>
          <w:rFonts w:eastAsiaTheme="minorEastAsia"/>
        </w:rPr>
        <w:tab/>
        <w:t xml:space="preserve">Makino, A. </w:t>
      </w:r>
      <w:r>
        <w:rPr>
          <w:rFonts w:eastAsiaTheme="minorEastAsia"/>
          <w:i/>
          <w:iCs/>
        </w:rPr>
        <w:t>et al.</w:t>
      </w:r>
      <w:r>
        <w:rPr>
          <w:rFonts w:eastAsiaTheme="minorEastAsia"/>
        </w:rPr>
        <w:t xml:space="preserve"> Frequent administration of abaloparatide shows greater gains in bone anabolic window and bone mineral density in mice: A comparison with teriparatide. </w:t>
      </w:r>
      <w:r>
        <w:rPr>
          <w:rFonts w:eastAsiaTheme="minorEastAsia"/>
          <w:i/>
          <w:iCs/>
        </w:rPr>
        <w:t>Bone</w:t>
      </w:r>
      <w:r>
        <w:rPr>
          <w:rFonts w:eastAsiaTheme="minorEastAsia"/>
        </w:rPr>
        <w:t xml:space="preserve"> </w:t>
      </w:r>
      <w:r>
        <w:rPr>
          <w:rFonts w:eastAsiaTheme="minorEastAsia"/>
          <w:b/>
          <w:bCs/>
        </w:rPr>
        <w:t>142</w:t>
      </w:r>
      <w:r>
        <w:rPr>
          <w:rFonts w:eastAsiaTheme="minorEastAsia"/>
        </w:rPr>
        <w:t>, 115651 (2021).</w:t>
      </w:r>
    </w:p>
    <w:p w14:paraId="702F00FF" w14:textId="77777777" w:rsidR="00A20D18" w:rsidRDefault="00A20D18" w:rsidP="00A20D18">
      <w:pPr>
        <w:pStyle w:val="Bibliography"/>
        <w:rPr>
          <w:rFonts w:eastAsiaTheme="minorEastAsia"/>
        </w:rPr>
      </w:pPr>
      <w:r>
        <w:rPr>
          <w:rFonts w:eastAsiaTheme="minorEastAsia"/>
        </w:rPr>
        <w:t>15.</w:t>
      </w:r>
      <w:r>
        <w:rPr>
          <w:rFonts w:eastAsiaTheme="minorEastAsia"/>
        </w:rPr>
        <w:tab/>
        <w:t xml:space="preserve">Hong, P. </w:t>
      </w:r>
      <w:r>
        <w:rPr>
          <w:rFonts w:eastAsiaTheme="minorEastAsia"/>
          <w:i/>
          <w:iCs/>
        </w:rPr>
        <w:t>et al.</w:t>
      </w:r>
      <w:r>
        <w:rPr>
          <w:rFonts w:eastAsiaTheme="minorEastAsia"/>
        </w:rPr>
        <w:t xml:space="preserve"> Is abaloparatide more efficacious on increasing bone mineral density than teriparatide for women with postmenopausal osteoporosis? An updated meta-analysis. </w:t>
      </w:r>
      <w:r>
        <w:rPr>
          <w:rFonts w:eastAsiaTheme="minorEastAsia"/>
          <w:i/>
          <w:iCs/>
        </w:rPr>
        <w:t>J. Orthop. Surg.</w:t>
      </w:r>
      <w:r>
        <w:rPr>
          <w:rFonts w:eastAsiaTheme="minorEastAsia"/>
        </w:rPr>
        <w:t xml:space="preserve"> </w:t>
      </w:r>
      <w:r>
        <w:rPr>
          <w:rFonts w:eastAsiaTheme="minorEastAsia"/>
          <w:b/>
          <w:bCs/>
        </w:rPr>
        <w:t>18</w:t>
      </w:r>
      <w:r>
        <w:rPr>
          <w:rFonts w:eastAsiaTheme="minorEastAsia"/>
        </w:rPr>
        <w:t>, 116 (2023).</w:t>
      </w:r>
    </w:p>
    <w:p w14:paraId="56463A5C" w14:textId="77777777" w:rsidR="00A20D18" w:rsidRDefault="00A20D18" w:rsidP="00A20D18">
      <w:pPr>
        <w:pStyle w:val="Bibliography"/>
        <w:rPr>
          <w:rFonts w:eastAsiaTheme="minorEastAsia"/>
        </w:rPr>
      </w:pPr>
      <w:r>
        <w:rPr>
          <w:rFonts w:eastAsiaTheme="minorEastAsia"/>
        </w:rPr>
        <w:t>16.</w:t>
      </w:r>
      <w:r>
        <w:rPr>
          <w:rFonts w:eastAsiaTheme="minorEastAsia"/>
        </w:rPr>
        <w:tab/>
        <w:t xml:space="preserve">Beaudart, C. </w:t>
      </w:r>
      <w:r>
        <w:rPr>
          <w:rFonts w:eastAsiaTheme="minorEastAsia"/>
          <w:i/>
          <w:iCs/>
        </w:rPr>
        <w:t>et al.</w:t>
      </w:r>
      <w:r>
        <w:rPr>
          <w:rFonts w:eastAsiaTheme="minorEastAsia"/>
        </w:rPr>
        <w:t xml:space="preserve"> PTH1 receptor agonists for fracture risk: a systematic review and network meta-analysis. </w:t>
      </w:r>
      <w:r>
        <w:rPr>
          <w:rFonts w:eastAsiaTheme="minorEastAsia"/>
          <w:i/>
          <w:iCs/>
        </w:rPr>
        <w:t>Osteoporos. Int.</w:t>
      </w:r>
      <w:r>
        <w:rPr>
          <w:rFonts w:eastAsiaTheme="minorEastAsia"/>
        </w:rPr>
        <w:t xml:space="preserve"> </w:t>
      </w:r>
      <w:r>
        <w:rPr>
          <w:rFonts w:eastAsiaTheme="minorEastAsia"/>
          <w:b/>
          <w:bCs/>
        </w:rPr>
        <w:t>36</w:t>
      </w:r>
      <w:r>
        <w:rPr>
          <w:rFonts w:eastAsiaTheme="minorEastAsia"/>
        </w:rPr>
        <w:t>, 951–967 (2025).</w:t>
      </w:r>
    </w:p>
    <w:p w14:paraId="5F39C1B3" w14:textId="77777777" w:rsidR="00A20D18" w:rsidRDefault="00A20D18" w:rsidP="00A20D18">
      <w:pPr>
        <w:pStyle w:val="Bibliography"/>
        <w:rPr>
          <w:rFonts w:eastAsiaTheme="minorEastAsia"/>
        </w:rPr>
      </w:pPr>
      <w:r>
        <w:rPr>
          <w:rFonts w:eastAsiaTheme="minorEastAsia"/>
        </w:rPr>
        <w:t>17.</w:t>
      </w:r>
      <w:r>
        <w:rPr>
          <w:rFonts w:eastAsiaTheme="minorEastAsia"/>
        </w:rPr>
        <w:tab/>
        <w:t>DailyMed - TYMLOS- abaloparatide injection, solution. https://dailymed.nlm.nih.gov/dailymed/drugInfo.cfm?setid=712143d9-e21e-4013-bb3b-3426a21060a8.</w:t>
      </w:r>
    </w:p>
    <w:p w14:paraId="45C8C78B" w14:textId="77777777" w:rsidR="00A20D18" w:rsidRDefault="00A20D18" w:rsidP="00A20D18">
      <w:pPr>
        <w:pStyle w:val="Bibliography"/>
        <w:rPr>
          <w:rFonts w:eastAsiaTheme="minorEastAsia"/>
        </w:rPr>
      </w:pPr>
      <w:r>
        <w:rPr>
          <w:rFonts w:eastAsiaTheme="minorEastAsia"/>
        </w:rPr>
        <w:lastRenderedPageBreak/>
        <w:t>18.</w:t>
      </w:r>
      <w:r>
        <w:rPr>
          <w:rFonts w:eastAsiaTheme="minorEastAsia"/>
        </w:rPr>
        <w:tab/>
        <w:t>Eladynos | European Medicines Agency (EMA). https://www.ema.europa.eu/en/medicines/human/EPAR/eladynos (2022).</w:t>
      </w:r>
    </w:p>
    <w:p w14:paraId="429BFF54" w14:textId="77777777" w:rsidR="00A20D18" w:rsidRDefault="00A20D18" w:rsidP="00A20D18">
      <w:pPr>
        <w:pStyle w:val="Bibliography"/>
        <w:rPr>
          <w:rFonts w:eastAsiaTheme="minorEastAsia"/>
        </w:rPr>
      </w:pPr>
      <w:r>
        <w:rPr>
          <w:rFonts w:eastAsiaTheme="minorEastAsia"/>
        </w:rPr>
        <w:t>19.</w:t>
      </w:r>
      <w:r>
        <w:rPr>
          <w:rFonts w:eastAsiaTheme="minorEastAsia"/>
        </w:rPr>
        <w:tab/>
        <w:t xml:space="preserve">Le Henaff, C. </w:t>
      </w:r>
      <w:r>
        <w:rPr>
          <w:rFonts w:eastAsiaTheme="minorEastAsia"/>
          <w:i/>
          <w:iCs/>
        </w:rPr>
        <w:t>et al.</w:t>
      </w:r>
      <w:r>
        <w:rPr>
          <w:rFonts w:eastAsiaTheme="minorEastAsia"/>
        </w:rPr>
        <w:t xml:space="preserve"> Abaloparatide at the same dose has the same effects on bone as PTH (1-34) in mice. </w:t>
      </w:r>
      <w:r>
        <w:rPr>
          <w:rFonts w:eastAsiaTheme="minorEastAsia"/>
          <w:i/>
          <w:iCs/>
        </w:rPr>
        <w:t>J. Bone Miner. Res. Off. J. Am. Soc. Bone Miner. Res.</w:t>
      </w:r>
      <w:r>
        <w:rPr>
          <w:rFonts w:eastAsiaTheme="minorEastAsia"/>
        </w:rPr>
        <w:t xml:space="preserve"> </w:t>
      </w:r>
      <w:r>
        <w:rPr>
          <w:rFonts w:eastAsiaTheme="minorEastAsia"/>
          <w:b/>
          <w:bCs/>
        </w:rPr>
        <w:t>35</w:t>
      </w:r>
      <w:r>
        <w:rPr>
          <w:rFonts w:eastAsiaTheme="minorEastAsia"/>
        </w:rPr>
        <w:t>, 714–724 (2020).</w:t>
      </w:r>
    </w:p>
    <w:p w14:paraId="759F1F91" w14:textId="77777777" w:rsidR="00A20D18" w:rsidRDefault="00A20D18" w:rsidP="00A20D18">
      <w:pPr>
        <w:pStyle w:val="Bibliography"/>
        <w:rPr>
          <w:rFonts w:eastAsiaTheme="minorEastAsia"/>
        </w:rPr>
      </w:pPr>
      <w:r>
        <w:rPr>
          <w:rFonts w:eastAsiaTheme="minorEastAsia"/>
        </w:rPr>
        <w:t>20.</w:t>
      </w:r>
      <w:r>
        <w:rPr>
          <w:rFonts w:eastAsiaTheme="minorEastAsia"/>
        </w:rPr>
        <w:tab/>
        <w:t xml:space="preserve">Hammonds, R. G. </w:t>
      </w:r>
      <w:r>
        <w:rPr>
          <w:rFonts w:eastAsiaTheme="minorEastAsia"/>
          <w:i/>
          <w:iCs/>
        </w:rPr>
        <w:t>et al.</w:t>
      </w:r>
      <w:r>
        <w:rPr>
          <w:rFonts w:eastAsiaTheme="minorEastAsia"/>
        </w:rPr>
        <w:t xml:space="preserve"> Purification and characterization of recombinant human parathyroid hormone-related protein. </w:t>
      </w:r>
      <w:r>
        <w:rPr>
          <w:rFonts w:eastAsiaTheme="minorEastAsia"/>
          <w:i/>
          <w:iCs/>
        </w:rPr>
        <w:t>J. Biol. Chem.</w:t>
      </w:r>
      <w:r>
        <w:rPr>
          <w:rFonts w:eastAsiaTheme="minorEastAsia"/>
        </w:rPr>
        <w:t xml:space="preserve"> </w:t>
      </w:r>
      <w:r>
        <w:rPr>
          <w:rFonts w:eastAsiaTheme="minorEastAsia"/>
          <w:b/>
          <w:bCs/>
        </w:rPr>
        <w:t>264</w:t>
      </w:r>
      <w:r>
        <w:rPr>
          <w:rFonts w:eastAsiaTheme="minorEastAsia"/>
        </w:rPr>
        <w:t>, 14806–14811 (1989).</w:t>
      </w:r>
    </w:p>
    <w:p w14:paraId="748AE6A6" w14:textId="77777777" w:rsidR="00A20D18" w:rsidRDefault="00A20D18" w:rsidP="00A20D18">
      <w:pPr>
        <w:pStyle w:val="Bibliography"/>
        <w:rPr>
          <w:rFonts w:eastAsiaTheme="minorEastAsia"/>
        </w:rPr>
      </w:pPr>
      <w:r>
        <w:rPr>
          <w:rFonts w:eastAsiaTheme="minorEastAsia"/>
        </w:rPr>
        <w:t>21.</w:t>
      </w:r>
      <w:r>
        <w:rPr>
          <w:rFonts w:eastAsiaTheme="minorEastAsia"/>
        </w:rPr>
        <w:tab/>
        <w:t xml:space="preserve">Liu, Q. </w:t>
      </w:r>
      <w:r>
        <w:rPr>
          <w:rFonts w:eastAsiaTheme="minorEastAsia"/>
          <w:i/>
          <w:iCs/>
        </w:rPr>
        <w:t>et al.</w:t>
      </w:r>
      <w:r>
        <w:rPr>
          <w:rFonts w:eastAsiaTheme="minorEastAsia"/>
        </w:rPr>
        <w:t xml:space="preserve"> Large scale preparation of recombinant human parathyroid hormone 1–84 from Escherichia coli. </w:t>
      </w:r>
      <w:r>
        <w:rPr>
          <w:rFonts w:eastAsiaTheme="minorEastAsia"/>
          <w:i/>
          <w:iCs/>
        </w:rPr>
        <w:t>Protein Expr. Purif.</w:t>
      </w:r>
      <w:r>
        <w:rPr>
          <w:rFonts w:eastAsiaTheme="minorEastAsia"/>
        </w:rPr>
        <w:t xml:space="preserve"> </w:t>
      </w:r>
      <w:r>
        <w:rPr>
          <w:rFonts w:eastAsiaTheme="minorEastAsia"/>
          <w:b/>
          <w:bCs/>
        </w:rPr>
        <w:t>54</w:t>
      </w:r>
      <w:r>
        <w:rPr>
          <w:rFonts w:eastAsiaTheme="minorEastAsia"/>
        </w:rPr>
        <w:t>, 212–219 (2007).</w:t>
      </w:r>
    </w:p>
    <w:p w14:paraId="0FBF5A94" w14:textId="77777777" w:rsidR="00A20D18" w:rsidRDefault="00A20D18" w:rsidP="00A20D18">
      <w:pPr>
        <w:pStyle w:val="Bibliography"/>
        <w:rPr>
          <w:rFonts w:eastAsiaTheme="minorEastAsia"/>
        </w:rPr>
      </w:pPr>
      <w:r>
        <w:rPr>
          <w:rFonts w:eastAsiaTheme="minorEastAsia"/>
        </w:rPr>
        <w:t>22.</w:t>
      </w:r>
      <w:r>
        <w:rPr>
          <w:rFonts w:eastAsiaTheme="minorEastAsia"/>
        </w:rPr>
        <w:tab/>
        <w:t xml:space="preserve">Rabbani, S. A. </w:t>
      </w:r>
      <w:r>
        <w:rPr>
          <w:rFonts w:eastAsiaTheme="minorEastAsia"/>
          <w:i/>
          <w:iCs/>
        </w:rPr>
        <w:t>et al.</w:t>
      </w:r>
      <w:r>
        <w:rPr>
          <w:rFonts w:eastAsiaTheme="minorEastAsia"/>
        </w:rPr>
        <w:t xml:space="preserve"> Expression and characterization of recombinant rat parathyroid hormone-related peptide (1–141) and an amino-terminally-truncated analogue (38–141). </w:t>
      </w:r>
      <w:r>
        <w:rPr>
          <w:rFonts w:eastAsiaTheme="minorEastAsia"/>
          <w:i/>
          <w:iCs/>
        </w:rPr>
        <w:t>Mol. Cell. Endocrinol.</w:t>
      </w:r>
      <w:r>
        <w:rPr>
          <w:rFonts w:eastAsiaTheme="minorEastAsia"/>
        </w:rPr>
        <w:t xml:space="preserve"> </w:t>
      </w:r>
      <w:r>
        <w:rPr>
          <w:rFonts w:eastAsiaTheme="minorEastAsia"/>
          <w:b/>
          <w:bCs/>
        </w:rPr>
        <w:t>130</w:t>
      </w:r>
      <w:r>
        <w:rPr>
          <w:rFonts w:eastAsiaTheme="minorEastAsia"/>
        </w:rPr>
        <w:t>, 13–21 (1997).</w:t>
      </w:r>
    </w:p>
    <w:p w14:paraId="3B02A560" w14:textId="77777777" w:rsidR="00A20D18" w:rsidRDefault="00A20D18" w:rsidP="00A20D18">
      <w:pPr>
        <w:pStyle w:val="Bibliography"/>
        <w:rPr>
          <w:rFonts w:eastAsiaTheme="minorEastAsia"/>
        </w:rPr>
      </w:pPr>
      <w:r>
        <w:rPr>
          <w:rFonts w:eastAsiaTheme="minorEastAsia"/>
        </w:rPr>
        <w:t>23.</w:t>
      </w:r>
      <w:r>
        <w:rPr>
          <w:rFonts w:eastAsiaTheme="minorEastAsia"/>
        </w:rPr>
        <w:tab/>
        <w:t xml:space="preserve">Ryan, G. J., Jobe, L. J. &amp; Martin, R. Pramlintide in the treatment of type 1 and type 2 diabetes mellitus. </w:t>
      </w:r>
      <w:r>
        <w:rPr>
          <w:rFonts w:eastAsiaTheme="minorEastAsia"/>
          <w:i/>
          <w:iCs/>
        </w:rPr>
        <w:t>Clin. Ther.</w:t>
      </w:r>
      <w:r>
        <w:rPr>
          <w:rFonts w:eastAsiaTheme="minorEastAsia"/>
        </w:rPr>
        <w:t xml:space="preserve"> </w:t>
      </w:r>
      <w:r>
        <w:rPr>
          <w:rFonts w:eastAsiaTheme="minorEastAsia"/>
          <w:b/>
          <w:bCs/>
        </w:rPr>
        <w:t>27</w:t>
      </w:r>
      <w:r>
        <w:rPr>
          <w:rFonts w:eastAsiaTheme="minorEastAsia"/>
        </w:rPr>
        <w:t>, 1500–1512 (2005).</w:t>
      </w:r>
    </w:p>
    <w:p w14:paraId="6F8F23E5" w14:textId="77777777" w:rsidR="00A20D18" w:rsidRDefault="00A20D18" w:rsidP="00A20D18">
      <w:pPr>
        <w:pStyle w:val="Bibliography"/>
        <w:rPr>
          <w:rFonts w:eastAsiaTheme="minorEastAsia"/>
        </w:rPr>
      </w:pPr>
      <w:r>
        <w:rPr>
          <w:rFonts w:eastAsiaTheme="minorEastAsia"/>
        </w:rPr>
        <w:t>24.</w:t>
      </w:r>
      <w:r>
        <w:rPr>
          <w:rFonts w:eastAsiaTheme="minorEastAsia"/>
        </w:rPr>
        <w:tab/>
        <w:t xml:space="preserve">Knop, F. K. </w:t>
      </w:r>
      <w:r>
        <w:rPr>
          <w:rFonts w:eastAsiaTheme="minorEastAsia"/>
          <w:i/>
          <w:iCs/>
        </w:rPr>
        <w:t>The Role of Amylin in Bone Metabolism</w:t>
      </w:r>
      <w:r>
        <w:rPr>
          <w:rFonts w:eastAsiaTheme="minorEastAsia"/>
        </w:rPr>
        <w:t>. https://clinicaltrials.gov/study/NCT06186063 (2024).</w:t>
      </w:r>
    </w:p>
    <w:p w14:paraId="61610818" w14:textId="77777777" w:rsidR="00A20D18" w:rsidRDefault="00A20D18" w:rsidP="00A20D18">
      <w:pPr>
        <w:pStyle w:val="Bibliography"/>
        <w:rPr>
          <w:rFonts w:eastAsiaTheme="minorEastAsia"/>
        </w:rPr>
      </w:pPr>
      <w:r>
        <w:rPr>
          <w:rFonts w:eastAsiaTheme="minorEastAsia"/>
        </w:rPr>
        <w:t>25.</w:t>
      </w:r>
      <w:r>
        <w:rPr>
          <w:rFonts w:eastAsiaTheme="minorEastAsia"/>
        </w:rPr>
        <w:tab/>
        <w:t>PubChem. Islet Amyloid Polypeptide. https://pubchem.ncbi.nlm.nih.gov/compound/16132430.</w:t>
      </w:r>
    </w:p>
    <w:p w14:paraId="62805CF4" w14:textId="77777777" w:rsidR="00A20D18" w:rsidRDefault="00A20D18" w:rsidP="00A20D18">
      <w:pPr>
        <w:pStyle w:val="Bibliography"/>
        <w:rPr>
          <w:rFonts w:eastAsiaTheme="minorEastAsia"/>
        </w:rPr>
      </w:pPr>
      <w:r>
        <w:rPr>
          <w:rFonts w:eastAsiaTheme="minorEastAsia"/>
        </w:rPr>
        <w:t>26.</w:t>
      </w:r>
      <w:r>
        <w:rPr>
          <w:rFonts w:eastAsiaTheme="minorEastAsia"/>
        </w:rPr>
        <w:tab/>
        <w:t>PubChem. IAPP - islet amyloid polypeptide (human). https://pubchem.ncbi.nlm.nih.gov/gene/IAPP/human.</w:t>
      </w:r>
    </w:p>
    <w:p w14:paraId="717AED7B" w14:textId="77777777" w:rsidR="00A20D18" w:rsidRDefault="00A20D18" w:rsidP="00A20D18">
      <w:pPr>
        <w:pStyle w:val="Bibliography"/>
        <w:rPr>
          <w:rFonts w:eastAsiaTheme="minorEastAsia"/>
        </w:rPr>
      </w:pPr>
      <w:r>
        <w:rPr>
          <w:rFonts w:eastAsiaTheme="minorEastAsia"/>
        </w:rPr>
        <w:t>27.</w:t>
      </w:r>
      <w:r>
        <w:rPr>
          <w:rFonts w:eastAsiaTheme="minorEastAsia"/>
        </w:rPr>
        <w:tab/>
        <w:t>DailyMed - SYMLINPEN- pramlintide acetate injection. https://dailymed.nlm.nih.gov/dailymed/drugInfo.cfm?setid=4aea30ff-eb0d-45c1-b114-3127966328ff.</w:t>
      </w:r>
    </w:p>
    <w:p w14:paraId="13F576A8" w14:textId="77777777" w:rsidR="00A20D18" w:rsidRDefault="00A20D18" w:rsidP="00A20D18">
      <w:pPr>
        <w:pStyle w:val="Bibliography"/>
        <w:rPr>
          <w:rFonts w:eastAsiaTheme="minorEastAsia"/>
        </w:rPr>
      </w:pPr>
      <w:r>
        <w:rPr>
          <w:rFonts w:eastAsiaTheme="minorEastAsia"/>
        </w:rPr>
        <w:lastRenderedPageBreak/>
        <w:t>28.</w:t>
      </w:r>
      <w:r>
        <w:rPr>
          <w:rFonts w:eastAsiaTheme="minorEastAsia"/>
        </w:rPr>
        <w:tab/>
        <w:t xml:space="preserve">Frandsen, C. S., Dejgaard, T. F. &amp; Madsbad, S. Non-insulin drugs to treat hyperglycaemia in type 1 diabetes mellitus. </w:t>
      </w:r>
      <w:r>
        <w:rPr>
          <w:rFonts w:eastAsiaTheme="minorEastAsia"/>
          <w:i/>
          <w:iCs/>
        </w:rPr>
        <w:t>Lancet Diabetes Endocrinol.</w:t>
      </w:r>
      <w:r>
        <w:rPr>
          <w:rFonts w:eastAsiaTheme="minorEastAsia"/>
        </w:rPr>
        <w:t xml:space="preserve"> </w:t>
      </w:r>
      <w:r>
        <w:rPr>
          <w:rFonts w:eastAsiaTheme="minorEastAsia"/>
          <w:b/>
          <w:bCs/>
        </w:rPr>
        <w:t>4</w:t>
      </w:r>
      <w:r>
        <w:rPr>
          <w:rFonts w:eastAsiaTheme="minorEastAsia"/>
        </w:rPr>
        <w:t>, 766–780 (2016).</w:t>
      </w:r>
    </w:p>
    <w:p w14:paraId="4AD5BEF5" w14:textId="77777777" w:rsidR="00A20D18" w:rsidRDefault="00A20D18" w:rsidP="00A20D18">
      <w:pPr>
        <w:pStyle w:val="Bibliography"/>
        <w:rPr>
          <w:rFonts w:eastAsiaTheme="minorEastAsia"/>
        </w:rPr>
      </w:pPr>
      <w:r>
        <w:rPr>
          <w:rFonts w:eastAsiaTheme="minorEastAsia"/>
        </w:rPr>
        <w:t>29.</w:t>
      </w:r>
      <w:r>
        <w:rPr>
          <w:rFonts w:eastAsiaTheme="minorEastAsia"/>
        </w:rPr>
        <w:tab/>
        <w:t xml:space="preserve">Holt, R. I. G. </w:t>
      </w:r>
      <w:r>
        <w:rPr>
          <w:rFonts w:eastAsiaTheme="minorEastAsia"/>
          <w:i/>
          <w:iCs/>
        </w:rPr>
        <w:t>et al.</w:t>
      </w:r>
      <w:r>
        <w:rPr>
          <w:rFonts w:eastAsiaTheme="minorEastAsia"/>
        </w:rPr>
        <w:t xml:space="preserve"> The Management of Type 1 Diabetes in Adults. A Consensus Report by the American Diabetes Association (ADA) and the European Association for the Study of Diabetes (EASD). </w:t>
      </w:r>
      <w:r>
        <w:rPr>
          <w:rFonts w:eastAsiaTheme="minorEastAsia"/>
          <w:i/>
          <w:iCs/>
        </w:rPr>
        <w:t>Diabetes Care</w:t>
      </w:r>
      <w:r>
        <w:rPr>
          <w:rFonts w:eastAsiaTheme="minorEastAsia"/>
        </w:rPr>
        <w:t xml:space="preserve"> </w:t>
      </w:r>
      <w:r>
        <w:rPr>
          <w:rFonts w:eastAsiaTheme="minorEastAsia"/>
          <w:b/>
          <w:bCs/>
        </w:rPr>
        <w:t>44</w:t>
      </w:r>
      <w:r>
        <w:rPr>
          <w:rFonts w:eastAsiaTheme="minorEastAsia"/>
        </w:rPr>
        <w:t>, 2589–2625 (2021).</w:t>
      </w:r>
    </w:p>
    <w:p w14:paraId="050B9220" w14:textId="77777777" w:rsidR="00A20D18" w:rsidRDefault="00A20D18" w:rsidP="00A20D18">
      <w:pPr>
        <w:pStyle w:val="Bibliography"/>
        <w:rPr>
          <w:rFonts w:eastAsiaTheme="minorEastAsia"/>
        </w:rPr>
      </w:pPr>
      <w:r>
        <w:rPr>
          <w:rFonts w:eastAsiaTheme="minorEastAsia"/>
        </w:rPr>
        <w:t>30.</w:t>
      </w:r>
      <w:r>
        <w:rPr>
          <w:rFonts w:eastAsiaTheme="minorEastAsia"/>
        </w:rPr>
        <w:tab/>
        <w:t xml:space="preserve">Bower, R. L. &amp; Hay, D. L. Amylin structure-function relationships and receptor pharmacology: implications for amylin mimetic drug development. </w:t>
      </w:r>
      <w:r>
        <w:rPr>
          <w:rFonts w:eastAsiaTheme="minorEastAsia"/>
          <w:i/>
          <w:iCs/>
        </w:rPr>
        <w:t>Br. J. Pharmacol.</w:t>
      </w:r>
      <w:r>
        <w:rPr>
          <w:rFonts w:eastAsiaTheme="minorEastAsia"/>
        </w:rPr>
        <w:t xml:space="preserve"> </w:t>
      </w:r>
      <w:r>
        <w:rPr>
          <w:rFonts w:eastAsiaTheme="minorEastAsia"/>
          <w:b/>
          <w:bCs/>
        </w:rPr>
        <w:t>173</w:t>
      </w:r>
      <w:r>
        <w:rPr>
          <w:rFonts w:eastAsiaTheme="minorEastAsia"/>
        </w:rPr>
        <w:t>, 1883–1898 (2016).</w:t>
      </w:r>
    </w:p>
    <w:p w14:paraId="27F1964A" w14:textId="77777777" w:rsidR="00A20D18" w:rsidRDefault="00A20D18" w:rsidP="00A20D18">
      <w:pPr>
        <w:pStyle w:val="Bibliography"/>
        <w:rPr>
          <w:rFonts w:eastAsiaTheme="minorEastAsia"/>
        </w:rPr>
      </w:pPr>
      <w:r>
        <w:rPr>
          <w:rFonts w:eastAsiaTheme="minorEastAsia"/>
        </w:rPr>
        <w:t>31.</w:t>
      </w:r>
      <w:r>
        <w:rPr>
          <w:rFonts w:eastAsiaTheme="minorEastAsia"/>
        </w:rPr>
        <w:tab/>
        <w:t xml:space="preserve">Krampert, M. </w:t>
      </w:r>
      <w:r>
        <w:rPr>
          <w:rFonts w:eastAsiaTheme="minorEastAsia"/>
          <w:i/>
          <w:iCs/>
        </w:rPr>
        <w:t>et al.</w:t>
      </w:r>
      <w:r>
        <w:rPr>
          <w:rFonts w:eastAsiaTheme="minorEastAsia"/>
        </w:rPr>
        <w:t xml:space="preserve"> Amyloidogenicity of recombinant human pro-islet amyloid polypeptide (ProIAPP). </w:t>
      </w:r>
      <w:r>
        <w:rPr>
          <w:rFonts w:eastAsiaTheme="minorEastAsia"/>
          <w:i/>
          <w:iCs/>
        </w:rPr>
        <w:t>Chem. Biol.</w:t>
      </w:r>
      <w:r>
        <w:rPr>
          <w:rFonts w:eastAsiaTheme="minorEastAsia"/>
        </w:rPr>
        <w:t xml:space="preserve"> </w:t>
      </w:r>
      <w:r>
        <w:rPr>
          <w:rFonts w:eastAsiaTheme="minorEastAsia"/>
          <w:b/>
          <w:bCs/>
        </w:rPr>
        <w:t>7</w:t>
      </w:r>
      <w:r>
        <w:rPr>
          <w:rFonts w:eastAsiaTheme="minorEastAsia"/>
        </w:rPr>
        <w:t>, 855–871 (2000).</w:t>
      </w:r>
    </w:p>
    <w:p w14:paraId="7A1F655A" w14:textId="77777777" w:rsidR="00A20D18" w:rsidRDefault="00A20D18" w:rsidP="00A20D18">
      <w:pPr>
        <w:pStyle w:val="Bibliography"/>
        <w:rPr>
          <w:rFonts w:eastAsiaTheme="minorEastAsia"/>
        </w:rPr>
      </w:pPr>
      <w:r>
        <w:rPr>
          <w:rFonts w:eastAsiaTheme="minorEastAsia"/>
        </w:rPr>
        <w:t>32.</w:t>
      </w:r>
      <w:r>
        <w:rPr>
          <w:rFonts w:eastAsiaTheme="minorEastAsia"/>
        </w:rPr>
        <w:tab/>
        <w:t xml:space="preserve">Noh, D., Bower, R. L., Hay, D. L., Zhyvoloup, A. &amp; Raleigh, D. P. Analysis of Amylin Consensus Sequences Suggests That Human Amylin Is Not Optimized to Minimize Amyloid Formation and Provides Clues to Factors That Modulate Amyloidogenicity. </w:t>
      </w:r>
      <w:r>
        <w:rPr>
          <w:rFonts w:eastAsiaTheme="minorEastAsia"/>
          <w:i/>
          <w:iCs/>
        </w:rPr>
        <w:t>ACS Chem. Biol.</w:t>
      </w:r>
      <w:r>
        <w:rPr>
          <w:rFonts w:eastAsiaTheme="minorEastAsia"/>
        </w:rPr>
        <w:t xml:space="preserve"> </w:t>
      </w:r>
      <w:r>
        <w:rPr>
          <w:rFonts w:eastAsiaTheme="minorEastAsia"/>
          <w:b/>
          <w:bCs/>
        </w:rPr>
        <w:t>15</w:t>
      </w:r>
      <w:r>
        <w:rPr>
          <w:rFonts w:eastAsiaTheme="minorEastAsia"/>
        </w:rPr>
        <w:t>, 1408–1416 (2020).</w:t>
      </w:r>
    </w:p>
    <w:p w14:paraId="2180310C" w14:textId="77777777" w:rsidR="00A20D18" w:rsidRDefault="00A20D18" w:rsidP="00A20D18">
      <w:pPr>
        <w:pStyle w:val="Bibliography"/>
        <w:rPr>
          <w:rFonts w:eastAsiaTheme="minorEastAsia"/>
        </w:rPr>
      </w:pPr>
      <w:r>
        <w:rPr>
          <w:rFonts w:eastAsiaTheme="minorEastAsia"/>
        </w:rPr>
        <w:t>33.</w:t>
      </w:r>
      <w:r>
        <w:rPr>
          <w:rFonts w:eastAsiaTheme="minorEastAsia"/>
        </w:rPr>
        <w:tab/>
        <w:t xml:space="preserve">Borm, A. K. </w:t>
      </w:r>
      <w:r>
        <w:rPr>
          <w:rFonts w:eastAsiaTheme="minorEastAsia"/>
          <w:i/>
          <w:iCs/>
        </w:rPr>
        <w:t>et al.</w:t>
      </w:r>
      <w:r>
        <w:rPr>
          <w:rFonts w:eastAsiaTheme="minorEastAsia"/>
        </w:rPr>
        <w:t xml:space="preserve"> The Effect of Pramlintide (Amylin Analogue) Treatment on Bone Metabolism and Bone Density in Patients with Type 1 Diabetes Mellitus. </w:t>
      </w:r>
      <w:r>
        <w:rPr>
          <w:rFonts w:eastAsiaTheme="minorEastAsia"/>
          <w:i/>
          <w:iCs/>
        </w:rPr>
        <w:t>Horm. Metab. Res.</w:t>
      </w:r>
      <w:r>
        <w:rPr>
          <w:rFonts w:eastAsiaTheme="minorEastAsia"/>
        </w:rPr>
        <w:t xml:space="preserve"> </w:t>
      </w:r>
      <w:r>
        <w:rPr>
          <w:rFonts w:eastAsiaTheme="minorEastAsia"/>
          <w:b/>
          <w:bCs/>
        </w:rPr>
        <w:t>31</w:t>
      </w:r>
      <w:r>
        <w:rPr>
          <w:rFonts w:eastAsiaTheme="minorEastAsia"/>
        </w:rPr>
        <w:t>, 472–475 (1999).</w:t>
      </w:r>
    </w:p>
    <w:p w14:paraId="4DE65CDF" w14:textId="77777777" w:rsidR="00A20D18" w:rsidRDefault="00A20D18" w:rsidP="00A20D18">
      <w:pPr>
        <w:pStyle w:val="Bibliography"/>
        <w:rPr>
          <w:rFonts w:eastAsiaTheme="minorEastAsia"/>
        </w:rPr>
      </w:pPr>
      <w:r>
        <w:rPr>
          <w:rFonts w:eastAsiaTheme="minorEastAsia"/>
        </w:rPr>
        <w:t>34.</w:t>
      </w:r>
      <w:r>
        <w:rPr>
          <w:rFonts w:eastAsiaTheme="minorEastAsia"/>
        </w:rPr>
        <w:tab/>
        <w:t xml:space="preserve">Sonne, N., Karsdal, M. A. &amp; Henriksen, K. Mono and dual agonists of the amylin, calcitonin, and CGRP receptors and their potential in metabolic diseases. </w:t>
      </w:r>
      <w:r>
        <w:rPr>
          <w:rFonts w:eastAsiaTheme="minorEastAsia"/>
          <w:i/>
          <w:iCs/>
        </w:rPr>
        <w:t>Mol. Metab.</w:t>
      </w:r>
      <w:r>
        <w:rPr>
          <w:rFonts w:eastAsiaTheme="minorEastAsia"/>
        </w:rPr>
        <w:t xml:space="preserve"> </w:t>
      </w:r>
      <w:r>
        <w:rPr>
          <w:rFonts w:eastAsiaTheme="minorEastAsia"/>
          <w:b/>
          <w:bCs/>
        </w:rPr>
        <w:t>46</w:t>
      </w:r>
      <w:r>
        <w:rPr>
          <w:rFonts w:eastAsiaTheme="minorEastAsia"/>
        </w:rPr>
        <w:t>, 101109 (2020).</w:t>
      </w:r>
    </w:p>
    <w:p w14:paraId="1985A3BE" w14:textId="77777777" w:rsidR="00A20D18" w:rsidRDefault="00A20D18" w:rsidP="00A20D18">
      <w:pPr>
        <w:pStyle w:val="Bibliography"/>
        <w:rPr>
          <w:rFonts w:eastAsiaTheme="minorEastAsia"/>
        </w:rPr>
      </w:pPr>
      <w:r>
        <w:rPr>
          <w:rFonts w:eastAsiaTheme="minorEastAsia"/>
        </w:rPr>
        <w:t>35.</w:t>
      </w:r>
      <w:r>
        <w:rPr>
          <w:rFonts w:eastAsiaTheme="minorEastAsia"/>
        </w:rPr>
        <w:tab/>
        <w:t xml:space="preserve">Rodriguez Camargo, D. C. </w:t>
      </w:r>
      <w:r>
        <w:rPr>
          <w:rFonts w:eastAsiaTheme="minorEastAsia"/>
          <w:i/>
          <w:iCs/>
        </w:rPr>
        <w:t>et al.</w:t>
      </w:r>
      <w:r>
        <w:rPr>
          <w:rFonts w:eastAsiaTheme="minorEastAsia"/>
        </w:rPr>
        <w:t xml:space="preserve"> Cloning, expression and purification of the human Islet Amyloid Polypeptide (hIAPP) from </w:t>
      </w:r>
      <w:r>
        <w:rPr>
          <w:rFonts w:eastAsiaTheme="minorEastAsia"/>
          <w:i/>
          <w:iCs/>
        </w:rPr>
        <w:t>Escherichia coli</w:t>
      </w:r>
      <w:r>
        <w:rPr>
          <w:rFonts w:eastAsiaTheme="minorEastAsia"/>
        </w:rPr>
        <w:t xml:space="preserve">. </w:t>
      </w:r>
      <w:r>
        <w:rPr>
          <w:rFonts w:eastAsiaTheme="minorEastAsia"/>
          <w:i/>
          <w:iCs/>
        </w:rPr>
        <w:t>Protein Expr. Purif.</w:t>
      </w:r>
      <w:r>
        <w:rPr>
          <w:rFonts w:eastAsiaTheme="minorEastAsia"/>
        </w:rPr>
        <w:t xml:space="preserve"> </w:t>
      </w:r>
      <w:r>
        <w:rPr>
          <w:rFonts w:eastAsiaTheme="minorEastAsia"/>
          <w:b/>
          <w:bCs/>
        </w:rPr>
        <w:t>106</w:t>
      </w:r>
      <w:r>
        <w:rPr>
          <w:rFonts w:eastAsiaTheme="minorEastAsia"/>
        </w:rPr>
        <w:t>, 49–56 (2015).</w:t>
      </w:r>
    </w:p>
    <w:p w14:paraId="36E76380" w14:textId="77777777" w:rsidR="00A20D18" w:rsidRDefault="00A20D18" w:rsidP="00A20D18">
      <w:pPr>
        <w:pStyle w:val="Bibliography"/>
        <w:rPr>
          <w:rFonts w:eastAsiaTheme="minorEastAsia"/>
        </w:rPr>
      </w:pPr>
      <w:r>
        <w:rPr>
          <w:rFonts w:eastAsiaTheme="minorEastAsia"/>
        </w:rPr>
        <w:lastRenderedPageBreak/>
        <w:t>36.</w:t>
      </w:r>
      <w:r>
        <w:rPr>
          <w:rFonts w:eastAsiaTheme="minorEastAsia"/>
        </w:rPr>
        <w:tab/>
        <w:t xml:space="preserve">Kosicka, I. </w:t>
      </w:r>
      <w:r>
        <w:rPr>
          <w:rFonts w:eastAsiaTheme="minorEastAsia"/>
          <w:i/>
          <w:iCs/>
        </w:rPr>
        <w:t>et al.</w:t>
      </w:r>
      <w:r>
        <w:rPr>
          <w:rFonts w:eastAsiaTheme="minorEastAsia"/>
        </w:rPr>
        <w:t xml:space="preserve"> Preparation of uniformly 13C,15N-labeled recombinant human amylin for solid-state NMR investigation. </w:t>
      </w:r>
      <w:r>
        <w:rPr>
          <w:rFonts w:eastAsiaTheme="minorEastAsia"/>
          <w:i/>
          <w:iCs/>
        </w:rPr>
        <w:t>Protein Expr. Purif.</w:t>
      </w:r>
      <w:r>
        <w:rPr>
          <w:rFonts w:eastAsiaTheme="minorEastAsia"/>
        </w:rPr>
        <w:t xml:space="preserve"> </w:t>
      </w:r>
      <w:r>
        <w:rPr>
          <w:rFonts w:eastAsiaTheme="minorEastAsia"/>
          <w:b/>
          <w:bCs/>
        </w:rPr>
        <w:t>99</w:t>
      </w:r>
      <w:r>
        <w:rPr>
          <w:rFonts w:eastAsiaTheme="minorEastAsia"/>
        </w:rPr>
        <w:t>, 119–130 (2014).</w:t>
      </w:r>
    </w:p>
    <w:p w14:paraId="65E0F72B" w14:textId="77777777" w:rsidR="00A20D18" w:rsidRDefault="00A20D18" w:rsidP="00A20D18">
      <w:pPr>
        <w:pStyle w:val="Bibliography"/>
        <w:rPr>
          <w:rFonts w:eastAsiaTheme="minorEastAsia"/>
        </w:rPr>
      </w:pPr>
      <w:r>
        <w:rPr>
          <w:rFonts w:eastAsiaTheme="minorEastAsia"/>
        </w:rPr>
        <w:t>37.</w:t>
      </w:r>
      <w:r>
        <w:rPr>
          <w:rFonts w:eastAsiaTheme="minorEastAsia"/>
        </w:rPr>
        <w:tab/>
        <w:t xml:space="preserve">Ciaraldi, T. P., Goldberg, M., Odom, R. &amp; Stolpe, M. In vitro effects of amylin on carbohydrate metabolism in liver cells. </w:t>
      </w:r>
      <w:r>
        <w:rPr>
          <w:rFonts w:eastAsiaTheme="minorEastAsia"/>
          <w:i/>
          <w:iCs/>
        </w:rPr>
        <w:t>Diabetes</w:t>
      </w:r>
      <w:r>
        <w:rPr>
          <w:rFonts w:eastAsiaTheme="minorEastAsia"/>
        </w:rPr>
        <w:t xml:space="preserve"> </w:t>
      </w:r>
      <w:r>
        <w:rPr>
          <w:rFonts w:eastAsiaTheme="minorEastAsia"/>
          <w:b/>
          <w:bCs/>
        </w:rPr>
        <w:t>41</w:t>
      </w:r>
      <w:r>
        <w:rPr>
          <w:rFonts w:eastAsiaTheme="minorEastAsia"/>
        </w:rPr>
        <w:t>, 975–981 (1992).</w:t>
      </w:r>
    </w:p>
    <w:p w14:paraId="02772C61" w14:textId="77777777" w:rsidR="00A20D18" w:rsidRDefault="00A20D18" w:rsidP="00A20D18">
      <w:pPr>
        <w:pStyle w:val="Bibliography"/>
        <w:rPr>
          <w:rFonts w:eastAsiaTheme="minorEastAsia"/>
        </w:rPr>
      </w:pPr>
      <w:r>
        <w:rPr>
          <w:rFonts w:eastAsiaTheme="minorEastAsia"/>
        </w:rPr>
        <w:t>38.</w:t>
      </w:r>
      <w:r>
        <w:rPr>
          <w:rFonts w:eastAsiaTheme="minorEastAsia"/>
        </w:rPr>
        <w:tab/>
        <w:t xml:space="preserve">Lopes, D. H. J. </w:t>
      </w:r>
      <w:r>
        <w:rPr>
          <w:rFonts w:eastAsiaTheme="minorEastAsia"/>
          <w:i/>
          <w:iCs/>
        </w:rPr>
        <w:t>et al.</w:t>
      </w:r>
      <w:r>
        <w:rPr>
          <w:rFonts w:eastAsiaTheme="minorEastAsia"/>
        </w:rPr>
        <w:t xml:space="preserve"> Amyloidogenicity and Cytotoxicity of Recombinant Mature Human Islet Amyloid Polypeptide (rhIAPP)*. </w:t>
      </w:r>
      <w:r>
        <w:rPr>
          <w:rFonts w:eastAsiaTheme="minorEastAsia"/>
          <w:i/>
          <w:iCs/>
        </w:rPr>
        <w:t>J. Biol. Chem.</w:t>
      </w:r>
      <w:r>
        <w:rPr>
          <w:rFonts w:eastAsiaTheme="minorEastAsia"/>
        </w:rPr>
        <w:t xml:space="preserve"> </w:t>
      </w:r>
      <w:r>
        <w:rPr>
          <w:rFonts w:eastAsiaTheme="minorEastAsia"/>
          <w:b/>
          <w:bCs/>
        </w:rPr>
        <w:t>279</w:t>
      </w:r>
      <w:r>
        <w:rPr>
          <w:rFonts w:eastAsiaTheme="minorEastAsia"/>
        </w:rPr>
        <w:t>, 42803–42810 (2004).</w:t>
      </w:r>
    </w:p>
    <w:p w14:paraId="30EE2D1A" w14:textId="77777777" w:rsidR="00A20D18" w:rsidRDefault="00A20D18" w:rsidP="00A20D18">
      <w:pPr>
        <w:pStyle w:val="Bibliography"/>
        <w:rPr>
          <w:rFonts w:eastAsiaTheme="minorEastAsia"/>
        </w:rPr>
      </w:pPr>
      <w:r>
        <w:rPr>
          <w:rFonts w:eastAsiaTheme="minorEastAsia"/>
        </w:rPr>
        <w:t>39.</w:t>
      </w:r>
      <w:r>
        <w:rPr>
          <w:rFonts w:eastAsiaTheme="minorEastAsia"/>
        </w:rPr>
        <w:tab/>
        <w:t xml:space="preserve">Mazor, Y., Gilead, S., Benhar, I. &amp; Gazit, E. Identification and Characterization of a Novel Molecular-recognition and Self-assembly Domain within the Islet Amyloid Polypeptide. </w:t>
      </w:r>
      <w:r>
        <w:rPr>
          <w:rFonts w:eastAsiaTheme="minorEastAsia"/>
          <w:i/>
          <w:iCs/>
        </w:rPr>
        <w:t>J. Mol. Biol.</w:t>
      </w:r>
      <w:r>
        <w:rPr>
          <w:rFonts w:eastAsiaTheme="minorEastAsia"/>
        </w:rPr>
        <w:t xml:space="preserve"> </w:t>
      </w:r>
      <w:r>
        <w:rPr>
          <w:rFonts w:eastAsiaTheme="minorEastAsia"/>
          <w:b/>
          <w:bCs/>
        </w:rPr>
        <w:t>322</w:t>
      </w:r>
      <w:r>
        <w:rPr>
          <w:rFonts w:eastAsiaTheme="minorEastAsia"/>
        </w:rPr>
        <w:t>, 1013–1024 (2002).</w:t>
      </w:r>
    </w:p>
    <w:p w14:paraId="3C450A33" w14:textId="77777777" w:rsidR="00A20D18" w:rsidRDefault="00A20D18" w:rsidP="00A20D18">
      <w:pPr>
        <w:pStyle w:val="Bibliography"/>
        <w:rPr>
          <w:rFonts w:eastAsiaTheme="minorEastAsia"/>
        </w:rPr>
      </w:pPr>
      <w:r>
        <w:rPr>
          <w:rFonts w:eastAsiaTheme="minorEastAsia"/>
        </w:rPr>
        <w:t>40.</w:t>
      </w:r>
      <w:r>
        <w:rPr>
          <w:rFonts w:eastAsiaTheme="minorEastAsia"/>
        </w:rPr>
        <w:tab/>
        <w:t xml:space="preserve">Yamashita, S. </w:t>
      </w:r>
      <w:r>
        <w:rPr>
          <w:rFonts w:eastAsiaTheme="minorEastAsia"/>
          <w:i/>
          <w:iCs/>
        </w:rPr>
        <w:t>et al.</w:t>
      </w:r>
      <w:r>
        <w:rPr>
          <w:rFonts w:eastAsiaTheme="minorEastAsia"/>
        </w:rPr>
        <w:t xml:space="preserve"> Escherichia coli-based production of recombinant ovine angiotensinogen and its characterization as a renin substrate. </w:t>
      </w:r>
      <w:r>
        <w:rPr>
          <w:rFonts w:eastAsiaTheme="minorEastAsia"/>
          <w:i/>
          <w:iCs/>
        </w:rPr>
        <w:t>BMC Biotechnol.</w:t>
      </w:r>
      <w:r>
        <w:rPr>
          <w:rFonts w:eastAsiaTheme="minorEastAsia"/>
        </w:rPr>
        <w:t xml:space="preserve"> </w:t>
      </w:r>
      <w:r>
        <w:rPr>
          <w:rFonts w:eastAsiaTheme="minorEastAsia"/>
          <w:b/>
          <w:bCs/>
        </w:rPr>
        <w:t>16</w:t>
      </w:r>
      <w:r>
        <w:rPr>
          <w:rFonts w:eastAsiaTheme="minorEastAsia"/>
        </w:rPr>
        <w:t>, 33 (2016).</w:t>
      </w:r>
    </w:p>
    <w:p w14:paraId="3FA52982" w14:textId="77777777" w:rsidR="00A20D18" w:rsidRDefault="00A20D18" w:rsidP="00A20D18">
      <w:pPr>
        <w:pStyle w:val="Bibliography"/>
        <w:rPr>
          <w:rFonts w:eastAsiaTheme="minorEastAsia"/>
        </w:rPr>
      </w:pPr>
      <w:r>
        <w:rPr>
          <w:rFonts w:eastAsiaTheme="minorEastAsia"/>
        </w:rPr>
        <w:t>41.</w:t>
      </w:r>
      <w:r>
        <w:rPr>
          <w:rFonts w:eastAsiaTheme="minorEastAsia"/>
        </w:rPr>
        <w:tab/>
        <w:t xml:space="preserve">Palanikumar, I. </w:t>
      </w:r>
      <w:r>
        <w:rPr>
          <w:rFonts w:eastAsiaTheme="minorEastAsia"/>
          <w:i/>
          <w:iCs/>
        </w:rPr>
        <w:t>et al.</w:t>
      </w:r>
      <w:r>
        <w:rPr>
          <w:rFonts w:eastAsiaTheme="minorEastAsia"/>
        </w:rPr>
        <w:t xml:space="preserve"> Heterologous expression, purification, and functional characterization of recombinant ovine angiotensinogen in the methylotrophic yeast Pichia pastoris. </w:t>
      </w:r>
      <w:r>
        <w:rPr>
          <w:rFonts w:eastAsiaTheme="minorEastAsia"/>
          <w:i/>
          <w:iCs/>
        </w:rPr>
        <w:t>Biotechnol. Prog.</w:t>
      </w:r>
      <w:r>
        <w:rPr>
          <w:rFonts w:eastAsiaTheme="minorEastAsia"/>
        </w:rPr>
        <w:t xml:space="preserve"> </w:t>
      </w:r>
      <w:r>
        <w:rPr>
          <w:rFonts w:eastAsiaTheme="minorEastAsia"/>
          <w:b/>
          <w:bCs/>
        </w:rPr>
        <w:t>35</w:t>
      </w:r>
      <w:r>
        <w:rPr>
          <w:rFonts w:eastAsiaTheme="minorEastAsia"/>
        </w:rPr>
        <w:t>, e2866 (2019).</w:t>
      </w:r>
    </w:p>
    <w:p w14:paraId="3E36380B" w14:textId="77777777" w:rsidR="00A20D18" w:rsidRDefault="00A20D18" w:rsidP="00A20D18">
      <w:pPr>
        <w:pStyle w:val="Bibliography"/>
        <w:rPr>
          <w:rFonts w:eastAsiaTheme="minorEastAsia"/>
        </w:rPr>
      </w:pPr>
      <w:r>
        <w:rPr>
          <w:rFonts w:eastAsiaTheme="minorEastAsia"/>
        </w:rPr>
        <w:t>42.</w:t>
      </w:r>
      <w:r>
        <w:rPr>
          <w:rFonts w:eastAsiaTheme="minorEastAsia"/>
        </w:rPr>
        <w:tab/>
        <w:t xml:space="preserve">CellMosaic. Angiotensin II (1-8) (human, horse, sheep, pig, and rat). </w:t>
      </w:r>
      <w:r>
        <w:rPr>
          <w:rFonts w:eastAsiaTheme="minorEastAsia"/>
          <w:i/>
          <w:iCs/>
        </w:rPr>
        <w:t>CellMosaic</w:t>
      </w:r>
      <w:r>
        <w:rPr>
          <w:rFonts w:eastAsiaTheme="minorEastAsia"/>
        </w:rPr>
        <w:t xml:space="preserve"> https://cellmosaic.com/angiotensin-ii-1-8-human-horse-sheep-pig-and-rat/.</w:t>
      </w:r>
    </w:p>
    <w:p w14:paraId="4110D357" w14:textId="77777777" w:rsidR="00A20D18" w:rsidRDefault="00A20D18" w:rsidP="00A20D18">
      <w:pPr>
        <w:pStyle w:val="Bibliography"/>
        <w:rPr>
          <w:rFonts w:eastAsiaTheme="minorEastAsia"/>
        </w:rPr>
      </w:pPr>
      <w:r>
        <w:rPr>
          <w:rFonts w:eastAsiaTheme="minorEastAsia"/>
        </w:rPr>
        <w:t>43.</w:t>
      </w:r>
      <w:r>
        <w:rPr>
          <w:rFonts w:eastAsiaTheme="minorEastAsia"/>
        </w:rPr>
        <w:tab/>
        <w:t>DailyMed - GIAPREZA- angiotensin ii injection. https://dailymed.nlm.nih.gov/dailymed/drugInfo.cfm?setid=c265d69a-3efe-4107-9a9e-e6fd3d531c48.</w:t>
      </w:r>
    </w:p>
    <w:p w14:paraId="3D88862D" w14:textId="77777777" w:rsidR="00A20D18" w:rsidRDefault="00A20D18" w:rsidP="00A20D18">
      <w:pPr>
        <w:pStyle w:val="Bibliography"/>
        <w:rPr>
          <w:rFonts w:eastAsiaTheme="minorEastAsia"/>
        </w:rPr>
      </w:pPr>
      <w:r>
        <w:rPr>
          <w:rFonts w:eastAsiaTheme="minorEastAsia"/>
        </w:rPr>
        <w:t>44.</w:t>
      </w:r>
      <w:r>
        <w:rPr>
          <w:rFonts w:eastAsiaTheme="minorEastAsia"/>
        </w:rPr>
        <w:tab/>
        <w:t xml:space="preserve">Senatore, F. </w:t>
      </w:r>
      <w:r>
        <w:rPr>
          <w:rFonts w:eastAsiaTheme="minorEastAsia"/>
          <w:i/>
          <w:iCs/>
        </w:rPr>
        <w:t>et al.</w:t>
      </w:r>
      <w:r>
        <w:rPr>
          <w:rFonts w:eastAsiaTheme="minorEastAsia"/>
        </w:rPr>
        <w:t xml:space="preserve"> FDA Approval of Angiotensin II for the Treatment of Hypotension in Adults with Distributive Shock. </w:t>
      </w:r>
      <w:r>
        <w:rPr>
          <w:rFonts w:eastAsiaTheme="minorEastAsia"/>
          <w:i/>
          <w:iCs/>
        </w:rPr>
        <w:t>Am. J. Cardiovasc. Drugs Drugs Devices Interv.</w:t>
      </w:r>
      <w:r>
        <w:rPr>
          <w:rFonts w:eastAsiaTheme="minorEastAsia"/>
        </w:rPr>
        <w:t xml:space="preserve"> </w:t>
      </w:r>
      <w:r>
        <w:rPr>
          <w:rFonts w:eastAsiaTheme="minorEastAsia"/>
          <w:b/>
          <w:bCs/>
        </w:rPr>
        <w:t>19</w:t>
      </w:r>
      <w:r>
        <w:rPr>
          <w:rFonts w:eastAsiaTheme="minorEastAsia"/>
        </w:rPr>
        <w:t>, 11–20 (2019).</w:t>
      </w:r>
    </w:p>
    <w:p w14:paraId="39903075" w14:textId="77777777" w:rsidR="00A20D18" w:rsidRDefault="00A20D18" w:rsidP="00A20D18">
      <w:pPr>
        <w:pStyle w:val="Bibliography"/>
        <w:rPr>
          <w:rFonts w:eastAsiaTheme="minorEastAsia"/>
        </w:rPr>
      </w:pPr>
      <w:r>
        <w:rPr>
          <w:rFonts w:eastAsiaTheme="minorEastAsia"/>
        </w:rPr>
        <w:lastRenderedPageBreak/>
        <w:t>45.</w:t>
      </w:r>
      <w:r>
        <w:rPr>
          <w:rFonts w:eastAsiaTheme="minorEastAsia"/>
        </w:rPr>
        <w:tab/>
        <w:t xml:space="preserve">Alam, A. </w:t>
      </w:r>
      <w:r>
        <w:rPr>
          <w:rFonts w:eastAsiaTheme="minorEastAsia"/>
          <w:i/>
          <w:iCs/>
        </w:rPr>
        <w:t>et al.</w:t>
      </w:r>
      <w:r>
        <w:rPr>
          <w:rFonts w:eastAsiaTheme="minorEastAsia"/>
        </w:rPr>
        <w:t xml:space="preserve"> Angiotensin II: A Review of Current Literature. </w:t>
      </w:r>
      <w:r>
        <w:rPr>
          <w:rFonts w:eastAsiaTheme="minorEastAsia"/>
          <w:i/>
          <w:iCs/>
        </w:rPr>
        <w:t>J. Cardiothorac. Vasc. Anesth.</w:t>
      </w:r>
      <w:r>
        <w:rPr>
          <w:rFonts w:eastAsiaTheme="minorEastAsia"/>
        </w:rPr>
        <w:t xml:space="preserve"> </w:t>
      </w:r>
      <w:r>
        <w:rPr>
          <w:rFonts w:eastAsiaTheme="minorEastAsia"/>
          <w:b/>
          <w:bCs/>
        </w:rPr>
        <w:t>36</w:t>
      </w:r>
      <w:r>
        <w:rPr>
          <w:rFonts w:eastAsiaTheme="minorEastAsia"/>
        </w:rPr>
        <w:t>, 1180–1187 (2022).</w:t>
      </w:r>
    </w:p>
    <w:p w14:paraId="6B9FD69D" w14:textId="77777777" w:rsidR="00A20D18" w:rsidRDefault="00A20D18" w:rsidP="00A20D18">
      <w:pPr>
        <w:pStyle w:val="Bibliography"/>
        <w:rPr>
          <w:rFonts w:eastAsiaTheme="minorEastAsia"/>
        </w:rPr>
      </w:pPr>
      <w:r>
        <w:rPr>
          <w:rFonts w:eastAsiaTheme="minorEastAsia"/>
        </w:rPr>
        <w:t>46.</w:t>
      </w:r>
      <w:r>
        <w:rPr>
          <w:rFonts w:eastAsiaTheme="minorEastAsia"/>
        </w:rPr>
        <w:tab/>
        <w:t xml:space="preserve">Tai, H.-M., Li, C.-C., Hung, C.-Y. &amp; Yin, L.-J. Production of functional peptides with inhibition ability against angiotensin I-Converting enzyme using P. pastoris expression system. </w:t>
      </w:r>
      <w:r>
        <w:rPr>
          <w:rFonts w:eastAsiaTheme="minorEastAsia"/>
          <w:i/>
          <w:iCs/>
        </w:rPr>
        <w:t>J. Food Drug Anal.</w:t>
      </w:r>
      <w:r>
        <w:rPr>
          <w:rFonts w:eastAsiaTheme="minorEastAsia"/>
        </w:rPr>
        <w:t xml:space="preserve"> </w:t>
      </w:r>
      <w:r>
        <w:rPr>
          <w:rFonts w:eastAsiaTheme="minorEastAsia"/>
          <w:b/>
          <w:bCs/>
        </w:rPr>
        <w:t>26</w:t>
      </w:r>
      <w:r>
        <w:rPr>
          <w:rFonts w:eastAsiaTheme="minorEastAsia"/>
        </w:rPr>
        <w:t>, 1097–1104 (2018).</w:t>
      </w:r>
    </w:p>
    <w:p w14:paraId="6DF92444" w14:textId="77777777" w:rsidR="00A20D18" w:rsidRDefault="00A20D18" w:rsidP="00A20D18">
      <w:pPr>
        <w:pStyle w:val="Bibliography"/>
        <w:rPr>
          <w:rFonts w:eastAsiaTheme="minorEastAsia"/>
        </w:rPr>
      </w:pPr>
      <w:r>
        <w:rPr>
          <w:rFonts w:eastAsiaTheme="minorEastAsia"/>
        </w:rPr>
        <w:t>47.</w:t>
      </w:r>
      <w:r>
        <w:rPr>
          <w:rFonts w:eastAsiaTheme="minorEastAsia"/>
        </w:rPr>
        <w:tab/>
        <w:t xml:space="preserve">Yan, L. </w:t>
      </w:r>
      <w:r>
        <w:rPr>
          <w:rFonts w:eastAsiaTheme="minorEastAsia"/>
          <w:i/>
          <w:iCs/>
        </w:rPr>
        <w:t>et al.</w:t>
      </w:r>
      <w:r>
        <w:rPr>
          <w:rFonts w:eastAsiaTheme="minorEastAsia"/>
        </w:rPr>
        <w:t xml:space="preserve"> Analysis of Transmembrane Domains 1 and 4 of the Human Angiotensin II AT1 Receptor by Cysteine-scanning Mutagenesis*. </w:t>
      </w:r>
      <w:r>
        <w:rPr>
          <w:rFonts w:eastAsiaTheme="minorEastAsia"/>
          <w:i/>
          <w:iCs/>
        </w:rPr>
        <w:t>J. Biol. Chem.</w:t>
      </w:r>
      <w:r>
        <w:rPr>
          <w:rFonts w:eastAsiaTheme="minorEastAsia"/>
        </w:rPr>
        <w:t xml:space="preserve"> </w:t>
      </w:r>
      <w:r>
        <w:rPr>
          <w:rFonts w:eastAsiaTheme="minorEastAsia"/>
          <w:b/>
          <w:bCs/>
        </w:rPr>
        <w:t>285</w:t>
      </w:r>
      <w:r>
        <w:rPr>
          <w:rFonts w:eastAsiaTheme="minorEastAsia"/>
        </w:rPr>
        <w:t>, 2284–2293 (2010).</w:t>
      </w:r>
    </w:p>
    <w:p w14:paraId="09F13FD0" w14:textId="77777777" w:rsidR="00A20D18" w:rsidRDefault="00A20D18" w:rsidP="00A20D18">
      <w:pPr>
        <w:pStyle w:val="Bibliography"/>
        <w:rPr>
          <w:rFonts w:eastAsiaTheme="minorEastAsia"/>
        </w:rPr>
      </w:pPr>
      <w:r>
        <w:rPr>
          <w:rFonts w:eastAsiaTheme="minorEastAsia"/>
        </w:rPr>
        <w:t>48.</w:t>
      </w:r>
      <w:r>
        <w:rPr>
          <w:rFonts w:eastAsiaTheme="minorEastAsia"/>
        </w:rPr>
        <w:tab/>
        <w:t>PubChem. Argipressin. https://pubchem.ncbi.nlm.nih.gov/compound/644077.</w:t>
      </w:r>
    </w:p>
    <w:p w14:paraId="0729D2D3" w14:textId="77777777" w:rsidR="00A20D18" w:rsidRDefault="00A20D18" w:rsidP="00A20D18">
      <w:pPr>
        <w:pStyle w:val="Bibliography"/>
        <w:rPr>
          <w:rFonts w:eastAsiaTheme="minorEastAsia"/>
        </w:rPr>
      </w:pPr>
      <w:r>
        <w:rPr>
          <w:rFonts w:eastAsiaTheme="minorEastAsia"/>
        </w:rPr>
        <w:t>49.</w:t>
      </w:r>
      <w:r>
        <w:rPr>
          <w:rFonts w:eastAsiaTheme="minorEastAsia"/>
        </w:rPr>
        <w:tab/>
        <w:t xml:space="preserve">Bovy, P. </w:t>
      </w:r>
      <w:r>
        <w:rPr>
          <w:rFonts w:eastAsiaTheme="minorEastAsia"/>
          <w:i/>
          <w:iCs/>
        </w:rPr>
        <w:t>et al.</w:t>
      </w:r>
      <w:r>
        <w:rPr>
          <w:rFonts w:eastAsiaTheme="minorEastAsia"/>
        </w:rPr>
        <w:t xml:space="preserve"> Synthesis and biological activity of N-terminus modified [Ile8] angiotensin II analogues. </w:t>
      </w:r>
      <w:r>
        <w:rPr>
          <w:rFonts w:eastAsiaTheme="minorEastAsia"/>
          <w:i/>
          <w:iCs/>
        </w:rPr>
        <w:t>Eur. J. Med. Chem.</w:t>
      </w:r>
      <w:r>
        <w:rPr>
          <w:rFonts w:eastAsiaTheme="minorEastAsia"/>
        </w:rPr>
        <w:t xml:space="preserve"> </w:t>
      </w:r>
      <w:r>
        <w:rPr>
          <w:rFonts w:eastAsiaTheme="minorEastAsia"/>
          <w:b/>
          <w:bCs/>
        </w:rPr>
        <w:t>25</w:t>
      </w:r>
      <w:r>
        <w:rPr>
          <w:rFonts w:eastAsiaTheme="minorEastAsia"/>
        </w:rPr>
        <w:t>, 589–594 (1990).</w:t>
      </w:r>
    </w:p>
    <w:p w14:paraId="6A89AE55" w14:textId="77777777" w:rsidR="00A20D18" w:rsidRDefault="00A20D18" w:rsidP="00A20D18">
      <w:pPr>
        <w:pStyle w:val="Bibliography"/>
        <w:rPr>
          <w:rFonts w:eastAsiaTheme="minorEastAsia"/>
        </w:rPr>
      </w:pPr>
      <w:r>
        <w:rPr>
          <w:rFonts w:eastAsiaTheme="minorEastAsia"/>
        </w:rPr>
        <w:t>50.</w:t>
      </w:r>
      <w:r>
        <w:rPr>
          <w:rFonts w:eastAsiaTheme="minorEastAsia"/>
        </w:rPr>
        <w:tab/>
        <w:t xml:space="preserve">Penn, J. </w:t>
      </w:r>
      <w:r>
        <w:rPr>
          <w:rFonts w:eastAsiaTheme="minorEastAsia"/>
          <w:i/>
          <w:iCs/>
        </w:rPr>
        <w:t>et al.</w:t>
      </w:r>
      <w:r>
        <w:rPr>
          <w:rFonts w:eastAsiaTheme="minorEastAsia"/>
        </w:rPr>
        <w:t xml:space="preserve"> Heterologous production of daptomycin in Streptomyces lividans. </w:t>
      </w:r>
      <w:r>
        <w:rPr>
          <w:rFonts w:eastAsiaTheme="minorEastAsia"/>
          <w:i/>
          <w:iCs/>
        </w:rPr>
        <w:t>J. Ind. Microbiol. Biotechnol.</w:t>
      </w:r>
      <w:r>
        <w:rPr>
          <w:rFonts w:eastAsiaTheme="minorEastAsia"/>
        </w:rPr>
        <w:t xml:space="preserve"> </w:t>
      </w:r>
      <w:r>
        <w:rPr>
          <w:rFonts w:eastAsiaTheme="minorEastAsia"/>
          <w:b/>
          <w:bCs/>
        </w:rPr>
        <w:t>33</w:t>
      </w:r>
      <w:r>
        <w:rPr>
          <w:rFonts w:eastAsiaTheme="minorEastAsia"/>
        </w:rPr>
        <w:t>, 121–128 (2006).</w:t>
      </w:r>
    </w:p>
    <w:p w14:paraId="3EF1F03C" w14:textId="77777777" w:rsidR="00A20D18" w:rsidRDefault="00A20D18" w:rsidP="00A20D18">
      <w:pPr>
        <w:pStyle w:val="Bibliography"/>
        <w:rPr>
          <w:rFonts w:eastAsiaTheme="minorEastAsia"/>
        </w:rPr>
      </w:pPr>
      <w:r>
        <w:rPr>
          <w:rFonts w:eastAsiaTheme="minorEastAsia"/>
        </w:rPr>
        <w:t>51.</w:t>
      </w:r>
      <w:r>
        <w:rPr>
          <w:rFonts w:eastAsiaTheme="minorEastAsia"/>
        </w:rPr>
        <w:tab/>
        <w:t xml:space="preserve">Tzotzos, S. J. Daptomycin – A New Twist To An Old Tale. </w:t>
      </w:r>
      <w:r>
        <w:rPr>
          <w:rFonts w:eastAsiaTheme="minorEastAsia"/>
          <w:i/>
          <w:iCs/>
        </w:rPr>
        <w:t>The European Peptide Society</w:t>
      </w:r>
      <w:r>
        <w:rPr>
          <w:rFonts w:eastAsiaTheme="minorEastAsia"/>
        </w:rPr>
        <w:t xml:space="preserve"> https://www.eurpepsoc.com/daptomycin-twist-tale/ (2016).</w:t>
      </w:r>
    </w:p>
    <w:p w14:paraId="629A0337" w14:textId="77777777" w:rsidR="00A20D18" w:rsidRDefault="00A20D18" w:rsidP="00A20D18">
      <w:pPr>
        <w:pStyle w:val="Bibliography"/>
        <w:rPr>
          <w:rFonts w:eastAsiaTheme="minorEastAsia"/>
        </w:rPr>
      </w:pPr>
      <w:r>
        <w:rPr>
          <w:rFonts w:eastAsiaTheme="minorEastAsia"/>
        </w:rPr>
        <w:t>52.</w:t>
      </w:r>
      <w:r>
        <w:rPr>
          <w:rFonts w:eastAsiaTheme="minorEastAsia"/>
        </w:rPr>
        <w:tab/>
        <w:t xml:space="preserve">LaPlante, K. L. &amp; Rybak, M. J. Daptomycin – a novel antibiotic against Gram-positive pathogens. </w:t>
      </w:r>
      <w:r>
        <w:rPr>
          <w:rFonts w:eastAsiaTheme="minorEastAsia"/>
          <w:i/>
          <w:iCs/>
        </w:rPr>
        <w:t>Expert Opin. Pharmacother.</w:t>
      </w:r>
      <w:r>
        <w:rPr>
          <w:rFonts w:eastAsiaTheme="minorEastAsia"/>
        </w:rPr>
        <w:t xml:space="preserve"> </w:t>
      </w:r>
      <w:r>
        <w:rPr>
          <w:rFonts w:eastAsiaTheme="minorEastAsia"/>
          <w:b/>
          <w:bCs/>
        </w:rPr>
        <w:t>5</w:t>
      </w:r>
      <w:r>
        <w:rPr>
          <w:rFonts w:eastAsiaTheme="minorEastAsia"/>
        </w:rPr>
        <w:t>, 2321–2331 (2004).</w:t>
      </w:r>
    </w:p>
    <w:p w14:paraId="497A3184" w14:textId="77777777" w:rsidR="00A20D18" w:rsidRDefault="00A20D18" w:rsidP="00A20D18">
      <w:pPr>
        <w:pStyle w:val="Bibliography"/>
        <w:rPr>
          <w:rFonts w:eastAsiaTheme="minorEastAsia"/>
        </w:rPr>
      </w:pPr>
      <w:r>
        <w:rPr>
          <w:rFonts w:eastAsiaTheme="minorEastAsia"/>
        </w:rPr>
        <w:t>53.</w:t>
      </w:r>
      <w:r>
        <w:rPr>
          <w:rFonts w:eastAsiaTheme="minorEastAsia"/>
        </w:rPr>
        <w:tab/>
        <w:t xml:space="preserve">Heidary, M. </w:t>
      </w:r>
      <w:r>
        <w:rPr>
          <w:rFonts w:eastAsiaTheme="minorEastAsia"/>
          <w:i/>
          <w:iCs/>
        </w:rPr>
        <w:t>et al.</w:t>
      </w:r>
      <w:r>
        <w:rPr>
          <w:rFonts w:eastAsiaTheme="minorEastAsia"/>
        </w:rPr>
        <w:t xml:space="preserve"> Daptomycin. </w:t>
      </w:r>
      <w:r>
        <w:rPr>
          <w:rFonts w:eastAsiaTheme="minorEastAsia"/>
          <w:i/>
          <w:iCs/>
        </w:rPr>
        <w:t>J. Antimicrob. Chemother.</w:t>
      </w:r>
      <w:r>
        <w:rPr>
          <w:rFonts w:eastAsiaTheme="minorEastAsia"/>
        </w:rPr>
        <w:t xml:space="preserve"> </w:t>
      </w:r>
      <w:r>
        <w:rPr>
          <w:rFonts w:eastAsiaTheme="minorEastAsia"/>
          <w:b/>
          <w:bCs/>
        </w:rPr>
        <w:t>73</w:t>
      </w:r>
      <w:r>
        <w:rPr>
          <w:rFonts w:eastAsiaTheme="minorEastAsia"/>
        </w:rPr>
        <w:t>, 1–11 (2018).</w:t>
      </w:r>
    </w:p>
    <w:p w14:paraId="6FCA7B4D" w14:textId="77777777" w:rsidR="00A20D18" w:rsidRDefault="00A20D18" w:rsidP="00A20D18">
      <w:pPr>
        <w:pStyle w:val="Bibliography"/>
        <w:rPr>
          <w:rFonts w:eastAsiaTheme="minorEastAsia"/>
        </w:rPr>
      </w:pPr>
      <w:r>
        <w:rPr>
          <w:rFonts w:eastAsiaTheme="minorEastAsia"/>
        </w:rPr>
        <w:t>54.</w:t>
      </w:r>
      <w:r>
        <w:rPr>
          <w:rFonts w:eastAsiaTheme="minorEastAsia"/>
        </w:rPr>
        <w:tab/>
        <w:t>Cubicin | European Medicines Agency (EMA). https://www.ema.europa.eu/en/medicines/human/EPAR/cubicin (2018).</w:t>
      </w:r>
    </w:p>
    <w:p w14:paraId="45E93DD2" w14:textId="77777777" w:rsidR="00A20D18" w:rsidRDefault="00A20D18" w:rsidP="00A20D18">
      <w:pPr>
        <w:pStyle w:val="Bibliography"/>
        <w:rPr>
          <w:rFonts w:eastAsiaTheme="minorEastAsia"/>
        </w:rPr>
      </w:pPr>
      <w:r>
        <w:rPr>
          <w:rFonts w:eastAsiaTheme="minorEastAsia"/>
        </w:rPr>
        <w:t>55.</w:t>
      </w:r>
      <w:r>
        <w:rPr>
          <w:rFonts w:eastAsiaTheme="minorEastAsia"/>
        </w:rPr>
        <w:tab/>
        <w:t xml:space="preserve">Liu, X. </w:t>
      </w:r>
      <w:r>
        <w:rPr>
          <w:rFonts w:eastAsiaTheme="minorEastAsia"/>
          <w:i/>
          <w:iCs/>
        </w:rPr>
        <w:t>et al.</w:t>
      </w:r>
      <w:r>
        <w:rPr>
          <w:rFonts w:eastAsiaTheme="minorEastAsia"/>
        </w:rPr>
        <w:t xml:space="preserve"> De novo biosynthesis of daptomycin through module construction and assembly in Escherichia coli. </w:t>
      </w:r>
      <w:r>
        <w:rPr>
          <w:rFonts w:eastAsiaTheme="minorEastAsia"/>
          <w:i/>
          <w:iCs/>
        </w:rPr>
        <w:t>Chem. Eng. J.</w:t>
      </w:r>
      <w:r>
        <w:rPr>
          <w:rFonts w:eastAsiaTheme="minorEastAsia"/>
        </w:rPr>
        <w:t xml:space="preserve"> </w:t>
      </w:r>
      <w:r>
        <w:rPr>
          <w:rFonts w:eastAsiaTheme="minorEastAsia"/>
          <w:b/>
          <w:bCs/>
        </w:rPr>
        <w:t>519</w:t>
      </w:r>
      <w:r>
        <w:rPr>
          <w:rFonts w:eastAsiaTheme="minorEastAsia"/>
        </w:rPr>
        <w:t>, 165182 (2025).</w:t>
      </w:r>
    </w:p>
    <w:p w14:paraId="1FF57D14" w14:textId="77777777" w:rsidR="00A20D18" w:rsidRDefault="00A20D18" w:rsidP="00A20D18">
      <w:pPr>
        <w:pStyle w:val="Bibliography"/>
        <w:rPr>
          <w:rFonts w:eastAsiaTheme="minorEastAsia"/>
        </w:rPr>
      </w:pPr>
      <w:r>
        <w:rPr>
          <w:rFonts w:eastAsiaTheme="minorEastAsia"/>
        </w:rPr>
        <w:t>56.</w:t>
      </w:r>
      <w:r>
        <w:rPr>
          <w:rFonts w:eastAsiaTheme="minorEastAsia"/>
        </w:rPr>
        <w:tab/>
        <w:t>Eureka. Daptomycin separation and purification method. (2013).</w:t>
      </w:r>
    </w:p>
    <w:p w14:paraId="27CC2F4D" w14:textId="77777777" w:rsidR="00A20D18" w:rsidRDefault="00A20D18" w:rsidP="00A20D18">
      <w:pPr>
        <w:pStyle w:val="Bibliography"/>
        <w:rPr>
          <w:rFonts w:eastAsiaTheme="minorEastAsia"/>
        </w:rPr>
      </w:pPr>
      <w:r>
        <w:rPr>
          <w:rFonts w:eastAsiaTheme="minorEastAsia"/>
        </w:rPr>
        <w:lastRenderedPageBreak/>
        <w:t>57.</w:t>
      </w:r>
      <w:r>
        <w:rPr>
          <w:rFonts w:eastAsiaTheme="minorEastAsia"/>
        </w:rPr>
        <w:tab/>
        <w:t>Lee, D. Education - Danith Ly Group - Carnegie Mellon. http://www.chem.cmu.edu/groups/ly/edu/ (2017).</w:t>
      </w:r>
    </w:p>
    <w:p w14:paraId="5F3F57F1" w14:textId="77777777" w:rsidR="00A20D18" w:rsidRDefault="00A20D18" w:rsidP="00A20D18">
      <w:pPr>
        <w:pStyle w:val="Bibliography"/>
        <w:rPr>
          <w:rFonts w:eastAsiaTheme="minorEastAsia"/>
        </w:rPr>
      </w:pPr>
      <w:r>
        <w:rPr>
          <w:rFonts w:eastAsiaTheme="minorEastAsia"/>
        </w:rPr>
        <w:t>58.</w:t>
      </w:r>
      <w:r>
        <w:rPr>
          <w:rFonts w:eastAsiaTheme="minorEastAsia"/>
        </w:rPr>
        <w:tab/>
        <w:t xml:space="preserve">Silverman, J. A., Perlmutter, N. G. &amp; Shapiro, H. M. Correlation of Daptomycin Bactericidal Activity and Membrane Depolarization in Staphylococcus aureus. </w:t>
      </w:r>
      <w:r>
        <w:rPr>
          <w:rFonts w:eastAsiaTheme="minorEastAsia"/>
          <w:i/>
          <w:iCs/>
        </w:rPr>
        <w:t>Antimicrob. Agents Chemother.</w:t>
      </w:r>
      <w:r>
        <w:rPr>
          <w:rFonts w:eastAsiaTheme="minorEastAsia"/>
        </w:rPr>
        <w:t xml:space="preserve"> </w:t>
      </w:r>
      <w:r>
        <w:rPr>
          <w:rFonts w:eastAsiaTheme="minorEastAsia"/>
          <w:b/>
          <w:bCs/>
        </w:rPr>
        <w:t>47</w:t>
      </w:r>
      <w:r>
        <w:rPr>
          <w:rFonts w:eastAsiaTheme="minorEastAsia"/>
        </w:rPr>
        <w:t>, 2538–2544 (2003).</w:t>
      </w:r>
    </w:p>
    <w:p w14:paraId="1C1D9085" w14:textId="77777777" w:rsidR="00A20D18" w:rsidRDefault="00A20D18" w:rsidP="00A20D18">
      <w:pPr>
        <w:pStyle w:val="Bibliography"/>
        <w:rPr>
          <w:rFonts w:eastAsiaTheme="minorEastAsia"/>
        </w:rPr>
      </w:pPr>
      <w:r>
        <w:rPr>
          <w:rFonts w:eastAsiaTheme="minorEastAsia"/>
        </w:rPr>
        <w:t>59.</w:t>
      </w:r>
      <w:r>
        <w:rPr>
          <w:rFonts w:eastAsiaTheme="minorEastAsia"/>
        </w:rPr>
        <w:tab/>
        <w:t>PubChem. Daptomycin. https://pubchem.ncbi.nlm.nih.gov/compound/21585658.</w:t>
      </w:r>
    </w:p>
    <w:p w14:paraId="353DFB3C" w14:textId="77777777" w:rsidR="00A20D18" w:rsidRDefault="00A20D18" w:rsidP="00A20D18">
      <w:pPr>
        <w:pStyle w:val="Bibliography"/>
        <w:rPr>
          <w:rFonts w:eastAsiaTheme="minorEastAsia"/>
        </w:rPr>
      </w:pPr>
      <w:r>
        <w:rPr>
          <w:rFonts w:eastAsiaTheme="minorEastAsia"/>
        </w:rPr>
        <w:t>60.</w:t>
      </w:r>
      <w:r>
        <w:rPr>
          <w:rFonts w:eastAsiaTheme="minorEastAsia"/>
        </w:rPr>
        <w:tab/>
        <w:t xml:space="preserve">Germano, J. de F. </w:t>
      </w:r>
      <w:r>
        <w:rPr>
          <w:rFonts w:eastAsiaTheme="minorEastAsia"/>
          <w:i/>
          <w:iCs/>
        </w:rPr>
        <w:t>et al.</w:t>
      </w:r>
      <w:r>
        <w:rPr>
          <w:rFonts w:eastAsiaTheme="minorEastAsia"/>
        </w:rPr>
        <w:t xml:space="preserve"> Intermittent Use of a Short-Course Glucagon-like Peptide-1 Receptor Agonist Therapy Limits Adverse Cardiac Remodeling via Parkin-dependent Mitochondrial Turnover. </w:t>
      </w:r>
      <w:r>
        <w:rPr>
          <w:rFonts w:eastAsiaTheme="minorEastAsia"/>
          <w:i/>
          <w:iCs/>
        </w:rPr>
        <w:t>Sci. Rep.</w:t>
      </w:r>
      <w:r>
        <w:rPr>
          <w:rFonts w:eastAsiaTheme="minorEastAsia"/>
        </w:rPr>
        <w:t xml:space="preserve"> </w:t>
      </w:r>
      <w:r>
        <w:rPr>
          <w:rFonts w:eastAsiaTheme="minorEastAsia"/>
          <w:b/>
          <w:bCs/>
        </w:rPr>
        <w:t>10</w:t>
      </w:r>
      <w:r>
        <w:rPr>
          <w:rFonts w:eastAsiaTheme="minorEastAsia"/>
        </w:rPr>
        <w:t>, 8284 (2020).</w:t>
      </w:r>
    </w:p>
    <w:p w14:paraId="25DBFA20" w14:textId="77777777" w:rsidR="00A20D18" w:rsidRDefault="00A20D18" w:rsidP="00A20D18">
      <w:pPr>
        <w:pStyle w:val="Bibliography"/>
        <w:rPr>
          <w:rFonts w:eastAsiaTheme="minorEastAsia"/>
        </w:rPr>
      </w:pPr>
      <w:r>
        <w:rPr>
          <w:rFonts w:eastAsiaTheme="minorEastAsia"/>
        </w:rPr>
        <w:t>61.</w:t>
      </w:r>
      <w:r>
        <w:rPr>
          <w:rFonts w:eastAsiaTheme="minorEastAsia"/>
        </w:rPr>
        <w:tab/>
        <w:t xml:space="preserve">Galli, M. </w:t>
      </w:r>
      <w:r>
        <w:rPr>
          <w:rFonts w:eastAsiaTheme="minorEastAsia"/>
          <w:i/>
          <w:iCs/>
        </w:rPr>
        <w:t>et al.</w:t>
      </w:r>
      <w:r>
        <w:rPr>
          <w:rFonts w:eastAsiaTheme="minorEastAsia"/>
        </w:rPr>
        <w:t xml:space="preserve"> Cardiovascular Effects and Tolerability of GLP-1 Receptor Agonists: A Systematic Review and Meta-Analysis of 99,599 Patients. </w:t>
      </w:r>
      <w:r>
        <w:rPr>
          <w:rFonts w:eastAsiaTheme="minorEastAsia"/>
          <w:i/>
          <w:iCs/>
        </w:rPr>
        <w:t>J. Am. Coll. Cardiol.</w:t>
      </w:r>
      <w:r>
        <w:rPr>
          <w:rFonts w:eastAsiaTheme="minorEastAsia"/>
        </w:rPr>
        <w:t xml:space="preserve"> </w:t>
      </w:r>
      <w:r>
        <w:rPr>
          <w:rFonts w:eastAsiaTheme="minorEastAsia"/>
          <w:b/>
          <w:bCs/>
        </w:rPr>
        <w:t>86</w:t>
      </w:r>
      <w:r>
        <w:rPr>
          <w:rFonts w:eastAsiaTheme="minorEastAsia"/>
        </w:rPr>
        <w:t>, 1805–1819 (2025).</w:t>
      </w:r>
    </w:p>
    <w:p w14:paraId="0317627D" w14:textId="77777777" w:rsidR="00A20D18" w:rsidRDefault="00A20D18" w:rsidP="00A20D18">
      <w:pPr>
        <w:pStyle w:val="Bibliography"/>
        <w:rPr>
          <w:rFonts w:eastAsiaTheme="minorEastAsia"/>
        </w:rPr>
      </w:pPr>
      <w:r>
        <w:rPr>
          <w:rFonts w:eastAsiaTheme="minorEastAsia"/>
        </w:rPr>
        <w:t>62.</w:t>
      </w:r>
      <w:r>
        <w:rPr>
          <w:rFonts w:eastAsiaTheme="minorEastAsia"/>
        </w:rPr>
        <w:tab/>
        <w:t xml:space="preserve">Zhang, Y., Yang, D., Jia, Q., Yan, J. &amp; An, F. The effect of glucagon-like peptide-1 receptor agonists on cardiac function and structure in patients with or without type 2 diabetes mellitus: An updated systematic review and meta-analysis. </w:t>
      </w:r>
      <w:r>
        <w:rPr>
          <w:rFonts w:eastAsiaTheme="minorEastAsia"/>
          <w:i/>
          <w:iCs/>
        </w:rPr>
        <w:t>Diabetes Obes. Metab.</w:t>
      </w:r>
      <w:r>
        <w:rPr>
          <w:rFonts w:eastAsiaTheme="minorEastAsia"/>
        </w:rPr>
        <w:t xml:space="preserve"> </w:t>
      </w:r>
      <w:r>
        <w:rPr>
          <w:rFonts w:eastAsiaTheme="minorEastAsia"/>
          <w:b/>
          <w:bCs/>
        </w:rPr>
        <w:t>26</w:t>
      </w:r>
      <w:r>
        <w:rPr>
          <w:rFonts w:eastAsiaTheme="minorEastAsia"/>
        </w:rPr>
        <w:t>, 2401–2411 (2024).</w:t>
      </w:r>
    </w:p>
    <w:p w14:paraId="332A061D" w14:textId="77777777" w:rsidR="00A20D18" w:rsidRDefault="00A20D18" w:rsidP="00A20D18">
      <w:pPr>
        <w:pStyle w:val="Bibliography"/>
        <w:rPr>
          <w:rFonts w:eastAsiaTheme="minorEastAsia"/>
        </w:rPr>
      </w:pPr>
      <w:r>
        <w:rPr>
          <w:rFonts w:eastAsiaTheme="minorEastAsia"/>
        </w:rPr>
        <w:t>63.</w:t>
      </w:r>
      <w:r>
        <w:rPr>
          <w:rFonts w:eastAsiaTheme="minorEastAsia"/>
        </w:rPr>
        <w:tab/>
        <w:t xml:space="preserve">Siddiqui, H. F. </w:t>
      </w:r>
      <w:r>
        <w:rPr>
          <w:rFonts w:eastAsiaTheme="minorEastAsia"/>
          <w:i/>
          <w:iCs/>
        </w:rPr>
        <w:t>et al.</w:t>
      </w:r>
      <w:r>
        <w:rPr>
          <w:rFonts w:eastAsiaTheme="minorEastAsia"/>
        </w:rPr>
        <w:t xml:space="preserve"> The effect of GLP-1 receptor agonists on cardiac remodeling in heart failure patients with preserved and reduced ejection fraction: a systematic review and meta-analysis. </w:t>
      </w:r>
      <w:r>
        <w:rPr>
          <w:rFonts w:eastAsiaTheme="minorEastAsia"/>
          <w:i/>
          <w:iCs/>
        </w:rPr>
        <w:t>Heart Fail. Rev.</w:t>
      </w:r>
      <w:r>
        <w:rPr>
          <w:rFonts w:eastAsiaTheme="minorEastAsia"/>
        </w:rPr>
        <w:t xml:space="preserve"> </w:t>
      </w:r>
      <w:r>
        <w:rPr>
          <w:rFonts w:eastAsiaTheme="minorEastAsia"/>
          <w:b/>
          <w:bCs/>
        </w:rPr>
        <w:t>30</w:t>
      </w:r>
      <w:r>
        <w:rPr>
          <w:rFonts w:eastAsiaTheme="minorEastAsia"/>
        </w:rPr>
        <w:t>, 991–1004 (2025).</w:t>
      </w:r>
    </w:p>
    <w:p w14:paraId="6E3962EC" w14:textId="77777777" w:rsidR="00A20D18" w:rsidRDefault="00A20D18" w:rsidP="00A20D18">
      <w:pPr>
        <w:pStyle w:val="Bibliography"/>
        <w:rPr>
          <w:rFonts w:eastAsiaTheme="minorEastAsia"/>
        </w:rPr>
      </w:pPr>
      <w:r>
        <w:rPr>
          <w:rFonts w:eastAsiaTheme="minorEastAsia"/>
        </w:rPr>
        <w:t>64.</w:t>
      </w:r>
      <w:r>
        <w:rPr>
          <w:rFonts w:eastAsiaTheme="minorEastAsia"/>
        </w:rPr>
        <w:tab/>
        <w:t>DailyMed - RYBELSUS- oral semaglutide tablet. https://dailymed.nlm.nih.gov/dailymed/drugInfo.cfm?setid=27f15fac-7d98-4114-a2ec-92494a91da98.</w:t>
      </w:r>
    </w:p>
    <w:p w14:paraId="2A94E728" w14:textId="77777777" w:rsidR="00A20D18" w:rsidRDefault="00A20D18" w:rsidP="00A20D18">
      <w:pPr>
        <w:pStyle w:val="Bibliography"/>
        <w:rPr>
          <w:rFonts w:eastAsiaTheme="minorEastAsia"/>
        </w:rPr>
      </w:pPr>
      <w:r>
        <w:rPr>
          <w:rFonts w:eastAsiaTheme="minorEastAsia"/>
        </w:rPr>
        <w:lastRenderedPageBreak/>
        <w:t>65.</w:t>
      </w:r>
      <w:r>
        <w:rPr>
          <w:rFonts w:eastAsiaTheme="minorEastAsia"/>
        </w:rPr>
        <w:tab/>
        <w:t>Wegovy | European Medicines Agency (EMA). https://www.ema.europa.eu/en/medicines/human/EPAR/wegovy (2021).</w:t>
      </w:r>
    </w:p>
    <w:p w14:paraId="2D74A0E8" w14:textId="77777777" w:rsidR="00A20D18" w:rsidRDefault="00A20D18" w:rsidP="00A20D18">
      <w:pPr>
        <w:pStyle w:val="Bibliography"/>
        <w:rPr>
          <w:rFonts w:eastAsiaTheme="minorEastAsia"/>
        </w:rPr>
      </w:pPr>
      <w:r>
        <w:rPr>
          <w:rFonts w:eastAsiaTheme="minorEastAsia"/>
        </w:rPr>
        <w:t>66.</w:t>
      </w:r>
      <w:r>
        <w:rPr>
          <w:rFonts w:eastAsiaTheme="minorEastAsia"/>
        </w:rPr>
        <w:tab/>
        <w:t xml:space="preserve">Kang, M. </w:t>
      </w:r>
      <w:r>
        <w:rPr>
          <w:rFonts w:eastAsiaTheme="minorEastAsia"/>
          <w:i/>
          <w:iCs/>
        </w:rPr>
        <w:t>et al.</w:t>
      </w:r>
      <w:r>
        <w:rPr>
          <w:rFonts w:eastAsiaTheme="minorEastAsia"/>
        </w:rPr>
        <w:t xml:space="preserve"> Display of quintuple glucagon-like peptide 1 (28–36) nonapeptide on Bacillus subtilis spore for oral administration in the treatment of type 2 diabetes. </w:t>
      </w:r>
      <w:r>
        <w:rPr>
          <w:rFonts w:eastAsiaTheme="minorEastAsia"/>
          <w:i/>
          <w:iCs/>
        </w:rPr>
        <w:t>J. Appl. Microbiol.</w:t>
      </w:r>
      <w:r>
        <w:rPr>
          <w:rFonts w:eastAsiaTheme="minorEastAsia"/>
        </w:rPr>
        <w:t xml:space="preserve"> </w:t>
      </w:r>
      <w:r>
        <w:rPr>
          <w:rFonts w:eastAsiaTheme="minorEastAsia"/>
          <w:b/>
          <w:bCs/>
        </w:rPr>
        <w:t>130</w:t>
      </w:r>
      <w:r>
        <w:rPr>
          <w:rFonts w:eastAsiaTheme="minorEastAsia"/>
        </w:rPr>
        <w:t>, 314–324 (2021).</w:t>
      </w:r>
    </w:p>
    <w:p w14:paraId="6E4DA0AC" w14:textId="77777777" w:rsidR="00A20D18" w:rsidRDefault="00A20D18" w:rsidP="00A20D18">
      <w:pPr>
        <w:pStyle w:val="Bibliography"/>
        <w:rPr>
          <w:rFonts w:eastAsiaTheme="minorEastAsia"/>
        </w:rPr>
      </w:pPr>
      <w:r>
        <w:rPr>
          <w:rFonts w:eastAsiaTheme="minorEastAsia"/>
        </w:rPr>
        <w:t>67.</w:t>
      </w:r>
      <w:r>
        <w:rPr>
          <w:rFonts w:eastAsiaTheme="minorEastAsia"/>
        </w:rPr>
        <w:tab/>
        <w:t xml:space="preserve">Zhang, Z.-Z., Yang, S.-S., Dou, H., Mao, J.-F. &amp; Li, K.-S. Expression, purification, and C-terminal amidation of recombinant human glucagon-like peptide-1. </w:t>
      </w:r>
      <w:r>
        <w:rPr>
          <w:rFonts w:eastAsiaTheme="minorEastAsia"/>
          <w:i/>
          <w:iCs/>
        </w:rPr>
        <w:t>Protein Expr. Purif.</w:t>
      </w:r>
      <w:r>
        <w:rPr>
          <w:rFonts w:eastAsiaTheme="minorEastAsia"/>
        </w:rPr>
        <w:t xml:space="preserve"> </w:t>
      </w:r>
      <w:r>
        <w:rPr>
          <w:rFonts w:eastAsiaTheme="minorEastAsia"/>
          <w:b/>
          <w:bCs/>
        </w:rPr>
        <w:t>36</w:t>
      </w:r>
      <w:r>
        <w:rPr>
          <w:rFonts w:eastAsiaTheme="minorEastAsia"/>
        </w:rPr>
        <w:t>, 292–299 (2004).</w:t>
      </w:r>
    </w:p>
    <w:p w14:paraId="3319CFC2" w14:textId="77777777" w:rsidR="00A20D18" w:rsidRDefault="00A20D18" w:rsidP="00A20D18">
      <w:pPr>
        <w:pStyle w:val="Bibliography"/>
        <w:rPr>
          <w:rFonts w:eastAsiaTheme="minorEastAsia"/>
        </w:rPr>
      </w:pPr>
      <w:r>
        <w:rPr>
          <w:rFonts w:eastAsiaTheme="minorEastAsia"/>
        </w:rPr>
        <w:t>68.</w:t>
      </w:r>
      <w:r>
        <w:rPr>
          <w:rFonts w:eastAsiaTheme="minorEastAsia"/>
        </w:rPr>
        <w:tab/>
        <w:t xml:space="preserve">Qian, K. </w:t>
      </w:r>
      <w:r>
        <w:rPr>
          <w:rFonts w:eastAsiaTheme="minorEastAsia"/>
          <w:i/>
          <w:iCs/>
        </w:rPr>
        <w:t>et al.</w:t>
      </w:r>
      <w:r>
        <w:rPr>
          <w:rFonts w:eastAsiaTheme="minorEastAsia"/>
        </w:rPr>
        <w:t xml:space="preserve"> Expression of a glucagon-like peptide-1 analogue, as a therapeutic agent for type II diabetes, with enhanced bioactivity and increased N-terminal homogeneity in Pichia pastoris. </w:t>
      </w:r>
      <w:r>
        <w:rPr>
          <w:rFonts w:eastAsiaTheme="minorEastAsia"/>
          <w:i/>
          <w:iCs/>
        </w:rPr>
        <w:t>Biotechnol. Lett.</w:t>
      </w:r>
      <w:r>
        <w:rPr>
          <w:rFonts w:eastAsiaTheme="minorEastAsia"/>
        </w:rPr>
        <w:t xml:space="preserve"> </w:t>
      </w:r>
      <w:r>
        <w:rPr>
          <w:rFonts w:eastAsiaTheme="minorEastAsia"/>
          <w:b/>
          <w:bCs/>
        </w:rPr>
        <w:t>37</w:t>
      </w:r>
      <w:r>
        <w:rPr>
          <w:rFonts w:eastAsiaTheme="minorEastAsia"/>
        </w:rPr>
        <w:t>, 2229–2235 (2015).</w:t>
      </w:r>
    </w:p>
    <w:p w14:paraId="00442743" w14:textId="77777777" w:rsidR="00A20D18" w:rsidRDefault="00A20D18" w:rsidP="00A20D18">
      <w:pPr>
        <w:pStyle w:val="Bibliography"/>
        <w:rPr>
          <w:rFonts w:eastAsiaTheme="minorEastAsia"/>
        </w:rPr>
      </w:pPr>
      <w:r>
        <w:rPr>
          <w:rFonts w:eastAsiaTheme="minorEastAsia"/>
        </w:rPr>
        <w:t>69.</w:t>
      </w:r>
      <w:r>
        <w:rPr>
          <w:rFonts w:eastAsiaTheme="minorEastAsia"/>
        </w:rPr>
        <w:tab/>
        <w:t>PubChem. Human GLP-1-(7-36)-amide. https://pubchem.ncbi.nlm.nih.gov/compound/146156375.</w:t>
      </w:r>
    </w:p>
    <w:p w14:paraId="51A2EA63" w14:textId="77777777" w:rsidR="00A20D18" w:rsidRDefault="00A20D18" w:rsidP="00A20D18">
      <w:pPr>
        <w:pStyle w:val="Bibliography"/>
        <w:rPr>
          <w:rFonts w:eastAsiaTheme="minorEastAsia"/>
        </w:rPr>
      </w:pPr>
      <w:r>
        <w:rPr>
          <w:rFonts w:eastAsiaTheme="minorEastAsia"/>
        </w:rPr>
        <w:t>70.</w:t>
      </w:r>
      <w:r>
        <w:rPr>
          <w:rFonts w:eastAsiaTheme="minorEastAsia"/>
        </w:rPr>
        <w:tab/>
        <w:t xml:space="preserve">Liu, Q. </w:t>
      </w:r>
      <w:r>
        <w:rPr>
          <w:rFonts w:eastAsiaTheme="minorEastAsia"/>
          <w:i/>
          <w:iCs/>
        </w:rPr>
        <w:t>et al.</w:t>
      </w:r>
      <w:r>
        <w:rPr>
          <w:rFonts w:eastAsiaTheme="minorEastAsia"/>
        </w:rPr>
        <w:t xml:space="preserve"> Functional GLP-1R antibodies identified from a synthetic GPCR-focused library demonstrate potent blood glucose control. </w:t>
      </w:r>
      <w:r>
        <w:rPr>
          <w:rFonts w:eastAsiaTheme="minorEastAsia"/>
          <w:i/>
          <w:iCs/>
        </w:rPr>
        <w:t>mAbs</w:t>
      </w:r>
      <w:r>
        <w:rPr>
          <w:rFonts w:eastAsiaTheme="minorEastAsia"/>
        </w:rPr>
        <w:t xml:space="preserve"> </w:t>
      </w:r>
      <w:r>
        <w:rPr>
          <w:rFonts w:eastAsiaTheme="minorEastAsia"/>
          <w:b/>
          <w:bCs/>
        </w:rPr>
        <w:t>13</w:t>
      </w:r>
      <w:r>
        <w:rPr>
          <w:rFonts w:eastAsiaTheme="minorEastAsia"/>
        </w:rPr>
        <w:t>, 1893425.</w:t>
      </w:r>
    </w:p>
    <w:p w14:paraId="7206C8E1" w14:textId="77777777" w:rsidR="00A20D18" w:rsidRDefault="00A20D18" w:rsidP="00A20D18">
      <w:pPr>
        <w:pStyle w:val="Bibliography"/>
        <w:rPr>
          <w:rFonts w:eastAsiaTheme="minorEastAsia"/>
        </w:rPr>
      </w:pPr>
      <w:r>
        <w:rPr>
          <w:rFonts w:eastAsiaTheme="minorEastAsia"/>
        </w:rPr>
        <w:t>71.</w:t>
      </w:r>
      <w:r>
        <w:rPr>
          <w:rFonts w:eastAsiaTheme="minorEastAsia"/>
        </w:rPr>
        <w:tab/>
        <w:t xml:space="preserve">Bae, C. S., Yang, D. S., Lee, J. &amp; Park, Y.-H. (ref) Improved process for production of recombinant yeast-derived monomeric human G-CSF. </w:t>
      </w:r>
      <w:r>
        <w:rPr>
          <w:rFonts w:eastAsiaTheme="minorEastAsia"/>
          <w:i/>
          <w:iCs/>
        </w:rPr>
        <w:t>Appl. Microbiol. Biotechnol.</w:t>
      </w:r>
      <w:r>
        <w:rPr>
          <w:rFonts w:eastAsiaTheme="minorEastAsia"/>
        </w:rPr>
        <w:t xml:space="preserve"> </w:t>
      </w:r>
      <w:r>
        <w:rPr>
          <w:rFonts w:eastAsiaTheme="minorEastAsia"/>
          <w:b/>
          <w:bCs/>
        </w:rPr>
        <w:t>52</w:t>
      </w:r>
      <w:r>
        <w:rPr>
          <w:rFonts w:eastAsiaTheme="minorEastAsia"/>
        </w:rPr>
        <w:t>, 338–344 (1999).</w:t>
      </w:r>
    </w:p>
    <w:p w14:paraId="09556411" w14:textId="77777777" w:rsidR="00A20D18" w:rsidRDefault="00A20D18" w:rsidP="00A20D18">
      <w:pPr>
        <w:pStyle w:val="Bibliography"/>
        <w:rPr>
          <w:rFonts w:eastAsiaTheme="minorEastAsia"/>
        </w:rPr>
      </w:pPr>
      <w:r>
        <w:rPr>
          <w:rFonts w:eastAsiaTheme="minorEastAsia"/>
        </w:rPr>
        <w:t>72.</w:t>
      </w:r>
      <w:r>
        <w:rPr>
          <w:rFonts w:eastAsiaTheme="minorEastAsia"/>
        </w:rPr>
        <w:tab/>
        <w:t xml:space="preserve">Bashir, S., Sadaf, S., Ahmad, S. &amp; Akhtar, M. W. (ref) Enhanced and Secretory Expression of Human Granulocyte Colony Stimulating Factor by Bacillus subtilis SCK6. </w:t>
      </w:r>
      <w:r>
        <w:rPr>
          <w:rFonts w:eastAsiaTheme="minorEastAsia"/>
          <w:i/>
          <w:iCs/>
        </w:rPr>
        <w:t>BioMed Res. Int.</w:t>
      </w:r>
      <w:r>
        <w:rPr>
          <w:rFonts w:eastAsiaTheme="minorEastAsia"/>
        </w:rPr>
        <w:t xml:space="preserve"> </w:t>
      </w:r>
      <w:r>
        <w:rPr>
          <w:rFonts w:eastAsiaTheme="minorEastAsia"/>
          <w:b/>
          <w:bCs/>
        </w:rPr>
        <w:t>2015</w:t>
      </w:r>
      <w:r>
        <w:rPr>
          <w:rFonts w:eastAsiaTheme="minorEastAsia"/>
        </w:rPr>
        <w:t>, 1–9 (2015).</w:t>
      </w:r>
    </w:p>
    <w:p w14:paraId="2BEC8B1C" w14:textId="77777777" w:rsidR="00A20D18" w:rsidRDefault="00A20D18" w:rsidP="00A20D18">
      <w:pPr>
        <w:pStyle w:val="Bibliography"/>
        <w:rPr>
          <w:rFonts w:eastAsiaTheme="minorEastAsia"/>
        </w:rPr>
      </w:pPr>
      <w:r>
        <w:rPr>
          <w:rFonts w:eastAsiaTheme="minorEastAsia"/>
        </w:rPr>
        <w:lastRenderedPageBreak/>
        <w:t>73.</w:t>
      </w:r>
      <w:r>
        <w:rPr>
          <w:rFonts w:eastAsiaTheme="minorEastAsia"/>
        </w:rPr>
        <w:tab/>
        <w:t xml:space="preserve">Trinh, N. T. M., Thuoc, T. L. &amp; Thao, D. T. P. (ref) Production of recombinant human G-CSF from non-classical inclusion bodies in Escherichia coli. </w:t>
      </w:r>
      <w:r>
        <w:rPr>
          <w:rFonts w:eastAsiaTheme="minorEastAsia"/>
          <w:i/>
          <w:iCs/>
        </w:rPr>
        <w:t>Braz. J. Microbiol.</w:t>
      </w:r>
      <w:r>
        <w:rPr>
          <w:rFonts w:eastAsiaTheme="minorEastAsia"/>
        </w:rPr>
        <w:t xml:space="preserve"> </w:t>
      </w:r>
      <w:r>
        <w:rPr>
          <w:rFonts w:eastAsiaTheme="minorEastAsia"/>
          <w:b/>
          <w:bCs/>
        </w:rPr>
        <w:t>52</w:t>
      </w:r>
      <w:r>
        <w:rPr>
          <w:rFonts w:eastAsiaTheme="minorEastAsia"/>
        </w:rPr>
        <w:t>, 541–546 (2021).</w:t>
      </w:r>
    </w:p>
    <w:p w14:paraId="2CA18E16" w14:textId="77777777" w:rsidR="00A20D18" w:rsidRDefault="00A20D18" w:rsidP="00A20D18">
      <w:pPr>
        <w:pStyle w:val="Bibliography"/>
        <w:rPr>
          <w:rFonts w:eastAsiaTheme="minorEastAsia"/>
        </w:rPr>
      </w:pPr>
      <w:r>
        <w:rPr>
          <w:rFonts w:eastAsiaTheme="minorEastAsia"/>
        </w:rPr>
        <w:t>74.</w:t>
      </w:r>
      <w:r>
        <w:rPr>
          <w:rFonts w:eastAsiaTheme="minorEastAsia"/>
        </w:rPr>
        <w:tab/>
        <w:t xml:space="preserve">Xie, T. </w:t>
      </w:r>
      <w:r>
        <w:rPr>
          <w:rFonts w:eastAsiaTheme="minorEastAsia"/>
          <w:i/>
          <w:iCs/>
        </w:rPr>
        <w:t>et al.</w:t>
      </w:r>
      <w:r>
        <w:rPr>
          <w:rFonts w:eastAsiaTheme="minorEastAsia"/>
        </w:rPr>
        <w:t xml:space="preserve"> (ref) A New STAT3-based Potency Assay for Human G-CSF Analog Therapeutics. </w:t>
      </w:r>
      <w:r>
        <w:rPr>
          <w:rFonts w:eastAsiaTheme="minorEastAsia"/>
          <w:i/>
          <w:iCs/>
        </w:rPr>
        <w:t>J. Pharm. Biomed. Anal.</w:t>
      </w:r>
      <w:r>
        <w:rPr>
          <w:rFonts w:eastAsiaTheme="minorEastAsia"/>
        </w:rPr>
        <w:t xml:space="preserve"> </w:t>
      </w:r>
      <w:r>
        <w:rPr>
          <w:rFonts w:eastAsiaTheme="minorEastAsia"/>
          <w:b/>
          <w:bCs/>
        </w:rPr>
        <w:t>265</w:t>
      </w:r>
      <w:r>
        <w:rPr>
          <w:rFonts w:eastAsiaTheme="minorEastAsia"/>
        </w:rPr>
        <w:t>, 117056 (2025).</w:t>
      </w:r>
    </w:p>
    <w:p w14:paraId="4CD49E75" w14:textId="77777777" w:rsidR="00A20D18" w:rsidRDefault="00A20D18" w:rsidP="00A20D18">
      <w:pPr>
        <w:pStyle w:val="Bibliography"/>
        <w:rPr>
          <w:rFonts w:eastAsiaTheme="minorEastAsia"/>
        </w:rPr>
      </w:pPr>
      <w:r>
        <w:rPr>
          <w:rFonts w:eastAsiaTheme="minorEastAsia"/>
        </w:rPr>
        <w:t>75.</w:t>
      </w:r>
      <w:r>
        <w:rPr>
          <w:rFonts w:eastAsiaTheme="minorEastAsia"/>
        </w:rPr>
        <w:tab/>
        <w:t xml:space="preserve">Skokowa, J. </w:t>
      </w:r>
      <w:r>
        <w:rPr>
          <w:rFonts w:eastAsiaTheme="minorEastAsia"/>
          <w:i/>
          <w:iCs/>
        </w:rPr>
        <w:t>et al.</w:t>
      </w:r>
      <w:r>
        <w:rPr>
          <w:rFonts w:eastAsiaTheme="minorEastAsia"/>
        </w:rPr>
        <w:t xml:space="preserve"> A topological refactoring design strategy yields highly stable granulopoietic proteins. </w:t>
      </w:r>
      <w:r>
        <w:rPr>
          <w:rFonts w:eastAsiaTheme="minorEastAsia"/>
          <w:i/>
          <w:iCs/>
        </w:rPr>
        <w:t>Nat. Commun.</w:t>
      </w:r>
      <w:r>
        <w:rPr>
          <w:rFonts w:eastAsiaTheme="minorEastAsia"/>
        </w:rPr>
        <w:t xml:space="preserve"> </w:t>
      </w:r>
      <w:r>
        <w:rPr>
          <w:rFonts w:eastAsiaTheme="minorEastAsia"/>
          <w:b/>
          <w:bCs/>
        </w:rPr>
        <w:t>13</w:t>
      </w:r>
      <w:r>
        <w:rPr>
          <w:rFonts w:eastAsiaTheme="minorEastAsia"/>
        </w:rPr>
        <w:t>, 2948 (2022).</w:t>
      </w:r>
    </w:p>
    <w:p w14:paraId="13CFDEC0" w14:textId="77777777" w:rsidR="00A20D18" w:rsidRDefault="00A20D18" w:rsidP="00A20D18">
      <w:pPr>
        <w:pStyle w:val="Bibliography"/>
        <w:rPr>
          <w:rFonts w:eastAsiaTheme="minorEastAsia"/>
        </w:rPr>
      </w:pPr>
      <w:r>
        <w:rPr>
          <w:rFonts w:eastAsiaTheme="minorEastAsia"/>
        </w:rPr>
        <w:t>76.</w:t>
      </w:r>
      <w:r>
        <w:rPr>
          <w:rFonts w:eastAsiaTheme="minorEastAsia"/>
        </w:rPr>
        <w:tab/>
        <w:t>Recombinant Human G-CSF. https://www.cellgs.com/products/recombinant-human-g-csf.html.</w:t>
      </w:r>
    </w:p>
    <w:p w14:paraId="28A122F9" w14:textId="77777777" w:rsidR="00A20D18" w:rsidRDefault="00A20D18" w:rsidP="00A20D18">
      <w:pPr>
        <w:pStyle w:val="Bibliography"/>
        <w:rPr>
          <w:rFonts w:eastAsiaTheme="minorEastAsia"/>
        </w:rPr>
      </w:pPr>
      <w:r>
        <w:rPr>
          <w:rFonts w:eastAsiaTheme="minorEastAsia"/>
        </w:rPr>
        <w:t>77.</w:t>
      </w:r>
      <w:r>
        <w:rPr>
          <w:rFonts w:eastAsiaTheme="minorEastAsia"/>
        </w:rPr>
        <w:tab/>
        <w:t>(ref) Filgrastim Facts. https://go.drugbank.com/drugs/DB00099.</w:t>
      </w:r>
    </w:p>
    <w:p w14:paraId="48C77F47" w14:textId="77777777" w:rsidR="00A20D18" w:rsidRDefault="00A20D18" w:rsidP="00A20D18">
      <w:pPr>
        <w:pStyle w:val="Bibliography"/>
        <w:rPr>
          <w:rFonts w:eastAsiaTheme="minorEastAsia"/>
        </w:rPr>
      </w:pPr>
      <w:r>
        <w:rPr>
          <w:rFonts w:eastAsiaTheme="minorEastAsia"/>
        </w:rPr>
        <w:t>78.</w:t>
      </w:r>
      <w:r>
        <w:rPr>
          <w:rFonts w:eastAsiaTheme="minorEastAsia"/>
        </w:rPr>
        <w:tab/>
        <w:t>DailyMed - NIVESTYM- filgrastim-aafi injection, solution. https://dailymed.nlm.nih.gov/dailymed/drugInfo.cfm?setid=d23ab39c-b6ec-41cf-a529-9dd2852c9d9a.</w:t>
      </w:r>
    </w:p>
    <w:p w14:paraId="286A91F3" w14:textId="77777777" w:rsidR="00A20D18" w:rsidRDefault="00A20D18" w:rsidP="00A20D18">
      <w:pPr>
        <w:pStyle w:val="Bibliography"/>
        <w:rPr>
          <w:rFonts w:eastAsiaTheme="minorEastAsia"/>
        </w:rPr>
      </w:pPr>
      <w:r>
        <w:rPr>
          <w:rFonts w:eastAsiaTheme="minorEastAsia"/>
        </w:rPr>
        <w:t>79.</w:t>
      </w:r>
      <w:r>
        <w:rPr>
          <w:rFonts w:eastAsiaTheme="minorEastAsia"/>
        </w:rPr>
        <w:tab/>
        <w:t xml:space="preserve">Gajewska, M. E., Sritharan, S. S., Santoni-Rugiu, E. &amp; Bendstrup, E. M. (ref) Autoimmune pulmonary alveolar proteinosis in an adolescent successfully treated with inhaled rhGM-CSF (molgramostim). </w:t>
      </w:r>
      <w:r>
        <w:rPr>
          <w:rFonts w:eastAsiaTheme="minorEastAsia"/>
          <w:i/>
          <w:iCs/>
        </w:rPr>
        <w:t>Respir. Med. Case Rep.</w:t>
      </w:r>
      <w:r>
        <w:rPr>
          <w:rFonts w:eastAsiaTheme="minorEastAsia"/>
        </w:rPr>
        <w:t xml:space="preserve"> </w:t>
      </w:r>
      <w:r>
        <w:rPr>
          <w:rFonts w:eastAsiaTheme="minorEastAsia"/>
          <w:b/>
          <w:bCs/>
        </w:rPr>
        <w:t>23</w:t>
      </w:r>
      <w:r>
        <w:rPr>
          <w:rFonts w:eastAsiaTheme="minorEastAsia"/>
        </w:rPr>
        <w:t>, 167–169 (2018).</w:t>
      </w:r>
    </w:p>
    <w:p w14:paraId="1B6DD1E0" w14:textId="77777777" w:rsidR="00A20D18" w:rsidRDefault="00A20D18" w:rsidP="00A20D18">
      <w:pPr>
        <w:pStyle w:val="Bibliography"/>
        <w:rPr>
          <w:rFonts w:eastAsiaTheme="minorEastAsia"/>
        </w:rPr>
      </w:pPr>
      <w:r>
        <w:rPr>
          <w:rFonts w:eastAsiaTheme="minorEastAsia"/>
        </w:rPr>
        <w:t>80.</w:t>
      </w:r>
      <w:r>
        <w:rPr>
          <w:rFonts w:eastAsiaTheme="minorEastAsia"/>
        </w:rPr>
        <w:tab/>
        <w:t>DailyMed - LEUKINE- sargramostim injection, powder, lyophilized, for solution. https://dailymed.nlm.nih.gov/dailymed/drugInfo.cfm?setid=bb9a3820-f31a-4dd9-bef4-97094c01a398.</w:t>
      </w:r>
    </w:p>
    <w:p w14:paraId="5F19337F" w14:textId="77777777" w:rsidR="00A20D18" w:rsidRDefault="00A20D18" w:rsidP="00A20D18">
      <w:pPr>
        <w:pStyle w:val="Bibliography"/>
        <w:rPr>
          <w:rFonts w:eastAsiaTheme="minorEastAsia"/>
        </w:rPr>
      </w:pPr>
      <w:r>
        <w:rPr>
          <w:rFonts w:eastAsiaTheme="minorEastAsia"/>
        </w:rPr>
        <w:t>81.</w:t>
      </w:r>
      <w:r>
        <w:rPr>
          <w:rFonts w:eastAsiaTheme="minorEastAsia"/>
        </w:rPr>
        <w:tab/>
        <w:t>DailyMed - sargramostim injection, powder, lyophilized, for solution. https://dailymed.nlm.nih.gov/dailymed/drugInfo.cfm?setid=bb9a3820-f31a-4dd9-bef4-97094c01a398.</w:t>
      </w:r>
    </w:p>
    <w:p w14:paraId="64D98705" w14:textId="77777777" w:rsidR="00A20D18" w:rsidRDefault="00A20D18" w:rsidP="00A20D18">
      <w:pPr>
        <w:pStyle w:val="Bibliography"/>
        <w:rPr>
          <w:rFonts w:eastAsiaTheme="minorEastAsia"/>
        </w:rPr>
      </w:pPr>
      <w:r>
        <w:rPr>
          <w:rFonts w:eastAsiaTheme="minorEastAsia"/>
        </w:rPr>
        <w:lastRenderedPageBreak/>
        <w:t>82.</w:t>
      </w:r>
      <w:r>
        <w:rPr>
          <w:rFonts w:eastAsiaTheme="minorEastAsia"/>
        </w:rPr>
        <w:tab/>
        <w:t>Imreplys | European Medicines Agency (EMA). https://www.ema.europa.eu/en/medicines/human/EPAR/imreplys (2025).</w:t>
      </w:r>
    </w:p>
    <w:p w14:paraId="081DBCA3" w14:textId="77777777" w:rsidR="00A20D18" w:rsidRDefault="00A20D18" w:rsidP="00A20D18">
      <w:pPr>
        <w:pStyle w:val="Bibliography"/>
        <w:rPr>
          <w:rFonts w:eastAsiaTheme="minorEastAsia"/>
        </w:rPr>
      </w:pPr>
      <w:r>
        <w:rPr>
          <w:rFonts w:eastAsiaTheme="minorEastAsia"/>
        </w:rPr>
        <w:t>83.</w:t>
      </w:r>
      <w:r>
        <w:rPr>
          <w:rFonts w:eastAsiaTheme="minorEastAsia"/>
        </w:rPr>
        <w:tab/>
        <w:t xml:space="preserve">Kurzrock, R. Granulocyte-macrophage colony-stimulating factor. in </w:t>
      </w:r>
      <w:r>
        <w:rPr>
          <w:rFonts w:eastAsiaTheme="minorEastAsia"/>
          <w:i/>
          <w:iCs/>
        </w:rPr>
        <w:t>Holland-Frei Cancer Medicine. 6th edition</w:t>
      </w:r>
      <w:r>
        <w:rPr>
          <w:rFonts w:eastAsiaTheme="minorEastAsia"/>
        </w:rPr>
        <w:t xml:space="preserve"> (BC Decker, 2003).</w:t>
      </w:r>
    </w:p>
    <w:p w14:paraId="77DA6951" w14:textId="77777777" w:rsidR="00A20D18" w:rsidRDefault="00A20D18" w:rsidP="00A20D18">
      <w:pPr>
        <w:pStyle w:val="Bibliography"/>
        <w:rPr>
          <w:rFonts w:eastAsiaTheme="minorEastAsia"/>
        </w:rPr>
      </w:pPr>
      <w:r>
        <w:rPr>
          <w:rFonts w:eastAsiaTheme="minorEastAsia"/>
        </w:rPr>
        <w:t>84.</w:t>
      </w:r>
      <w:r>
        <w:rPr>
          <w:rFonts w:eastAsiaTheme="minorEastAsia"/>
        </w:rPr>
        <w:tab/>
        <w:t xml:space="preserve">Forno, G. </w:t>
      </w:r>
      <w:r>
        <w:rPr>
          <w:rFonts w:eastAsiaTheme="minorEastAsia"/>
          <w:i/>
          <w:iCs/>
        </w:rPr>
        <w:t>et al.</w:t>
      </w:r>
      <w:r>
        <w:rPr>
          <w:rFonts w:eastAsiaTheme="minorEastAsia"/>
        </w:rPr>
        <w:t xml:space="preserve"> N- and O-linked carbohydrates and glycosylation site occupancy in recombinant human granulocyte-macrophage colony-stimulating factor secreted by a Chinese hamster ovary cell line. </w:t>
      </w:r>
      <w:r>
        <w:rPr>
          <w:rFonts w:eastAsiaTheme="minorEastAsia"/>
          <w:i/>
          <w:iCs/>
        </w:rPr>
        <w:t>Eur. J. Biochem.</w:t>
      </w:r>
      <w:r>
        <w:rPr>
          <w:rFonts w:eastAsiaTheme="minorEastAsia"/>
        </w:rPr>
        <w:t xml:space="preserve"> </w:t>
      </w:r>
      <w:r>
        <w:rPr>
          <w:rFonts w:eastAsiaTheme="minorEastAsia"/>
          <w:b/>
          <w:bCs/>
        </w:rPr>
        <w:t>271</w:t>
      </w:r>
      <w:r>
        <w:rPr>
          <w:rFonts w:eastAsiaTheme="minorEastAsia"/>
        </w:rPr>
        <w:t>, 907–919 (2004).</w:t>
      </w:r>
    </w:p>
    <w:p w14:paraId="110739CC" w14:textId="77777777" w:rsidR="00A20D18" w:rsidRDefault="00A20D18" w:rsidP="00A20D18">
      <w:pPr>
        <w:pStyle w:val="Bibliography"/>
        <w:rPr>
          <w:rFonts w:eastAsiaTheme="minorEastAsia"/>
        </w:rPr>
      </w:pPr>
      <w:r>
        <w:rPr>
          <w:rFonts w:eastAsiaTheme="minorEastAsia"/>
        </w:rPr>
        <w:t>85.</w:t>
      </w:r>
      <w:r>
        <w:rPr>
          <w:rFonts w:eastAsiaTheme="minorEastAsia"/>
        </w:rPr>
        <w:tab/>
        <w:t>GM-CSF reporter cells | hGM-CSF cell-based assay| InvivoGen. https://www.invivogen.com/hek-blue-gmcsf.</w:t>
      </w:r>
    </w:p>
    <w:p w14:paraId="5D40F3D7" w14:textId="77777777" w:rsidR="00A20D18" w:rsidRDefault="00A20D18" w:rsidP="00A20D18">
      <w:pPr>
        <w:pStyle w:val="Bibliography"/>
        <w:rPr>
          <w:rFonts w:eastAsiaTheme="minorEastAsia"/>
        </w:rPr>
      </w:pPr>
      <w:r>
        <w:rPr>
          <w:rFonts w:eastAsiaTheme="minorEastAsia"/>
        </w:rPr>
        <w:t>86.</w:t>
      </w:r>
      <w:r>
        <w:rPr>
          <w:rFonts w:eastAsiaTheme="minorEastAsia"/>
        </w:rPr>
        <w:tab/>
        <w:t xml:space="preserve">Kinoshita, Y. </w:t>
      </w:r>
      <w:r>
        <w:rPr>
          <w:rFonts w:eastAsiaTheme="minorEastAsia"/>
          <w:i/>
          <w:iCs/>
        </w:rPr>
        <w:t>et al.</w:t>
      </w:r>
      <w:r>
        <w:rPr>
          <w:rFonts w:eastAsiaTheme="minorEastAsia"/>
        </w:rPr>
        <w:t xml:space="preserve"> Expression and purification of biologically active human granulocyte-macrophage colony stimulating factor (hGM-CSF) using silkworm-baculovirus expression vector system. </w:t>
      </w:r>
      <w:r>
        <w:rPr>
          <w:rFonts w:eastAsiaTheme="minorEastAsia"/>
          <w:i/>
          <w:iCs/>
        </w:rPr>
        <w:t>Protein Expr. Purif.</w:t>
      </w:r>
      <w:r>
        <w:rPr>
          <w:rFonts w:eastAsiaTheme="minorEastAsia"/>
        </w:rPr>
        <w:t xml:space="preserve"> </w:t>
      </w:r>
      <w:r>
        <w:rPr>
          <w:rFonts w:eastAsiaTheme="minorEastAsia"/>
          <w:b/>
          <w:bCs/>
        </w:rPr>
        <w:t>159</w:t>
      </w:r>
      <w:r>
        <w:rPr>
          <w:rFonts w:eastAsiaTheme="minorEastAsia"/>
        </w:rPr>
        <w:t>, 69–74 (2019).</w:t>
      </w:r>
    </w:p>
    <w:p w14:paraId="1FD769CE" w14:textId="77777777" w:rsidR="00A20D18" w:rsidRDefault="00A20D18" w:rsidP="00A20D18">
      <w:pPr>
        <w:pStyle w:val="Bibliography"/>
        <w:rPr>
          <w:rFonts w:eastAsiaTheme="minorEastAsia"/>
        </w:rPr>
      </w:pPr>
      <w:r>
        <w:rPr>
          <w:rFonts w:eastAsiaTheme="minorEastAsia"/>
        </w:rPr>
        <w:t>87.</w:t>
      </w:r>
      <w:r>
        <w:rPr>
          <w:rFonts w:eastAsiaTheme="minorEastAsia"/>
        </w:rPr>
        <w:tab/>
        <w:t xml:space="preserve">Stern, A. C. &amp; Jones, T. C. The side-effect profile of GM-CSF. </w:t>
      </w:r>
      <w:r>
        <w:rPr>
          <w:rFonts w:eastAsiaTheme="minorEastAsia"/>
          <w:i/>
          <w:iCs/>
        </w:rPr>
        <w:t>Infection</w:t>
      </w:r>
      <w:r>
        <w:rPr>
          <w:rFonts w:eastAsiaTheme="minorEastAsia"/>
        </w:rPr>
        <w:t xml:space="preserve"> </w:t>
      </w:r>
      <w:r>
        <w:rPr>
          <w:rFonts w:eastAsiaTheme="minorEastAsia"/>
          <w:b/>
          <w:bCs/>
        </w:rPr>
        <w:t>20</w:t>
      </w:r>
      <w:r>
        <w:rPr>
          <w:rFonts w:eastAsiaTheme="minorEastAsia"/>
        </w:rPr>
        <w:t>, S124–S127 (1992).</w:t>
      </w:r>
    </w:p>
    <w:p w14:paraId="2602D07D" w14:textId="77777777" w:rsidR="00A20D18" w:rsidRDefault="00A20D18" w:rsidP="00A20D18">
      <w:pPr>
        <w:pStyle w:val="Bibliography"/>
        <w:rPr>
          <w:rFonts w:eastAsiaTheme="minorEastAsia"/>
        </w:rPr>
      </w:pPr>
      <w:r>
        <w:rPr>
          <w:rFonts w:eastAsiaTheme="minorEastAsia"/>
        </w:rPr>
        <w:t>88.</w:t>
      </w:r>
      <w:r>
        <w:rPr>
          <w:rFonts w:eastAsiaTheme="minorEastAsia"/>
        </w:rPr>
        <w:tab/>
        <w:t xml:space="preserve">Hong, D., Mingqiang, Z., Min, L., Changqing, C. &amp; Jifang, M. Production of Recombinant Salmon Calcitonin by Amidation of Precursor Peptide Using Enzymatic Transacylation and Photolysis </w:t>
      </w:r>
      <w:r>
        <w:rPr>
          <w:rFonts w:eastAsiaTheme="minorEastAsia"/>
          <w:i/>
          <w:iCs/>
        </w:rPr>
        <w:t>in Vitro</w:t>
      </w:r>
      <w:r>
        <w:rPr>
          <w:rFonts w:eastAsiaTheme="minorEastAsia"/>
        </w:rPr>
        <w:t xml:space="preserve">. </w:t>
      </w:r>
      <w:r>
        <w:rPr>
          <w:rFonts w:eastAsiaTheme="minorEastAsia"/>
          <w:i/>
          <w:iCs/>
        </w:rPr>
        <w:t>Biochem. Biophys. Res. Commun.</w:t>
      </w:r>
      <w:r>
        <w:rPr>
          <w:rFonts w:eastAsiaTheme="minorEastAsia"/>
        </w:rPr>
        <w:t xml:space="preserve"> </w:t>
      </w:r>
      <w:r>
        <w:rPr>
          <w:rFonts w:eastAsiaTheme="minorEastAsia"/>
          <w:b/>
          <w:bCs/>
        </w:rPr>
        <w:t>267</w:t>
      </w:r>
      <w:r>
        <w:rPr>
          <w:rFonts w:eastAsiaTheme="minorEastAsia"/>
        </w:rPr>
        <w:t>, 362–367 (2000).</w:t>
      </w:r>
    </w:p>
    <w:p w14:paraId="55051E48" w14:textId="77777777" w:rsidR="00A20D18" w:rsidRDefault="00A20D18" w:rsidP="00A20D18">
      <w:pPr>
        <w:pStyle w:val="Bibliography"/>
        <w:rPr>
          <w:rFonts w:eastAsiaTheme="minorEastAsia"/>
        </w:rPr>
      </w:pPr>
      <w:r>
        <w:rPr>
          <w:rFonts w:eastAsiaTheme="minorEastAsia"/>
        </w:rPr>
        <w:t>89.</w:t>
      </w:r>
      <w:r>
        <w:rPr>
          <w:rFonts w:eastAsiaTheme="minorEastAsia"/>
        </w:rPr>
        <w:tab/>
        <w:t xml:space="preserve">Ray, M. V. L. </w:t>
      </w:r>
      <w:r>
        <w:rPr>
          <w:rFonts w:eastAsiaTheme="minorEastAsia"/>
          <w:i/>
          <w:iCs/>
        </w:rPr>
        <w:t>et al.</w:t>
      </w:r>
      <w:r>
        <w:rPr>
          <w:rFonts w:eastAsiaTheme="minorEastAsia"/>
        </w:rPr>
        <w:t xml:space="preserve"> Production of Recombinant Salmon Calcitonin by In Vitro Amidation of an Escherichia coli Produced Precursor Peptide. </w:t>
      </w:r>
      <w:r>
        <w:rPr>
          <w:rFonts w:eastAsiaTheme="minorEastAsia"/>
          <w:i/>
          <w:iCs/>
        </w:rPr>
        <w:t>Bio/Technology</w:t>
      </w:r>
      <w:r>
        <w:rPr>
          <w:rFonts w:eastAsiaTheme="minorEastAsia"/>
        </w:rPr>
        <w:t xml:space="preserve"> </w:t>
      </w:r>
      <w:r>
        <w:rPr>
          <w:rFonts w:eastAsiaTheme="minorEastAsia"/>
          <w:b/>
          <w:bCs/>
        </w:rPr>
        <w:t>11</w:t>
      </w:r>
      <w:r>
        <w:rPr>
          <w:rFonts w:eastAsiaTheme="minorEastAsia"/>
        </w:rPr>
        <w:t>, 64–70 (1993).</w:t>
      </w:r>
    </w:p>
    <w:p w14:paraId="406785F3" w14:textId="77777777" w:rsidR="00A20D18" w:rsidRDefault="00A20D18" w:rsidP="00A20D18">
      <w:pPr>
        <w:pStyle w:val="Bibliography"/>
        <w:rPr>
          <w:rFonts w:eastAsiaTheme="minorEastAsia"/>
        </w:rPr>
      </w:pPr>
      <w:r>
        <w:rPr>
          <w:rFonts w:eastAsiaTheme="minorEastAsia"/>
        </w:rPr>
        <w:t>90.</w:t>
      </w:r>
      <w:r>
        <w:rPr>
          <w:rFonts w:eastAsiaTheme="minorEastAsia"/>
        </w:rPr>
        <w:tab/>
        <w:t xml:space="preserve">Ray, M. V. L. </w:t>
      </w:r>
      <w:r>
        <w:rPr>
          <w:rFonts w:eastAsiaTheme="minorEastAsia"/>
          <w:i/>
          <w:iCs/>
        </w:rPr>
        <w:t>et al.</w:t>
      </w:r>
      <w:r>
        <w:rPr>
          <w:rFonts w:eastAsiaTheme="minorEastAsia"/>
        </w:rPr>
        <w:t xml:space="preserve"> Production of salmon calcitonin by direct expression of a glycine-extended precursor in </w:t>
      </w:r>
      <w:r>
        <w:rPr>
          <w:rFonts w:eastAsiaTheme="minorEastAsia"/>
          <w:i/>
          <w:iCs/>
        </w:rPr>
        <w:t>Escherichia coli</w:t>
      </w:r>
      <w:r>
        <w:rPr>
          <w:rFonts w:eastAsiaTheme="minorEastAsia"/>
        </w:rPr>
        <w:t xml:space="preserve">. </w:t>
      </w:r>
      <w:r>
        <w:rPr>
          <w:rFonts w:eastAsiaTheme="minorEastAsia"/>
          <w:i/>
          <w:iCs/>
        </w:rPr>
        <w:t>Protein Expr. Purif.</w:t>
      </w:r>
      <w:r>
        <w:rPr>
          <w:rFonts w:eastAsiaTheme="minorEastAsia"/>
        </w:rPr>
        <w:t xml:space="preserve"> </w:t>
      </w:r>
      <w:r>
        <w:rPr>
          <w:rFonts w:eastAsiaTheme="minorEastAsia"/>
          <w:b/>
          <w:bCs/>
        </w:rPr>
        <w:t>26</w:t>
      </w:r>
      <w:r>
        <w:rPr>
          <w:rFonts w:eastAsiaTheme="minorEastAsia"/>
        </w:rPr>
        <w:t>, 249–259 (2002).</w:t>
      </w:r>
    </w:p>
    <w:p w14:paraId="5E8A944A" w14:textId="77777777" w:rsidR="00A20D18" w:rsidRDefault="00A20D18" w:rsidP="00A20D18">
      <w:pPr>
        <w:pStyle w:val="Bibliography"/>
        <w:rPr>
          <w:rFonts w:eastAsiaTheme="minorEastAsia"/>
        </w:rPr>
      </w:pPr>
      <w:r>
        <w:rPr>
          <w:rFonts w:eastAsiaTheme="minorEastAsia"/>
        </w:rPr>
        <w:t>91.</w:t>
      </w:r>
      <w:r>
        <w:rPr>
          <w:rFonts w:eastAsiaTheme="minorEastAsia"/>
        </w:rPr>
        <w:tab/>
        <w:t xml:space="preserve">Nafeez Ahmed, A. </w:t>
      </w:r>
      <w:r>
        <w:rPr>
          <w:rFonts w:eastAsiaTheme="minorEastAsia"/>
          <w:i/>
          <w:iCs/>
        </w:rPr>
        <w:t>et al.</w:t>
      </w:r>
      <w:r>
        <w:rPr>
          <w:rFonts w:eastAsiaTheme="minorEastAsia"/>
        </w:rPr>
        <w:t xml:space="preserve"> Production of biologically active recombinant salmon calcitonin in Escherichia coli and fish cell line. </w:t>
      </w:r>
      <w:r>
        <w:rPr>
          <w:rFonts w:eastAsiaTheme="minorEastAsia"/>
          <w:i/>
          <w:iCs/>
        </w:rPr>
        <w:t>Arch. Microbiol.</w:t>
      </w:r>
      <w:r>
        <w:rPr>
          <w:rFonts w:eastAsiaTheme="minorEastAsia"/>
        </w:rPr>
        <w:t xml:space="preserve"> </w:t>
      </w:r>
      <w:r>
        <w:rPr>
          <w:rFonts w:eastAsiaTheme="minorEastAsia"/>
          <w:b/>
          <w:bCs/>
        </w:rPr>
        <w:t>207</w:t>
      </w:r>
      <w:r>
        <w:rPr>
          <w:rFonts w:eastAsiaTheme="minorEastAsia"/>
        </w:rPr>
        <w:t>, 44 (2025).</w:t>
      </w:r>
    </w:p>
    <w:p w14:paraId="0567D2FF" w14:textId="77777777" w:rsidR="00A20D18" w:rsidRDefault="00A20D18" w:rsidP="00A20D18">
      <w:pPr>
        <w:pStyle w:val="Bibliography"/>
        <w:rPr>
          <w:rFonts w:eastAsiaTheme="minorEastAsia"/>
        </w:rPr>
      </w:pPr>
      <w:r>
        <w:rPr>
          <w:rFonts w:eastAsiaTheme="minorEastAsia"/>
        </w:rPr>
        <w:lastRenderedPageBreak/>
        <w:t>92.</w:t>
      </w:r>
      <w:r>
        <w:rPr>
          <w:rFonts w:eastAsiaTheme="minorEastAsia"/>
        </w:rPr>
        <w:tab/>
        <w:t>DailyMed - MIACALCIN- calcitonin salmon injection, solution. https://dailymed.nlm.nih.gov/dailymed/drugInfo.cfm?setid=26caf31f-7f7c-48a8-a1ac-35d2ceefda2b.</w:t>
      </w:r>
    </w:p>
    <w:p w14:paraId="7B163AA1" w14:textId="77777777" w:rsidR="00A20D18" w:rsidRDefault="00A20D18" w:rsidP="00A20D18">
      <w:pPr>
        <w:pStyle w:val="Bibliography"/>
        <w:rPr>
          <w:rFonts w:eastAsiaTheme="minorEastAsia"/>
        </w:rPr>
      </w:pPr>
      <w:r>
        <w:rPr>
          <w:rFonts w:eastAsiaTheme="minorEastAsia"/>
        </w:rPr>
        <w:t>93.</w:t>
      </w:r>
      <w:r>
        <w:rPr>
          <w:rFonts w:eastAsiaTheme="minorEastAsia"/>
        </w:rPr>
        <w:tab/>
        <w:t xml:space="preserve">Rafferty, B., Corran, P. &amp; Bristow, A. Multicenter collaborative study to calibrate salmon calcitonin by bioassay and high-performance liquid chromatography: establishment of the third international standard. </w:t>
      </w:r>
      <w:r>
        <w:rPr>
          <w:rFonts w:eastAsiaTheme="minorEastAsia"/>
          <w:i/>
          <w:iCs/>
        </w:rPr>
        <w:t>Bone</w:t>
      </w:r>
      <w:r>
        <w:rPr>
          <w:rFonts w:eastAsiaTheme="minorEastAsia"/>
        </w:rPr>
        <w:t xml:space="preserve"> </w:t>
      </w:r>
      <w:r>
        <w:rPr>
          <w:rFonts w:eastAsiaTheme="minorEastAsia"/>
          <w:b/>
          <w:bCs/>
        </w:rPr>
        <w:t>29</w:t>
      </w:r>
      <w:r>
        <w:rPr>
          <w:rFonts w:eastAsiaTheme="minorEastAsia"/>
        </w:rPr>
        <w:t>, 84–89 (2001).</w:t>
      </w:r>
    </w:p>
    <w:p w14:paraId="1ED422F5" w14:textId="77777777" w:rsidR="00A20D18" w:rsidRDefault="00A20D18" w:rsidP="00A20D18">
      <w:pPr>
        <w:pStyle w:val="Bibliography"/>
        <w:rPr>
          <w:rFonts w:eastAsiaTheme="minorEastAsia"/>
        </w:rPr>
      </w:pPr>
      <w:r>
        <w:rPr>
          <w:rFonts w:eastAsiaTheme="minorEastAsia"/>
        </w:rPr>
        <w:t>94.</w:t>
      </w:r>
      <w:r>
        <w:rPr>
          <w:rFonts w:eastAsiaTheme="minorEastAsia"/>
        </w:rPr>
        <w:tab/>
        <w:t xml:space="preserve">Camacho, P. M. </w:t>
      </w:r>
      <w:r>
        <w:rPr>
          <w:rFonts w:eastAsiaTheme="minorEastAsia"/>
          <w:i/>
          <w:iCs/>
        </w:rPr>
        <w:t>et al.</w:t>
      </w:r>
      <w:r>
        <w:rPr>
          <w:rFonts w:eastAsiaTheme="minorEastAsia"/>
        </w:rPr>
        <w:t xml:space="preserve"> American Association of Clinical Endocrinologists/American College of Endocrinology Clinical Practice Guidelines for the Diagnosis and Treatment of Postmenopausal Osteoporosis—2020 Update. </w:t>
      </w:r>
      <w:r>
        <w:rPr>
          <w:rFonts w:eastAsiaTheme="minorEastAsia"/>
          <w:i/>
          <w:iCs/>
        </w:rPr>
        <w:t>Endocr. Pract.</w:t>
      </w:r>
      <w:r>
        <w:rPr>
          <w:rFonts w:eastAsiaTheme="minorEastAsia"/>
        </w:rPr>
        <w:t xml:space="preserve"> </w:t>
      </w:r>
      <w:r>
        <w:rPr>
          <w:rFonts w:eastAsiaTheme="minorEastAsia"/>
          <w:b/>
          <w:bCs/>
        </w:rPr>
        <w:t>26</w:t>
      </w:r>
      <w:r>
        <w:rPr>
          <w:rFonts w:eastAsiaTheme="minorEastAsia"/>
        </w:rPr>
        <w:t>, 1–46 (2020).</w:t>
      </w:r>
    </w:p>
    <w:p w14:paraId="4B4DDD35" w14:textId="77777777" w:rsidR="00A20D18" w:rsidRDefault="00A20D18" w:rsidP="00A20D18">
      <w:pPr>
        <w:pStyle w:val="Bibliography"/>
        <w:rPr>
          <w:rFonts w:eastAsiaTheme="minorEastAsia"/>
        </w:rPr>
      </w:pPr>
      <w:r>
        <w:rPr>
          <w:rFonts w:eastAsiaTheme="minorEastAsia"/>
        </w:rPr>
        <w:t>95.</w:t>
      </w:r>
      <w:r>
        <w:rPr>
          <w:rFonts w:eastAsiaTheme="minorEastAsia"/>
        </w:rPr>
        <w:tab/>
        <w:t>PubChem. Calcitonin Salmon. https://pubchem.ncbi.nlm.nih.gov/compound/16220016.</w:t>
      </w:r>
    </w:p>
    <w:p w14:paraId="052C09AF" w14:textId="77777777" w:rsidR="00A20D18" w:rsidRDefault="00A20D18" w:rsidP="00A20D18">
      <w:pPr>
        <w:pStyle w:val="Bibliography"/>
        <w:rPr>
          <w:rFonts w:eastAsiaTheme="minorEastAsia"/>
        </w:rPr>
      </w:pPr>
      <w:r>
        <w:rPr>
          <w:rFonts w:eastAsiaTheme="minorEastAsia"/>
        </w:rPr>
        <w:t>96.</w:t>
      </w:r>
      <w:r>
        <w:rPr>
          <w:rFonts w:eastAsiaTheme="minorEastAsia"/>
        </w:rPr>
        <w:tab/>
        <w:t>Calcitonin 50 IU/1 ml solution for injection and infusion - Summary of Product Characteristics (SmPC) - (emc) | 12867. https://www.medicines.org.uk/emc/product/12867/smpc#gref.</w:t>
      </w:r>
    </w:p>
    <w:p w14:paraId="057C205F" w14:textId="77777777" w:rsidR="00A20D18" w:rsidRDefault="00A20D18" w:rsidP="00A20D18">
      <w:pPr>
        <w:pStyle w:val="Bibliography"/>
        <w:rPr>
          <w:rFonts w:eastAsiaTheme="minorEastAsia"/>
        </w:rPr>
      </w:pPr>
      <w:r>
        <w:rPr>
          <w:rFonts w:eastAsiaTheme="minorEastAsia"/>
        </w:rPr>
        <w:t>97.</w:t>
      </w:r>
      <w:r>
        <w:rPr>
          <w:rFonts w:eastAsiaTheme="minorEastAsia"/>
        </w:rPr>
        <w:tab/>
        <w:t xml:space="preserve">McLaughlin, M. B., Awosika, A. O. &amp; Jialal, I. Calcitonin. in </w:t>
      </w:r>
      <w:r>
        <w:rPr>
          <w:rFonts w:eastAsiaTheme="minorEastAsia"/>
          <w:i/>
          <w:iCs/>
        </w:rPr>
        <w:t>StatPearls</w:t>
      </w:r>
      <w:r>
        <w:rPr>
          <w:rFonts w:eastAsiaTheme="minorEastAsia"/>
        </w:rPr>
        <w:t xml:space="preserve"> (StatPearls Publishing, Treasure Island (FL), 2025).</w:t>
      </w:r>
    </w:p>
    <w:p w14:paraId="05F28CEB" w14:textId="77777777" w:rsidR="00A20D18" w:rsidRDefault="00A20D18" w:rsidP="00A20D18">
      <w:pPr>
        <w:pStyle w:val="Bibliography"/>
        <w:rPr>
          <w:rFonts w:eastAsiaTheme="minorEastAsia"/>
        </w:rPr>
      </w:pPr>
      <w:r>
        <w:rPr>
          <w:rFonts w:eastAsiaTheme="minorEastAsia"/>
        </w:rPr>
        <w:t>98.</w:t>
      </w:r>
      <w:r>
        <w:rPr>
          <w:rFonts w:eastAsiaTheme="minorEastAsia"/>
        </w:rPr>
        <w:tab/>
        <w:t xml:space="preserve">Feng, F. </w:t>
      </w:r>
      <w:r>
        <w:rPr>
          <w:rFonts w:eastAsiaTheme="minorEastAsia"/>
          <w:i/>
          <w:iCs/>
        </w:rPr>
        <w:t>et al.</w:t>
      </w:r>
      <w:r>
        <w:rPr>
          <w:rFonts w:eastAsiaTheme="minorEastAsia"/>
        </w:rPr>
        <w:t xml:space="preserve"> Display of Human Proinsulin on the Bacillus subtilis Spore Surface for Oral Administration. </w:t>
      </w:r>
      <w:r>
        <w:rPr>
          <w:rFonts w:eastAsiaTheme="minorEastAsia"/>
          <w:i/>
          <w:iCs/>
        </w:rPr>
        <w:t>Curr. Microbiol.</w:t>
      </w:r>
      <w:r>
        <w:rPr>
          <w:rFonts w:eastAsiaTheme="minorEastAsia"/>
        </w:rPr>
        <w:t xml:space="preserve"> </w:t>
      </w:r>
      <w:r>
        <w:rPr>
          <w:rFonts w:eastAsiaTheme="minorEastAsia"/>
          <w:b/>
          <w:bCs/>
        </w:rPr>
        <w:t>67</w:t>
      </w:r>
      <w:r>
        <w:rPr>
          <w:rFonts w:eastAsiaTheme="minorEastAsia"/>
        </w:rPr>
        <w:t>, 1–8 (2013).</w:t>
      </w:r>
    </w:p>
    <w:p w14:paraId="4514D3E2" w14:textId="77777777" w:rsidR="00A20D18" w:rsidRDefault="00A20D18" w:rsidP="00A20D18">
      <w:pPr>
        <w:pStyle w:val="Bibliography"/>
        <w:rPr>
          <w:rFonts w:eastAsiaTheme="minorEastAsia"/>
        </w:rPr>
      </w:pPr>
      <w:r>
        <w:rPr>
          <w:rFonts w:eastAsiaTheme="minorEastAsia"/>
        </w:rPr>
        <w:t>99.</w:t>
      </w:r>
      <w:r>
        <w:rPr>
          <w:rFonts w:eastAsiaTheme="minorEastAsia"/>
        </w:rPr>
        <w:tab/>
        <w:t xml:space="preserve">Baeshen, N. A. </w:t>
      </w:r>
      <w:r>
        <w:rPr>
          <w:rFonts w:eastAsiaTheme="minorEastAsia"/>
          <w:i/>
          <w:iCs/>
        </w:rPr>
        <w:t>et al.</w:t>
      </w:r>
      <w:r>
        <w:rPr>
          <w:rFonts w:eastAsiaTheme="minorEastAsia"/>
        </w:rPr>
        <w:t xml:space="preserve"> Cell factories for insulin production. </w:t>
      </w:r>
      <w:r>
        <w:rPr>
          <w:rFonts w:eastAsiaTheme="minorEastAsia"/>
          <w:i/>
          <w:iCs/>
        </w:rPr>
        <w:t>Microb. Cell Factories</w:t>
      </w:r>
      <w:r>
        <w:rPr>
          <w:rFonts w:eastAsiaTheme="minorEastAsia"/>
        </w:rPr>
        <w:t xml:space="preserve"> </w:t>
      </w:r>
      <w:r>
        <w:rPr>
          <w:rFonts w:eastAsiaTheme="minorEastAsia"/>
          <w:b/>
          <w:bCs/>
        </w:rPr>
        <w:t>13</w:t>
      </w:r>
      <w:r>
        <w:rPr>
          <w:rFonts w:eastAsiaTheme="minorEastAsia"/>
        </w:rPr>
        <w:t>, 141 (2014).</w:t>
      </w:r>
    </w:p>
    <w:p w14:paraId="4B116E00" w14:textId="77777777" w:rsidR="00A20D18" w:rsidRDefault="00A20D18" w:rsidP="00A20D18">
      <w:pPr>
        <w:pStyle w:val="Bibliography"/>
        <w:rPr>
          <w:rFonts w:eastAsiaTheme="minorEastAsia"/>
        </w:rPr>
      </w:pPr>
      <w:r>
        <w:rPr>
          <w:rFonts w:eastAsiaTheme="minorEastAsia"/>
        </w:rPr>
        <w:t>100.</w:t>
      </w:r>
      <w:r>
        <w:rPr>
          <w:rFonts w:eastAsiaTheme="minorEastAsia"/>
        </w:rPr>
        <w:tab/>
        <w:t xml:space="preserve">Nilsson, J., Jonasson, P., Samuelsson, E., Ståhl, S. &amp; Uhlén, M. Integrated production of human insulin and its C-peptide. </w:t>
      </w:r>
      <w:r>
        <w:rPr>
          <w:rFonts w:eastAsiaTheme="minorEastAsia"/>
          <w:i/>
          <w:iCs/>
        </w:rPr>
        <w:t>J. Biotechnol.</w:t>
      </w:r>
      <w:r>
        <w:rPr>
          <w:rFonts w:eastAsiaTheme="minorEastAsia"/>
        </w:rPr>
        <w:t xml:space="preserve"> </w:t>
      </w:r>
      <w:r>
        <w:rPr>
          <w:rFonts w:eastAsiaTheme="minorEastAsia"/>
          <w:b/>
          <w:bCs/>
        </w:rPr>
        <w:t>48</w:t>
      </w:r>
      <w:r>
        <w:rPr>
          <w:rFonts w:eastAsiaTheme="minorEastAsia"/>
        </w:rPr>
        <w:t>, 241–250 (1996).</w:t>
      </w:r>
    </w:p>
    <w:p w14:paraId="76B5DB3A" w14:textId="77777777" w:rsidR="00A20D18" w:rsidRDefault="00A20D18" w:rsidP="00A20D18">
      <w:pPr>
        <w:pStyle w:val="Bibliography"/>
        <w:rPr>
          <w:rFonts w:eastAsiaTheme="minorEastAsia"/>
        </w:rPr>
      </w:pPr>
      <w:r>
        <w:rPr>
          <w:rFonts w:eastAsiaTheme="minorEastAsia"/>
        </w:rPr>
        <w:lastRenderedPageBreak/>
        <w:t>101.</w:t>
      </w:r>
      <w:r>
        <w:rPr>
          <w:rFonts w:eastAsiaTheme="minorEastAsia"/>
        </w:rPr>
        <w:tab/>
        <w:t xml:space="preserve">Knopp, J. L., Holder-Pearson, L. &amp; Chase, J. G. Insulin Units and Conversion Factors: A Story of Truth, Boots, and Faster Half-Truths. </w:t>
      </w:r>
      <w:r>
        <w:rPr>
          <w:rFonts w:eastAsiaTheme="minorEastAsia"/>
          <w:i/>
          <w:iCs/>
        </w:rPr>
        <w:t>J. Diabetes Sci. Technol.</w:t>
      </w:r>
      <w:r>
        <w:rPr>
          <w:rFonts w:eastAsiaTheme="minorEastAsia"/>
        </w:rPr>
        <w:t xml:space="preserve"> </w:t>
      </w:r>
      <w:r>
        <w:rPr>
          <w:rFonts w:eastAsiaTheme="minorEastAsia"/>
          <w:b/>
          <w:bCs/>
        </w:rPr>
        <w:t>13</w:t>
      </w:r>
      <w:r>
        <w:rPr>
          <w:rFonts w:eastAsiaTheme="minorEastAsia"/>
        </w:rPr>
        <w:t>, 597–600 (2018).</w:t>
      </w:r>
    </w:p>
    <w:p w14:paraId="39A8291F" w14:textId="77777777" w:rsidR="00A20D18" w:rsidRDefault="00A20D18" w:rsidP="00A20D18">
      <w:pPr>
        <w:pStyle w:val="Bibliography"/>
        <w:rPr>
          <w:rFonts w:eastAsiaTheme="minorEastAsia"/>
        </w:rPr>
      </w:pPr>
      <w:r>
        <w:rPr>
          <w:rFonts w:eastAsiaTheme="minorEastAsia"/>
        </w:rPr>
        <w:t>102.</w:t>
      </w:r>
      <w:r>
        <w:rPr>
          <w:rFonts w:eastAsiaTheme="minorEastAsia"/>
        </w:rPr>
        <w:tab/>
        <w:t xml:space="preserve">Cao, D. </w:t>
      </w:r>
      <w:r>
        <w:rPr>
          <w:rFonts w:eastAsiaTheme="minorEastAsia"/>
          <w:i/>
          <w:iCs/>
        </w:rPr>
        <w:t>et al.</w:t>
      </w:r>
      <w:r>
        <w:rPr>
          <w:rFonts w:eastAsiaTheme="minorEastAsia"/>
        </w:rPr>
        <w:t xml:space="preserve"> Part 10: Adult and Pediatric Special Circumstances of Resuscitation: 2025 American Heart Association Guidelines for Cardiopulmonary Resuscitation and Emergency Cardiovascular Care. </w:t>
      </w:r>
      <w:r>
        <w:rPr>
          <w:rFonts w:eastAsiaTheme="minorEastAsia"/>
          <w:i/>
          <w:iCs/>
        </w:rPr>
        <w:t>Circulation</w:t>
      </w:r>
      <w:r>
        <w:rPr>
          <w:rFonts w:eastAsiaTheme="minorEastAsia"/>
        </w:rPr>
        <w:t xml:space="preserve"> </w:t>
      </w:r>
      <w:r>
        <w:rPr>
          <w:rFonts w:eastAsiaTheme="minorEastAsia"/>
          <w:b/>
          <w:bCs/>
        </w:rPr>
        <w:t>152</w:t>
      </w:r>
      <w:r>
        <w:rPr>
          <w:rFonts w:eastAsiaTheme="minorEastAsia"/>
        </w:rPr>
        <w:t>, (2025).</w:t>
      </w:r>
    </w:p>
    <w:p w14:paraId="033E5711" w14:textId="77777777" w:rsidR="00A20D18" w:rsidRDefault="00A20D18" w:rsidP="00A20D18">
      <w:pPr>
        <w:pStyle w:val="Bibliography"/>
        <w:rPr>
          <w:rFonts w:eastAsiaTheme="minorEastAsia"/>
        </w:rPr>
      </w:pPr>
      <w:r>
        <w:rPr>
          <w:rFonts w:eastAsiaTheme="minorEastAsia"/>
        </w:rPr>
        <w:t>103.</w:t>
      </w:r>
      <w:r>
        <w:rPr>
          <w:rFonts w:eastAsiaTheme="minorEastAsia"/>
        </w:rPr>
        <w:tab/>
        <w:t xml:space="preserve">Kalyani, R. R., Neumiller, J. J., Maruthur, N. M. &amp; Wexler, D. J. Diagnosis and Treatment of Type 2 Diabetes in Adults: A Review. </w:t>
      </w:r>
      <w:r>
        <w:rPr>
          <w:rFonts w:eastAsiaTheme="minorEastAsia"/>
          <w:i/>
          <w:iCs/>
        </w:rPr>
        <w:t>JAMA</w:t>
      </w:r>
      <w:r>
        <w:rPr>
          <w:rFonts w:eastAsiaTheme="minorEastAsia"/>
        </w:rPr>
        <w:t xml:space="preserve"> </w:t>
      </w:r>
      <w:r>
        <w:rPr>
          <w:rFonts w:eastAsiaTheme="minorEastAsia"/>
          <w:b/>
          <w:bCs/>
        </w:rPr>
        <w:t>334</w:t>
      </w:r>
      <w:r>
        <w:rPr>
          <w:rFonts w:eastAsiaTheme="minorEastAsia"/>
        </w:rPr>
        <w:t>, 984–1002 (2025).</w:t>
      </w:r>
    </w:p>
    <w:p w14:paraId="099EE1A0" w14:textId="77777777" w:rsidR="00A20D18" w:rsidRDefault="00A20D18" w:rsidP="00A20D18">
      <w:pPr>
        <w:pStyle w:val="Bibliography"/>
        <w:rPr>
          <w:rFonts w:eastAsiaTheme="minorEastAsia"/>
        </w:rPr>
      </w:pPr>
      <w:r>
        <w:rPr>
          <w:rFonts w:eastAsiaTheme="minorEastAsia"/>
        </w:rPr>
        <w:t>104.</w:t>
      </w:r>
      <w:r>
        <w:rPr>
          <w:rFonts w:eastAsiaTheme="minorEastAsia"/>
        </w:rPr>
        <w:tab/>
        <w:t xml:space="preserve">Richter, B., Bongaerts, B. &amp; Metzendorf, M.-I. Thermal stability and storage of human insulin. </w:t>
      </w:r>
      <w:r>
        <w:rPr>
          <w:rFonts w:eastAsiaTheme="minorEastAsia"/>
          <w:i/>
          <w:iCs/>
        </w:rPr>
        <w:t>Cochrane Database Syst. Rev.</w:t>
      </w:r>
      <w:r>
        <w:rPr>
          <w:rFonts w:eastAsiaTheme="minorEastAsia"/>
        </w:rPr>
        <w:t xml:space="preserve"> </w:t>
      </w:r>
      <w:r>
        <w:rPr>
          <w:rFonts w:eastAsiaTheme="minorEastAsia"/>
          <w:b/>
          <w:bCs/>
        </w:rPr>
        <w:t>11</w:t>
      </w:r>
      <w:r>
        <w:rPr>
          <w:rFonts w:eastAsiaTheme="minorEastAsia"/>
        </w:rPr>
        <w:t>, CD015385 (2023).</w:t>
      </w:r>
    </w:p>
    <w:p w14:paraId="2F425E51" w14:textId="77777777" w:rsidR="00A20D18" w:rsidRDefault="00A20D18" w:rsidP="00A20D18">
      <w:pPr>
        <w:pStyle w:val="Bibliography"/>
        <w:rPr>
          <w:rFonts w:eastAsiaTheme="minorEastAsia"/>
        </w:rPr>
      </w:pPr>
      <w:r>
        <w:rPr>
          <w:rFonts w:eastAsiaTheme="minorEastAsia"/>
        </w:rPr>
        <w:t>105.</w:t>
      </w:r>
      <w:r>
        <w:rPr>
          <w:rFonts w:eastAsiaTheme="minorEastAsia"/>
        </w:rPr>
        <w:tab/>
        <w:t>Insulin lispro Sanofi | European Medicines Agency (EMA). https://www.ema.europa.eu/en/medicines/human/EPAR/insulin-lispro-sanofi (2018).</w:t>
      </w:r>
    </w:p>
    <w:p w14:paraId="202913D3" w14:textId="77777777" w:rsidR="00A20D18" w:rsidRDefault="00A20D18" w:rsidP="00A20D18">
      <w:pPr>
        <w:pStyle w:val="Bibliography"/>
        <w:rPr>
          <w:rFonts w:eastAsiaTheme="minorEastAsia"/>
        </w:rPr>
      </w:pPr>
      <w:r>
        <w:rPr>
          <w:rFonts w:eastAsiaTheme="minorEastAsia"/>
        </w:rPr>
        <w:t>106.</w:t>
      </w:r>
      <w:r>
        <w:rPr>
          <w:rFonts w:eastAsiaTheme="minorEastAsia"/>
        </w:rPr>
        <w:tab/>
        <w:t>PubChem. Insulin Human. https://pubchem.ncbi.nlm.nih.gov/compound/118984375.</w:t>
      </w:r>
    </w:p>
    <w:p w14:paraId="62EA380A" w14:textId="77777777" w:rsidR="00A20D18" w:rsidRDefault="00A20D18" w:rsidP="00A20D18">
      <w:pPr>
        <w:pStyle w:val="Bibliography"/>
        <w:rPr>
          <w:rFonts w:eastAsiaTheme="minorEastAsia"/>
        </w:rPr>
      </w:pPr>
      <w:r>
        <w:rPr>
          <w:rFonts w:eastAsiaTheme="minorEastAsia"/>
        </w:rPr>
        <w:t>107.</w:t>
      </w:r>
      <w:r>
        <w:rPr>
          <w:rFonts w:eastAsiaTheme="minorEastAsia"/>
        </w:rPr>
        <w:tab/>
        <w:t xml:space="preserve">ProSpec, P. S. Insulin | Iddm2 | Protein Human Recombinant His | ProSpec. </w:t>
      </w:r>
      <w:r>
        <w:rPr>
          <w:rFonts w:eastAsiaTheme="minorEastAsia"/>
          <w:i/>
          <w:iCs/>
        </w:rPr>
        <w:t>prospecbio</w:t>
      </w:r>
      <w:r>
        <w:rPr>
          <w:rFonts w:eastAsiaTheme="minorEastAsia"/>
        </w:rPr>
        <w:t xml:space="preserve"> https://www.prospecbio.com/insulin-2.</w:t>
      </w:r>
    </w:p>
    <w:p w14:paraId="4E74CA89" w14:textId="77777777" w:rsidR="00A20D18" w:rsidRDefault="00A20D18" w:rsidP="00A20D18">
      <w:pPr>
        <w:pStyle w:val="Bibliography"/>
        <w:rPr>
          <w:rFonts w:eastAsiaTheme="minorEastAsia"/>
        </w:rPr>
      </w:pPr>
      <w:r>
        <w:rPr>
          <w:rFonts w:eastAsiaTheme="minorEastAsia"/>
        </w:rPr>
        <w:t>108.</w:t>
      </w:r>
      <w:r>
        <w:rPr>
          <w:rFonts w:eastAsiaTheme="minorEastAsia"/>
        </w:rPr>
        <w:tab/>
        <w:t>Zimmerman, R. E. &amp; Stokell, D. J. Insulin production methods and pro-insulin constructs. (2010).</w:t>
      </w:r>
    </w:p>
    <w:p w14:paraId="718AC567" w14:textId="77777777" w:rsidR="00A20D18" w:rsidRDefault="00A20D18" w:rsidP="00A20D18">
      <w:pPr>
        <w:pStyle w:val="Bibliography"/>
        <w:rPr>
          <w:rFonts w:eastAsiaTheme="minorEastAsia"/>
        </w:rPr>
      </w:pPr>
      <w:r>
        <w:rPr>
          <w:rFonts w:eastAsiaTheme="minorEastAsia"/>
        </w:rPr>
        <w:t>109.</w:t>
      </w:r>
      <w:r>
        <w:rPr>
          <w:rFonts w:eastAsiaTheme="minorEastAsia"/>
        </w:rPr>
        <w:tab/>
        <w:t xml:space="preserve">FDA, C. for D. E. and. Establishment and validation of an in vitro cell-based assay to assess the biological activity of insulin products. </w:t>
      </w:r>
      <w:r>
        <w:rPr>
          <w:rFonts w:eastAsiaTheme="minorEastAsia"/>
          <w:i/>
          <w:iCs/>
        </w:rPr>
        <w:t>FDA</w:t>
      </w:r>
      <w:r>
        <w:rPr>
          <w:rFonts w:eastAsiaTheme="minorEastAsia"/>
        </w:rPr>
        <w:t xml:space="preserve"> https://www.fda.gov/drugs/regulatory-science-action/establishment-and-validation-in-vitro-cell-based-assay-assess-biological-activity-insulin-products (2024).</w:t>
      </w:r>
    </w:p>
    <w:p w14:paraId="73C4063D" w14:textId="77777777" w:rsidR="00A20D18" w:rsidRDefault="00A20D18" w:rsidP="00A20D18">
      <w:pPr>
        <w:pStyle w:val="Bibliography"/>
        <w:rPr>
          <w:rFonts w:eastAsiaTheme="minorEastAsia"/>
        </w:rPr>
      </w:pPr>
      <w:r>
        <w:rPr>
          <w:rFonts w:eastAsiaTheme="minorEastAsia"/>
        </w:rPr>
        <w:t>110.</w:t>
      </w:r>
      <w:r>
        <w:rPr>
          <w:rFonts w:eastAsiaTheme="minorEastAsia"/>
        </w:rPr>
        <w:tab/>
        <w:t>iLite® Insulin Assay Ready Cells. https://www.svarlifescience.com/products/bm3060.</w:t>
      </w:r>
    </w:p>
    <w:p w14:paraId="42303BBC" w14:textId="77777777" w:rsidR="00A20D18" w:rsidRDefault="00A20D18" w:rsidP="00A20D18">
      <w:pPr>
        <w:pStyle w:val="Bibliography"/>
        <w:rPr>
          <w:rFonts w:eastAsiaTheme="minorEastAsia"/>
        </w:rPr>
      </w:pPr>
      <w:r>
        <w:rPr>
          <w:rFonts w:eastAsiaTheme="minorEastAsia"/>
        </w:rPr>
        <w:lastRenderedPageBreak/>
        <w:t>111.</w:t>
      </w:r>
      <w:r>
        <w:rPr>
          <w:rFonts w:eastAsiaTheme="minorEastAsia"/>
        </w:rPr>
        <w:tab/>
        <w:t xml:space="preserve">Hahn, M. K., Giacca, A. &amp; Pereira, S. In vivo techniques for assessment of insulin sensitivity and glucose metabolism. </w:t>
      </w:r>
      <w:r>
        <w:rPr>
          <w:rFonts w:eastAsiaTheme="minorEastAsia"/>
          <w:i/>
          <w:iCs/>
        </w:rPr>
        <w:t>J. Endocrinol.</w:t>
      </w:r>
      <w:r>
        <w:rPr>
          <w:rFonts w:eastAsiaTheme="minorEastAsia"/>
        </w:rPr>
        <w:t xml:space="preserve"> </w:t>
      </w:r>
      <w:r>
        <w:rPr>
          <w:rFonts w:eastAsiaTheme="minorEastAsia"/>
          <w:b/>
          <w:bCs/>
        </w:rPr>
        <w:t>260</w:t>
      </w:r>
      <w:r>
        <w:rPr>
          <w:rFonts w:eastAsiaTheme="minorEastAsia"/>
        </w:rPr>
        <w:t>, e230308 (2024).</w:t>
      </w:r>
    </w:p>
    <w:p w14:paraId="4F707296" w14:textId="77777777" w:rsidR="00A20D18" w:rsidRDefault="00A20D18" w:rsidP="00A20D18">
      <w:pPr>
        <w:pStyle w:val="Bibliography"/>
        <w:rPr>
          <w:rFonts w:eastAsiaTheme="minorEastAsia"/>
        </w:rPr>
      </w:pPr>
      <w:r>
        <w:rPr>
          <w:rFonts w:eastAsiaTheme="minorEastAsia"/>
        </w:rPr>
        <w:t>112.</w:t>
      </w:r>
      <w:r>
        <w:rPr>
          <w:rFonts w:eastAsiaTheme="minorEastAsia"/>
        </w:rPr>
        <w:tab/>
        <w:t xml:space="preserve">Ryaby, J. T. </w:t>
      </w:r>
      <w:r>
        <w:rPr>
          <w:rFonts w:eastAsiaTheme="minorEastAsia"/>
          <w:i/>
          <w:iCs/>
        </w:rPr>
        <w:t>et al.</w:t>
      </w:r>
      <w:r>
        <w:rPr>
          <w:rFonts w:eastAsiaTheme="minorEastAsia"/>
        </w:rPr>
        <w:t xml:space="preserve"> Thrombin peptide TP508 stimulates cellular events leading to angiogenesis, revascularization, and repair of dermal and musculoskeletal tissues. </w:t>
      </w:r>
      <w:r>
        <w:rPr>
          <w:rFonts w:eastAsiaTheme="minorEastAsia"/>
          <w:i/>
          <w:iCs/>
        </w:rPr>
        <w:t>J. Bone Joint Surg. Am.</w:t>
      </w:r>
      <w:r>
        <w:rPr>
          <w:rFonts w:eastAsiaTheme="minorEastAsia"/>
        </w:rPr>
        <w:t xml:space="preserve"> </w:t>
      </w:r>
      <w:r>
        <w:rPr>
          <w:rFonts w:eastAsiaTheme="minorEastAsia"/>
          <w:b/>
          <w:bCs/>
        </w:rPr>
        <w:t>88 Suppl 3</w:t>
      </w:r>
      <w:r>
        <w:rPr>
          <w:rFonts w:eastAsiaTheme="minorEastAsia"/>
        </w:rPr>
        <w:t>, 132–139 (2006).</w:t>
      </w:r>
    </w:p>
    <w:p w14:paraId="27E8D5C9" w14:textId="77777777" w:rsidR="00A20D18" w:rsidRDefault="00A20D18" w:rsidP="00A20D18">
      <w:pPr>
        <w:pStyle w:val="Bibliography"/>
        <w:rPr>
          <w:rFonts w:eastAsiaTheme="minorEastAsia"/>
        </w:rPr>
      </w:pPr>
      <w:r>
        <w:rPr>
          <w:rFonts w:eastAsiaTheme="minorEastAsia"/>
        </w:rPr>
        <w:t>113.</w:t>
      </w:r>
      <w:r>
        <w:rPr>
          <w:rFonts w:eastAsiaTheme="minorEastAsia"/>
        </w:rPr>
        <w:tab/>
        <w:t xml:space="preserve">Kantara, C. </w:t>
      </w:r>
      <w:r>
        <w:rPr>
          <w:rFonts w:eastAsiaTheme="minorEastAsia"/>
          <w:i/>
          <w:iCs/>
        </w:rPr>
        <w:t>et al.</w:t>
      </w:r>
      <w:r>
        <w:rPr>
          <w:rFonts w:eastAsiaTheme="minorEastAsia"/>
        </w:rPr>
        <w:t xml:space="preserve"> Novel regenerative peptide TP508 mitigates radiation-induced gastrointestinal damage by activating stem cells and preserving crypt integrity. </w:t>
      </w:r>
      <w:r>
        <w:rPr>
          <w:rFonts w:eastAsiaTheme="minorEastAsia"/>
          <w:i/>
          <w:iCs/>
        </w:rPr>
        <w:t>Lab. Invest.</w:t>
      </w:r>
      <w:r>
        <w:rPr>
          <w:rFonts w:eastAsiaTheme="minorEastAsia"/>
        </w:rPr>
        <w:t xml:space="preserve"> </w:t>
      </w:r>
      <w:r>
        <w:rPr>
          <w:rFonts w:eastAsiaTheme="minorEastAsia"/>
          <w:b/>
          <w:bCs/>
        </w:rPr>
        <w:t>95</w:t>
      </w:r>
      <w:r>
        <w:rPr>
          <w:rFonts w:eastAsiaTheme="minorEastAsia"/>
        </w:rPr>
        <w:t>, 1222–1233 (2015).</w:t>
      </w:r>
    </w:p>
    <w:p w14:paraId="2A5E4C13" w14:textId="77777777" w:rsidR="00A20D18" w:rsidRDefault="00A20D18" w:rsidP="00A20D18">
      <w:pPr>
        <w:pStyle w:val="Bibliography"/>
        <w:rPr>
          <w:rFonts w:eastAsiaTheme="minorEastAsia"/>
        </w:rPr>
      </w:pPr>
      <w:r>
        <w:rPr>
          <w:rFonts w:eastAsiaTheme="minorEastAsia"/>
        </w:rPr>
        <w:t>114.</w:t>
      </w:r>
      <w:r>
        <w:rPr>
          <w:rFonts w:eastAsiaTheme="minorEastAsia"/>
        </w:rPr>
        <w:tab/>
        <w:t xml:space="preserve">Chu, L. M. </w:t>
      </w:r>
      <w:r>
        <w:rPr>
          <w:rFonts w:eastAsiaTheme="minorEastAsia"/>
          <w:i/>
          <w:iCs/>
        </w:rPr>
        <w:t>et al.</w:t>
      </w:r>
      <w:r>
        <w:rPr>
          <w:rFonts w:eastAsiaTheme="minorEastAsia"/>
        </w:rPr>
        <w:t xml:space="preserve"> The Effect of Thrombin Fragment (TP508) on Myocardial Ischemia Reperfusion Injury in a Model of Type 1 Diabetes. </w:t>
      </w:r>
      <w:r>
        <w:rPr>
          <w:rFonts w:eastAsiaTheme="minorEastAsia"/>
          <w:i/>
          <w:iCs/>
        </w:rPr>
        <w:t>Circulation</w:t>
      </w:r>
      <w:r>
        <w:rPr>
          <w:rFonts w:eastAsiaTheme="minorEastAsia"/>
        </w:rPr>
        <w:t xml:space="preserve"> </w:t>
      </w:r>
      <w:r>
        <w:rPr>
          <w:rFonts w:eastAsiaTheme="minorEastAsia"/>
          <w:b/>
          <w:bCs/>
        </w:rPr>
        <w:t>122</w:t>
      </w:r>
      <w:r>
        <w:rPr>
          <w:rFonts w:eastAsiaTheme="minorEastAsia"/>
        </w:rPr>
        <w:t>, S162–S169 (2010).</w:t>
      </w:r>
    </w:p>
    <w:p w14:paraId="7E993663" w14:textId="77777777" w:rsidR="00A20D18" w:rsidRDefault="00A20D18" w:rsidP="00A20D18">
      <w:pPr>
        <w:pStyle w:val="Bibliography"/>
        <w:rPr>
          <w:rFonts w:eastAsiaTheme="minorEastAsia"/>
        </w:rPr>
      </w:pPr>
      <w:r>
        <w:rPr>
          <w:rFonts w:eastAsiaTheme="minorEastAsia"/>
        </w:rPr>
        <w:t>115.</w:t>
      </w:r>
      <w:r>
        <w:rPr>
          <w:rFonts w:eastAsiaTheme="minorEastAsia"/>
        </w:rPr>
        <w:tab/>
        <w:t>Biospace. Chrysalis Receives FDA Approval to Initiate Clinical Trials with Chrysalin</w:t>
      </w:r>
      <w:r>
        <w:rPr>
          <w:rFonts w:eastAsiaTheme="minorEastAsia"/>
          <w:vertAlign w:val="superscript"/>
        </w:rPr>
        <w:t>TM</w:t>
      </w:r>
      <w:r>
        <w:rPr>
          <w:rFonts w:eastAsiaTheme="minorEastAsia"/>
        </w:rPr>
        <w:t xml:space="preserve"> (TP508). </w:t>
      </w:r>
      <w:r>
        <w:rPr>
          <w:rFonts w:eastAsiaTheme="minorEastAsia"/>
          <w:i/>
          <w:iCs/>
        </w:rPr>
        <w:t>BioSpace</w:t>
      </w:r>
      <w:r>
        <w:rPr>
          <w:rFonts w:eastAsiaTheme="minorEastAsia"/>
        </w:rPr>
        <w:t xml:space="preserve"> https://www.biospace.com/chrysalis-receives-fda-approval-to-initiate-clinical-trials-with-chrysalin-tp508 (2023).</w:t>
      </w:r>
    </w:p>
    <w:p w14:paraId="56C86ABA" w14:textId="77777777" w:rsidR="00A20D18" w:rsidRDefault="00A20D18" w:rsidP="00A20D18">
      <w:pPr>
        <w:pStyle w:val="Bibliography"/>
        <w:rPr>
          <w:rFonts w:eastAsiaTheme="minorEastAsia"/>
        </w:rPr>
      </w:pPr>
      <w:r>
        <w:rPr>
          <w:rFonts w:eastAsiaTheme="minorEastAsia"/>
        </w:rPr>
        <w:t>116.</w:t>
      </w:r>
      <w:r>
        <w:rPr>
          <w:rFonts w:eastAsiaTheme="minorEastAsia"/>
        </w:rPr>
        <w:tab/>
        <w:t>Businesswire. Chrysalis BioTherapeutics, Inc. Announces Collaboration with NIAID to Evaluate Chrysalin® for the Treatment of Cutaneous Radiation Injury. https://www.businesswire.com/news/home/20241118314186/en/Chrysalis-BioTherapeutics-Inc.-Announces-Collaboration-with-NIAID-to-Evaluate-Chrysalin-for-the-Treatment-of-Cutaneous-Radiation-Injury (2024).</w:t>
      </w:r>
    </w:p>
    <w:p w14:paraId="61B337A9" w14:textId="77777777" w:rsidR="00A20D18" w:rsidRDefault="00A20D18" w:rsidP="00A20D18">
      <w:pPr>
        <w:pStyle w:val="Bibliography"/>
        <w:rPr>
          <w:rFonts w:eastAsiaTheme="minorEastAsia"/>
        </w:rPr>
      </w:pPr>
      <w:r>
        <w:rPr>
          <w:rFonts w:eastAsiaTheme="minorEastAsia"/>
        </w:rPr>
        <w:t>117.</w:t>
      </w:r>
      <w:r>
        <w:rPr>
          <w:rFonts w:eastAsiaTheme="minorEastAsia"/>
        </w:rPr>
        <w:tab/>
        <w:t xml:space="preserve">Olszewska-Pazdrak, B. </w:t>
      </w:r>
      <w:r>
        <w:rPr>
          <w:rFonts w:eastAsiaTheme="minorEastAsia"/>
          <w:i/>
          <w:iCs/>
        </w:rPr>
        <w:t>et al.</w:t>
      </w:r>
      <w:r>
        <w:rPr>
          <w:rFonts w:eastAsiaTheme="minorEastAsia"/>
        </w:rPr>
        <w:t xml:space="preserve"> Nuclear Countermeasure Activity of TP508 Linked to Restoration of Endothelial Function and Acceleration of DNA Repair. </w:t>
      </w:r>
      <w:r>
        <w:rPr>
          <w:rFonts w:eastAsiaTheme="minorEastAsia"/>
          <w:i/>
          <w:iCs/>
        </w:rPr>
        <w:t>Radiat. Res.</w:t>
      </w:r>
      <w:r>
        <w:rPr>
          <w:rFonts w:eastAsiaTheme="minorEastAsia"/>
        </w:rPr>
        <w:t xml:space="preserve"> </w:t>
      </w:r>
      <w:r>
        <w:rPr>
          <w:rFonts w:eastAsiaTheme="minorEastAsia"/>
          <w:b/>
          <w:bCs/>
        </w:rPr>
        <w:t>186</w:t>
      </w:r>
      <w:r>
        <w:rPr>
          <w:rFonts w:eastAsiaTheme="minorEastAsia"/>
        </w:rPr>
        <w:t>, 162–174 (2016).</w:t>
      </w:r>
    </w:p>
    <w:p w14:paraId="336B4349" w14:textId="77777777" w:rsidR="00A20D18" w:rsidRDefault="00A20D18" w:rsidP="00A20D18">
      <w:pPr>
        <w:pStyle w:val="Bibliography"/>
        <w:rPr>
          <w:rFonts w:eastAsiaTheme="minorEastAsia"/>
        </w:rPr>
      </w:pPr>
      <w:r>
        <w:rPr>
          <w:rFonts w:eastAsiaTheme="minorEastAsia"/>
        </w:rPr>
        <w:lastRenderedPageBreak/>
        <w:t>118.</w:t>
      </w:r>
      <w:r>
        <w:rPr>
          <w:rFonts w:eastAsiaTheme="minorEastAsia"/>
        </w:rPr>
        <w:tab/>
        <w:t>European Medicines Agency. EU/3/18/1985 - orphan designation for treatment of acute radiation syndrome | European Medicines Agency (EMA). https://www.ema.europa.eu/en/medicines/human/orphan-designations/eu-3-18-1985 (2018).</w:t>
      </w:r>
    </w:p>
    <w:p w14:paraId="350108C8" w14:textId="77777777" w:rsidR="00A20D18" w:rsidRDefault="00A20D18" w:rsidP="00A20D18">
      <w:pPr>
        <w:pStyle w:val="Bibliography"/>
        <w:rPr>
          <w:rFonts w:eastAsiaTheme="minorEastAsia"/>
        </w:rPr>
      </w:pPr>
      <w:r>
        <w:rPr>
          <w:rFonts w:eastAsiaTheme="minorEastAsia"/>
        </w:rPr>
        <w:t>119.</w:t>
      </w:r>
      <w:r>
        <w:rPr>
          <w:rFonts w:eastAsiaTheme="minorEastAsia"/>
        </w:rPr>
        <w:tab/>
        <w:t>PubChem. Rusalatide Acetate. https://pubchem.ncbi.nlm.nih.gov/compound/91668177.</w:t>
      </w:r>
    </w:p>
    <w:p w14:paraId="03BAC284" w14:textId="77777777" w:rsidR="00A20D18" w:rsidRDefault="00A20D18" w:rsidP="00A20D18">
      <w:pPr>
        <w:pStyle w:val="Bibliography"/>
        <w:rPr>
          <w:rFonts w:eastAsiaTheme="minorEastAsia"/>
        </w:rPr>
      </w:pPr>
      <w:r>
        <w:rPr>
          <w:rFonts w:eastAsiaTheme="minorEastAsia"/>
        </w:rPr>
        <w:t>120.</w:t>
      </w:r>
      <w:r>
        <w:rPr>
          <w:rFonts w:eastAsiaTheme="minorEastAsia"/>
        </w:rPr>
        <w:tab/>
        <w:t>Weatherspoon, J. K. &amp; Hicks, J. L. Rusalatide acetate compositions. (2020).</w:t>
      </w:r>
    </w:p>
    <w:p w14:paraId="2EC4FDF9" w14:textId="77777777" w:rsidR="00A20D18" w:rsidRDefault="00A20D18" w:rsidP="00A20D18">
      <w:pPr>
        <w:pStyle w:val="Bibliography"/>
        <w:rPr>
          <w:rFonts w:eastAsiaTheme="minorEastAsia"/>
        </w:rPr>
      </w:pPr>
      <w:r>
        <w:rPr>
          <w:rFonts w:eastAsiaTheme="minorEastAsia"/>
        </w:rPr>
        <w:t>121.</w:t>
      </w:r>
      <w:r>
        <w:rPr>
          <w:rFonts w:eastAsiaTheme="minorEastAsia"/>
        </w:rPr>
        <w:tab/>
        <w:t xml:space="preserve">MedChemExpress. TP508 | Thrombin Peptide | MedChemExpress. </w:t>
      </w:r>
      <w:r>
        <w:rPr>
          <w:rFonts w:eastAsiaTheme="minorEastAsia"/>
          <w:i/>
          <w:iCs/>
        </w:rPr>
        <w:t>MedchemExpress.com</w:t>
      </w:r>
      <w:r>
        <w:rPr>
          <w:rFonts w:eastAsiaTheme="minorEastAsia"/>
        </w:rPr>
        <w:t xml:space="preserve"> https://www.medchemexpress.com/TP508.html.</w:t>
      </w:r>
    </w:p>
    <w:p w14:paraId="564FFFE3" w14:textId="77777777" w:rsidR="00A20D18" w:rsidRDefault="00A20D18" w:rsidP="00A20D18">
      <w:pPr>
        <w:pStyle w:val="Bibliography"/>
        <w:rPr>
          <w:rFonts w:eastAsiaTheme="minorEastAsia"/>
        </w:rPr>
      </w:pPr>
      <w:r>
        <w:rPr>
          <w:rFonts w:eastAsiaTheme="minorEastAsia"/>
        </w:rPr>
        <w:t>122.</w:t>
      </w:r>
      <w:r>
        <w:rPr>
          <w:rFonts w:eastAsiaTheme="minorEastAsia"/>
        </w:rPr>
        <w:tab/>
        <w:t xml:space="preserve">Chyrsalis Biotherapeutics. TP508 Peptide Technology. </w:t>
      </w:r>
      <w:r>
        <w:rPr>
          <w:rFonts w:eastAsiaTheme="minorEastAsia"/>
          <w:i/>
          <w:iCs/>
        </w:rPr>
        <w:t>Chrysalis BioTherapeutics, Inc.</w:t>
      </w:r>
      <w:r>
        <w:rPr>
          <w:rFonts w:eastAsiaTheme="minorEastAsia"/>
        </w:rPr>
        <w:t xml:space="preserve"> https://chrysbio.com/tp508-peptide-technology/ (2025).</w:t>
      </w:r>
    </w:p>
    <w:p w14:paraId="56189DC7" w14:textId="77777777" w:rsidR="00A20D18" w:rsidRDefault="00A20D18" w:rsidP="00A20D18">
      <w:pPr>
        <w:pStyle w:val="Bibliography"/>
        <w:rPr>
          <w:rFonts w:eastAsiaTheme="minorEastAsia"/>
        </w:rPr>
      </w:pPr>
      <w:r>
        <w:rPr>
          <w:rFonts w:eastAsiaTheme="minorEastAsia"/>
        </w:rPr>
        <w:t>123.</w:t>
      </w:r>
      <w:r>
        <w:rPr>
          <w:rFonts w:eastAsiaTheme="minorEastAsia"/>
        </w:rPr>
        <w:tab/>
        <w:t xml:space="preserve">Freyberg, S., Song, Y.-H., Muehlberg, F. &amp; Alt, E. Thrombin Peptide (TP508) Promotes Adipose Tissue-Derived Stem Cell Proliferation via PI3 Kinase/Akt Pathway. </w:t>
      </w:r>
      <w:r>
        <w:rPr>
          <w:rFonts w:eastAsiaTheme="minorEastAsia"/>
          <w:i/>
          <w:iCs/>
        </w:rPr>
        <w:t>J. Vasc. Res.</w:t>
      </w:r>
      <w:r>
        <w:rPr>
          <w:rFonts w:eastAsiaTheme="minorEastAsia"/>
        </w:rPr>
        <w:t xml:space="preserve"> </w:t>
      </w:r>
      <w:r>
        <w:rPr>
          <w:rFonts w:eastAsiaTheme="minorEastAsia"/>
          <w:b/>
          <w:bCs/>
        </w:rPr>
        <w:t>46</w:t>
      </w:r>
      <w:r>
        <w:rPr>
          <w:rFonts w:eastAsiaTheme="minorEastAsia"/>
        </w:rPr>
        <w:t>, 98–102 (2008).</w:t>
      </w:r>
    </w:p>
    <w:p w14:paraId="0969ADDE" w14:textId="77777777" w:rsidR="00A20D18" w:rsidRDefault="00A20D18" w:rsidP="00A20D18">
      <w:pPr>
        <w:pStyle w:val="Bibliography"/>
        <w:rPr>
          <w:rFonts w:eastAsiaTheme="minorEastAsia"/>
        </w:rPr>
      </w:pPr>
      <w:r>
        <w:rPr>
          <w:rFonts w:eastAsiaTheme="minorEastAsia"/>
        </w:rPr>
        <w:t>124.</w:t>
      </w:r>
      <w:r>
        <w:rPr>
          <w:rFonts w:eastAsiaTheme="minorEastAsia"/>
        </w:rPr>
        <w:tab/>
        <w:t xml:space="preserve">Mundada, L. V. </w:t>
      </w:r>
      <w:r>
        <w:rPr>
          <w:rFonts w:eastAsiaTheme="minorEastAsia"/>
          <w:i/>
          <w:iCs/>
        </w:rPr>
        <w:t>et al.</w:t>
      </w:r>
      <w:r>
        <w:rPr>
          <w:rFonts w:eastAsiaTheme="minorEastAsia"/>
        </w:rPr>
        <w:t xml:space="preserve"> Structure-Function Analysis of the Streptokinase Amino Terminus (Residues 1–59). </w:t>
      </w:r>
      <w:r>
        <w:rPr>
          <w:rFonts w:eastAsiaTheme="minorEastAsia"/>
          <w:i/>
          <w:iCs/>
        </w:rPr>
        <w:t>J. Biol. Chem.</w:t>
      </w:r>
      <w:r>
        <w:rPr>
          <w:rFonts w:eastAsiaTheme="minorEastAsia"/>
        </w:rPr>
        <w:t xml:space="preserve"> </w:t>
      </w:r>
      <w:r>
        <w:rPr>
          <w:rFonts w:eastAsiaTheme="minorEastAsia"/>
          <w:b/>
          <w:bCs/>
        </w:rPr>
        <w:t>278</w:t>
      </w:r>
      <w:r>
        <w:rPr>
          <w:rFonts w:eastAsiaTheme="minorEastAsia"/>
        </w:rPr>
        <w:t>, 24421–24427 (2003).</w:t>
      </w:r>
    </w:p>
    <w:p w14:paraId="363FD792" w14:textId="77777777" w:rsidR="00A20D18" w:rsidRDefault="00A20D18" w:rsidP="00A20D18">
      <w:pPr>
        <w:pStyle w:val="Bibliography"/>
        <w:rPr>
          <w:rFonts w:eastAsiaTheme="minorEastAsia"/>
        </w:rPr>
      </w:pPr>
      <w:r>
        <w:rPr>
          <w:rFonts w:eastAsiaTheme="minorEastAsia"/>
        </w:rPr>
        <w:t>125.</w:t>
      </w:r>
      <w:r>
        <w:rPr>
          <w:rFonts w:eastAsiaTheme="minorEastAsia"/>
        </w:rPr>
        <w:tab/>
        <w:t xml:space="preserve">Assiri, A. S., El-Gamal, B. A., Hafez, E. E. &amp; Haidara, M. A. Production of recombinant streptokinase from Streptococcus pyogenes isolate and its potential for thrombolytic therapy. </w:t>
      </w:r>
      <w:r>
        <w:rPr>
          <w:rFonts w:eastAsiaTheme="minorEastAsia"/>
          <w:i/>
          <w:iCs/>
        </w:rPr>
        <w:t>Saudi Med. J.</w:t>
      </w:r>
      <w:r>
        <w:rPr>
          <w:rFonts w:eastAsiaTheme="minorEastAsia"/>
        </w:rPr>
        <w:t xml:space="preserve"> </w:t>
      </w:r>
      <w:r>
        <w:rPr>
          <w:rFonts w:eastAsiaTheme="minorEastAsia"/>
          <w:b/>
          <w:bCs/>
        </w:rPr>
        <w:t>35</w:t>
      </w:r>
      <w:r>
        <w:rPr>
          <w:rFonts w:eastAsiaTheme="minorEastAsia"/>
        </w:rPr>
        <w:t>, 1482–1488 (2014).</w:t>
      </w:r>
    </w:p>
    <w:p w14:paraId="4A3DBF2D" w14:textId="77777777" w:rsidR="00A20D18" w:rsidRDefault="00A20D18" w:rsidP="00A20D18">
      <w:pPr>
        <w:pStyle w:val="Bibliography"/>
        <w:rPr>
          <w:rFonts w:eastAsiaTheme="minorEastAsia"/>
        </w:rPr>
      </w:pPr>
      <w:r>
        <w:rPr>
          <w:rFonts w:eastAsiaTheme="minorEastAsia"/>
        </w:rPr>
        <w:t>126.</w:t>
      </w:r>
      <w:r>
        <w:rPr>
          <w:rFonts w:eastAsiaTheme="minorEastAsia"/>
        </w:rPr>
        <w:tab/>
        <w:t xml:space="preserve">Aghaeepoor, M. </w:t>
      </w:r>
      <w:r>
        <w:rPr>
          <w:rFonts w:eastAsiaTheme="minorEastAsia"/>
          <w:i/>
          <w:iCs/>
        </w:rPr>
        <w:t>et al.</w:t>
      </w:r>
      <w:r>
        <w:rPr>
          <w:rFonts w:eastAsiaTheme="minorEastAsia"/>
        </w:rPr>
        <w:t xml:space="preserve"> Optimization and high level production of recombinant synthetic Streptokinase in E. coli using Response Surface MethodologyOptimization and High Level Production of Recombinant Synthetic Streptokinase in E. coli Using Response Surface Methodology. </w:t>
      </w:r>
      <w:r>
        <w:rPr>
          <w:rFonts w:eastAsiaTheme="minorEastAsia"/>
          <w:i/>
          <w:iCs/>
        </w:rPr>
        <w:t>Iran. J. Pharm. Res.</w:t>
      </w:r>
      <w:r>
        <w:rPr>
          <w:rFonts w:eastAsiaTheme="minorEastAsia"/>
        </w:rPr>
        <w:t xml:space="preserve"> https://doi.org/10.22037/ijpr.2019.1100636 (2019) doi:10.22037/ijpr.2019.1100636.</w:t>
      </w:r>
    </w:p>
    <w:p w14:paraId="3DDBF199" w14:textId="77777777" w:rsidR="00A20D18" w:rsidRDefault="00A20D18" w:rsidP="00A20D18">
      <w:pPr>
        <w:pStyle w:val="Bibliography"/>
        <w:rPr>
          <w:rFonts w:eastAsiaTheme="minorEastAsia"/>
        </w:rPr>
      </w:pPr>
      <w:r>
        <w:rPr>
          <w:rFonts w:eastAsiaTheme="minorEastAsia"/>
        </w:rPr>
        <w:lastRenderedPageBreak/>
        <w:t>127.</w:t>
      </w:r>
      <w:r>
        <w:rPr>
          <w:rFonts w:eastAsiaTheme="minorEastAsia"/>
        </w:rPr>
        <w:tab/>
        <w:t xml:space="preserve">Mahboubi, A., Sadjady, S. K., Abadi, M. M. S., Azadi, S. &amp; Solaimanian, R. </w:t>
      </w:r>
      <w:r>
        <w:rPr>
          <w:rFonts w:eastAsiaTheme="minorEastAsia"/>
          <w:i/>
          <w:iCs/>
        </w:rPr>
        <w:t>Biological Activity Analysis of Native and Recombinant Streptokinase Using Clot Lysis and Chromogenic Substrate Assay</w:t>
      </w:r>
      <w:r>
        <w:rPr>
          <w:rFonts w:eastAsiaTheme="minorEastAsia"/>
        </w:rPr>
        <w:t>. 1087-1093.e125900 https://brieflands.com/journals/ijpr/articles/125900#abstract (2011) doi:10.22037/ijpr.2012.1173.</w:t>
      </w:r>
    </w:p>
    <w:p w14:paraId="39D042AA" w14:textId="77777777" w:rsidR="00A20D18" w:rsidRDefault="00A20D18" w:rsidP="00A20D18">
      <w:pPr>
        <w:pStyle w:val="Bibliography"/>
        <w:rPr>
          <w:rFonts w:eastAsiaTheme="minorEastAsia"/>
        </w:rPr>
      </w:pPr>
      <w:r>
        <w:rPr>
          <w:rFonts w:eastAsiaTheme="minorEastAsia"/>
        </w:rPr>
        <w:t>128.</w:t>
      </w:r>
      <w:r>
        <w:rPr>
          <w:rFonts w:eastAsiaTheme="minorEastAsia"/>
        </w:rPr>
        <w:tab/>
        <w:t xml:space="preserve">Adivitiya, Dagar, V. K., Devi, N. &amp; Khasa, Y. P. High level production of active streptokinase in Pichia pastoris fed-batch culture. </w:t>
      </w:r>
      <w:r>
        <w:rPr>
          <w:rFonts w:eastAsiaTheme="minorEastAsia"/>
          <w:i/>
          <w:iCs/>
        </w:rPr>
        <w:t>Int. J. Biol. Macromol.</w:t>
      </w:r>
      <w:r>
        <w:rPr>
          <w:rFonts w:eastAsiaTheme="minorEastAsia"/>
        </w:rPr>
        <w:t xml:space="preserve"> </w:t>
      </w:r>
      <w:r>
        <w:rPr>
          <w:rFonts w:eastAsiaTheme="minorEastAsia"/>
          <w:b/>
          <w:bCs/>
        </w:rPr>
        <w:t>83</w:t>
      </w:r>
      <w:r>
        <w:rPr>
          <w:rFonts w:eastAsiaTheme="minorEastAsia"/>
        </w:rPr>
        <w:t>, 50–60 (2016).</w:t>
      </w:r>
    </w:p>
    <w:p w14:paraId="059A438F" w14:textId="77777777" w:rsidR="00A20D18" w:rsidRDefault="00A20D18" w:rsidP="00A20D18">
      <w:pPr>
        <w:pStyle w:val="Bibliography"/>
        <w:rPr>
          <w:rFonts w:eastAsiaTheme="minorEastAsia"/>
        </w:rPr>
      </w:pPr>
      <w:r>
        <w:rPr>
          <w:rFonts w:eastAsiaTheme="minorEastAsia"/>
        </w:rPr>
        <w:t>129.</w:t>
      </w:r>
      <w:r>
        <w:rPr>
          <w:rFonts w:eastAsiaTheme="minorEastAsia"/>
        </w:rPr>
        <w:tab/>
        <w:t xml:space="preserve">Molaee, N., Abtahi, H. &amp; Mosayebi, G. Expression of Recombinant Streptokinase from Streptococcus Pyogenes and its Reaction with Infected Human and Murine Sera. </w:t>
      </w:r>
      <w:r>
        <w:rPr>
          <w:rFonts w:eastAsiaTheme="minorEastAsia"/>
          <w:i/>
          <w:iCs/>
        </w:rPr>
        <w:t>Iran. J. Basic Med. Sci.</w:t>
      </w:r>
      <w:r>
        <w:rPr>
          <w:rFonts w:eastAsiaTheme="minorEastAsia"/>
        </w:rPr>
        <w:t xml:space="preserve"> </w:t>
      </w:r>
      <w:r>
        <w:rPr>
          <w:rFonts w:eastAsiaTheme="minorEastAsia"/>
          <w:b/>
          <w:bCs/>
        </w:rPr>
        <w:t>16</w:t>
      </w:r>
      <w:r>
        <w:rPr>
          <w:rFonts w:eastAsiaTheme="minorEastAsia"/>
        </w:rPr>
        <w:t>, 985–989 (2013).</w:t>
      </w:r>
    </w:p>
    <w:p w14:paraId="0A1E8996" w14:textId="77777777" w:rsidR="00A20D18" w:rsidRDefault="00A20D18" w:rsidP="00A20D18">
      <w:pPr>
        <w:pStyle w:val="Bibliography"/>
        <w:rPr>
          <w:rFonts w:eastAsiaTheme="minorEastAsia"/>
        </w:rPr>
      </w:pPr>
      <w:r>
        <w:rPr>
          <w:rFonts w:eastAsiaTheme="minorEastAsia"/>
        </w:rPr>
        <w:t>130.</w:t>
      </w:r>
      <w:r>
        <w:rPr>
          <w:rFonts w:eastAsiaTheme="minorEastAsia"/>
        </w:rPr>
        <w:tab/>
        <w:t xml:space="preserve">Laha, M., Panizzi, P., Nahrendorf, M. &amp; Bock, P. E. Engineering streptokinase for generation of active site-labeled plasminogen analogs. </w:t>
      </w:r>
      <w:r>
        <w:rPr>
          <w:rFonts w:eastAsiaTheme="minorEastAsia"/>
          <w:i/>
          <w:iCs/>
        </w:rPr>
        <w:t>Anal. Biochem.</w:t>
      </w:r>
      <w:r>
        <w:rPr>
          <w:rFonts w:eastAsiaTheme="minorEastAsia"/>
        </w:rPr>
        <w:t xml:space="preserve"> </w:t>
      </w:r>
      <w:r>
        <w:rPr>
          <w:rFonts w:eastAsiaTheme="minorEastAsia"/>
          <w:b/>
          <w:bCs/>
        </w:rPr>
        <w:t>415</w:t>
      </w:r>
      <w:r>
        <w:rPr>
          <w:rFonts w:eastAsiaTheme="minorEastAsia"/>
        </w:rPr>
        <w:t>, 105–115 (2011).</w:t>
      </w:r>
    </w:p>
    <w:p w14:paraId="509101A7" w14:textId="77777777" w:rsidR="00A20D18" w:rsidRDefault="00A20D18" w:rsidP="00A20D18">
      <w:pPr>
        <w:pStyle w:val="Bibliography"/>
        <w:rPr>
          <w:rFonts w:eastAsiaTheme="minorEastAsia"/>
        </w:rPr>
      </w:pPr>
      <w:r>
        <w:rPr>
          <w:rFonts w:eastAsiaTheme="minorEastAsia"/>
        </w:rPr>
        <w:t>131.</w:t>
      </w:r>
      <w:r>
        <w:rPr>
          <w:rFonts w:eastAsiaTheme="minorEastAsia"/>
        </w:rPr>
        <w:tab/>
        <w:t xml:space="preserve">Zhang, X.-W. </w:t>
      </w:r>
      <w:r>
        <w:rPr>
          <w:rFonts w:eastAsiaTheme="minorEastAsia"/>
          <w:i/>
          <w:iCs/>
        </w:rPr>
        <w:t>et al.</w:t>
      </w:r>
      <w:r>
        <w:rPr>
          <w:rFonts w:eastAsiaTheme="minorEastAsia"/>
        </w:rPr>
        <w:t xml:space="preserve"> Recombinant streptokinase production by fed-batch cultivation of </w:t>
      </w:r>
      <w:r>
        <w:rPr>
          <w:rFonts w:eastAsiaTheme="minorEastAsia"/>
          <w:i/>
          <w:iCs/>
        </w:rPr>
        <w:t>Escherichia coli</w:t>
      </w:r>
      <w:r>
        <w:rPr>
          <w:rFonts w:eastAsiaTheme="minorEastAsia"/>
        </w:rPr>
        <w:t xml:space="preserve">. </w:t>
      </w:r>
      <w:r>
        <w:rPr>
          <w:rFonts w:eastAsiaTheme="minorEastAsia"/>
          <w:i/>
          <w:iCs/>
        </w:rPr>
        <w:t>Enzyme Microb. Technol.</w:t>
      </w:r>
      <w:r>
        <w:rPr>
          <w:rFonts w:eastAsiaTheme="minorEastAsia"/>
        </w:rPr>
        <w:t xml:space="preserve"> </w:t>
      </w:r>
      <w:r>
        <w:rPr>
          <w:rFonts w:eastAsiaTheme="minorEastAsia"/>
          <w:b/>
          <w:bCs/>
        </w:rPr>
        <w:t>24</w:t>
      </w:r>
      <w:r>
        <w:rPr>
          <w:rFonts w:eastAsiaTheme="minorEastAsia"/>
        </w:rPr>
        <w:t>, 647–650 (1999).</w:t>
      </w:r>
    </w:p>
    <w:p w14:paraId="65F94C6A" w14:textId="77777777" w:rsidR="00A20D18" w:rsidRDefault="00A20D18" w:rsidP="00A20D18">
      <w:pPr>
        <w:pStyle w:val="Bibliography"/>
        <w:rPr>
          <w:rFonts w:eastAsiaTheme="minorEastAsia"/>
        </w:rPr>
      </w:pPr>
      <w:r>
        <w:rPr>
          <w:rFonts w:eastAsiaTheme="minorEastAsia"/>
        </w:rPr>
        <w:t>132.</w:t>
      </w:r>
      <w:r>
        <w:rPr>
          <w:rFonts w:eastAsiaTheme="minorEastAsia"/>
        </w:rPr>
        <w:tab/>
        <w:t xml:space="preserve">Balagurunathan, B., Ramchandra, N. S. &amp; Jayaraman, G. Enhancement of stability of recombinant streptokinase by intracellular expression and single step purification by hydrophobic interaction chromatography. </w:t>
      </w:r>
      <w:r>
        <w:rPr>
          <w:rFonts w:eastAsiaTheme="minorEastAsia"/>
          <w:i/>
          <w:iCs/>
        </w:rPr>
        <w:t>Biochem. Eng. J.</w:t>
      </w:r>
      <w:r>
        <w:rPr>
          <w:rFonts w:eastAsiaTheme="minorEastAsia"/>
        </w:rPr>
        <w:t xml:space="preserve"> </w:t>
      </w:r>
      <w:r>
        <w:rPr>
          <w:rFonts w:eastAsiaTheme="minorEastAsia"/>
          <w:b/>
          <w:bCs/>
        </w:rPr>
        <w:t>39</w:t>
      </w:r>
      <w:r>
        <w:rPr>
          <w:rFonts w:eastAsiaTheme="minorEastAsia"/>
        </w:rPr>
        <w:t>, 84–90 (2008).</w:t>
      </w:r>
    </w:p>
    <w:p w14:paraId="27F57C2A" w14:textId="77777777" w:rsidR="00A20D18" w:rsidRDefault="00A20D18" w:rsidP="00A20D18">
      <w:pPr>
        <w:pStyle w:val="Bibliography"/>
        <w:rPr>
          <w:rFonts w:eastAsiaTheme="minorEastAsia"/>
        </w:rPr>
      </w:pPr>
      <w:r>
        <w:rPr>
          <w:rFonts w:eastAsiaTheme="minorEastAsia"/>
        </w:rPr>
        <w:t>133.</w:t>
      </w:r>
      <w:r>
        <w:rPr>
          <w:rFonts w:eastAsiaTheme="minorEastAsia"/>
        </w:rPr>
        <w:tab/>
        <w:t>THROMBIN-JMI® (thrombin, topical, bovine origin) How Supplied/Storage and Handling | Pfizer Medical - US. https://www.pfizermedical.com/thrombin-jmi/storage-handling.</w:t>
      </w:r>
    </w:p>
    <w:p w14:paraId="0FA92230" w14:textId="77777777" w:rsidR="00A20D18" w:rsidRDefault="00A20D18" w:rsidP="00A20D18">
      <w:pPr>
        <w:pStyle w:val="Bibliography"/>
        <w:rPr>
          <w:rFonts w:eastAsiaTheme="minorEastAsia"/>
        </w:rPr>
      </w:pPr>
      <w:r>
        <w:rPr>
          <w:rFonts w:eastAsiaTheme="minorEastAsia"/>
        </w:rPr>
        <w:t>134.</w:t>
      </w:r>
      <w:r>
        <w:rPr>
          <w:rFonts w:eastAsiaTheme="minorEastAsia"/>
        </w:rPr>
        <w:tab/>
        <w:t>Raplixa | European Medicines Agency (EMA). https://www.ema.europa.eu/en/medicines/human/EPAR/raplixa (2017).</w:t>
      </w:r>
    </w:p>
    <w:p w14:paraId="6691577D" w14:textId="77777777" w:rsidR="00A20D18" w:rsidRDefault="00A20D18" w:rsidP="00A20D18">
      <w:pPr>
        <w:pStyle w:val="Bibliography"/>
        <w:rPr>
          <w:rFonts w:eastAsiaTheme="minorEastAsia"/>
        </w:rPr>
      </w:pPr>
      <w:r>
        <w:rPr>
          <w:rFonts w:eastAsiaTheme="minorEastAsia"/>
        </w:rPr>
        <w:lastRenderedPageBreak/>
        <w:t>135.</w:t>
      </w:r>
      <w:r>
        <w:rPr>
          <w:rFonts w:eastAsiaTheme="minorEastAsia"/>
        </w:rPr>
        <w:tab/>
        <w:t>DailyMed - THROMBIN-JMI (thrombin, topical- bovine kit. https://dailymed.nlm.nih.gov/dailymed/drugInfo.cfm?setid=ba8fcebf-a924-488f-983d-088892761f0e.</w:t>
      </w:r>
    </w:p>
    <w:p w14:paraId="70D63E42" w14:textId="77777777" w:rsidR="00A20D18" w:rsidRDefault="00A20D18" w:rsidP="00A20D18">
      <w:pPr>
        <w:pStyle w:val="Bibliography"/>
        <w:rPr>
          <w:rFonts w:eastAsiaTheme="minorEastAsia"/>
        </w:rPr>
      </w:pPr>
      <w:r>
        <w:rPr>
          <w:rFonts w:eastAsiaTheme="minorEastAsia"/>
        </w:rPr>
        <w:t>136.</w:t>
      </w:r>
      <w:r>
        <w:rPr>
          <w:rFonts w:eastAsiaTheme="minorEastAsia"/>
        </w:rPr>
        <w:tab/>
        <w:t xml:space="preserve">Barkhordari, A. </w:t>
      </w:r>
      <w:r>
        <w:rPr>
          <w:rFonts w:eastAsiaTheme="minorEastAsia"/>
          <w:i/>
          <w:iCs/>
        </w:rPr>
        <w:t>et al.</w:t>
      </w:r>
      <w:r>
        <w:rPr>
          <w:rFonts w:eastAsiaTheme="minorEastAsia"/>
        </w:rPr>
        <w:t xml:space="preserve"> Direct Cloning, Expression and Purification of Human Activated Thrombin in Prokaryotic System and CD Analysis Report of Produced Thrombin: Molecular Characterization of Recombinant Thrombin. </w:t>
      </w:r>
      <w:r>
        <w:rPr>
          <w:rFonts w:eastAsiaTheme="minorEastAsia"/>
          <w:i/>
          <w:iCs/>
        </w:rPr>
        <w:t>Int. J. Pept. Res. Ther.</w:t>
      </w:r>
      <w:r>
        <w:rPr>
          <w:rFonts w:eastAsiaTheme="minorEastAsia"/>
        </w:rPr>
        <w:t xml:space="preserve"> </w:t>
      </w:r>
      <w:r>
        <w:rPr>
          <w:rFonts w:eastAsiaTheme="minorEastAsia"/>
          <w:b/>
          <w:bCs/>
        </w:rPr>
        <w:t>26</w:t>
      </w:r>
      <w:r>
        <w:rPr>
          <w:rFonts w:eastAsiaTheme="minorEastAsia"/>
        </w:rPr>
        <w:t>, 2661–2673 (2020).</w:t>
      </w:r>
    </w:p>
    <w:p w14:paraId="661F60BC" w14:textId="77777777" w:rsidR="00A20D18" w:rsidRDefault="00A20D18" w:rsidP="00A20D18">
      <w:pPr>
        <w:pStyle w:val="Bibliography"/>
        <w:rPr>
          <w:rFonts w:eastAsiaTheme="minorEastAsia"/>
        </w:rPr>
      </w:pPr>
      <w:r>
        <w:rPr>
          <w:rFonts w:eastAsiaTheme="minorEastAsia"/>
        </w:rPr>
        <w:t>137.</w:t>
      </w:r>
      <w:r>
        <w:rPr>
          <w:rFonts w:eastAsiaTheme="minorEastAsia"/>
        </w:rPr>
        <w:tab/>
        <w:t xml:space="preserve">Osadská, M., Boňková, H., Krahulec, J., Stuchlík, S. &amp; Turňa, J. Optimization of expression of untagged and histidine-tagged human recombinant thrombin precursors in Escherichia coli. </w:t>
      </w:r>
      <w:r>
        <w:rPr>
          <w:rFonts w:eastAsiaTheme="minorEastAsia"/>
          <w:i/>
          <w:iCs/>
        </w:rPr>
        <w:t>Appl. Microbiol. Biotechnol.</w:t>
      </w:r>
      <w:r>
        <w:rPr>
          <w:rFonts w:eastAsiaTheme="minorEastAsia"/>
        </w:rPr>
        <w:t xml:space="preserve"> </w:t>
      </w:r>
      <w:r>
        <w:rPr>
          <w:rFonts w:eastAsiaTheme="minorEastAsia"/>
          <w:b/>
          <w:bCs/>
        </w:rPr>
        <w:t>98</w:t>
      </w:r>
      <w:r>
        <w:rPr>
          <w:rFonts w:eastAsiaTheme="minorEastAsia"/>
        </w:rPr>
        <w:t>, 9259–9270 (2014).</w:t>
      </w:r>
    </w:p>
    <w:p w14:paraId="5CCF08C0" w14:textId="77777777" w:rsidR="00A20D18" w:rsidRDefault="00A20D18" w:rsidP="00A20D18">
      <w:pPr>
        <w:pStyle w:val="Bibliography"/>
        <w:rPr>
          <w:rFonts w:eastAsiaTheme="minorEastAsia"/>
        </w:rPr>
      </w:pPr>
      <w:r>
        <w:rPr>
          <w:rFonts w:eastAsiaTheme="minorEastAsia"/>
        </w:rPr>
        <w:t>138.</w:t>
      </w:r>
      <w:r>
        <w:rPr>
          <w:rFonts w:eastAsiaTheme="minorEastAsia"/>
        </w:rPr>
        <w:tab/>
        <w:t xml:space="preserve">Di Cera, E. Thrombin. </w:t>
      </w:r>
      <w:r>
        <w:rPr>
          <w:rFonts w:eastAsiaTheme="minorEastAsia"/>
          <w:i/>
          <w:iCs/>
        </w:rPr>
        <w:t>Mol. Aspects Med.</w:t>
      </w:r>
      <w:r>
        <w:rPr>
          <w:rFonts w:eastAsiaTheme="minorEastAsia"/>
        </w:rPr>
        <w:t xml:space="preserve"> </w:t>
      </w:r>
      <w:r>
        <w:rPr>
          <w:rFonts w:eastAsiaTheme="minorEastAsia"/>
          <w:b/>
          <w:bCs/>
        </w:rPr>
        <w:t>29</w:t>
      </w:r>
      <w:r>
        <w:rPr>
          <w:rFonts w:eastAsiaTheme="minorEastAsia"/>
        </w:rPr>
        <w:t>, 203–254 (2008).</w:t>
      </w:r>
    </w:p>
    <w:p w14:paraId="0D8FA2A4" w14:textId="77777777" w:rsidR="00A20D18" w:rsidRDefault="00A20D18" w:rsidP="00A20D18">
      <w:pPr>
        <w:pStyle w:val="Bibliography"/>
        <w:rPr>
          <w:rFonts w:eastAsiaTheme="minorEastAsia"/>
        </w:rPr>
      </w:pPr>
      <w:r>
        <w:rPr>
          <w:rFonts w:eastAsiaTheme="minorEastAsia"/>
        </w:rPr>
        <w:t>139.</w:t>
      </w:r>
      <w:r>
        <w:rPr>
          <w:rFonts w:eastAsiaTheme="minorEastAsia"/>
        </w:rPr>
        <w:tab/>
        <w:t xml:space="preserve">Garger, S. </w:t>
      </w:r>
      <w:r>
        <w:rPr>
          <w:rFonts w:eastAsiaTheme="minorEastAsia"/>
          <w:i/>
          <w:iCs/>
        </w:rPr>
        <w:t>et al.</w:t>
      </w:r>
      <w:r>
        <w:rPr>
          <w:rFonts w:eastAsiaTheme="minorEastAsia"/>
        </w:rPr>
        <w:t xml:space="preserve"> BAY 81-8973, a full-length recombinant factor VIII: manufacturing processes and product characteristics. </w:t>
      </w:r>
      <w:r>
        <w:rPr>
          <w:rFonts w:eastAsiaTheme="minorEastAsia"/>
          <w:i/>
          <w:iCs/>
        </w:rPr>
        <w:t>Haemoph. Off. J. World Fed. Hemoph.</w:t>
      </w:r>
      <w:r>
        <w:rPr>
          <w:rFonts w:eastAsiaTheme="minorEastAsia"/>
        </w:rPr>
        <w:t xml:space="preserve"> </w:t>
      </w:r>
      <w:r>
        <w:rPr>
          <w:rFonts w:eastAsiaTheme="minorEastAsia"/>
          <w:b/>
          <w:bCs/>
        </w:rPr>
        <w:t>23</w:t>
      </w:r>
      <w:r>
        <w:rPr>
          <w:rFonts w:eastAsiaTheme="minorEastAsia"/>
        </w:rPr>
        <w:t>, e67–e78 (2017).</w:t>
      </w:r>
    </w:p>
    <w:p w14:paraId="5A5F2ED7" w14:textId="77777777" w:rsidR="00A20D18" w:rsidRDefault="00A20D18" w:rsidP="00A20D18">
      <w:pPr>
        <w:pStyle w:val="Bibliography"/>
        <w:rPr>
          <w:rFonts w:eastAsiaTheme="minorEastAsia"/>
        </w:rPr>
      </w:pPr>
      <w:r>
        <w:rPr>
          <w:rFonts w:eastAsiaTheme="minorEastAsia"/>
        </w:rPr>
        <w:t>140.</w:t>
      </w:r>
      <w:r>
        <w:rPr>
          <w:rFonts w:eastAsiaTheme="minorEastAsia"/>
        </w:rPr>
        <w:tab/>
        <w:t>PubChem. Thrombin B-Chain (147-158) (human). https://pubchem.ncbi.nlm.nih.gov/compound/90470996.</w:t>
      </w:r>
    </w:p>
    <w:p w14:paraId="1094CFF7" w14:textId="77777777" w:rsidR="00A20D18" w:rsidRDefault="00A20D18" w:rsidP="00A20D18">
      <w:pPr>
        <w:pStyle w:val="Bibliography"/>
        <w:rPr>
          <w:rFonts w:eastAsiaTheme="minorEastAsia"/>
        </w:rPr>
      </w:pPr>
      <w:r>
        <w:rPr>
          <w:rFonts w:eastAsiaTheme="minorEastAsia"/>
        </w:rPr>
        <w:t>141.</w:t>
      </w:r>
      <w:r>
        <w:rPr>
          <w:rFonts w:eastAsiaTheme="minorEastAsia"/>
        </w:rPr>
        <w:tab/>
        <w:t xml:space="preserve">Ishizaki, J. </w:t>
      </w:r>
      <w:r>
        <w:rPr>
          <w:rFonts w:eastAsiaTheme="minorEastAsia"/>
          <w:i/>
          <w:iCs/>
        </w:rPr>
        <w:t>et al.</w:t>
      </w:r>
      <w:r>
        <w:rPr>
          <w:rFonts w:eastAsiaTheme="minorEastAsia"/>
        </w:rPr>
        <w:t xml:space="preserve"> Production of recombinant human glucagon in the form of a fusion protein in Escherichia coli; recovery of glucagon by sequence-specific digestion. </w:t>
      </w:r>
      <w:r>
        <w:rPr>
          <w:rFonts w:eastAsiaTheme="minorEastAsia"/>
          <w:i/>
          <w:iCs/>
        </w:rPr>
        <w:t>Appl. Microbiol. Biotechnol.</w:t>
      </w:r>
      <w:r>
        <w:rPr>
          <w:rFonts w:eastAsiaTheme="minorEastAsia"/>
        </w:rPr>
        <w:t xml:space="preserve"> </w:t>
      </w:r>
      <w:r>
        <w:rPr>
          <w:rFonts w:eastAsiaTheme="minorEastAsia"/>
          <w:b/>
          <w:bCs/>
        </w:rPr>
        <w:t>36</w:t>
      </w:r>
      <w:r>
        <w:rPr>
          <w:rFonts w:eastAsiaTheme="minorEastAsia"/>
        </w:rPr>
        <w:t>, (1992).</w:t>
      </w:r>
    </w:p>
    <w:p w14:paraId="37FAF2C0" w14:textId="77777777" w:rsidR="00A20D18" w:rsidRDefault="00A20D18" w:rsidP="00A20D18">
      <w:pPr>
        <w:pStyle w:val="Bibliography"/>
        <w:rPr>
          <w:rFonts w:eastAsiaTheme="minorEastAsia"/>
        </w:rPr>
      </w:pPr>
      <w:r>
        <w:rPr>
          <w:rFonts w:eastAsiaTheme="minorEastAsia"/>
        </w:rPr>
        <w:t>142.</w:t>
      </w:r>
      <w:r>
        <w:rPr>
          <w:rFonts w:eastAsiaTheme="minorEastAsia"/>
        </w:rPr>
        <w:tab/>
        <w:t>GlucaGen® Analogues and Insulins Storage &amp; Stability | Scientific Exchange. https://www.novonordiskmedical.com/product-information/storage-and-stability/glucagen-and-insulins.html.</w:t>
      </w:r>
    </w:p>
    <w:p w14:paraId="313F762F" w14:textId="77777777" w:rsidR="00A20D18" w:rsidRDefault="00A20D18" w:rsidP="00A20D18">
      <w:pPr>
        <w:pStyle w:val="Bibliography"/>
        <w:rPr>
          <w:rFonts w:eastAsiaTheme="minorEastAsia"/>
        </w:rPr>
      </w:pPr>
      <w:r>
        <w:rPr>
          <w:rFonts w:eastAsiaTheme="minorEastAsia"/>
        </w:rPr>
        <w:lastRenderedPageBreak/>
        <w:t>143.</w:t>
      </w:r>
      <w:r>
        <w:rPr>
          <w:rFonts w:eastAsiaTheme="minorEastAsia"/>
        </w:rPr>
        <w:tab/>
        <w:t>Ogluo | European Medicines Agency (EMA). https://www.ema.europa.eu/en/medicines/human/EPAR/ogluo (2021).</w:t>
      </w:r>
    </w:p>
    <w:p w14:paraId="6AA5B905" w14:textId="77777777" w:rsidR="00A20D18" w:rsidRDefault="00A20D18" w:rsidP="00A20D18">
      <w:pPr>
        <w:pStyle w:val="Bibliography"/>
        <w:rPr>
          <w:rFonts w:eastAsiaTheme="minorEastAsia"/>
        </w:rPr>
      </w:pPr>
      <w:r>
        <w:rPr>
          <w:rFonts w:eastAsiaTheme="minorEastAsia"/>
        </w:rPr>
        <w:t>144.</w:t>
      </w:r>
      <w:r>
        <w:rPr>
          <w:rFonts w:eastAsiaTheme="minorEastAsia"/>
        </w:rPr>
        <w:tab/>
        <w:t>PubChem. Glucagon. https://pubchem.ncbi.nlm.nih.gov/compound/16132283.</w:t>
      </w:r>
    </w:p>
    <w:p w14:paraId="72B7EDBF" w14:textId="77777777" w:rsidR="00A20D18" w:rsidRDefault="00A20D18" w:rsidP="00A20D18">
      <w:pPr>
        <w:pStyle w:val="Bibliography"/>
        <w:rPr>
          <w:rFonts w:eastAsiaTheme="minorEastAsia"/>
        </w:rPr>
      </w:pPr>
      <w:r>
        <w:rPr>
          <w:rFonts w:eastAsiaTheme="minorEastAsia"/>
        </w:rPr>
        <w:t>145.</w:t>
      </w:r>
      <w:r>
        <w:rPr>
          <w:rFonts w:eastAsiaTheme="minorEastAsia"/>
        </w:rPr>
        <w:tab/>
        <w:t xml:space="preserve">Rix, I., Nexøe-Larsen, C., Bergmann, N. C., Lund, A. &amp; Knop, F. K. Glucagon Physiology. in </w:t>
      </w:r>
      <w:r>
        <w:rPr>
          <w:rFonts w:eastAsiaTheme="minorEastAsia"/>
          <w:i/>
          <w:iCs/>
        </w:rPr>
        <w:t>Endotext</w:t>
      </w:r>
      <w:r>
        <w:rPr>
          <w:rFonts w:eastAsiaTheme="minorEastAsia"/>
        </w:rPr>
        <w:t xml:space="preserve"> (eds Feingold, K. R. et al.) (MDText.com, Inc., South Dartmouth (MA), 2000).</w:t>
      </w:r>
    </w:p>
    <w:p w14:paraId="1528BF09" w14:textId="77777777" w:rsidR="00A20D18" w:rsidRDefault="00A20D18" w:rsidP="00A20D18">
      <w:pPr>
        <w:pStyle w:val="Bibliography"/>
        <w:rPr>
          <w:rFonts w:eastAsiaTheme="minorEastAsia"/>
        </w:rPr>
      </w:pPr>
      <w:r>
        <w:rPr>
          <w:rFonts w:eastAsiaTheme="minorEastAsia"/>
        </w:rPr>
        <w:t>146.</w:t>
      </w:r>
      <w:r>
        <w:rPr>
          <w:rFonts w:eastAsiaTheme="minorEastAsia"/>
        </w:rPr>
        <w:tab/>
        <w:t xml:space="preserve">Yoon, K.-H. </w:t>
      </w:r>
      <w:r>
        <w:rPr>
          <w:rFonts w:eastAsiaTheme="minorEastAsia"/>
          <w:i/>
          <w:iCs/>
        </w:rPr>
        <w:t>et al.</w:t>
      </w:r>
      <w:r>
        <w:rPr>
          <w:rFonts w:eastAsiaTheme="minorEastAsia"/>
        </w:rPr>
        <w:t xml:space="preserve"> Bacterial production and structure-function validation of a recombinant glucagon peptide. </w:t>
      </w:r>
      <w:r>
        <w:rPr>
          <w:rFonts w:eastAsiaTheme="minorEastAsia"/>
          <w:i/>
          <w:iCs/>
        </w:rPr>
        <w:t>Process Biochem.</w:t>
      </w:r>
      <w:r>
        <w:rPr>
          <w:rFonts w:eastAsiaTheme="minorEastAsia"/>
        </w:rPr>
        <w:t xml:space="preserve"> </w:t>
      </w:r>
      <w:r>
        <w:rPr>
          <w:rFonts w:eastAsiaTheme="minorEastAsia"/>
          <w:b/>
          <w:bCs/>
        </w:rPr>
        <w:t>138</w:t>
      </w:r>
      <w:r>
        <w:rPr>
          <w:rFonts w:eastAsiaTheme="minorEastAsia"/>
        </w:rPr>
        <w:t>, 23–32 (2024).</w:t>
      </w:r>
    </w:p>
    <w:p w14:paraId="57357F7B" w14:textId="77777777" w:rsidR="00A20D18" w:rsidRDefault="00A20D18" w:rsidP="00A20D18">
      <w:pPr>
        <w:pStyle w:val="Bibliography"/>
        <w:rPr>
          <w:rFonts w:eastAsiaTheme="minorEastAsia"/>
        </w:rPr>
      </w:pPr>
      <w:r>
        <w:rPr>
          <w:rFonts w:eastAsiaTheme="minorEastAsia"/>
        </w:rPr>
        <w:t>147.</w:t>
      </w:r>
      <w:r>
        <w:rPr>
          <w:rFonts w:eastAsiaTheme="minorEastAsia"/>
        </w:rPr>
        <w:tab/>
        <w:t xml:space="preserve">Ye, N. </w:t>
      </w:r>
      <w:r>
        <w:rPr>
          <w:rFonts w:eastAsiaTheme="minorEastAsia"/>
          <w:i/>
          <w:iCs/>
        </w:rPr>
        <w:t>et al.</w:t>
      </w:r>
      <w:r>
        <w:rPr>
          <w:rFonts w:eastAsiaTheme="minorEastAsia"/>
        </w:rPr>
        <w:t xml:space="preserve"> Gut Delivery of Pentameric GLP-1 Using Genetically Engineered Bacillus subtilis for Diabetes and Obesity Treatment. 2025.10.07.680898 Preprint at https://doi.org/10.1101/2025.10.07.680898 (2025).</w:t>
      </w:r>
    </w:p>
    <w:p w14:paraId="3A6868E7" w14:textId="77777777" w:rsidR="00A20D18" w:rsidRDefault="00A20D18" w:rsidP="00A20D18">
      <w:pPr>
        <w:pStyle w:val="Bibliography"/>
        <w:rPr>
          <w:rFonts w:eastAsiaTheme="minorEastAsia"/>
        </w:rPr>
      </w:pPr>
      <w:r>
        <w:rPr>
          <w:rFonts w:eastAsiaTheme="minorEastAsia"/>
        </w:rPr>
        <w:t>148.</w:t>
      </w:r>
      <w:r>
        <w:rPr>
          <w:rFonts w:eastAsiaTheme="minorEastAsia"/>
        </w:rPr>
        <w:tab/>
        <w:t xml:space="preserve">Wen, C., Wang, Z., Du, P., Gan, R. &amp; Zhu, S. Secretion expression of recombinant glucagon inEscherichia coli. </w:t>
      </w:r>
      <w:r>
        <w:rPr>
          <w:rFonts w:eastAsiaTheme="minorEastAsia"/>
          <w:i/>
          <w:iCs/>
        </w:rPr>
        <w:t>Sci. China C Life Sci.</w:t>
      </w:r>
      <w:r>
        <w:rPr>
          <w:rFonts w:eastAsiaTheme="minorEastAsia"/>
        </w:rPr>
        <w:t xml:space="preserve"> </w:t>
      </w:r>
      <w:r>
        <w:rPr>
          <w:rFonts w:eastAsiaTheme="minorEastAsia"/>
          <w:b/>
          <w:bCs/>
        </w:rPr>
        <w:t>44</w:t>
      </w:r>
      <w:r>
        <w:rPr>
          <w:rFonts w:eastAsiaTheme="minorEastAsia"/>
        </w:rPr>
        <w:t>, 233–240 (2001).</w:t>
      </w:r>
    </w:p>
    <w:p w14:paraId="528D29E1" w14:textId="77777777" w:rsidR="00A20D18" w:rsidRDefault="00A20D18" w:rsidP="00A20D18">
      <w:pPr>
        <w:pStyle w:val="Bibliography"/>
        <w:rPr>
          <w:rFonts w:eastAsiaTheme="minorEastAsia"/>
        </w:rPr>
      </w:pPr>
      <w:r>
        <w:rPr>
          <w:rFonts w:eastAsiaTheme="minorEastAsia"/>
        </w:rPr>
        <w:t>149.</w:t>
      </w:r>
      <w:r>
        <w:rPr>
          <w:rFonts w:eastAsiaTheme="minorEastAsia"/>
        </w:rPr>
        <w:tab/>
        <w:t>RayBio. Glucagon, Human Recombinant, His Tag. https://www.raybiotech.com/glucagon-human-recombinant-his-tag-228-12629.</w:t>
      </w:r>
    </w:p>
    <w:p w14:paraId="0C8C6CEA" w14:textId="77777777" w:rsidR="00A20D18" w:rsidRDefault="00A20D18" w:rsidP="00A20D18">
      <w:pPr>
        <w:pStyle w:val="Bibliography"/>
        <w:rPr>
          <w:rFonts w:eastAsiaTheme="minorEastAsia"/>
        </w:rPr>
      </w:pPr>
      <w:r>
        <w:rPr>
          <w:rFonts w:eastAsiaTheme="minorEastAsia"/>
        </w:rPr>
        <w:t>150.</w:t>
      </w:r>
      <w:r>
        <w:rPr>
          <w:rFonts w:eastAsiaTheme="minorEastAsia"/>
        </w:rPr>
        <w:tab/>
        <w:t xml:space="preserve">ProSpec. Glucagon Protein Human His Tag | GCG Hormone | ProSpec. </w:t>
      </w:r>
      <w:r>
        <w:rPr>
          <w:rFonts w:eastAsiaTheme="minorEastAsia"/>
          <w:i/>
          <w:iCs/>
        </w:rPr>
        <w:t>prospecbio</w:t>
      </w:r>
      <w:r>
        <w:rPr>
          <w:rFonts w:eastAsiaTheme="minorEastAsia"/>
        </w:rPr>
        <w:t xml:space="preserve"> https://www.prospecbio.com/glucagon_human_his.</w:t>
      </w:r>
    </w:p>
    <w:p w14:paraId="023B0E20" w14:textId="77777777" w:rsidR="00A20D18" w:rsidRDefault="00A20D18" w:rsidP="00A20D18">
      <w:pPr>
        <w:pStyle w:val="Bibliography"/>
        <w:rPr>
          <w:rFonts w:eastAsiaTheme="minorEastAsia"/>
        </w:rPr>
      </w:pPr>
      <w:r>
        <w:rPr>
          <w:rFonts w:eastAsiaTheme="minorEastAsia"/>
        </w:rPr>
        <w:t>151.</w:t>
      </w:r>
      <w:r>
        <w:rPr>
          <w:rFonts w:eastAsiaTheme="minorEastAsia"/>
        </w:rPr>
        <w:tab/>
        <w:t>Biotechne. Recombinant Human Glucagon His Protein (NBP1-72384) by Novus. https://www.bio-techne.com/p/proteins-enzymes/glucagon-recombinant-protein_nbp1-72384.</w:t>
      </w:r>
    </w:p>
    <w:p w14:paraId="2E998F2F" w14:textId="77777777" w:rsidR="00A20D18" w:rsidRDefault="00A20D18" w:rsidP="00A20D18">
      <w:pPr>
        <w:pStyle w:val="Bibliography"/>
        <w:rPr>
          <w:rFonts w:eastAsiaTheme="minorEastAsia"/>
        </w:rPr>
      </w:pPr>
      <w:r>
        <w:rPr>
          <w:rFonts w:eastAsiaTheme="minorEastAsia"/>
        </w:rPr>
        <w:t>152.</w:t>
      </w:r>
      <w:r>
        <w:rPr>
          <w:rFonts w:eastAsiaTheme="minorEastAsia"/>
        </w:rPr>
        <w:tab/>
        <w:t xml:space="preserve">Wang, L.-F. </w:t>
      </w:r>
      <w:r>
        <w:rPr>
          <w:rFonts w:eastAsiaTheme="minorEastAsia"/>
          <w:i/>
          <w:iCs/>
        </w:rPr>
        <w:t>et al.</w:t>
      </w:r>
      <w:r>
        <w:rPr>
          <w:rFonts w:eastAsiaTheme="minorEastAsia"/>
        </w:rPr>
        <w:t xml:space="preserve"> Synthesis and refolding of human tissue-type plasminogen activator in Bacillus subtilis. </w:t>
      </w:r>
      <w:r>
        <w:rPr>
          <w:rFonts w:eastAsiaTheme="minorEastAsia"/>
          <w:i/>
          <w:iCs/>
        </w:rPr>
        <w:t>Gene</w:t>
      </w:r>
      <w:r>
        <w:rPr>
          <w:rFonts w:eastAsiaTheme="minorEastAsia"/>
        </w:rPr>
        <w:t xml:space="preserve"> </w:t>
      </w:r>
      <w:r>
        <w:rPr>
          <w:rFonts w:eastAsiaTheme="minorEastAsia"/>
          <w:b/>
          <w:bCs/>
        </w:rPr>
        <w:t>84</w:t>
      </w:r>
      <w:r>
        <w:rPr>
          <w:rFonts w:eastAsiaTheme="minorEastAsia"/>
        </w:rPr>
        <w:t>, 127–133 (1989).</w:t>
      </w:r>
    </w:p>
    <w:p w14:paraId="5416C256" w14:textId="77777777" w:rsidR="00A20D18" w:rsidRDefault="00A20D18" w:rsidP="00A20D18">
      <w:pPr>
        <w:pStyle w:val="Bibliography"/>
        <w:rPr>
          <w:rFonts w:eastAsiaTheme="minorEastAsia"/>
        </w:rPr>
      </w:pPr>
      <w:r>
        <w:rPr>
          <w:rFonts w:eastAsiaTheme="minorEastAsia"/>
        </w:rPr>
        <w:t>153.</w:t>
      </w:r>
      <w:r>
        <w:rPr>
          <w:rFonts w:eastAsiaTheme="minorEastAsia"/>
        </w:rPr>
        <w:tab/>
        <w:t xml:space="preserve">Khan, M. W., Musgrave, S. C. &amp; Jenkins, N. Production and Post-Translational Modification of Tissue Plasminogen Activator (tPA) in Namalwa Cells. in </w:t>
      </w:r>
      <w:r>
        <w:rPr>
          <w:rFonts w:eastAsiaTheme="minorEastAsia"/>
          <w:i/>
          <w:iCs/>
        </w:rPr>
        <w:t xml:space="preserve">Animal Cell </w:t>
      </w:r>
      <w:r>
        <w:rPr>
          <w:rFonts w:eastAsiaTheme="minorEastAsia"/>
          <w:i/>
          <w:iCs/>
        </w:rPr>
        <w:lastRenderedPageBreak/>
        <w:t>Technology: Developments Towards the 21st Century</w:t>
      </w:r>
      <w:r>
        <w:rPr>
          <w:rFonts w:eastAsiaTheme="minorEastAsia"/>
        </w:rPr>
        <w:t xml:space="preserve"> (eds Beuvery, E. C., Griffiths, J. B. &amp; Zeijlemaker, W. P.) 397–401 (Springer Netherlands, Dordrecht, 1995). doi:10.1007/978-94-011-0437-1_63.</w:t>
      </w:r>
    </w:p>
    <w:p w14:paraId="082A39EF" w14:textId="77777777" w:rsidR="00A20D18" w:rsidRDefault="00A20D18" w:rsidP="00A20D18">
      <w:pPr>
        <w:pStyle w:val="Bibliography"/>
        <w:rPr>
          <w:rFonts w:eastAsiaTheme="minorEastAsia"/>
        </w:rPr>
      </w:pPr>
      <w:r>
        <w:rPr>
          <w:rFonts w:eastAsiaTheme="minorEastAsia"/>
        </w:rPr>
        <w:t>154.</w:t>
      </w:r>
      <w:r>
        <w:rPr>
          <w:rFonts w:eastAsiaTheme="minorEastAsia"/>
        </w:rPr>
        <w:tab/>
        <w:t xml:space="preserve">Qiu, J., Swartz, J. R. &amp; Georgiou, G. Expression of Active Human Tissue-Type Plasminogen Activator in Escherichia coli. </w:t>
      </w:r>
      <w:r>
        <w:rPr>
          <w:rFonts w:eastAsiaTheme="minorEastAsia"/>
          <w:i/>
          <w:iCs/>
        </w:rPr>
        <w:t>Appl. Environ. Microbiol.</w:t>
      </w:r>
      <w:r>
        <w:rPr>
          <w:rFonts w:eastAsiaTheme="minorEastAsia"/>
        </w:rPr>
        <w:t xml:space="preserve"> </w:t>
      </w:r>
      <w:r>
        <w:rPr>
          <w:rFonts w:eastAsiaTheme="minorEastAsia"/>
          <w:b/>
          <w:bCs/>
        </w:rPr>
        <w:t>64</w:t>
      </w:r>
      <w:r>
        <w:rPr>
          <w:rFonts w:eastAsiaTheme="minorEastAsia"/>
        </w:rPr>
        <w:t>, 4891–4896 (1998).</w:t>
      </w:r>
    </w:p>
    <w:p w14:paraId="56FD2D63" w14:textId="77777777" w:rsidR="00A20D18" w:rsidRDefault="00A20D18" w:rsidP="00A20D18">
      <w:pPr>
        <w:pStyle w:val="Bibliography"/>
        <w:rPr>
          <w:rFonts w:eastAsiaTheme="minorEastAsia"/>
        </w:rPr>
      </w:pPr>
      <w:r>
        <w:rPr>
          <w:rFonts w:eastAsiaTheme="minorEastAsia"/>
        </w:rPr>
        <w:t>155.</w:t>
      </w:r>
      <w:r>
        <w:rPr>
          <w:rFonts w:eastAsiaTheme="minorEastAsia"/>
        </w:rPr>
        <w:tab/>
        <w:t xml:space="preserve">Mohammadi, E., Seyedhosseini-Ghaheh, H., Mahnam, K., Jahanian-Najafabadi, A. &amp; Mir Mohammad Sadeghi, H. Reteplase: Structure, Function, and Production. </w:t>
      </w:r>
      <w:r>
        <w:rPr>
          <w:rFonts w:eastAsiaTheme="minorEastAsia"/>
          <w:i/>
          <w:iCs/>
        </w:rPr>
        <w:t>Adv. Biomed. Res.</w:t>
      </w:r>
      <w:r>
        <w:rPr>
          <w:rFonts w:eastAsiaTheme="minorEastAsia"/>
        </w:rPr>
        <w:t xml:space="preserve"> </w:t>
      </w:r>
      <w:r>
        <w:rPr>
          <w:rFonts w:eastAsiaTheme="minorEastAsia"/>
          <w:b/>
          <w:bCs/>
        </w:rPr>
        <w:t>8</w:t>
      </w:r>
      <w:r>
        <w:rPr>
          <w:rFonts w:eastAsiaTheme="minorEastAsia"/>
        </w:rPr>
        <w:t>, 19 (2019).</w:t>
      </w:r>
    </w:p>
    <w:p w14:paraId="49C30535" w14:textId="77777777" w:rsidR="00A20D18" w:rsidRDefault="00A20D18" w:rsidP="00A20D18">
      <w:pPr>
        <w:pStyle w:val="Bibliography"/>
        <w:rPr>
          <w:rFonts w:eastAsiaTheme="minorEastAsia"/>
        </w:rPr>
      </w:pPr>
      <w:r>
        <w:rPr>
          <w:rFonts w:eastAsiaTheme="minorEastAsia"/>
        </w:rPr>
        <w:t>156.</w:t>
      </w:r>
      <w:r>
        <w:rPr>
          <w:rFonts w:eastAsiaTheme="minorEastAsia"/>
        </w:rPr>
        <w:tab/>
        <w:t xml:space="preserve">Gravanis, I. &amp; Tsirka, S. E. Tissue-type plasminogen activator as a therapeutic target in stroke. </w:t>
      </w:r>
      <w:r>
        <w:rPr>
          <w:rFonts w:eastAsiaTheme="minorEastAsia"/>
          <w:i/>
          <w:iCs/>
        </w:rPr>
        <w:t>Expert Opin. Ther. Targets</w:t>
      </w:r>
      <w:r>
        <w:rPr>
          <w:rFonts w:eastAsiaTheme="minorEastAsia"/>
        </w:rPr>
        <w:t xml:space="preserve"> </w:t>
      </w:r>
      <w:r>
        <w:rPr>
          <w:rFonts w:eastAsiaTheme="minorEastAsia"/>
          <w:b/>
          <w:bCs/>
        </w:rPr>
        <w:t>12</w:t>
      </w:r>
      <w:r>
        <w:rPr>
          <w:rFonts w:eastAsiaTheme="minorEastAsia"/>
        </w:rPr>
        <w:t>, 159–170 (2008).</w:t>
      </w:r>
    </w:p>
    <w:p w14:paraId="59AB9EB7" w14:textId="77777777" w:rsidR="00A20D18" w:rsidRDefault="00A20D18" w:rsidP="00A20D18">
      <w:pPr>
        <w:pStyle w:val="Bibliography"/>
        <w:rPr>
          <w:rFonts w:eastAsiaTheme="minorEastAsia"/>
        </w:rPr>
      </w:pPr>
      <w:r>
        <w:rPr>
          <w:rFonts w:eastAsiaTheme="minorEastAsia"/>
        </w:rPr>
        <w:t>157.</w:t>
      </w:r>
      <w:r>
        <w:rPr>
          <w:rFonts w:eastAsiaTheme="minorEastAsia"/>
        </w:rPr>
        <w:tab/>
        <w:t xml:space="preserve">Shaw, G. J., Sperling, M. &amp; Meunier, J. M. Long-term stability of recombinant tissue plasminogen activator at -80 C. </w:t>
      </w:r>
      <w:r>
        <w:rPr>
          <w:rFonts w:eastAsiaTheme="minorEastAsia"/>
          <w:i/>
          <w:iCs/>
        </w:rPr>
        <w:t>BMC Res. Notes</w:t>
      </w:r>
      <w:r>
        <w:rPr>
          <w:rFonts w:eastAsiaTheme="minorEastAsia"/>
        </w:rPr>
        <w:t xml:space="preserve"> </w:t>
      </w:r>
      <w:r>
        <w:rPr>
          <w:rFonts w:eastAsiaTheme="minorEastAsia"/>
          <w:b/>
          <w:bCs/>
        </w:rPr>
        <w:t>2</w:t>
      </w:r>
      <w:r>
        <w:rPr>
          <w:rFonts w:eastAsiaTheme="minorEastAsia"/>
        </w:rPr>
        <w:t>, 117 (2009).</w:t>
      </w:r>
    </w:p>
    <w:p w14:paraId="27F4B1DE" w14:textId="77777777" w:rsidR="00A20D18" w:rsidRDefault="00A20D18" w:rsidP="00A20D18">
      <w:pPr>
        <w:pStyle w:val="Bibliography"/>
        <w:rPr>
          <w:rFonts w:eastAsiaTheme="minorEastAsia"/>
        </w:rPr>
      </w:pPr>
      <w:r>
        <w:rPr>
          <w:rFonts w:eastAsiaTheme="minorEastAsia"/>
        </w:rPr>
        <w:t>158.</w:t>
      </w:r>
      <w:r>
        <w:rPr>
          <w:rFonts w:eastAsiaTheme="minorEastAsia"/>
        </w:rPr>
        <w:tab/>
        <w:t xml:space="preserve">Song, T. </w:t>
      </w:r>
      <w:r>
        <w:rPr>
          <w:rFonts w:eastAsiaTheme="minorEastAsia"/>
          <w:i/>
          <w:iCs/>
        </w:rPr>
        <w:t>et al.</w:t>
      </w:r>
      <w:r>
        <w:rPr>
          <w:rFonts w:eastAsiaTheme="minorEastAsia"/>
        </w:rPr>
        <w:t xml:space="preserve"> Recombinant Plasminogen Activator of the Sandworm (Perinereis aibuhitensis) Expression in Escherichia coli. </w:t>
      </w:r>
      <w:r>
        <w:rPr>
          <w:rFonts w:eastAsiaTheme="minorEastAsia"/>
          <w:i/>
          <w:iCs/>
        </w:rPr>
        <w:t>Bioengineering</w:t>
      </w:r>
      <w:r>
        <w:rPr>
          <w:rFonts w:eastAsiaTheme="minorEastAsia"/>
        </w:rPr>
        <w:t xml:space="preserve"> </w:t>
      </w:r>
      <w:r>
        <w:rPr>
          <w:rFonts w:eastAsiaTheme="minorEastAsia"/>
          <w:b/>
          <w:bCs/>
        </w:rPr>
        <w:t>11</w:t>
      </w:r>
      <w:r>
        <w:rPr>
          <w:rFonts w:eastAsiaTheme="minorEastAsia"/>
        </w:rPr>
        <w:t>, 1030 (2024).</w:t>
      </w:r>
    </w:p>
    <w:p w14:paraId="71584DE3" w14:textId="77777777" w:rsidR="00A20D18" w:rsidRDefault="00A20D18" w:rsidP="00A20D18">
      <w:pPr>
        <w:pStyle w:val="Bibliography"/>
        <w:rPr>
          <w:rFonts w:eastAsiaTheme="minorEastAsia"/>
        </w:rPr>
      </w:pPr>
      <w:r>
        <w:rPr>
          <w:rFonts w:eastAsiaTheme="minorEastAsia"/>
        </w:rPr>
        <w:t>159.</w:t>
      </w:r>
      <w:r>
        <w:rPr>
          <w:rFonts w:eastAsiaTheme="minorEastAsia"/>
        </w:rPr>
        <w:tab/>
        <w:t xml:space="preserve">Long, X. </w:t>
      </w:r>
      <w:r>
        <w:rPr>
          <w:rFonts w:eastAsiaTheme="minorEastAsia"/>
          <w:i/>
          <w:iCs/>
        </w:rPr>
        <w:t>et al.</w:t>
      </w:r>
      <w:r>
        <w:rPr>
          <w:rFonts w:eastAsiaTheme="minorEastAsia"/>
        </w:rPr>
        <w:t xml:space="preserve"> Soluble expression, purification, and characterization of active recombinant human tissue plasminogen activator by auto-induction in E. coli. </w:t>
      </w:r>
      <w:r>
        <w:rPr>
          <w:rFonts w:eastAsiaTheme="minorEastAsia"/>
          <w:i/>
          <w:iCs/>
        </w:rPr>
        <w:t>BMC Biotechnol.</w:t>
      </w:r>
      <w:r>
        <w:rPr>
          <w:rFonts w:eastAsiaTheme="minorEastAsia"/>
        </w:rPr>
        <w:t xml:space="preserve"> </w:t>
      </w:r>
      <w:r>
        <w:rPr>
          <w:rFonts w:eastAsiaTheme="minorEastAsia"/>
          <w:b/>
          <w:bCs/>
        </w:rPr>
        <w:t>15</w:t>
      </w:r>
      <w:r>
        <w:rPr>
          <w:rFonts w:eastAsiaTheme="minorEastAsia"/>
        </w:rPr>
        <w:t>, 13 (2015).</w:t>
      </w:r>
    </w:p>
    <w:p w14:paraId="63B0FF2A" w14:textId="77777777" w:rsidR="00A20D18" w:rsidRDefault="00A20D18" w:rsidP="00A20D18">
      <w:pPr>
        <w:pStyle w:val="Bibliography"/>
        <w:rPr>
          <w:rFonts w:eastAsiaTheme="minorEastAsia"/>
        </w:rPr>
      </w:pPr>
      <w:r>
        <w:rPr>
          <w:rFonts w:eastAsiaTheme="minorEastAsia"/>
        </w:rPr>
        <w:t>160.</w:t>
      </w:r>
      <w:r>
        <w:rPr>
          <w:rFonts w:eastAsiaTheme="minorEastAsia"/>
        </w:rPr>
        <w:tab/>
        <w:t>PubChem. Streptokinase. https://pubchem.ncbi.nlm.nih.gov/compound/9815560.</w:t>
      </w:r>
    </w:p>
    <w:p w14:paraId="1839D849" w14:textId="77777777" w:rsidR="00A20D18" w:rsidRDefault="00A20D18" w:rsidP="00A20D18">
      <w:pPr>
        <w:pStyle w:val="Bibliography"/>
        <w:rPr>
          <w:rFonts w:eastAsiaTheme="minorEastAsia"/>
        </w:rPr>
      </w:pPr>
      <w:r>
        <w:rPr>
          <w:rFonts w:eastAsiaTheme="minorEastAsia"/>
        </w:rPr>
        <w:t>161.</w:t>
      </w:r>
      <w:r>
        <w:rPr>
          <w:rFonts w:eastAsiaTheme="minorEastAsia"/>
        </w:rPr>
        <w:tab/>
        <w:t xml:space="preserve">FDA Vasopressin Data Sheet. Drugs. </w:t>
      </w:r>
      <w:r>
        <w:rPr>
          <w:rFonts w:eastAsiaTheme="minorEastAsia"/>
          <w:i/>
          <w:iCs/>
        </w:rPr>
        <w:t>FDA</w:t>
      </w:r>
      <w:r>
        <w:rPr>
          <w:rFonts w:eastAsiaTheme="minorEastAsia"/>
        </w:rPr>
        <w:t xml:space="preserve"> https://www.fda.gov/drugs (2025).</w:t>
      </w:r>
    </w:p>
    <w:p w14:paraId="7E2B1CD1" w14:textId="77777777" w:rsidR="00A20D18" w:rsidRDefault="00A20D18" w:rsidP="00A20D18">
      <w:pPr>
        <w:pStyle w:val="Bibliography"/>
        <w:rPr>
          <w:rFonts w:eastAsiaTheme="minorEastAsia"/>
        </w:rPr>
      </w:pPr>
      <w:r>
        <w:rPr>
          <w:rFonts w:eastAsiaTheme="minorEastAsia"/>
        </w:rPr>
        <w:t>162.</w:t>
      </w:r>
      <w:r>
        <w:rPr>
          <w:rFonts w:eastAsiaTheme="minorEastAsia"/>
        </w:rPr>
        <w:tab/>
        <w:t xml:space="preserve">Bankir, L., Bichet, D. G. &amp; Morgenthaler, N. G. Vasopressin: physiology, assessment and osmosensation. </w:t>
      </w:r>
      <w:r>
        <w:rPr>
          <w:rFonts w:eastAsiaTheme="minorEastAsia"/>
          <w:i/>
          <w:iCs/>
        </w:rPr>
        <w:t>J. Intern. Med.</w:t>
      </w:r>
      <w:r>
        <w:rPr>
          <w:rFonts w:eastAsiaTheme="minorEastAsia"/>
        </w:rPr>
        <w:t xml:space="preserve"> </w:t>
      </w:r>
      <w:r>
        <w:rPr>
          <w:rFonts w:eastAsiaTheme="minorEastAsia"/>
          <w:b/>
          <w:bCs/>
        </w:rPr>
        <w:t>282</w:t>
      </w:r>
      <w:r>
        <w:rPr>
          <w:rFonts w:eastAsiaTheme="minorEastAsia"/>
        </w:rPr>
        <w:t>, 284–297 (2017).</w:t>
      </w:r>
    </w:p>
    <w:p w14:paraId="56FD75E3" w14:textId="77777777" w:rsidR="00A20D18" w:rsidRDefault="00A20D18" w:rsidP="00A20D18">
      <w:pPr>
        <w:pStyle w:val="Bibliography"/>
        <w:rPr>
          <w:rFonts w:eastAsiaTheme="minorEastAsia"/>
        </w:rPr>
      </w:pPr>
      <w:r>
        <w:rPr>
          <w:rFonts w:eastAsiaTheme="minorEastAsia"/>
        </w:rPr>
        <w:lastRenderedPageBreak/>
        <w:t>163.</w:t>
      </w:r>
      <w:r>
        <w:rPr>
          <w:rFonts w:eastAsiaTheme="minorEastAsia"/>
        </w:rPr>
        <w:tab/>
        <w:t xml:space="preserve">Vasopressin actions in the kidney renin angiotensin system and its role in hypertension and renal disease. in </w:t>
      </w:r>
      <w:r>
        <w:rPr>
          <w:rFonts w:eastAsiaTheme="minorEastAsia"/>
          <w:i/>
          <w:iCs/>
        </w:rPr>
        <w:t>Vitamins and Hormones</w:t>
      </w:r>
      <w:r>
        <w:rPr>
          <w:rFonts w:eastAsiaTheme="minorEastAsia"/>
        </w:rPr>
        <w:t xml:space="preserve"> vol. 113 217–238 (Academic Press, 2020).</w:t>
      </w:r>
    </w:p>
    <w:p w14:paraId="54A057F6" w14:textId="77777777" w:rsidR="00A20D18" w:rsidRDefault="00A20D18" w:rsidP="00A20D18">
      <w:pPr>
        <w:pStyle w:val="Bibliography"/>
        <w:rPr>
          <w:rFonts w:eastAsiaTheme="minorEastAsia"/>
        </w:rPr>
      </w:pPr>
      <w:r>
        <w:rPr>
          <w:rFonts w:eastAsiaTheme="minorEastAsia"/>
        </w:rPr>
        <w:t>164.</w:t>
      </w:r>
      <w:r>
        <w:rPr>
          <w:rFonts w:eastAsiaTheme="minorEastAsia"/>
        </w:rPr>
        <w:tab/>
        <w:t xml:space="preserve">Novus Biologicals. Recombinant Human V1a Vasopressin R/AVPR1A GST (N-Term) Protein. </w:t>
      </w:r>
      <w:r>
        <w:rPr>
          <w:rFonts w:eastAsiaTheme="minorEastAsia"/>
          <w:i/>
          <w:iCs/>
        </w:rPr>
        <w:t>Novus Biologicals</w:t>
      </w:r>
      <w:r>
        <w:rPr>
          <w:rFonts w:eastAsiaTheme="minorEastAsia"/>
        </w:rPr>
        <w:t xml:space="preserve"> https://www.novusbio.com/products/v1a-vasopressin-r-avpr1a-partial-recombinant-protein_h00000552-q01.</w:t>
      </w:r>
    </w:p>
    <w:p w14:paraId="265B51AF" w14:textId="77777777" w:rsidR="00A20D18" w:rsidRDefault="00A20D18" w:rsidP="00A20D18">
      <w:pPr>
        <w:pStyle w:val="Bibliography"/>
        <w:rPr>
          <w:rFonts w:eastAsiaTheme="minorEastAsia"/>
        </w:rPr>
      </w:pPr>
      <w:r>
        <w:rPr>
          <w:rFonts w:eastAsiaTheme="minorEastAsia"/>
        </w:rPr>
        <w:t>165.</w:t>
      </w:r>
      <w:r>
        <w:rPr>
          <w:rFonts w:eastAsiaTheme="minorEastAsia"/>
        </w:rPr>
        <w:tab/>
        <w:t xml:space="preserve">Meienhofer, J., Trzeciak, A., Havran, R. T. &amp; Walter, R. Solid-phase synthesis of [8-arginine]-vasopressin through a crystalline protected nonapeptide intermediate and biological properties of the hormone. </w:t>
      </w:r>
      <w:r>
        <w:rPr>
          <w:rFonts w:eastAsiaTheme="minorEastAsia"/>
          <w:i/>
          <w:iCs/>
        </w:rPr>
        <w:t>J. Am. Chem. Soc.</w:t>
      </w:r>
      <w:r>
        <w:rPr>
          <w:rFonts w:eastAsiaTheme="minorEastAsia"/>
        </w:rPr>
        <w:t xml:space="preserve"> </w:t>
      </w:r>
      <w:r>
        <w:rPr>
          <w:rFonts w:eastAsiaTheme="minorEastAsia"/>
          <w:b/>
          <w:bCs/>
        </w:rPr>
        <w:t>92</w:t>
      </w:r>
      <w:r>
        <w:rPr>
          <w:rFonts w:eastAsiaTheme="minorEastAsia"/>
        </w:rPr>
        <w:t>, 7199–7202 (1970).</w:t>
      </w:r>
    </w:p>
    <w:p w14:paraId="18596DD5" w14:textId="77777777" w:rsidR="00A20D18" w:rsidRDefault="00A20D18" w:rsidP="00A20D18">
      <w:pPr>
        <w:pStyle w:val="Bibliography"/>
        <w:rPr>
          <w:rFonts w:eastAsiaTheme="minorEastAsia"/>
        </w:rPr>
      </w:pPr>
      <w:r>
        <w:rPr>
          <w:rFonts w:eastAsiaTheme="minorEastAsia"/>
        </w:rPr>
        <w:t>166.</w:t>
      </w:r>
      <w:r>
        <w:rPr>
          <w:rFonts w:eastAsiaTheme="minorEastAsia"/>
        </w:rPr>
        <w:tab/>
        <w:t>FDA Vasopressin Data Sheet. DailyMed - VASOSTRICT- vasopressin injection. https://dailymed.nlm.nih.gov/dailymed/drugInfo.cfm?setid=b1147beb-743e-4c62-8927-91192447f8b8.</w:t>
      </w:r>
    </w:p>
    <w:p w14:paraId="39D75441" w14:textId="77777777" w:rsidR="00A20D18" w:rsidRDefault="00A20D18" w:rsidP="00A20D18">
      <w:pPr>
        <w:pStyle w:val="Bibliography"/>
        <w:rPr>
          <w:rFonts w:eastAsiaTheme="minorEastAsia"/>
        </w:rPr>
      </w:pPr>
      <w:r>
        <w:rPr>
          <w:rFonts w:eastAsiaTheme="minorEastAsia"/>
        </w:rPr>
        <w:t>167.</w:t>
      </w:r>
      <w:r>
        <w:rPr>
          <w:rFonts w:eastAsiaTheme="minorEastAsia"/>
        </w:rPr>
        <w:tab/>
        <w:t xml:space="preserve">Cirella, A. </w:t>
      </w:r>
      <w:r>
        <w:rPr>
          <w:rFonts w:eastAsiaTheme="minorEastAsia"/>
          <w:i/>
          <w:iCs/>
        </w:rPr>
        <w:t>et al.</w:t>
      </w:r>
      <w:r>
        <w:rPr>
          <w:rFonts w:eastAsiaTheme="minorEastAsia"/>
        </w:rPr>
        <w:t xml:space="preserve"> Interleukin-18 in cancer immunology and immunotherapy. </w:t>
      </w:r>
      <w:r>
        <w:rPr>
          <w:rFonts w:eastAsiaTheme="minorEastAsia"/>
          <w:i/>
          <w:iCs/>
        </w:rPr>
        <w:t>Expert Opin. Ther. Targets</w:t>
      </w:r>
      <w:r>
        <w:rPr>
          <w:rFonts w:eastAsiaTheme="minorEastAsia"/>
        </w:rPr>
        <w:t xml:space="preserve"> </w:t>
      </w:r>
      <w:r>
        <w:rPr>
          <w:rFonts w:eastAsiaTheme="minorEastAsia"/>
          <w:b/>
          <w:bCs/>
        </w:rPr>
        <w:t>27</w:t>
      </w:r>
      <w:r>
        <w:rPr>
          <w:rFonts w:eastAsiaTheme="minorEastAsia"/>
        </w:rPr>
        <w:t>, 1035–1042 (2023).</w:t>
      </w:r>
    </w:p>
    <w:p w14:paraId="14C80D38" w14:textId="77777777" w:rsidR="00A20D18" w:rsidRDefault="00A20D18" w:rsidP="00A20D18">
      <w:pPr>
        <w:pStyle w:val="Bibliography"/>
        <w:rPr>
          <w:rFonts w:eastAsiaTheme="minorEastAsia"/>
        </w:rPr>
      </w:pPr>
      <w:r>
        <w:rPr>
          <w:rFonts w:eastAsiaTheme="minorEastAsia"/>
        </w:rPr>
        <w:t>168.</w:t>
      </w:r>
      <w:r>
        <w:rPr>
          <w:rFonts w:eastAsiaTheme="minorEastAsia"/>
        </w:rPr>
        <w:tab/>
        <w:t xml:space="preserve">Robertson, M. J. </w:t>
      </w:r>
      <w:r>
        <w:rPr>
          <w:rFonts w:eastAsiaTheme="minorEastAsia"/>
          <w:i/>
          <w:iCs/>
        </w:rPr>
        <w:t>et al.</w:t>
      </w:r>
      <w:r>
        <w:rPr>
          <w:rFonts w:eastAsiaTheme="minorEastAsia"/>
        </w:rPr>
        <w:t xml:space="preserve"> A Dose-Escalation Study of Recombinant Human Interleukin-18 Using Two Different Schedules of Administration in Patients with Cancer. </w:t>
      </w:r>
      <w:r>
        <w:rPr>
          <w:rFonts w:eastAsiaTheme="minorEastAsia"/>
          <w:i/>
          <w:iCs/>
        </w:rPr>
        <w:t>Clin. Cancer Res.</w:t>
      </w:r>
      <w:r>
        <w:rPr>
          <w:rFonts w:eastAsiaTheme="minorEastAsia"/>
        </w:rPr>
        <w:t xml:space="preserve"> </w:t>
      </w:r>
      <w:r>
        <w:rPr>
          <w:rFonts w:eastAsiaTheme="minorEastAsia"/>
          <w:b/>
          <w:bCs/>
        </w:rPr>
        <w:t>14</w:t>
      </w:r>
      <w:r>
        <w:rPr>
          <w:rFonts w:eastAsiaTheme="minorEastAsia"/>
        </w:rPr>
        <w:t>, 3462–3469 (2008).</w:t>
      </w:r>
    </w:p>
    <w:p w14:paraId="59AFDB62" w14:textId="77777777" w:rsidR="00A20D18" w:rsidRDefault="00A20D18" w:rsidP="00A20D18">
      <w:pPr>
        <w:pStyle w:val="Bibliography"/>
        <w:rPr>
          <w:rFonts w:eastAsiaTheme="minorEastAsia"/>
        </w:rPr>
      </w:pPr>
      <w:r>
        <w:rPr>
          <w:rFonts w:eastAsiaTheme="minorEastAsia"/>
        </w:rPr>
        <w:t>169.</w:t>
      </w:r>
      <w:r>
        <w:rPr>
          <w:rFonts w:eastAsiaTheme="minorEastAsia"/>
        </w:rPr>
        <w:tab/>
        <w:t xml:space="preserve">Li, X. </w:t>
      </w:r>
      <w:r>
        <w:rPr>
          <w:rFonts w:eastAsiaTheme="minorEastAsia"/>
          <w:i/>
          <w:iCs/>
        </w:rPr>
        <w:t>et al.</w:t>
      </w:r>
      <w:r>
        <w:rPr>
          <w:rFonts w:eastAsiaTheme="minorEastAsia"/>
        </w:rPr>
        <w:t xml:space="preserve"> IL-18 binding protein (IL-18BP) as a novel radiation countermeasure after radiation exposure in mice. </w:t>
      </w:r>
      <w:r>
        <w:rPr>
          <w:rFonts w:eastAsiaTheme="minorEastAsia"/>
          <w:i/>
          <w:iCs/>
        </w:rPr>
        <w:t>Sci. Rep.</w:t>
      </w:r>
      <w:r>
        <w:rPr>
          <w:rFonts w:eastAsiaTheme="minorEastAsia"/>
        </w:rPr>
        <w:t xml:space="preserve"> </w:t>
      </w:r>
      <w:r>
        <w:rPr>
          <w:rFonts w:eastAsiaTheme="minorEastAsia"/>
          <w:b/>
          <w:bCs/>
        </w:rPr>
        <w:t>10</w:t>
      </w:r>
      <w:r>
        <w:rPr>
          <w:rFonts w:eastAsiaTheme="minorEastAsia"/>
        </w:rPr>
        <w:t>, 18674 (2020).</w:t>
      </w:r>
    </w:p>
    <w:p w14:paraId="4A8027BA" w14:textId="77777777" w:rsidR="00A20D18" w:rsidRDefault="00A20D18" w:rsidP="00A20D18">
      <w:pPr>
        <w:pStyle w:val="Bibliography"/>
        <w:rPr>
          <w:rFonts w:eastAsiaTheme="minorEastAsia"/>
        </w:rPr>
      </w:pPr>
      <w:r>
        <w:rPr>
          <w:rFonts w:eastAsiaTheme="minorEastAsia"/>
        </w:rPr>
        <w:t>170.</w:t>
      </w:r>
      <w:r>
        <w:rPr>
          <w:rFonts w:eastAsiaTheme="minorEastAsia"/>
        </w:rPr>
        <w:tab/>
        <w:t xml:space="preserve">Singh, V. K., Romaine, P. L. &amp; Newman, V. L. Biologics as countermeasures for acute radiation syndrome: where are we now? </w:t>
      </w:r>
      <w:r>
        <w:rPr>
          <w:rFonts w:eastAsiaTheme="minorEastAsia"/>
          <w:i/>
          <w:iCs/>
        </w:rPr>
        <w:t>Expert Opin. Biol. Ther.</w:t>
      </w:r>
      <w:r>
        <w:rPr>
          <w:rFonts w:eastAsiaTheme="minorEastAsia"/>
        </w:rPr>
        <w:t xml:space="preserve"> </w:t>
      </w:r>
      <w:r>
        <w:rPr>
          <w:rFonts w:eastAsiaTheme="minorEastAsia"/>
          <w:b/>
          <w:bCs/>
        </w:rPr>
        <w:t>15</w:t>
      </w:r>
      <w:r>
        <w:rPr>
          <w:rFonts w:eastAsiaTheme="minorEastAsia"/>
        </w:rPr>
        <w:t>, 465–471 (2015).</w:t>
      </w:r>
    </w:p>
    <w:p w14:paraId="3180DE57" w14:textId="77777777" w:rsidR="00A20D18" w:rsidRDefault="00A20D18" w:rsidP="00A20D18">
      <w:pPr>
        <w:pStyle w:val="Bibliography"/>
        <w:rPr>
          <w:rFonts w:eastAsiaTheme="minorEastAsia"/>
        </w:rPr>
      </w:pPr>
      <w:r>
        <w:rPr>
          <w:rFonts w:eastAsiaTheme="minorEastAsia"/>
        </w:rPr>
        <w:t>171.</w:t>
      </w:r>
      <w:r>
        <w:rPr>
          <w:rFonts w:eastAsiaTheme="minorEastAsia"/>
        </w:rPr>
        <w:tab/>
        <w:t xml:space="preserve">Girard-Guyonvarc’h, C., Harel, M. &amp; Gabay, C. The Role of Interleukin 18/Interleukin 18-Binding Protein in Adult-Onset Still’s Disease and Systemic Juvenile Idiopathic Arthritis. </w:t>
      </w:r>
      <w:r>
        <w:rPr>
          <w:rFonts w:eastAsiaTheme="minorEastAsia"/>
          <w:i/>
          <w:iCs/>
        </w:rPr>
        <w:t>J. Clin. Med.</w:t>
      </w:r>
      <w:r>
        <w:rPr>
          <w:rFonts w:eastAsiaTheme="minorEastAsia"/>
        </w:rPr>
        <w:t xml:space="preserve"> </w:t>
      </w:r>
      <w:r>
        <w:rPr>
          <w:rFonts w:eastAsiaTheme="minorEastAsia"/>
          <w:b/>
          <w:bCs/>
        </w:rPr>
        <w:t>11</w:t>
      </w:r>
      <w:r>
        <w:rPr>
          <w:rFonts w:eastAsiaTheme="minorEastAsia"/>
        </w:rPr>
        <w:t>, 430 (2022).</w:t>
      </w:r>
    </w:p>
    <w:p w14:paraId="37DE8C4B" w14:textId="77777777" w:rsidR="00A20D18" w:rsidRDefault="00A20D18" w:rsidP="00A20D18">
      <w:pPr>
        <w:pStyle w:val="Bibliography"/>
        <w:rPr>
          <w:rFonts w:eastAsiaTheme="minorEastAsia"/>
        </w:rPr>
      </w:pPr>
      <w:r>
        <w:rPr>
          <w:rFonts w:eastAsiaTheme="minorEastAsia"/>
        </w:rPr>
        <w:lastRenderedPageBreak/>
        <w:t>172.</w:t>
      </w:r>
      <w:r>
        <w:rPr>
          <w:rFonts w:eastAsiaTheme="minorEastAsia"/>
        </w:rPr>
        <w:tab/>
        <w:t xml:space="preserve">Production of recombinant human long-acting IL-18 binding protein: inhibitory effect on ulcerative colitis in mice. </w:t>
      </w:r>
      <w:r>
        <w:rPr>
          <w:rFonts w:eastAsiaTheme="minorEastAsia"/>
          <w:i/>
          <w:iCs/>
        </w:rPr>
        <w:t>ResearchGate</w:t>
      </w:r>
      <w:r>
        <w:rPr>
          <w:rFonts w:eastAsiaTheme="minorEastAsia"/>
        </w:rPr>
        <w:t xml:space="preserve"> https://doi.org/10.1007/s00253-023-12806-8 (2025) doi:10.1007/s00253-023-12806-8.</w:t>
      </w:r>
    </w:p>
    <w:p w14:paraId="6FB8E72B" w14:textId="77777777" w:rsidR="00A20D18" w:rsidRDefault="00A20D18" w:rsidP="00A20D18">
      <w:pPr>
        <w:pStyle w:val="Bibliography"/>
        <w:rPr>
          <w:rFonts w:eastAsiaTheme="minorEastAsia"/>
        </w:rPr>
      </w:pPr>
      <w:r>
        <w:rPr>
          <w:rFonts w:eastAsiaTheme="minorEastAsia"/>
        </w:rPr>
        <w:t>173.</w:t>
      </w:r>
      <w:r>
        <w:rPr>
          <w:rFonts w:eastAsiaTheme="minorEastAsia"/>
        </w:rPr>
        <w:tab/>
        <w:t xml:space="preserve">Gabay, C. </w:t>
      </w:r>
      <w:r>
        <w:rPr>
          <w:rFonts w:eastAsiaTheme="minorEastAsia"/>
          <w:i/>
          <w:iCs/>
        </w:rPr>
        <w:t>et al.</w:t>
      </w:r>
      <w:r>
        <w:rPr>
          <w:rFonts w:eastAsiaTheme="minorEastAsia"/>
        </w:rPr>
        <w:t xml:space="preserve"> Open-label, multicentre, dose-escalating phase II clinical trial on the safety and efficacy of tadekinig alfa (IL-18BP) in adult-onset Still’s disease. </w:t>
      </w:r>
      <w:r>
        <w:rPr>
          <w:rFonts w:eastAsiaTheme="minorEastAsia"/>
          <w:i/>
          <w:iCs/>
        </w:rPr>
        <w:t>Ann. Rheum. Dis.</w:t>
      </w:r>
      <w:r>
        <w:rPr>
          <w:rFonts w:eastAsiaTheme="minorEastAsia"/>
        </w:rPr>
        <w:t xml:space="preserve"> </w:t>
      </w:r>
      <w:r>
        <w:rPr>
          <w:rFonts w:eastAsiaTheme="minorEastAsia"/>
          <w:b/>
          <w:bCs/>
        </w:rPr>
        <w:t>77</w:t>
      </w:r>
      <w:r>
        <w:rPr>
          <w:rFonts w:eastAsiaTheme="minorEastAsia"/>
        </w:rPr>
        <w:t>, 840–847 (2018).</w:t>
      </w:r>
    </w:p>
    <w:p w14:paraId="2389593B" w14:textId="77777777" w:rsidR="00A20D18" w:rsidRDefault="00A20D18" w:rsidP="00A20D18">
      <w:pPr>
        <w:pStyle w:val="Bibliography"/>
        <w:rPr>
          <w:rFonts w:eastAsiaTheme="minorEastAsia"/>
        </w:rPr>
      </w:pPr>
      <w:r>
        <w:rPr>
          <w:rFonts w:eastAsiaTheme="minorEastAsia"/>
        </w:rPr>
        <w:t>174.</w:t>
      </w:r>
      <w:r>
        <w:rPr>
          <w:rFonts w:eastAsiaTheme="minorEastAsia"/>
        </w:rPr>
        <w:tab/>
        <w:t xml:space="preserve">Aizawa, Y. </w:t>
      </w:r>
      <w:r>
        <w:rPr>
          <w:rFonts w:eastAsiaTheme="minorEastAsia"/>
          <w:i/>
          <w:iCs/>
        </w:rPr>
        <w:t>et al.</w:t>
      </w:r>
      <w:r>
        <w:rPr>
          <w:rFonts w:eastAsiaTheme="minorEastAsia"/>
        </w:rPr>
        <w:t xml:space="preserve"> Cloning and expression of interleukin-18 binding protein. </w:t>
      </w:r>
      <w:r>
        <w:rPr>
          <w:rFonts w:eastAsiaTheme="minorEastAsia"/>
          <w:i/>
          <w:iCs/>
        </w:rPr>
        <w:t>FEBS Lett.</w:t>
      </w:r>
      <w:r>
        <w:rPr>
          <w:rFonts w:eastAsiaTheme="minorEastAsia"/>
        </w:rPr>
        <w:t xml:space="preserve"> </w:t>
      </w:r>
      <w:r>
        <w:rPr>
          <w:rFonts w:eastAsiaTheme="minorEastAsia"/>
          <w:b/>
          <w:bCs/>
        </w:rPr>
        <w:t>445</w:t>
      </w:r>
      <w:r>
        <w:rPr>
          <w:rFonts w:eastAsiaTheme="minorEastAsia"/>
        </w:rPr>
        <w:t>, 338–342 (1999).</w:t>
      </w:r>
    </w:p>
    <w:p w14:paraId="6730E29B" w14:textId="77777777" w:rsidR="00A20D18" w:rsidRDefault="00A20D18" w:rsidP="00A20D18">
      <w:pPr>
        <w:pStyle w:val="Bibliography"/>
        <w:rPr>
          <w:rFonts w:eastAsiaTheme="minorEastAsia"/>
        </w:rPr>
      </w:pPr>
      <w:r>
        <w:rPr>
          <w:rFonts w:eastAsiaTheme="minorEastAsia"/>
        </w:rPr>
        <w:t>175.</w:t>
      </w:r>
      <w:r>
        <w:rPr>
          <w:rFonts w:eastAsiaTheme="minorEastAsia"/>
        </w:rPr>
        <w:tab/>
        <w:t>IL-18 BP, Human - GenScript. https://www.genscript.com/protein/Z03168-IL_18_BP_Human.html?page_no=1&amp;position_no=3&amp;sensors=googlesearch.</w:t>
      </w:r>
    </w:p>
    <w:p w14:paraId="59723AA9" w14:textId="77777777" w:rsidR="00A20D18" w:rsidRDefault="00A20D18" w:rsidP="00A20D18">
      <w:pPr>
        <w:pStyle w:val="Bibliography"/>
        <w:rPr>
          <w:rFonts w:eastAsiaTheme="minorEastAsia"/>
        </w:rPr>
      </w:pPr>
      <w:r>
        <w:rPr>
          <w:rFonts w:eastAsiaTheme="minorEastAsia"/>
        </w:rPr>
        <w:t>176.</w:t>
      </w:r>
      <w:r>
        <w:rPr>
          <w:rFonts w:eastAsiaTheme="minorEastAsia"/>
        </w:rPr>
        <w:tab/>
        <w:t xml:space="preserve">AB2 Bio Ltd. </w:t>
      </w:r>
      <w:r>
        <w:rPr>
          <w:rFonts w:eastAsiaTheme="minorEastAsia"/>
          <w:i/>
          <w:iCs/>
        </w:rPr>
        <w:t>Multicenter, Double-Blind, Placebo-Controlled, Randomized Withdrawal Trial With Tadekinig Alfa (r-hIL-18BP) in Patients With IL-18 Driven Monogenic Autoinflammatory Conditions: NLRC4 Mutation and XIAP Deficiency</w:t>
      </w:r>
      <w:r>
        <w:rPr>
          <w:rFonts w:eastAsiaTheme="minorEastAsia"/>
        </w:rPr>
        <w:t>. https://clinicaltrials.gov/study/NCT03113760 (2025).</w:t>
      </w:r>
    </w:p>
    <w:p w14:paraId="0E4143E2" w14:textId="77777777" w:rsidR="00A20D18" w:rsidRDefault="00A20D18" w:rsidP="00A20D18">
      <w:pPr>
        <w:pStyle w:val="Bibliography"/>
        <w:rPr>
          <w:rFonts w:eastAsiaTheme="minorEastAsia"/>
        </w:rPr>
      </w:pPr>
      <w:r>
        <w:rPr>
          <w:rFonts w:eastAsiaTheme="minorEastAsia"/>
        </w:rPr>
        <w:t>177.</w:t>
      </w:r>
      <w:r>
        <w:rPr>
          <w:rFonts w:eastAsiaTheme="minorEastAsia"/>
        </w:rPr>
        <w:tab/>
        <w:t xml:space="preserve">Novick, D. </w:t>
      </w:r>
      <w:r>
        <w:rPr>
          <w:rFonts w:eastAsiaTheme="minorEastAsia"/>
          <w:i/>
          <w:iCs/>
        </w:rPr>
        <w:t>et al.</w:t>
      </w:r>
      <w:r>
        <w:rPr>
          <w:rFonts w:eastAsiaTheme="minorEastAsia"/>
        </w:rPr>
        <w:t xml:space="preserve"> Interleukin-18 Binding Protein: A Novel Modulator of the Th1 Cytokine Response. </w:t>
      </w:r>
      <w:r>
        <w:rPr>
          <w:rFonts w:eastAsiaTheme="minorEastAsia"/>
          <w:i/>
          <w:iCs/>
        </w:rPr>
        <w:t>Immunity</w:t>
      </w:r>
      <w:r>
        <w:rPr>
          <w:rFonts w:eastAsiaTheme="minorEastAsia"/>
        </w:rPr>
        <w:t xml:space="preserve"> </w:t>
      </w:r>
      <w:r>
        <w:rPr>
          <w:rFonts w:eastAsiaTheme="minorEastAsia"/>
          <w:b/>
          <w:bCs/>
        </w:rPr>
        <w:t>10</w:t>
      </w:r>
      <w:r>
        <w:rPr>
          <w:rFonts w:eastAsiaTheme="minorEastAsia"/>
        </w:rPr>
        <w:t>, 127–136 (1999).</w:t>
      </w:r>
    </w:p>
    <w:p w14:paraId="78D5EA73" w14:textId="77777777" w:rsidR="00A20D18" w:rsidRDefault="00A20D18" w:rsidP="00A20D18">
      <w:pPr>
        <w:pStyle w:val="Bibliography"/>
        <w:rPr>
          <w:rFonts w:eastAsiaTheme="minorEastAsia"/>
        </w:rPr>
      </w:pPr>
      <w:r>
        <w:rPr>
          <w:rFonts w:eastAsiaTheme="minorEastAsia"/>
        </w:rPr>
        <w:t>178.</w:t>
      </w:r>
      <w:r>
        <w:rPr>
          <w:rFonts w:eastAsiaTheme="minorEastAsia"/>
        </w:rPr>
        <w:tab/>
        <w:t xml:space="preserve">Novick, D. IL-18 and IL-18BP: A Unique Dyad in Health and Disease. </w:t>
      </w:r>
      <w:r>
        <w:rPr>
          <w:rFonts w:eastAsiaTheme="minorEastAsia"/>
          <w:i/>
          <w:iCs/>
        </w:rPr>
        <w:t>Int. J. Mol. Sci.</w:t>
      </w:r>
      <w:r>
        <w:rPr>
          <w:rFonts w:eastAsiaTheme="minorEastAsia"/>
        </w:rPr>
        <w:t xml:space="preserve"> </w:t>
      </w:r>
      <w:r>
        <w:rPr>
          <w:rFonts w:eastAsiaTheme="minorEastAsia"/>
          <w:b/>
          <w:bCs/>
        </w:rPr>
        <w:t>25</w:t>
      </w:r>
      <w:r>
        <w:rPr>
          <w:rFonts w:eastAsiaTheme="minorEastAsia"/>
        </w:rPr>
        <w:t>, 13505 (2024).</w:t>
      </w:r>
    </w:p>
    <w:p w14:paraId="41902434" w14:textId="77777777" w:rsidR="00A20D18" w:rsidRDefault="00A20D18" w:rsidP="00A20D18">
      <w:pPr>
        <w:pStyle w:val="Bibliography"/>
        <w:rPr>
          <w:rFonts w:eastAsiaTheme="minorEastAsia"/>
        </w:rPr>
      </w:pPr>
      <w:r>
        <w:rPr>
          <w:rFonts w:eastAsiaTheme="minorEastAsia"/>
        </w:rPr>
        <w:t>179.</w:t>
      </w:r>
      <w:r>
        <w:rPr>
          <w:rFonts w:eastAsiaTheme="minorEastAsia"/>
        </w:rPr>
        <w:tab/>
        <w:t xml:space="preserve">Huard, A. </w:t>
      </w:r>
      <w:r>
        <w:rPr>
          <w:rFonts w:eastAsiaTheme="minorEastAsia"/>
          <w:i/>
          <w:iCs/>
        </w:rPr>
        <w:t>et al.</w:t>
      </w:r>
      <w:r>
        <w:rPr>
          <w:rFonts w:eastAsiaTheme="minorEastAsia"/>
        </w:rPr>
        <w:t xml:space="preserve"> Development of anti-murine IL-18 binding protein antibodies to stimulate IL-18 bioactivity. </w:t>
      </w:r>
      <w:r>
        <w:rPr>
          <w:rFonts w:eastAsiaTheme="minorEastAsia"/>
          <w:i/>
          <w:iCs/>
        </w:rPr>
        <w:t>J. Immunol. Baltim. Md 1950</w:t>
      </w:r>
      <w:r>
        <w:rPr>
          <w:rFonts w:eastAsiaTheme="minorEastAsia"/>
        </w:rPr>
        <w:t xml:space="preserve"> </w:t>
      </w:r>
      <w:r>
        <w:rPr>
          <w:rFonts w:eastAsiaTheme="minorEastAsia"/>
          <w:b/>
          <w:bCs/>
        </w:rPr>
        <w:t>214</w:t>
      </w:r>
      <w:r>
        <w:rPr>
          <w:rFonts w:eastAsiaTheme="minorEastAsia"/>
        </w:rPr>
        <w:t>, 180–191 (2025).</w:t>
      </w:r>
    </w:p>
    <w:p w14:paraId="51C9C46B" w14:textId="77777777" w:rsidR="00A20D18" w:rsidRDefault="00A20D18" w:rsidP="00A20D18">
      <w:pPr>
        <w:pStyle w:val="Bibliography"/>
        <w:rPr>
          <w:rFonts w:eastAsiaTheme="minorEastAsia"/>
        </w:rPr>
      </w:pPr>
      <w:r>
        <w:rPr>
          <w:rFonts w:eastAsiaTheme="minorEastAsia"/>
        </w:rPr>
        <w:t>180.</w:t>
      </w:r>
      <w:r>
        <w:rPr>
          <w:rFonts w:eastAsiaTheme="minorEastAsia"/>
        </w:rPr>
        <w:tab/>
        <w:t xml:space="preserve">Zhang, X.-G. </w:t>
      </w:r>
      <w:r>
        <w:rPr>
          <w:rFonts w:eastAsiaTheme="minorEastAsia"/>
          <w:i/>
          <w:iCs/>
        </w:rPr>
        <w:t>et al.</w:t>
      </w:r>
      <w:r>
        <w:rPr>
          <w:rFonts w:eastAsiaTheme="minorEastAsia"/>
        </w:rPr>
        <w:t xml:space="preserve"> Expression and Purification of Delta Sleep-Inducing Peptide Fused with Protein Transduction Domain and Human Serum Albumin in Pichia pastoris. </w:t>
      </w:r>
      <w:r>
        <w:rPr>
          <w:rFonts w:eastAsiaTheme="minorEastAsia"/>
          <w:i/>
          <w:iCs/>
        </w:rPr>
        <w:t>Protein Pept. Lett.</w:t>
      </w:r>
      <w:r>
        <w:rPr>
          <w:rFonts w:eastAsiaTheme="minorEastAsia"/>
        </w:rPr>
        <w:t xml:space="preserve"> </w:t>
      </w:r>
      <w:r>
        <w:rPr>
          <w:rFonts w:eastAsiaTheme="minorEastAsia"/>
          <w:b/>
          <w:bCs/>
        </w:rPr>
        <w:t>24</w:t>
      </w:r>
      <w:r>
        <w:rPr>
          <w:rFonts w:eastAsiaTheme="minorEastAsia"/>
        </w:rPr>
        <w:t>, 668–675.</w:t>
      </w:r>
    </w:p>
    <w:p w14:paraId="44811B6E" w14:textId="77777777" w:rsidR="00A20D18" w:rsidRDefault="00A20D18" w:rsidP="00A20D18">
      <w:pPr>
        <w:pStyle w:val="Bibliography"/>
        <w:rPr>
          <w:rFonts w:eastAsiaTheme="minorEastAsia"/>
        </w:rPr>
      </w:pPr>
      <w:r>
        <w:rPr>
          <w:rFonts w:eastAsiaTheme="minorEastAsia"/>
        </w:rPr>
        <w:lastRenderedPageBreak/>
        <w:t>181.</w:t>
      </w:r>
      <w:r>
        <w:rPr>
          <w:rFonts w:eastAsiaTheme="minorEastAsia"/>
        </w:rPr>
        <w:tab/>
        <w:t xml:space="preserve">Oh, K. S. Expression and purification of delta sleep-inducing peptide in Escherichia coli. </w:t>
      </w:r>
      <w:r>
        <w:rPr>
          <w:rFonts w:eastAsiaTheme="minorEastAsia"/>
          <w:i/>
          <w:iCs/>
        </w:rPr>
        <w:t>ResearchGate</w:t>
      </w:r>
      <w:r>
        <w:rPr>
          <w:rFonts w:eastAsiaTheme="minorEastAsia"/>
        </w:rPr>
        <w:t xml:space="preserve"> https://www.researchgate.net/publication/286873697_Expression_and_purification_of_delta_sleep-inducing_peptide_in_Escherichia_coli (2025).</w:t>
      </w:r>
    </w:p>
    <w:p w14:paraId="28062DA5" w14:textId="77777777" w:rsidR="00A20D18" w:rsidRDefault="00A20D18" w:rsidP="00A20D18">
      <w:pPr>
        <w:pStyle w:val="Bibliography"/>
        <w:rPr>
          <w:rFonts w:eastAsiaTheme="minorEastAsia"/>
        </w:rPr>
      </w:pPr>
      <w:r>
        <w:rPr>
          <w:rFonts w:eastAsiaTheme="minorEastAsia"/>
        </w:rPr>
        <w:t>182.</w:t>
      </w:r>
      <w:r>
        <w:rPr>
          <w:rFonts w:eastAsiaTheme="minorEastAsia"/>
        </w:rPr>
        <w:tab/>
        <w:t xml:space="preserve">Mu, X. </w:t>
      </w:r>
      <w:r>
        <w:rPr>
          <w:rFonts w:eastAsiaTheme="minorEastAsia"/>
          <w:i/>
          <w:iCs/>
        </w:rPr>
        <w:t>et al.</w:t>
      </w:r>
      <w:r>
        <w:rPr>
          <w:rFonts w:eastAsiaTheme="minorEastAsia"/>
        </w:rPr>
        <w:t xml:space="preserve"> Pichia pastoris secreted peptides crossing the blood-brain barrier and DSIP fusion peptide efficacy in PCPA-induced insomnia mouse models. </w:t>
      </w:r>
      <w:r>
        <w:rPr>
          <w:rFonts w:eastAsiaTheme="minorEastAsia"/>
          <w:i/>
          <w:iCs/>
        </w:rPr>
        <w:t>Front. Pharmacol.</w:t>
      </w:r>
      <w:r>
        <w:rPr>
          <w:rFonts w:eastAsiaTheme="minorEastAsia"/>
        </w:rPr>
        <w:t xml:space="preserve"> </w:t>
      </w:r>
      <w:r>
        <w:rPr>
          <w:rFonts w:eastAsiaTheme="minorEastAsia"/>
          <w:b/>
          <w:bCs/>
        </w:rPr>
        <w:t>15</w:t>
      </w:r>
      <w:r>
        <w:rPr>
          <w:rFonts w:eastAsiaTheme="minorEastAsia"/>
        </w:rPr>
        <w:t>, (2024).</w:t>
      </w:r>
    </w:p>
    <w:p w14:paraId="1011CEE3" w14:textId="77777777" w:rsidR="00A20D18" w:rsidRDefault="00A20D18" w:rsidP="00A20D18">
      <w:pPr>
        <w:pStyle w:val="Bibliography"/>
        <w:rPr>
          <w:rFonts w:eastAsiaTheme="minorEastAsia"/>
        </w:rPr>
      </w:pPr>
      <w:r>
        <w:rPr>
          <w:rFonts w:eastAsiaTheme="minorEastAsia"/>
        </w:rPr>
        <w:t>183.</w:t>
      </w:r>
      <w:r>
        <w:rPr>
          <w:rFonts w:eastAsiaTheme="minorEastAsia"/>
        </w:rPr>
        <w:tab/>
        <w:t xml:space="preserve">Abbexa - Antibodies, Proteins, ELISA kits. </w:t>
      </w:r>
      <w:r>
        <w:rPr>
          <w:rFonts w:eastAsiaTheme="minorEastAsia"/>
          <w:i/>
          <w:iCs/>
        </w:rPr>
        <w:t>Abbexa</w:t>
      </w:r>
      <w:r>
        <w:rPr>
          <w:rFonts w:eastAsiaTheme="minorEastAsia"/>
        </w:rPr>
        <w:t xml:space="preserve"> https://www.abbexa.com/.</w:t>
      </w:r>
    </w:p>
    <w:p w14:paraId="163A99EF" w14:textId="77777777" w:rsidR="00A20D18" w:rsidRDefault="00A20D18" w:rsidP="00A20D18">
      <w:pPr>
        <w:pStyle w:val="Bibliography"/>
        <w:rPr>
          <w:rFonts w:eastAsiaTheme="minorEastAsia"/>
        </w:rPr>
      </w:pPr>
      <w:r>
        <w:rPr>
          <w:rFonts w:eastAsiaTheme="minorEastAsia"/>
        </w:rPr>
        <w:t>184.</w:t>
      </w:r>
      <w:r>
        <w:rPr>
          <w:rFonts w:eastAsiaTheme="minorEastAsia"/>
        </w:rPr>
        <w:tab/>
        <w:t>PubChem. delta Sleep-inducing peptide, N-tyr-. https://pubchem.ncbi.nlm.nih.gov/compound/5490353.</w:t>
      </w:r>
    </w:p>
    <w:p w14:paraId="61301387" w14:textId="77777777" w:rsidR="00A20D18" w:rsidRDefault="00A20D18" w:rsidP="00A20D18">
      <w:pPr>
        <w:pStyle w:val="Bibliography"/>
        <w:rPr>
          <w:rFonts w:eastAsiaTheme="minorEastAsia"/>
        </w:rPr>
      </w:pPr>
      <w:r>
        <w:rPr>
          <w:rFonts w:eastAsiaTheme="minorEastAsia"/>
        </w:rPr>
        <w:t>185.</w:t>
      </w:r>
      <w:r>
        <w:rPr>
          <w:rFonts w:eastAsiaTheme="minorEastAsia"/>
        </w:rPr>
        <w:tab/>
        <w:t xml:space="preserve">Bes, F., Hofman, W., Schuur, J. &amp; Van Boxtel, C. Effects of Delta Sleep-Inducing Peptide on Sleep of Chronic Insomniac Patients: A Double-Blind Study. </w:t>
      </w:r>
      <w:r>
        <w:rPr>
          <w:rFonts w:eastAsiaTheme="minorEastAsia"/>
          <w:i/>
          <w:iCs/>
        </w:rPr>
        <w:t>Neuropsychobiology</w:t>
      </w:r>
      <w:r>
        <w:rPr>
          <w:rFonts w:eastAsiaTheme="minorEastAsia"/>
        </w:rPr>
        <w:t xml:space="preserve"> </w:t>
      </w:r>
      <w:r>
        <w:rPr>
          <w:rFonts w:eastAsiaTheme="minorEastAsia"/>
          <w:b/>
          <w:bCs/>
        </w:rPr>
        <w:t>26</w:t>
      </w:r>
      <w:r>
        <w:rPr>
          <w:rFonts w:eastAsiaTheme="minorEastAsia"/>
        </w:rPr>
        <w:t>, 193–197 (1992).</w:t>
      </w:r>
    </w:p>
    <w:p w14:paraId="0C6A1A9B" w14:textId="77777777" w:rsidR="00A20D18" w:rsidRDefault="00A20D18" w:rsidP="00A20D18">
      <w:pPr>
        <w:pStyle w:val="Bibliography"/>
        <w:rPr>
          <w:rFonts w:eastAsiaTheme="minorEastAsia"/>
        </w:rPr>
      </w:pPr>
      <w:r>
        <w:rPr>
          <w:rFonts w:eastAsiaTheme="minorEastAsia"/>
        </w:rPr>
        <w:t>186.</w:t>
      </w:r>
      <w:r>
        <w:rPr>
          <w:rFonts w:eastAsiaTheme="minorEastAsia"/>
        </w:rPr>
        <w:tab/>
        <w:t xml:space="preserve">Pomfrett, C. J. D. </w:t>
      </w:r>
      <w:r>
        <w:rPr>
          <w:rFonts w:eastAsiaTheme="minorEastAsia"/>
          <w:i/>
          <w:iCs/>
        </w:rPr>
        <w:t>et al.</w:t>
      </w:r>
      <w:r>
        <w:rPr>
          <w:rFonts w:eastAsiaTheme="minorEastAsia"/>
        </w:rPr>
        <w:t xml:space="preserve"> Delta sleep-inducing peptide alters bispectral index, the electroencephalogram and heart rate variability when used as an adjunct to isoflurane anaesthesia. </w:t>
      </w:r>
      <w:r>
        <w:rPr>
          <w:rFonts w:eastAsiaTheme="minorEastAsia"/>
          <w:i/>
          <w:iCs/>
        </w:rPr>
        <w:t>Eur. J. Anaesthesiol.</w:t>
      </w:r>
      <w:r>
        <w:rPr>
          <w:rFonts w:eastAsiaTheme="minorEastAsia"/>
        </w:rPr>
        <w:t xml:space="preserve"> </w:t>
      </w:r>
      <w:r>
        <w:rPr>
          <w:rFonts w:eastAsiaTheme="minorEastAsia"/>
          <w:b/>
          <w:bCs/>
        </w:rPr>
        <w:t>26</w:t>
      </w:r>
      <w:r>
        <w:rPr>
          <w:rFonts w:eastAsiaTheme="minorEastAsia"/>
        </w:rPr>
        <w:t>, 128–134 (2009).</w:t>
      </w:r>
    </w:p>
    <w:p w14:paraId="5D8B69C0" w14:textId="77777777" w:rsidR="00A20D18" w:rsidRDefault="00A20D18" w:rsidP="00A20D18">
      <w:pPr>
        <w:pStyle w:val="Bibliography"/>
        <w:rPr>
          <w:rFonts w:eastAsiaTheme="minorEastAsia"/>
        </w:rPr>
      </w:pPr>
      <w:r>
        <w:rPr>
          <w:rFonts w:eastAsiaTheme="minorEastAsia"/>
        </w:rPr>
        <w:t>187.</w:t>
      </w:r>
      <w:r>
        <w:rPr>
          <w:rFonts w:eastAsiaTheme="minorEastAsia"/>
        </w:rPr>
        <w:tab/>
        <w:t xml:space="preserve">Phoenix Pharmaceuticals. Delta-Sleep-Inducing Peptide (DSIP). </w:t>
      </w:r>
      <w:r>
        <w:rPr>
          <w:rFonts w:eastAsiaTheme="minorEastAsia"/>
          <w:i/>
          <w:iCs/>
        </w:rPr>
        <w:t>Phoenix Pharmaceuticals, Inc.</w:t>
      </w:r>
      <w:r>
        <w:rPr>
          <w:rFonts w:eastAsiaTheme="minorEastAsia"/>
        </w:rPr>
        <w:t xml:space="preserve"> https://phoenixpeptide.com/products/delta-sleep-inducing-peptide-dsip/.</w:t>
      </w:r>
    </w:p>
    <w:p w14:paraId="4864C27E" w14:textId="77777777" w:rsidR="00A20D18" w:rsidRDefault="00A20D18" w:rsidP="00A20D18">
      <w:pPr>
        <w:pStyle w:val="Bibliography"/>
        <w:rPr>
          <w:rFonts w:eastAsiaTheme="minorEastAsia"/>
        </w:rPr>
      </w:pPr>
      <w:r>
        <w:rPr>
          <w:rFonts w:eastAsiaTheme="minorEastAsia"/>
        </w:rPr>
        <w:t>188.</w:t>
      </w:r>
      <w:r>
        <w:rPr>
          <w:rFonts w:eastAsiaTheme="minorEastAsia"/>
        </w:rPr>
        <w:tab/>
        <w:t xml:space="preserve">Schoenenberger, G. A., Maier, P. F., Tobler, H. J., Wilson, K. &amp; Monnier, M. The delta EEG (sleep)-inducing peptide (DSIP). </w:t>
      </w:r>
      <w:r>
        <w:rPr>
          <w:rFonts w:eastAsiaTheme="minorEastAsia"/>
          <w:i/>
          <w:iCs/>
        </w:rPr>
        <w:t>Pflüg. Arch.</w:t>
      </w:r>
      <w:r>
        <w:rPr>
          <w:rFonts w:eastAsiaTheme="minorEastAsia"/>
        </w:rPr>
        <w:t xml:space="preserve"> </w:t>
      </w:r>
      <w:r>
        <w:rPr>
          <w:rFonts w:eastAsiaTheme="minorEastAsia"/>
          <w:b/>
          <w:bCs/>
        </w:rPr>
        <w:t>376</w:t>
      </w:r>
      <w:r>
        <w:rPr>
          <w:rFonts w:eastAsiaTheme="minorEastAsia"/>
        </w:rPr>
        <w:t>, 119–129 (1978).</w:t>
      </w:r>
    </w:p>
    <w:p w14:paraId="5C862A26" w14:textId="77777777" w:rsidR="00A20D18" w:rsidRDefault="00A20D18" w:rsidP="00A20D18">
      <w:pPr>
        <w:pStyle w:val="Bibliography"/>
        <w:rPr>
          <w:rFonts w:eastAsiaTheme="minorEastAsia"/>
        </w:rPr>
      </w:pPr>
      <w:r>
        <w:rPr>
          <w:rFonts w:eastAsiaTheme="minorEastAsia"/>
        </w:rPr>
        <w:t>189.</w:t>
      </w:r>
      <w:r>
        <w:rPr>
          <w:rFonts w:eastAsiaTheme="minorEastAsia"/>
        </w:rPr>
        <w:tab/>
        <w:t>Epoetin Alfa Hexal | European Medicines Agency (EMA). https://www.ema.europa.eu/en/medicines/human/EPAR/epoetin-alfa-hexal (2017).</w:t>
      </w:r>
    </w:p>
    <w:p w14:paraId="220BCD7F" w14:textId="77777777" w:rsidR="00A20D18" w:rsidRDefault="00A20D18" w:rsidP="00A20D18">
      <w:pPr>
        <w:pStyle w:val="Bibliography"/>
        <w:rPr>
          <w:rFonts w:eastAsiaTheme="minorEastAsia"/>
        </w:rPr>
      </w:pPr>
      <w:r>
        <w:rPr>
          <w:rFonts w:eastAsiaTheme="minorEastAsia"/>
        </w:rPr>
        <w:lastRenderedPageBreak/>
        <w:t>190.</w:t>
      </w:r>
      <w:r>
        <w:rPr>
          <w:rFonts w:eastAsiaTheme="minorEastAsia"/>
        </w:rPr>
        <w:tab/>
        <w:t xml:space="preserve">Eichler-Stahlberg, A., Weisheit, W., Ruecker, O. &amp; Heitzer, M. Strategies to facilitate transgene expression in Chlamydomonas reinhardtii. </w:t>
      </w:r>
      <w:r>
        <w:rPr>
          <w:rFonts w:eastAsiaTheme="minorEastAsia"/>
          <w:i/>
          <w:iCs/>
        </w:rPr>
        <w:t>Planta</w:t>
      </w:r>
      <w:r>
        <w:rPr>
          <w:rFonts w:eastAsiaTheme="minorEastAsia"/>
        </w:rPr>
        <w:t xml:space="preserve"> </w:t>
      </w:r>
      <w:r>
        <w:rPr>
          <w:rFonts w:eastAsiaTheme="minorEastAsia"/>
          <w:b/>
          <w:bCs/>
        </w:rPr>
        <w:t>229</w:t>
      </w:r>
      <w:r>
        <w:rPr>
          <w:rFonts w:eastAsiaTheme="minorEastAsia"/>
        </w:rPr>
        <w:t>, 873–883 (2009).</w:t>
      </w:r>
    </w:p>
    <w:p w14:paraId="39D744DF" w14:textId="77777777" w:rsidR="00A20D18" w:rsidRDefault="00A20D18" w:rsidP="00A20D18">
      <w:pPr>
        <w:pStyle w:val="Bibliography"/>
        <w:rPr>
          <w:rFonts w:eastAsiaTheme="minorEastAsia"/>
        </w:rPr>
      </w:pPr>
      <w:r>
        <w:rPr>
          <w:rFonts w:eastAsiaTheme="minorEastAsia"/>
        </w:rPr>
        <w:t>191.</w:t>
      </w:r>
      <w:r>
        <w:rPr>
          <w:rFonts w:eastAsiaTheme="minorEastAsia"/>
        </w:rPr>
        <w:tab/>
        <w:t>Eprex by Janssen Data Sheet EPO Alpha. https://www.medsafe.govt.nz/.</w:t>
      </w:r>
    </w:p>
    <w:p w14:paraId="127A00A5" w14:textId="77777777" w:rsidR="00A20D18" w:rsidRDefault="00A20D18" w:rsidP="00A20D18">
      <w:pPr>
        <w:pStyle w:val="Bibliography"/>
        <w:rPr>
          <w:rFonts w:eastAsiaTheme="minorEastAsia"/>
        </w:rPr>
      </w:pPr>
      <w:r>
        <w:rPr>
          <w:rFonts w:eastAsiaTheme="minorEastAsia"/>
        </w:rPr>
        <w:t>192.</w:t>
      </w:r>
      <w:r>
        <w:rPr>
          <w:rFonts w:eastAsiaTheme="minorEastAsia"/>
        </w:rPr>
        <w:tab/>
        <w:t>DailyMed - EPOGEN- epoetin alfa solution. https://dailymed.nlm.nih.gov/dailymed/drugInfo.cfm?setid=1f2d0b28-9cc5-4523-80b8-637fdaf3f7a5.</w:t>
      </w:r>
    </w:p>
    <w:p w14:paraId="6D77876A" w14:textId="77777777" w:rsidR="00A20D18" w:rsidRDefault="00A20D18" w:rsidP="00A20D18">
      <w:pPr>
        <w:pStyle w:val="Bibliography"/>
        <w:rPr>
          <w:rFonts w:eastAsiaTheme="minorEastAsia"/>
        </w:rPr>
      </w:pPr>
      <w:r>
        <w:rPr>
          <w:rFonts w:eastAsiaTheme="minorEastAsia"/>
        </w:rPr>
        <w:t>193.</w:t>
      </w:r>
      <w:r>
        <w:rPr>
          <w:rFonts w:eastAsiaTheme="minorEastAsia"/>
        </w:rPr>
        <w:tab/>
        <w:t>PubChem Epoetin Alfa. Epoetin Alfa. https://pubchem.ncbi.nlm.nih.gov/compound/92043599.</w:t>
      </w:r>
    </w:p>
    <w:p w14:paraId="1D92E6AB" w14:textId="77777777" w:rsidR="00A20D18" w:rsidRDefault="00A20D18" w:rsidP="00A20D18">
      <w:pPr>
        <w:pStyle w:val="Bibliography"/>
        <w:rPr>
          <w:rFonts w:eastAsiaTheme="minorEastAsia"/>
        </w:rPr>
      </w:pPr>
      <w:r>
        <w:rPr>
          <w:rFonts w:eastAsiaTheme="minorEastAsia"/>
        </w:rPr>
        <w:t>194.</w:t>
      </w:r>
      <w:r>
        <w:rPr>
          <w:rFonts w:eastAsiaTheme="minorEastAsia"/>
        </w:rPr>
        <w:tab/>
        <w:t>Egrie, J. C. E. &amp; Browne, J. K. B. Development and Characterization of Darbepoetin Alfa | CancerNetwork. https://www.cancernetwork.com/view/development-and-characterization-darbepoetin-alfa (2025).</w:t>
      </w:r>
    </w:p>
    <w:p w14:paraId="27A7FD06" w14:textId="77777777" w:rsidR="00A20D18" w:rsidRDefault="00A20D18" w:rsidP="00A20D18">
      <w:pPr>
        <w:pStyle w:val="Bibliography"/>
        <w:rPr>
          <w:rFonts w:eastAsiaTheme="minorEastAsia"/>
        </w:rPr>
      </w:pPr>
      <w:r>
        <w:rPr>
          <w:rFonts w:eastAsiaTheme="minorEastAsia"/>
        </w:rPr>
        <w:t>195.</w:t>
      </w:r>
      <w:r>
        <w:rPr>
          <w:rFonts w:eastAsiaTheme="minorEastAsia"/>
        </w:rPr>
        <w:tab/>
        <w:t xml:space="preserve">Jelkmann, W. Physiology and Pharmacology of Erythropoietin. </w:t>
      </w:r>
      <w:r>
        <w:rPr>
          <w:rFonts w:eastAsiaTheme="minorEastAsia"/>
          <w:i/>
          <w:iCs/>
        </w:rPr>
        <w:t>Transfus. Med. Hemotherapy</w:t>
      </w:r>
      <w:r>
        <w:rPr>
          <w:rFonts w:eastAsiaTheme="minorEastAsia"/>
        </w:rPr>
        <w:t xml:space="preserve"> </w:t>
      </w:r>
      <w:r>
        <w:rPr>
          <w:rFonts w:eastAsiaTheme="minorEastAsia"/>
          <w:b/>
          <w:bCs/>
        </w:rPr>
        <w:t>40</w:t>
      </w:r>
      <w:r>
        <w:rPr>
          <w:rFonts w:eastAsiaTheme="minorEastAsia"/>
        </w:rPr>
        <w:t>, 302–309 (2013).</w:t>
      </w:r>
    </w:p>
    <w:p w14:paraId="72A28CEB" w14:textId="77777777" w:rsidR="00A20D18" w:rsidRDefault="00A20D18" w:rsidP="00A20D18">
      <w:pPr>
        <w:pStyle w:val="Bibliography"/>
        <w:rPr>
          <w:rFonts w:eastAsiaTheme="minorEastAsia"/>
        </w:rPr>
      </w:pPr>
      <w:r>
        <w:rPr>
          <w:rFonts w:eastAsiaTheme="minorEastAsia"/>
        </w:rPr>
        <w:t>196.</w:t>
      </w:r>
      <w:r>
        <w:rPr>
          <w:rFonts w:eastAsiaTheme="minorEastAsia"/>
        </w:rPr>
        <w:tab/>
        <w:t xml:space="preserve">Schilling, T. </w:t>
      </w:r>
      <w:r>
        <w:rPr>
          <w:rFonts w:eastAsiaTheme="minorEastAsia"/>
          <w:i/>
          <w:iCs/>
        </w:rPr>
        <w:t>How to Make Antibodies and Other Disulfide-Bonded Proteins with Bacillus Subtilis</w:t>
      </w:r>
      <w:r>
        <w:rPr>
          <w:rFonts w:eastAsiaTheme="minorEastAsia"/>
        </w:rPr>
        <w:t>. (University of Groningen, [Groningen], 2024). doi:10.33612/diss.998519079.</w:t>
      </w:r>
    </w:p>
    <w:p w14:paraId="610506FC" w14:textId="77777777" w:rsidR="00A20D18" w:rsidRDefault="00A20D18" w:rsidP="00A20D18">
      <w:pPr>
        <w:pStyle w:val="Bibliography"/>
        <w:rPr>
          <w:rFonts w:eastAsiaTheme="minorEastAsia"/>
        </w:rPr>
      </w:pPr>
      <w:r>
        <w:rPr>
          <w:rFonts w:eastAsiaTheme="minorEastAsia"/>
        </w:rPr>
        <w:t>197.</w:t>
      </w:r>
      <w:r>
        <w:rPr>
          <w:rFonts w:eastAsiaTheme="minorEastAsia"/>
        </w:rPr>
        <w:tab/>
        <w:t xml:space="preserve">Adamíková, J., Antošová, M. &amp; Polakovič, M. Chromatographic purification of recombinant human erythropoietin. </w:t>
      </w:r>
      <w:r>
        <w:rPr>
          <w:rFonts w:eastAsiaTheme="minorEastAsia"/>
          <w:i/>
          <w:iCs/>
        </w:rPr>
        <w:t>Biotechnol. Lett.</w:t>
      </w:r>
      <w:r>
        <w:rPr>
          <w:rFonts w:eastAsiaTheme="minorEastAsia"/>
        </w:rPr>
        <w:t xml:space="preserve"> </w:t>
      </w:r>
      <w:r>
        <w:rPr>
          <w:rFonts w:eastAsiaTheme="minorEastAsia"/>
          <w:b/>
          <w:bCs/>
        </w:rPr>
        <w:t>41</w:t>
      </w:r>
      <w:r>
        <w:rPr>
          <w:rFonts w:eastAsiaTheme="minorEastAsia"/>
        </w:rPr>
        <w:t>, 483–493 (2019).</w:t>
      </w:r>
    </w:p>
    <w:p w14:paraId="18E9D5E1" w14:textId="77777777" w:rsidR="00A20D18" w:rsidRDefault="00A20D18" w:rsidP="00A20D18">
      <w:pPr>
        <w:pStyle w:val="Bibliography"/>
        <w:rPr>
          <w:rFonts w:eastAsiaTheme="minorEastAsia"/>
        </w:rPr>
      </w:pPr>
      <w:r>
        <w:rPr>
          <w:rFonts w:eastAsiaTheme="minorEastAsia"/>
        </w:rPr>
        <w:t>198.</w:t>
      </w:r>
      <w:r>
        <w:rPr>
          <w:rFonts w:eastAsiaTheme="minorEastAsia"/>
        </w:rPr>
        <w:tab/>
        <w:t xml:space="preserve">Broudy, V. C., Tait, J. F. &amp; Powell, J. S. Recombinant human erythropoietin: Purification and analysis of carbohydrate linkage. </w:t>
      </w:r>
      <w:r>
        <w:rPr>
          <w:rFonts w:eastAsiaTheme="minorEastAsia"/>
          <w:i/>
          <w:iCs/>
        </w:rPr>
        <w:t>Arch. Biochem. Biophys.</w:t>
      </w:r>
      <w:r>
        <w:rPr>
          <w:rFonts w:eastAsiaTheme="minorEastAsia"/>
        </w:rPr>
        <w:t xml:space="preserve"> </w:t>
      </w:r>
      <w:r>
        <w:rPr>
          <w:rFonts w:eastAsiaTheme="minorEastAsia"/>
          <w:b/>
          <w:bCs/>
        </w:rPr>
        <w:t>265</w:t>
      </w:r>
      <w:r>
        <w:rPr>
          <w:rFonts w:eastAsiaTheme="minorEastAsia"/>
        </w:rPr>
        <w:t>, 329–336 (1988).</w:t>
      </w:r>
    </w:p>
    <w:p w14:paraId="5DBED488" w14:textId="77777777" w:rsidR="00A20D18" w:rsidRDefault="00A20D18" w:rsidP="00A20D18">
      <w:pPr>
        <w:pStyle w:val="Bibliography"/>
        <w:rPr>
          <w:rFonts w:eastAsiaTheme="minorEastAsia"/>
        </w:rPr>
      </w:pPr>
      <w:r>
        <w:rPr>
          <w:rFonts w:eastAsiaTheme="minorEastAsia"/>
        </w:rPr>
        <w:t>199.</w:t>
      </w:r>
      <w:r>
        <w:rPr>
          <w:rFonts w:eastAsiaTheme="minorEastAsia"/>
        </w:rPr>
        <w:tab/>
        <w:t xml:space="preserve">Molnár, T., Bartošová, M., Antošová, M., Škultéty, Ľ. &amp; Polakovič, M. Design of a three-step chromatographic process of recombinant human erythropoietin purification. </w:t>
      </w:r>
      <w:r>
        <w:rPr>
          <w:rFonts w:eastAsiaTheme="minorEastAsia"/>
          <w:i/>
          <w:iCs/>
        </w:rPr>
        <w:t>Sep. Purif. Technol.</w:t>
      </w:r>
      <w:r>
        <w:rPr>
          <w:rFonts w:eastAsiaTheme="minorEastAsia"/>
        </w:rPr>
        <w:t xml:space="preserve"> </w:t>
      </w:r>
      <w:r>
        <w:rPr>
          <w:rFonts w:eastAsiaTheme="minorEastAsia"/>
          <w:b/>
          <w:bCs/>
        </w:rPr>
        <w:t>267</w:t>
      </w:r>
      <w:r>
        <w:rPr>
          <w:rFonts w:eastAsiaTheme="minorEastAsia"/>
        </w:rPr>
        <w:t>, 118673 (2021).</w:t>
      </w:r>
    </w:p>
    <w:p w14:paraId="7CEC3D4B" w14:textId="77777777" w:rsidR="00A20D18" w:rsidRDefault="00A20D18" w:rsidP="00A20D18">
      <w:pPr>
        <w:pStyle w:val="Bibliography"/>
        <w:rPr>
          <w:rFonts w:eastAsiaTheme="minorEastAsia"/>
        </w:rPr>
      </w:pPr>
      <w:r>
        <w:rPr>
          <w:rFonts w:eastAsiaTheme="minorEastAsia"/>
        </w:rPr>
        <w:lastRenderedPageBreak/>
        <w:t>200.</w:t>
      </w:r>
      <w:r>
        <w:rPr>
          <w:rFonts w:eastAsiaTheme="minorEastAsia"/>
        </w:rPr>
        <w:tab/>
        <w:t xml:space="preserve">Kittur, F. S., Lalgondar, M., Hung, C.-Y., Sane, D. C. &amp; Xie, J. C-Terminally fused affinity Strep-tag II is removed by proteolysis from recombinant human erythropoietin expressed in transgenic tobacco plants. </w:t>
      </w:r>
      <w:r>
        <w:rPr>
          <w:rFonts w:eastAsiaTheme="minorEastAsia"/>
          <w:i/>
          <w:iCs/>
        </w:rPr>
        <w:t>Plant Cell Rep.</w:t>
      </w:r>
      <w:r>
        <w:rPr>
          <w:rFonts w:eastAsiaTheme="minorEastAsia"/>
        </w:rPr>
        <w:t xml:space="preserve"> </w:t>
      </w:r>
      <w:r>
        <w:rPr>
          <w:rFonts w:eastAsiaTheme="minorEastAsia"/>
          <w:b/>
          <w:bCs/>
        </w:rPr>
        <w:t>34</w:t>
      </w:r>
      <w:r>
        <w:rPr>
          <w:rFonts w:eastAsiaTheme="minorEastAsia"/>
        </w:rPr>
        <w:t>, 507–516 (2015).</w:t>
      </w:r>
    </w:p>
    <w:p w14:paraId="0DF868ED" w14:textId="77777777" w:rsidR="00A20D18" w:rsidRDefault="00A20D18" w:rsidP="00A20D18">
      <w:pPr>
        <w:pStyle w:val="Bibliography"/>
        <w:rPr>
          <w:rFonts w:eastAsiaTheme="minorEastAsia"/>
        </w:rPr>
      </w:pPr>
      <w:r>
        <w:rPr>
          <w:rFonts w:eastAsiaTheme="minorEastAsia"/>
        </w:rPr>
        <w:t>201.</w:t>
      </w:r>
      <w:r>
        <w:rPr>
          <w:rFonts w:eastAsiaTheme="minorEastAsia"/>
        </w:rPr>
        <w:tab/>
        <w:t xml:space="preserve">Zhang, J. &amp; Lan, N. Hirudin variants production by genetic engineered microbial factory. </w:t>
      </w:r>
      <w:r>
        <w:rPr>
          <w:rFonts w:eastAsiaTheme="minorEastAsia"/>
          <w:i/>
          <w:iCs/>
        </w:rPr>
        <w:t>Biotechnol. Genet. Eng. Rev.</w:t>
      </w:r>
      <w:r>
        <w:rPr>
          <w:rFonts w:eastAsiaTheme="minorEastAsia"/>
        </w:rPr>
        <w:t xml:space="preserve"> </w:t>
      </w:r>
      <w:r>
        <w:rPr>
          <w:rFonts w:eastAsiaTheme="minorEastAsia"/>
          <w:b/>
          <w:bCs/>
        </w:rPr>
        <w:t>34</w:t>
      </w:r>
      <w:r>
        <w:rPr>
          <w:rFonts w:eastAsiaTheme="minorEastAsia"/>
        </w:rPr>
        <w:t>, 261–280 (2018).</w:t>
      </w:r>
    </w:p>
    <w:p w14:paraId="0DDDF72F" w14:textId="77777777" w:rsidR="00A20D18" w:rsidRDefault="00A20D18" w:rsidP="00A20D18">
      <w:pPr>
        <w:pStyle w:val="Bibliography"/>
        <w:rPr>
          <w:rFonts w:eastAsiaTheme="minorEastAsia"/>
        </w:rPr>
      </w:pPr>
      <w:r>
        <w:rPr>
          <w:rFonts w:eastAsiaTheme="minorEastAsia"/>
        </w:rPr>
        <w:t>202.</w:t>
      </w:r>
      <w:r>
        <w:rPr>
          <w:rFonts w:eastAsiaTheme="minorEastAsia"/>
        </w:rPr>
        <w:tab/>
        <w:t>PubChem. Lepirudin. https://pubchem.ncbi.nlm.nih.gov/compound/118856773.</w:t>
      </w:r>
    </w:p>
    <w:p w14:paraId="17608A90" w14:textId="77777777" w:rsidR="00A20D18" w:rsidRDefault="00A20D18" w:rsidP="00A20D18">
      <w:pPr>
        <w:pStyle w:val="Bibliography"/>
        <w:rPr>
          <w:rFonts w:eastAsiaTheme="minorEastAsia"/>
        </w:rPr>
      </w:pPr>
      <w:r>
        <w:rPr>
          <w:rFonts w:eastAsiaTheme="minorEastAsia"/>
        </w:rPr>
        <w:t>203.</w:t>
      </w:r>
      <w:r>
        <w:rPr>
          <w:rFonts w:eastAsiaTheme="minorEastAsia"/>
        </w:rPr>
        <w:tab/>
        <w:t>Public Health - Public Health - European Commission. https://health.ec.europa.eu/index_en (2025).</w:t>
      </w:r>
    </w:p>
    <w:p w14:paraId="6DB06A89" w14:textId="77777777" w:rsidR="00A20D18" w:rsidRDefault="00A20D18" w:rsidP="00A20D18">
      <w:pPr>
        <w:pStyle w:val="Bibliography"/>
        <w:rPr>
          <w:rFonts w:eastAsiaTheme="minorEastAsia"/>
        </w:rPr>
      </w:pPr>
      <w:r>
        <w:rPr>
          <w:rFonts w:eastAsiaTheme="minorEastAsia"/>
        </w:rPr>
        <w:t>204.</w:t>
      </w:r>
      <w:r>
        <w:rPr>
          <w:rFonts w:eastAsiaTheme="minorEastAsia"/>
        </w:rPr>
        <w:tab/>
        <w:t xml:space="preserve">Wang, Z., Böttcher, D., Bornscheuer, U. T. &amp; Müller, C. Expression of Recombinant Hirudin in Bacteria and Yeast: A Comparative Approach. </w:t>
      </w:r>
      <w:r>
        <w:rPr>
          <w:rFonts w:eastAsiaTheme="minorEastAsia"/>
          <w:i/>
          <w:iCs/>
        </w:rPr>
        <w:t>Methods Protoc.</w:t>
      </w:r>
      <w:r>
        <w:rPr>
          <w:rFonts w:eastAsiaTheme="minorEastAsia"/>
        </w:rPr>
        <w:t xml:space="preserve"> </w:t>
      </w:r>
      <w:r>
        <w:rPr>
          <w:rFonts w:eastAsiaTheme="minorEastAsia"/>
          <w:b/>
          <w:bCs/>
        </w:rPr>
        <w:t>8</w:t>
      </w:r>
      <w:r>
        <w:rPr>
          <w:rFonts w:eastAsiaTheme="minorEastAsia"/>
        </w:rPr>
        <w:t>, 89 (2025).</w:t>
      </w:r>
    </w:p>
    <w:p w14:paraId="23F3FAC3" w14:textId="77777777" w:rsidR="00A20D18" w:rsidRDefault="00A20D18" w:rsidP="00A20D18">
      <w:pPr>
        <w:pStyle w:val="Bibliography"/>
        <w:rPr>
          <w:rFonts w:eastAsiaTheme="minorEastAsia"/>
        </w:rPr>
      </w:pPr>
      <w:r>
        <w:rPr>
          <w:rFonts w:eastAsiaTheme="minorEastAsia"/>
        </w:rPr>
        <w:t>205.</w:t>
      </w:r>
      <w:r>
        <w:rPr>
          <w:rFonts w:eastAsiaTheme="minorEastAsia"/>
        </w:rPr>
        <w:tab/>
        <w:t xml:space="preserve">Hadadian, S. </w:t>
      </w:r>
      <w:r>
        <w:rPr>
          <w:rFonts w:eastAsiaTheme="minorEastAsia"/>
          <w:i/>
          <w:iCs/>
        </w:rPr>
        <w:t>et al.</w:t>
      </w:r>
      <w:r>
        <w:rPr>
          <w:rFonts w:eastAsiaTheme="minorEastAsia"/>
        </w:rPr>
        <w:t xml:space="preserve"> The Effect of Signal Sequence and His-tags on the Expression and Anti- Thrombin Activity of Recombinant Hirudin. </w:t>
      </w:r>
      <w:r>
        <w:rPr>
          <w:rFonts w:eastAsiaTheme="minorEastAsia"/>
          <w:i/>
          <w:iCs/>
        </w:rPr>
        <w:t>ResearchGate</w:t>
      </w:r>
      <w:r>
        <w:rPr>
          <w:rFonts w:eastAsiaTheme="minorEastAsia"/>
        </w:rPr>
        <w:t xml:space="preserve"> https://www.researchgate.net/publication/353526544_The_Effect_of_Signal_Sequence_and_His-tags_on_the_Expression_and_Anti-_Thrombin_Activity_of_Recombinant_Hirudin (2021).</w:t>
      </w:r>
    </w:p>
    <w:p w14:paraId="61E7E161" w14:textId="77777777" w:rsidR="00A20D18" w:rsidRDefault="00A20D18" w:rsidP="00A20D18">
      <w:pPr>
        <w:pStyle w:val="Bibliography"/>
        <w:rPr>
          <w:rFonts w:eastAsiaTheme="minorEastAsia"/>
        </w:rPr>
      </w:pPr>
      <w:r>
        <w:rPr>
          <w:rFonts w:eastAsiaTheme="minorEastAsia"/>
        </w:rPr>
        <w:t>206.</w:t>
      </w:r>
      <w:r>
        <w:rPr>
          <w:rFonts w:eastAsiaTheme="minorEastAsia"/>
        </w:rPr>
        <w:tab/>
        <w:t xml:space="preserve">Lipiäinen, T. </w:t>
      </w:r>
      <w:r>
        <w:rPr>
          <w:rFonts w:eastAsiaTheme="minorEastAsia"/>
          <w:i/>
          <w:iCs/>
        </w:rPr>
        <w:t>et al.</w:t>
      </w:r>
      <w:r>
        <w:rPr>
          <w:rFonts w:eastAsiaTheme="minorEastAsia"/>
        </w:rPr>
        <w:t xml:space="preserve"> Formulation and Stability of Cytokine Therapeutics. </w:t>
      </w:r>
      <w:r>
        <w:rPr>
          <w:rFonts w:eastAsiaTheme="minorEastAsia"/>
          <w:i/>
          <w:iCs/>
        </w:rPr>
        <w:t>J. Pharm. Sci.</w:t>
      </w:r>
      <w:r>
        <w:rPr>
          <w:rFonts w:eastAsiaTheme="minorEastAsia"/>
        </w:rPr>
        <w:t xml:space="preserve"> </w:t>
      </w:r>
      <w:r>
        <w:rPr>
          <w:rFonts w:eastAsiaTheme="minorEastAsia"/>
          <w:b/>
          <w:bCs/>
        </w:rPr>
        <w:t>104</w:t>
      </w:r>
      <w:r>
        <w:rPr>
          <w:rFonts w:eastAsiaTheme="minorEastAsia"/>
        </w:rPr>
        <w:t>, 307–326 (2015).</w:t>
      </w:r>
    </w:p>
    <w:p w14:paraId="17BE3E93" w14:textId="77777777" w:rsidR="00A20D18" w:rsidRDefault="00A20D18" w:rsidP="00A20D18">
      <w:pPr>
        <w:pStyle w:val="Bibliography"/>
        <w:rPr>
          <w:rFonts w:eastAsiaTheme="minorEastAsia"/>
        </w:rPr>
      </w:pPr>
      <w:r>
        <w:rPr>
          <w:rFonts w:eastAsiaTheme="minorEastAsia"/>
        </w:rPr>
        <w:t>207.</w:t>
      </w:r>
      <w:r>
        <w:rPr>
          <w:rFonts w:eastAsiaTheme="minorEastAsia"/>
        </w:rPr>
        <w:tab/>
        <w:t xml:space="preserve">Kaye, J. A. FDA licensure of neumega® to prevent severe chemotherapy-induced thrombocytopenia. </w:t>
      </w:r>
      <w:r>
        <w:rPr>
          <w:rFonts w:eastAsiaTheme="minorEastAsia"/>
          <w:i/>
          <w:iCs/>
        </w:rPr>
        <w:t>Stem Cells</w:t>
      </w:r>
      <w:r>
        <w:rPr>
          <w:rFonts w:eastAsiaTheme="minorEastAsia"/>
        </w:rPr>
        <w:t xml:space="preserve"> </w:t>
      </w:r>
      <w:r>
        <w:rPr>
          <w:rFonts w:eastAsiaTheme="minorEastAsia"/>
          <w:b/>
          <w:bCs/>
        </w:rPr>
        <w:t>16</w:t>
      </w:r>
      <w:r>
        <w:rPr>
          <w:rFonts w:eastAsiaTheme="minorEastAsia"/>
        </w:rPr>
        <w:t>, 207–223 (1998).</w:t>
      </w:r>
    </w:p>
    <w:p w14:paraId="78735C4C" w14:textId="77777777" w:rsidR="00A20D18" w:rsidRDefault="00A20D18" w:rsidP="00A20D18">
      <w:pPr>
        <w:pStyle w:val="Bibliography"/>
        <w:rPr>
          <w:rFonts w:eastAsiaTheme="minorEastAsia"/>
        </w:rPr>
      </w:pPr>
      <w:r>
        <w:rPr>
          <w:rFonts w:eastAsiaTheme="minorEastAsia"/>
        </w:rPr>
        <w:t>208.</w:t>
      </w:r>
      <w:r>
        <w:rPr>
          <w:rFonts w:eastAsiaTheme="minorEastAsia"/>
        </w:rPr>
        <w:tab/>
        <w:t xml:space="preserve">Baldo, B. A. Side Effects of Cytokines Approved for Therapy. </w:t>
      </w:r>
      <w:r>
        <w:rPr>
          <w:rFonts w:eastAsiaTheme="minorEastAsia"/>
          <w:i/>
          <w:iCs/>
        </w:rPr>
        <w:t>Drug Saf.</w:t>
      </w:r>
      <w:r>
        <w:rPr>
          <w:rFonts w:eastAsiaTheme="minorEastAsia"/>
        </w:rPr>
        <w:t xml:space="preserve"> </w:t>
      </w:r>
      <w:r>
        <w:rPr>
          <w:rFonts w:eastAsiaTheme="minorEastAsia"/>
          <w:b/>
          <w:bCs/>
        </w:rPr>
        <w:t>37</w:t>
      </w:r>
      <w:r>
        <w:rPr>
          <w:rFonts w:eastAsiaTheme="minorEastAsia"/>
        </w:rPr>
        <w:t>, 921–943 (2014).</w:t>
      </w:r>
    </w:p>
    <w:p w14:paraId="7CA8DA13" w14:textId="77777777" w:rsidR="00A20D18" w:rsidRDefault="00A20D18" w:rsidP="00A20D18">
      <w:pPr>
        <w:pStyle w:val="Bibliography"/>
        <w:rPr>
          <w:rFonts w:eastAsiaTheme="minorEastAsia"/>
        </w:rPr>
      </w:pPr>
      <w:r>
        <w:rPr>
          <w:rFonts w:eastAsiaTheme="minorEastAsia"/>
        </w:rPr>
        <w:lastRenderedPageBreak/>
        <w:t>209.</w:t>
      </w:r>
      <w:r>
        <w:rPr>
          <w:rFonts w:eastAsiaTheme="minorEastAsia"/>
        </w:rPr>
        <w:tab/>
        <w:t xml:space="preserve">Center for Drug Evaluation andResearch. Drug Approvals and Databases. </w:t>
      </w:r>
      <w:r>
        <w:rPr>
          <w:rFonts w:eastAsiaTheme="minorEastAsia"/>
          <w:i/>
          <w:iCs/>
        </w:rPr>
        <w:t>FDA</w:t>
      </w:r>
      <w:r>
        <w:rPr>
          <w:rFonts w:eastAsiaTheme="minorEastAsia"/>
        </w:rPr>
        <w:t xml:space="preserve"> https://www.fda.gov/drugs/development-approval-process-drugs/drug-approvals-and-databases (2025).</w:t>
      </w:r>
    </w:p>
    <w:p w14:paraId="74C2FE84" w14:textId="77777777" w:rsidR="00A20D18" w:rsidRDefault="00A20D18" w:rsidP="00A20D18">
      <w:pPr>
        <w:pStyle w:val="Bibliography"/>
        <w:rPr>
          <w:rFonts w:eastAsiaTheme="minorEastAsia"/>
        </w:rPr>
      </w:pPr>
      <w:r>
        <w:rPr>
          <w:rFonts w:eastAsiaTheme="minorEastAsia"/>
        </w:rPr>
        <w:t>210.</w:t>
      </w:r>
      <w:r>
        <w:rPr>
          <w:rFonts w:eastAsiaTheme="minorEastAsia"/>
        </w:rPr>
        <w:tab/>
        <w:t>Pfizer Neumega Product Sheet. NEUMEGA®(oprelvekin). (2011).</w:t>
      </w:r>
    </w:p>
    <w:p w14:paraId="77AAF247" w14:textId="77777777" w:rsidR="00A20D18" w:rsidRDefault="00A20D18" w:rsidP="00A20D18">
      <w:pPr>
        <w:pStyle w:val="Bibliography"/>
        <w:rPr>
          <w:rFonts w:eastAsiaTheme="minorEastAsia"/>
        </w:rPr>
      </w:pPr>
      <w:r>
        <w:rPr>
          <w:rFonts w:eastAsiaTheme="minorEastAsia"/>
        </w:rPr>
        <w:t>211.</w:t>
      </w:r>
      <w:r>
        <w:rPr>
          <w:rFonts w:eastAsiaTheme="minorEastAsia"/>
        </w:rPr>
        <w:tab/>
        <w:t xml:space="preserve">Wilde, M. I. &amp; Faulds, D. Oprelvekin: a review of its pharmacology and therapeutic potential in chemotherapy-induced thrombocytopenia. </w:t>
      </w:r>
      <w:r>
        <w:rPr>
          <w:rFonts w:eastAsiaTheme="minorEastAsia"/>
          <w:i/>
          <w:iCs/>
        </w:rPr>
        <w:t>BioDrugs Clin. Immunother. Biopharm. Gene Ther.</w:t>
      </w:r>
      <w:r>
        <w:rPr>
          <w:rFonts w:eastAsiaTheme="minorEastAsia"/>
        </w:rPr>
        <w:t xml:space="preserve"> </w:t>
      </w:r>
      <w:r>
        <w:rPr>
          <w:rFonts w:eastAsiaTheme="minorEastAsia"/>
          <w:b/>
          <w:bCs/>
        </w:rPr>
        <w:t>10</w:t>
      </w:r>
      <w:r>
        <w:rPr>
          <w:rFonts w:eastAsiaTheme="minorEastAsia"/>
        </w:rPr>
        <w:t>, 159–171 (1998).</w:t>
      </w:r>
    </w:p>
    <w:p w14:paraId="741D9662" w14:textId="77777777" w:rsidR="00A20D18" w:rsidRDefault="00A20D18" w:rsidP="00A20D18">
      <w:pPr>
        <w:pStyle w:val="Bibliography"/>
        <w:rPr>
          <w:rFonts w:eastAsiaTheme="minorEastAsia"/>
        </w:rPr>
      </w:pPr>
      <w:r>
        <w:rPr>
          <w:rFonts w:eastAsiaTheme="minorEastAsia"/>
        </w:rPr>
        <w:t>212.</w:t>
      </w:r>
      <w:r>
        <w:rPr>
          <w:rFonts w:eastAsiaTheme="minorEastAsia"/>
        </w:rPr>
        <w:tab/>
        <w:t>Neumega: FDA-Approved Drugs. https://www.accessdata.fda.gov/scripts/cder/daf/index.cfm (1997).</w:t>
      </w:r>
    </w:p>
    <w:p w14:paraId="2E1F32E7" w14:textId="77777777" w:rsidR="00A20D18" w:rsidRDefault="00A20D18" w:rsidP="00A20D18">
      <w:pPr>
        <w:pStyle w:val="Bibliography"/>
        <w:rPr>
          <w:rFonts w:eastAsiaTheme="minorEastAsia"/>
        </w:rPr>
      </w:pPr>
      <w:r>
        <w:rPr>
          <w:rFonts w:eastAsiaTheme="minorEastAsia"/>
        </w:rPr>
        <w:t>213.</w:t>
      </w:r>
      <w:r>
        <w:rPr>
          <w:rFonts w:eastAsiaTheme="minorEastAsia"/>
        </w:rPr>
        <w:tab/>
        <w:t>BPS Bioscience. Human Interleukin-11 Recombinant (Discontinued). https://bpsbioscience.com/human-interleukin-11-recombinant-90176-a (2021).</w:t>
      </w:r>
    </w:p>
    <w:p w14:paraId="7DF080C9" w14:textId="77777777" w:rsidR="00A20D18" w:rsidRDefault="00A20D18" w:rsidP="00A20D18">
      <w:pPr>
        <w:pStyle w:val="Bibliography"/>
        <w:rPr>
          <w:rFonts w:eastAsiaTheme="minorEastAsia"/>
        </w:rPr>
      </w:pPr>
      <w:r>
        <w:rPr>
          <w:rFonts w:eastAsiaTheme="minorEastAsia"/>
        </w:rPr>
        <w:t>214.</w:t>
      </w:r>
      <w:r>
        <w:rPr>
          <w:rFonts w:eastAsiaTheme="minorEastAsia"/>
        </w:rPr>
        <w:tab/>
        <w:t xml:space="preserve">Yu, K.-M. </w:t>
      </w:r>
      <w:r>
        <w:rPr>
          <w:rFonts w:eastAsiaTheme="minorEastAsia"/>
          <w:i/>
          <w:iCs/>
        </w:rPr>
        <w:t>et al.</w:t>
      </w:r>
      <w:r>
        <w:rPr>
          <w:rFonts w:eastAsiaTheme="minorEastAsia"/>
        </w:rPr>
        <w:t xml:space="preserve"> Efficient expression and isolation of recombinant human interleukin-11 (rhIL-11) in Pichia pastoris. </w:t>
      </w:r>
      <w:r>
        <w:rPr>
          <w:rFonts w:eastAsiaTheme="minorEastAsia"/>
          <w:i/>
          <w:iCs/>
        </w:rPr>
        <w:t>Protein Expr. Purif.</w:t>
      </w:r>
      <w:r>
        <w:rPr>
          <w:rFonts w:eastAsiaTheme="minorEastAsia"/>
        </w:rPr>
        <w:t xml:space="preserve"> </w:t>
      </w:r>
      <w:r>
        <w:rPr>
          <w:rFonts w:eastAsiaTheme="minorEastAsia"/>
          <w:b/>
          <w:bCs/>
        </w:rPr>
        <w:t>146</w:t>
      </w:r>
      <w:r>
        <w:rPr>
          <w:rFonts w:eastAsiaTheme="minorEastAsia"/>
        </w:rPr>
        <w:t>, 69–77 (2018).</w:t>
      </w:r>
    </w:p>
    <w:p w14:paraId="0E899A0E" w14:textId="77777777" w:rsidR="00A20D18" w:rsidRDefault="00A20D18" w:rsidP="00A20D18">
      <w:pPr>
        <w:pStyle w:val="Bibliography"/>
        <w:rPr>
          <w:rFonts w:eastAsiaTheme="minorEastAsia"/>
        </w:rPr>
      </w:pPr>
      <w:r>
        <w:rPr>
          <w:rFonts w:eastAsiaTheme="minorEastAsia"/>
        </w:rPr>
        <w:t>215.</w:t>
      </w:r>
      <w:r>
        <w:rPr>
          <w:rFonts w:eastAsiaTheme="minorEastAsia"/>
        </w:rPr>
        <w:tab/>
        <w:t xml:space="preserve">Amari, J. V. &amp; Mazsaroff, I. Analysis of recombinant human interleukin-11 fusion protein derived from </w:t>
      </w:r>
      <w:r>
        <w:rPr>
          <w:rFonts w:eastAsiaTheme="minorEastAsia"/>
          <w:i/>
          <w:iCs/>
        </w:rPr>
        <w:t>Escherichia coli</w:t>
      </w:r>
      <w:r>
        <w:rPr>
          <w:rFonts w:eastAsiaTheme="minorEastAsia"/>
        </w:rPr>
        <w:t xml:space="preserve"> lysate by combined size-exclusion and reversed-phase liquid chromatography. </w:t>
      </w:r>
      <w:r>
        <w:rPr>
          <w:rFonts w:eastAsiaTheme="minorEastAsia"/>
          <w:i/>
          <w:iCs/>
        </w:rPr>
        <w:t>J. Chromatogr. A</w:t>
      </w:r>
      <w:r>
        <w:rPr>
          <w:rFonts w:eastAsiaTheme="minorEastAsia"/>
        </w:rPr>
        <w:t xml:space="preserve"> </w:t>
      </w:r>
      <w:r>
        <w:rPr>
          <w:rFonts w:eastAsiaTheme="minorEastAsia"/>
          <w:b/>
          <w:bCs/>
        </w:rPr>
        <w:t>729</w:t>
      </w:r>
      <w:r>
        <w:rPr>
          <w:rFonts w:eastAsiaTheme="minorEastAsia"/>
        </w:rPr>
        <w:t>, 113–124 (1996).</w:t>
      </w:r>
    </w:p>
    <w:p w14:paraId="4FE7C84D" w14:textId="77777777" w:rsidR="00A20D18" w:rsidRDefault="00A20D18" w:rsidP="00A20D18">
      <w:pPr>
        <w:pStyle w:val="Bibliography"/>
        <w:rPr>
          <w:rFonts w:eastAsiaTheme="minorEastAsia"/>
        </w:rPr>
      </w:pPr>
      <w:r>
        <w:rPr>
          <w:rFonts w:eastAsiaTheme="minorEastAsia"/>
        </w:rPr>
        <w:t>216.</w:t>
      </w:r>
      <w:r>
        <w:rPr>
          <w:rFonts w:eastAsiaTheme="minorEastAsia"/>
        </w:rPr>
        <w:tab/>
        <w:t xml:space="preserve">Tan, H., Dan, G., Gong, H. &amp; Cao, L. Purification and characterization of recombinant truncated human interleukin-11 expressed as fusion protein in Escherichia coli. </w:t>
      </w:r>
      <w:r>
        <w:rPr>
          <w:rFonts w:eastAsiaTheme="minorEastAsia"/>
          <w:i/>
          <w:iCs/>
        </w:rPr>
        <w:t>Biotechnol. Lett.</w:t>
      </w:r>
      <w:r>
        <w:rPr>
          <w:rFonts w:eastAsiaTheme="minorEastAsia"/>
        </w:rPr>
        <w:t xml:space="preserve"> </w:t>
      </w:r>
      <w:r>
        <w:rPr>
          <w:rFonts w:eastAsiaTheme="minorEastAsia"/>
          <w:b/>
          <w:bCs/>
        </w:rPr>
        <w:t>27</w:t>
      </w:r>
      <w:r>
        <w:rPr>
          <w:rFonts w:eastAsiaTheme="minorEastAsia"/>
        </w:rPr>
        <w:t>, 905–910 (2005).</w:t>
      </w:r>
    </w:p>
    <w:p w14:paraId="09FC1B2D" w14:textId="77777777" w:rsidR="00A20D18" w:rsidRDefault="00A20D18" w:rsidP="00A20D18">
      <w:pPr>
        <w:pStyle w:val="Bibliography"/>
        <w:rPr>
          <w:rFonts w:eastAsiaTheme="minorEastAsia"/>
        </w:rPr>
      </w:pPr>
      <w:r>
        <w:rPr>
          <w:rFonts w:eastAsiaTheme="minorEastAsia"/>
        </w:rPr>
        <w:t>217.</w:t>
      </w:r>
      <w:r>
        <w:rPr>
          <w:rFonts w:eastAsiaTheme="minorEastAsia"/>
        </w:rPr>
        <w:tab/>
        <w:t xml:space="preserve">Su, Y. </w:t>
      </w:r>
      <w:r>
        <w:rPr>
          <w:rFonts w:eastAsiaTheme="minorEastAsia"/>
          <w:i/>
          <w:iCs/>
        </w:rPr>
        <w:t>et al.</w:t>
      </w:r>
      <w:r>
        <w:rPr>
          <w:rFonts w:eastAsiaTheme="minorEastAsia"/>
        </w:rPr>
        <w:t xml:space="preserve"> Facile production of tag-free recombinant human interleukin-11 by transforming into soluble expression in </w:t>
      </w:r>
      <w:r>
        <w:rPr>
          <w:rFonts w:eastAsiaTheme="minorEastAsia"/>
          <w:i/>
          <w:iCs/>
        </w:rPr>
        <w:t>Escherichia coli</w:t>
      </w:r>
      <w:r>
        <w:rPr>
          <w:rFonts w:eastAsiaTheme="minorEastAsia"/>
        </w:rPr>
        <w:t xml:space="preserve">. </w:t>
      </w:r>
      <w:r>
        <w:rPr>
          <w:rFonts w:eastAsiaTheme="minorEastAsia"/>
          <w:i/>
          <w:iCs/>
        </w:rPr>
        <w:t>Protein Expr. Purif.</w:t>
      </w:r>
      <w:r>
        <w:rPr>
          <w:rFonts w:eastAsiaTheme="minorEastAsia"/>
        </w:rPr>
        <w:t xml:space="preserve"> </w:t>
      </w:r>
      <w:r>
        <w:rPr>
          <w:rFonts w:eastAsiaTheme="minorEastAsia"/>
          <w:b/>
          <w:bCs/>
        </w:rPr>
        <w:t>197</w:t>
      </w:r>
      <w:r>
        <w:rPr>
          <w:rFonts w:eastAsiaTheme="minorEastAsia"/>
        </w:rPr>
        <w:t>, 106107 (2022).</w:t>
      </w:r>
    </w:p>
    <w:p w14:paraId="27AB41B9" w14:textId="77777777" w:rsidR="00A20D18" w:rsidRDefault="00A20D18" w:rsidP="00A20D18">
      <w:pPr>
        <w:pStyle w:val="Bibliography"/>
        <w:rPr>
          <w:rFonts w:eastAsiaTheme="minorEastAsia"/>
        </w:rPr>
      </w:pPr>
      <w:r>
        <w:rPr>
          <w:rFonts w:eastAsiaTheme="minorEastAsia"/>
        </w:rPr>
        <w:lastRenderedPageBreak/>
        <w:t>218.</w:t>
      </w:r>
      <w:r>
        <w:rPr>
          <w:rFonts w:eastAsiaTheme="minorEastAsia"/>
        </w:rPr>
        <w:tab/>
        <w:t xml:space="preserve">Yokota, H. </w:t>
      </w:r>
      <w:r>
        <w:rPr>
          <w:rFonts w:eastAsiaTheme="minorEastAsia"/>
          <w:i/>
          <w:iCs/>
        </w:rPr>
        <w:t>et al.</w:t>
      </w:r>
      <w:r>
        <w:rPr>
          <w:rFonts w:eastAsiaTheme="minorEastAsia"/>
        </w:rPr>
        <w:t xml:space="preserve"> Quantitative in vitro bioassay for recombinant human interleukin-11. </w:t>
      </w:r>
      <w:r>
        <w:rPr>
          <w:rFonts w:eastAsiaTheme="minorEastAsia"/>
          <w:i/>
          <w:iCs/>
        </w:rPr>
        <w:t>J. AOAC Int.</w:t>
      </w:r>
      <w:r>
        <w:rPr>
          <w:rFonts w:eastAsiaTheme="minorEastAsia"/>
        </w:rPr>
        <w:t xml:space="preserve"> </w:t>
      </w:r>
      <w:r>
        <w:rPr>
          <w:rFonts w:eastAsiaTheme="minorEastAsia"/>
          <w:b/>
          <w:bCs/>
        </w:rPr>
        <w:t>83</w:t>
      </w:r>
      <w:r>
        <w:rPr>
          <w:rFonts w:eastAsiaTheme="minorEastAsia"/>
        </w:rPr>
        <w:t>, 1053–1057 (2000).</w:t>
      </w:r>
    </w:p>
    <w:p w14:paraId="70052EC5" w14:textId="77777777" w:rsidR="00A20D18" w:rsidRDefault="00A20D18" w:rsidP="00A20D18">
      <w:pPr>
        <w:pStyle w:val="Bibliography"/>
        <w:rPr>
          <w:rFonts w:eastAsiaTheme="minorEastAsia"/>
        </w:rPr>
      </w:pPr>
      <w:r>
        <w:rPr>
          <w:rFonts w:eastAsiaTheme="minorEastAsia"/>
        </w:rPr>
        <w:t>219.</w:t>
      </w:r>
      <w:r>
        <w:rPr>
          <w:rFonts w:eastAsiaTheme="minorEastAsia"/>
        </w:rPr>
        <w:tab/>
        <w:t xml:space="preserve">Goldman, S. J. Preclinical biology of interleukin 11: A multifunctional hematopoietic cytokine with potent thrombopoietic activity. </w:t>
      </w:r>
      <w:r>
        <w:rPr>
          <w:rFonts w:eastAsiaTheme="minorEastAsia"/>
          <w:i/>
          <w:iCs/>
        </w:rPr>
        <w:t>Stem Cells</w:t>
      </w:r>
      <w:r>
        <w:rPr>
          <w:rFonts w:eastAsiaTheme="minorEastAsia"/>
        </w:rPr>
        <w:t xml:space="preserve"> </w:t>
      </w:r>
      <w:r>
        <w:rPr>
          <w:rFonts w:eastAsiaTheme="minorEastAsia"/>
          <w:b/>
          <w:bCs/>
        </w:rPr>
        <w:t>13</w:t>
      </w:r>
      <w:r>
        <w:rPr>
          <w:rFonts w:eastAsiaTheme="minorEastAsia"/>
        </w:rPr>
        <w:t>, 462–471 (1995).</w:t>
      </w:r>
    </w:p>
    <w:p w14:paraId="11E0303C" w14:textId="77777777" w:rsidR="00A20D18" w:rsidRDefault="00A20D18" w:rsidP="00A20D18">
      <w:pPr>
        <w:pStyle w:val="Bibliography"/>
        <w:rPr>
          <w:rFonts w:eastAsiaTheme="minorEastAsia"/>
        </w:rPr>
      </w:pPr>
      <w:r>
        <w:rPr>
          <w:rFonts w:eastAsiaTheme="minorEastAsia"/>
        </w:rPr>
        <w:t>220.</w:t>
      </w:r>
      <w:r>
        <w:rPr>
          <w:rFonts w:eastAsiaTheme="minorEastAsia"/>
        </w:rPr>
        <w:tab/>
        <w:t xml:space="preserve">Lokau, J., Kespohl, B., Kirschke, S. &amp; Garbers, C. The role of proteolysis in interleukin-11 signaling. </w:t>
      </w:r>
      <w:r>
        <w:rPr>
          <w:rFonts w:eastAsiaTheme="minorEastAsia"/>
          <w:i/>
          <w:iCs/>
        </w:rPr>
        <w:t>Biochim. Biophys. Acta BBA - Mol. Cell Res.</w:t>
      </w:r>
      <w:r>
        <w:rPr>
          <w:rFonts w:eastAsiaTheme="minorEastAsia"/>
        </w:rPr>
        <w:t xml:space="preserve"> </w:t>
      </w:r>
      <w:r>
        <w:rPr>
          <w:rFonts w:eastAsiaTheme="minorEastAsia"/>
          <w:b/>
          <w:bCs/>
        </w:rPr>
        <w:t>1869</w:t>
      </w:r>
      <w:r>
        <w:rPr>
          <w:rFonts w:eastAsiaTheme="minorEastAsia"/>
        </w:rPr>
        <w:t>, 119135 (2022).</w:t>
      </w:r>
    </w:p>
    <w:p w14:paraId="60A71A3A" w14:textId="77777777" w:rsidR="00A20D18" w:rsidRDefault="00A20D18" w:rsidP="00A20D18">
      <w:pPr>
        <w:pStyle w:val="Bibliography"/>
        <w:rPr>
          <w:rFonts w:eastAsiaTheme="minorEastAsia"/>
        </w:rPr>
      </w:pPr>
      <w:r>
        <w:rPr>
          <w:rFonts w:eastAsiaTheme="minorEastAsia"/>
        </w:rPr>
        <w:t>221.</w:t>
      </w:r>
      <w:r>
        <w:rPr>
          <w:rFonts w:eastAsiaTheme="minorEastAsia"/>
        </w:rPr>
        <w:tab/>
        <w:t xml:space="preserve">Singh, V. K. &amp; Seed, T. M. Entolimod as a radiation countermeasure for acute radiation syndrome. </w:t>
      </w:r>
      <w:r>
        <w:rPr>
          <w:rFonts w:eastAsiaTheme="minorEastAsia"/>
          <w:i/>
          <w:iCs/>
        </w:rPr>
        <w:t>Drug Discov. Today</w:t>
      </w:r>
      <w:r>
        <w:rPr>
          <w:rFonts w:eastAsiaTheme="minorEastAsia"/>
        </w:rPr>
        <w:t xml:space="preserve"> </w:t>
      </w:r>
      <w:r>
        <w:rPr>
          <w:rFonts w:eastAsiaTheme="minorEastAsia"/>
          <w:b/>
          <w:bCs/>
        </w:rPr>
        <w:t>26</w:t>
      </w:r>
      <w:r>
        <w:rPr>
          <w:rFonts w:eastAsiaTheme="minorEastAsia"/>
        </w:rPr>
        <w:t>, 17–30 (2021).</w:t>
      </w:r>
    </w:p>
    <w:p w14:paraId="05A61843" w14:textId="77777777" w:rsidR="00A20D18" w:rsidRDefault="00A20D18" w:rsidP="00A20D18">
      <w:pPr>
        <w:pStyle w:val="Bibliography"/>
        <w:rPr>
          <w:rFonts w:eastAsiaTheme="minorEastAsia"/>
        </w:rPr>
      </w:pPr>
      <w:r>
        <w:rPr>
          <w:rFonts w:eastAsiaTheme="minorEastAsia"/>
        </w:rPr>
        <w:t>222.</w:t>
      </w:r>
      <w:r>
        <w:rPr>
          <w:rFonts w:eastAsiaTheme="minorEastAsia"/>
        </w:rPr>
        <w:tab/>
        <w:t>Romiplostim Injection: MedlinePlus Drug Information. https://medlineplus.gov/druginfo/meds/a609008.html (2025).</w:t>
      </w:r>
    </w:p>
    <w:p w14:paraId="4FFD791D" w14:textId="77777777" w:rsidR="00A20D18" w:rsidRDefault="00A20D18" w:rsidP="00A20D18">
      <w:pPr>
        <w:pStyle w:val="Bibliography"/>
        <w:rPr>
          <w:rFonts w:eastAsiaTheme="minorEastAsia"/>
        </w:rPr>
      </w:pPr>
      <w:r>
        <w:rPr>
          <w:rFonts w:eastAsiaTheme="minorEastAsia"/>
        </w:rPr>
        <w:t>223.</w:t>
      </w:r>
      <w:r>
        <w:rPr>
          <w:rFonts w:eastAsiaTheme="minorEastAsia"/>
        </w:rPr>
        <w:tab/>
        <w:t>Nplate | European Medicines Agency (EMA). https://www.ema.europa.eu/en/medicines/human/EPAR/nplate (2018).</w:t>
      </w:r>
    </w:p>
    <w:p w14:paraId="4A1C1EE8" w14:textId="77777777" w:rsidR="00A20D18" w:rsidRDefault="00A20D18" w:rsidP="00A20D18">
      <w:pPr>
        <w:pStyle w:val="Bibliography"/>
        <w:rPr>
          <w:rFonts w:eastAsiaTheme="minorEastAsia"/>
        </w:rPr>
      </w:pPr>
      <w:r>
        <w:rPr>
          <w:rFonts w:eastAsiaTheme="minorEastAsia"/>
        </w:rPr>
        <w:t>224.</w:t>
      </w:r>
      <w:r>
        <w:rPr>
          <w:rFonts w:eastAsiaTheme="minorEastAsia"/>
        </w:rPr>
        <w:tab/>
        <w:t>PubChem. Romiplostim. https://pubchem.ncbi.nlm.nih.gov/compound/Romiplostim.</w:t>
      </w:r>
    </w:p>
    <w:p w14:paraId="33DA8E29" w14:textId="77777777" w:rsidR="00A20D18" w:rsidRDefault="00A20D18" w:rsidP="00A20D18">
      <w:pPr>
        <w:pStyle w:val="Bibliography"/>
        <w:rPr>
          <w:rFonts w:eastAsiaTheme="minorEastAsia"/>
        </w:rPr>
      </w:pPr>
      <w:r>
        <w:rPr>
          <w:rFonts w:eastAsiaTheme="minorEastAsia"/>
        </w:rPr>
        <w:t>225.</w:t>
      </w:r>
      <w:r>
        <w:rPr>
          <w:rFonts w:eastAsiaTheme="minorEastAsia"/>
        </w:rPr>
        <w:tab/>
        <w:t xml:space="preserve">Hashemzaei, M., Negahdaripour, M., Heidari, R. &amp; Ghoshoon, M. B. Protein Expression and Purification of Romiplostim and Analysis of Its Secretory Production Using an In Silico Investigated Signal Peptide in E. Coli. </w:t>
      </w:r>
      <w:r>
        <w:rPr>
          <w:rFonts w:eastAsiaTheme="minorEastAsia"/>
          <w:i/>
          <w:iCs/>
        </w:rPr>
        <w:t>Rep. Biochem. Mol. Biol.</w:t>
      </w:r>
      <w:r>
        <w:rPr>
          <w:rFonts w:eastAsiaTheme="minorEastAsia"/>
        </w:rPr>
        <w:t xml:space="preserve"> </w:t>
      </w:r>
      <w:r>
        <w:rPr>
          <w:rFonts w:eastAsiaTheme="minorEastAsia"/>
          <w:b/>
          <w:bCs/>
        </w:rPr>
        <w:t>12</w:t>
      </w:r>
      <w:r>
        <w:rPr>
          <w:rFonts w:eastAsiaTheme="minorEastAsia"/>
        </w:rPr>
        <w:t>, 27–35 (2023).</w:t>
      </w:r>
    </w:p>
    <w:p w14:paraId="628C999A" w14:textId="77777777" w:rsidR="00A20D18" w:rsidRDefault="00A20D18" w:rsidP="00A20D18">
      <w:pPr>
        <w:pStyle w:val="Bibliography"/>
        <w:rPr>
          <w:rFonts w:eastAsiaTheme="minorEastAsia"/>
        </w:rPr>
      </w:pPr>
      <w:r>
        <w:rPr>
          <w:rFonts w:eastAsiaTheme="minorEastAsia"/>
        </w:rPr>
        <w:t>226.</w:t>
      </w:r>
      <w:r>
        <w:rPr>
          <w:rFonts w:eastAsiaTheme="minorEastAsia"/>
        </w:rPr>
        <w:tab/>
        <w:t xml:space="preserve">Kuter, D. J. Biology and Chemistry of Thrombopoietic Agents. </w:t>
      </w:r>
      <w:r>
        <w:rPr>
          <w:rFonts w:eastAsiaTheme="minorEastAsia"/>
          <w:i/>
          <w:iCs/>
        </w:rPr>
        <w:t>Semin. Hematol.</w:t>
      </w:r>
      <w:r>
        <w:rPr>
          <w:rFonts w:eastAsiaTheme="minorEastAsia"/>
        </w:rPr>
        <w:t xml:space="preserve"> </w:t>
      </w:r>
      <w:r>
        <w:rPr>
          <w:rFonts w:eastAsiaTheme="minorEastAsia"/>
          <w:b/>
          <w:bCs/>
        </w:rPr>
        <w:t>47</w:t>
      </w:r>
      <w:r>
        <w:rPr>
          <w:rFonts w:eastAsiaTheme="minorEastAsia"/>
        </w:rPr>
        <w:t>, 243–248 (2010).</w:t>
      </w:r>
    </w:p>
    <w:p w14:paraId="46ED9990" w14:textId="77777777" w:rsidR="00A20D18" w:rsidRDefault="00A20D18" w:rsidP="00A20D18">
      <w:pPr>
        <w:pStyle w:val="Bibliography"/>
        <w:rPr>
          <w:rFonts w:eastAsiaTheme="minorEastAsia"/>
        </w:rPr>
      </w:pPr>
      <w:r>
        <w:rPr>
          <w:rFonts w:eastAsiaTheme="minorEastAsia"/>
        </w:rPr>
        <w:t>227.</w:t>
      </w:r>
      <w:r>
        <w:rPr>
          <w:rFonts w:eastAsiaTheme="minorEastAsia"/>
        </w:rPr>
        <w:tab/>
        <w:t xml:space="preserve">Ying, J. </w:t>
      </w:r>
      <w:r>
        <w:rPr>
          <w:rFonts w:eastAsiaTheme="minorEastAsia"/>
          <w:i/>
          <w:iCs/>
        </w:rPr>
        <w:t>et al.</w:t>
      </w:r>
      <w:r>
        <w:rPr>
          <w:rFonts w:eastAsiaTheme="minorEastAsia"/>
        </w:rPr>
        <w:t xml:space="preserve"> Optimization of thrombopoietin mimetic peptide fusion proteins with albumin-binding domain for enhanced bioactivity and extended half-life. </w:t>
      </w:r>
      <w:r>
        <w:rPr>
          <w:rFonts w:eastAsiaTheme="minorEastAsia"/>
          <w:i/>
          <w:iCs/>
        </w:rPr>
        <w:t>Sci. Rep.</w:t>
      </w:r>
      <w:r>
        <w:rPr>
          <w:rFonts w:eastAsiaTheme="minorEastAsia"/>
        </w:rPr>
        <w:t xml:space="preserve"> https://doi.org/10.1038/s41598-025-27504-w (2025) doi:10.1038/s41598-025-27504-w.</w:t>
      </w:r>
    </w:p>
    <w:p w14:paraId="24290361" w14:textId="77777777" w:rsidR="00A20D18" w:rsidRDefault="00A20D18" w:rsidP="00A20D18">
      <w:pPr>
        <w:pStyle w:val="Bibliography"/>
        <w:rPr>
          <w:rFonts w:eastAsiaTheme="minorEastAsia"/>
        </w:rPr>
      </w:pPr>
      <w:r>
        <w:rPr>
          <w:rFonts w:eastAsiaTheme="minorEastAsia"/>
        </w:rPr>
        <w:lastRenderedPageBreak/>
        <w:t>228.</w:t>
      </w:r>
      <w:r>
        <w:rPr>
          <w:rFonts w:eastAsiaTheme="minorEastAsia"/>
        </w:rPr>
        <w:tab/>
        <w:t>DailyMed - BIVALIRUDIN injection, powder, lyophilized, for solution. https://dailymed.nlm.nih.gov/dailymed/drugInfo.cfm?setid=c20969cb-72d4-469b-9bd8-332250d896c3.</w:t>
      </w:r>
    </w:p>
    <w:p w14:paraId="54736073" w14:textId="77777777" w:rsidR="00A20D18" w:rsidRDefault="00A20D18" w:rsidP="00A20D18">
      <w:pPr>
        <w:pStyle w:val="Bibliography"/>
        <w:rPr>
          <w:rFonts w:eastAsiaTheme="minorEastAsia"/>
        </w:rPr>
      </w:pPr>
      <w:r>
        <w:rPr>
          <w:rFonts w:eastAsiaTheme="minorEastAsia"/>
        </w:rPr>
        <w:t>229.</w:t>
      </w:r>
      <w:r>
        <w:rPr>
          <w:rFonts w:eastAsiaTheme="minorEastAsia"/>
        </w:rPr>
        <w:tab/>
        <w:t>Angiox | European Medicines Agency (EMA). https://www.ema.europa.eu/en/medicines/human/EPAR/angiox (2016).</w:t>
      </w:r>
    </w:p>
    <w:p w14:paraId="69480F2A" w14:textId="77777777" w:rsidR="00A20D18" w:rsidRDefault="00A20D18" w:rsidP="00A20D18">
      <w:pPr>
        <w:pStyle w:val="Bibliography"/>
        <w:rPr>
          <w:rFonts w:eastAsiaTheme="minorEastAsia"/>
        </w:rPr>
      </w:pPr>
      <w:r>
        <w:rPr>
          <w:rFonts w:eastAsiaTheme="minorEastAsia"/>
        </w:rPr>
        <w:t>230.</w:t>
      </w:r>
      <w:r>
        <w:rPr>
          <w:rFonts w:eastAsiaTheme="minorEastAsia"/>
        </w:rPr>
        <w:tab/>
        <w:t xml:space="preserve">Tovi, A. </w:t>
      </w:r>
      <w:r>
        <w:rPr>
          <w:rFonts w:eastAsiaTheme="minorEastAsia"/>
          <w:i/>
          <w:iCs/>
        </w:rPr>
        <w:t>et al.</w:t>
      </w:r>
      <w:r>
        <w:rPr>
          <w:rFonts w:eastAsiaTheme="minorEastAsia"/>
        </w:rPr>
        <w:t xml:space="preserve"> Process for production of bivalirudin. (2013).</w:t>
      </w:r>
    </w:p>
    <w:p w14:paraId="0C7AB3F9" w14:textId="77777777" w:rsidR="00A20D18" w:rsidRDefault="00A20D18" w:rsidP="00A20D18">
      <w:pPr>
        <w:pStyle w:val="Bibliography"/>
        <w:rPr>
          <w:rFonts w:eastAsiaTheme="minorEastAsia"/>
        </w:rPr>
      </w:pPr>
      <w:r>
        <w:rPr>
          <w:rFonts w:eastAsiaTheme="minorEastAsia"/>
        </w:rPr>
        <w:t>231.</w:t>
      </w:r>
      <w:r>
        <w:rPr>
          <w:rFonts w:eastAsiaTheme="minorEastAsia"/>
        </w:rPr>
        <w:tab/>
        <w:t xml:space="preserve">Scatena, R. Bivalirudin: a new generation antithrombotic drug. </w:t>
      </w:r>
      <w:r>
        <w:rPr>
          <w:rFonts w:eastAsiaTheme="minorEastAsia"/>
          <w:i/>
          <w:iCs/>
        </w:rPr>
        <w:t>Expert Opin. Investig. Drugs</w:t>
      </w:r>
      <w:r>
        <w:rPr>
          <w:rFonts w:eastAsiaTheme="minorEastAsia"/>
        </w:rPr>
        <w:t xml:space="preserve"> </w:t>
      </w:r>
      <w:r>
        <w:rPr>
          <w:rFonts w:eastAsiaTheme="minorEastAsia"/>
          <w:b/>
          <w:bCs/>
        </w:rPr>
        <w:t>9</w:t>
      </w:r>
      <w:r>
        <w:rPr>
          <w:rFonts w:eastAsiaTheme="minorEastAsia"/>
        </w:rPr>
        <w:t>, 1119–1127 (2000).</w:t>
      </w:r>
    </w:p>
    <w:p w14:paraId="5A5718A5" w14:textId="77777777" w:rsidR="00A20D18" w:rsidRDefault="00A20D18" w:rsidP="00A20D18">
      <w:pPr>
        <w:pStyle w:val="Bibliography"/>
        <w:rPr>
          <w:rFonts w:eastAsiaTheme="minorEastAsia"/>
        </w:rPr>
      </w:pPr>
      <w:r>
        <w:rPr>
          <w:rFonts w:eastAsiaTheme="minorEastAsia"/>
        </w:rPr>
        <w:t>232.</w:t>
      </w:r>
      <w:r>
        <w:rPr>
          <w:rFonts w:eastAsiaTheme="minorEastAsia"/>
        </w:rPr>
        <w:tab/>
        <w:t>PubChem. Bivalirudin. https://pubchem.ncbi.nlm.nih.gov/compound/16129704.</w:t>
      </w:r>
    </w:p>
    <w:p w14:paraId="5A594CD4" w14:textId="77777777" w:rsidR="00A20D18" w:rsidRDefault="00A20D18" w:rsidP="00A20D18">
      <w:pPr>
        <w:pStyle w:val="Bibliography"/>
        <w:rPr>
          <w:rFonts w:eastAsiaTheme="minorEastAsia"/>
        </w:rPr>
      </w:pPr>
      <w:r>
        <w:rPr>
          <w:rFonts w:eastAsiaTheme="minorEastAsia"/>
        </w:rPr>
        <w:t>233.</w:t>
      </w:r>
      <w:r>
        <w:rPr>
          <w:rFonts w:eastAsiaTheme="minorEastAsia"/>
        </w:rPr>
        <w:tab/>
        <w:t>Eptifibatide Accord | European Medicines Agency (EMA). https://www.ema.europa.eu/en/medicines/human/EPAR/eptifibatide-accord (2016).</w:t>
      </w:r>
    </w:p>
    <w:p w14:paraId="2EE54785" w14:textId="77777777" w:rsidR="00A20D18" w:rsidRDefault="00A20D18" w:rsidP="00A20D18">
      <w:pPr>
        <w:pStyle w:val="Bibliography"/>
        <w:rPr>
          <w:rFonts w:eastAsiaTheme="minorEastAsia"/>
        </w:rPr>
      </w:pPr>
      <w:r>
        <w:rPr>
          <w:rFonts w:eastAsiaTheme="minorEastAsia"/>
        </w:rPr>
        <w:t>234.</w:t>
      </w:r>
      <w:r>
        <w:rPr>
          <w:rFonts w:eastAsiaTheme="minorEastAsia"/>
        </w:rPr>
        <w:tab/>
        <w:t>DailyMed - EPTIFIBATIDE injection. https://dailymed.nlm.nih.gov/dailymed/drugInfo.cfm?setid=00ad7bbe-cadd-4647-b74b-adfc9f2b5e94.</w:t>
      </w:r>
    </w:p>
    <w:p w14:paraId="2CF57F60" w14:textId="77777777" w:rsidR="00A20D18" w:rsidRDefault="00A20D18" w:rsidP="00A20D18">
      <w:pPr>
        <w:pStyle w:val="Bibliography"/>
        <w:rPr>
          <w:rFonts w:eastAsiaTheme="minorEastAsia"/>
        </w:rPr>
      </w:pPr>
      <w:r>
        <w:rPr>
          <w:rFonts w:eastAsiaTheme="minorEastAsia"/>
        </w:rPr>
        <w:t>235.</w:t>
      </w:r>
      <w:r>
        <w:rPr>
          <w:rFonts w:eastAsiaTheme="minorEastAsia"/>
        </w:rPr>
        <w:tab/>
        <w:t>KANG, X., Liu, J., Ma, Y. &amp; Yuan, J. Method for preparing eptifibatide. (2016).</w:t>
      </w:r>
    </w:p>
    <w:p w14:paraId="61245958" w14:textId="77777777" w:rsidR="00A20D18" w:rsidRDefault="00A20D18" w:rsidP="00A20D18">
      <w:pPr>
        <w:pStyle w:val="Bibliography"/>
        <w:rPr>
          <w:rFonts w:eastAsiaTheme="minorEastAsia"/>
        </w:rPr>
      </w:pPr>
      <w:r>
        <w:rPr>
          <w:rFonts w:eastAsiaTheme="minorEastAsia"/>
        </w:rPr>
        <w:t>236.</w:t>
      </w:r>
      <w:r>
        <w:rPr>
          <w:rFonts w:eastAsiaTheme="minorEastAsia"/>
        </w:rPr>
        <w:tab/>
        <w:t>PubChem. Eptifibatide. https://pubchem.ncbi.nlm.nih.gov/compound/448812.</w:t>
      </w:r>
    </w:p>
    <w:p w14:paraId="4A846C25" w14:textId="77777777" w:rsidR="00A20D18" w:rsidRDefault="00A20D18" w:rsidP="00A20D18">
      <w:pPr>
        <w:pStyle w:val="Bibliography"/>
        <w:rPr>
          <w:rFonts w:eastAsiaTheme="minorEastAsia"/>
        </w:rPr>
      </w:pPr>
      <w:r>
        <w:rPr>
          <w:rFonts w:eastAsiaTheme="minorEastAsia"/>
        </w:rPr>
        <w:t>237.</w:t>
      </w:r>
      <w:r>
        <w:rPr>
          <w:rFonts w:eastAsiaTheme="minorEastAsia"/>
        </w:rPr>
        <w:tab/>
        <w:t xml:space="preserve">FDA-Approved Bleeding Disorder Therapies in the US | NBDF. </w:t>
      </w:r>
      <w:r>
        <w:rPr>
          <w:rFonts w:eastAsiaTheme="minorEastAsia"/>
          <w:i/>
          <w:iCs/>
        </w:rPr>
        <w:t>National Bleeding Disorders Foundation</w:t>
      </w:r>
      <w:r>
        <w:rPr>
          <w:rFonts w:eastAsiaTheme="minorEastAsia"/>
        </w:rPr>
        <w:t xml:space="preserve"> https://www.bleeding.org/healthcare-professionals/guidelines-on-care/products-licensed-in-the-us (2025).</w:t>
      </w:r>
    </w:p>
    <w:p w14:paraId="5535A5DA" w14:textId="77777777" w:rsidR="00A20D18" w:rsidRDefault="00A20D18" w:rsidP="00A20D18">
      <w:pPr>
        <w:pStyle w:val="Bibliography"/>
        <w:rPr>
          <w:rFonts w:eastAsiaTheme="minorEastAsia"/>
        </w:rPr>
      </w:pPr>
      <w:r>
        <w:rPr>
          <w:rFonts w:eastAsiaTheme="minorEastAsia"/>
        </w:rPr>
        <w:t>238.</w:t>
      </w:r>
      <w:r>
        <w:rPr>
          <w:rFonts w:eastAsiaTheme="minorEastAsia"/>
        </w:rPr>
        <w:tab/>
        <w:t>DailyMed - Wilate- antihemophilic factor. https://dailymed.nlm.nih.gov/dailymed/drugInfo.cfm?setid=d74e59ba-bfeb-4c48-9596-da44328561a9.</w:t>
      </w:r>
    </w:p>
    <w:p w14:paraId="062870F1" w14:textId="77777777" w:rsidR="00A20D18" w:rsidRDefault="00A20D18" w:rsidP="00A20D18">
      <w:pPr>
        <w:pStyle w:val="Bibliography"/>
        <w:rPr>
          <w:rFonts w:eastAsiaTheme="minorEastAsia"/>
        </w:rPr>
      </w:pPr>
      <w:r>
        <w:rPr>
          <w:rFonts w:eastAsiaTheme="minorEastAsia"/>
        </w:rPr>
        <w:lastRenderedPageBreak/>
        <w:t>239.</w:t>
      </w:r>
      <w:r>
        <w:rPr>
          <w:rFonts w:eastAsiaTheme="minorEastAsia"/>
        </w:rPr>
        <w:tab/>
        <w:t xml:space="preserve">Parti, R., Schoppmann, A., Lee, H. &amp; Yang, L. Stability of lyophilized and reconstituted plasma/albumin-free recombinant human factor VIII (ADVATE rAHF-PFM). </w:t>
      </w:r>
      <w:r>
        <w:rPr>
          <w:rFonts w:eastAsiaTheme="minorEastAsia"/>
          <w:i/>
          <w:iCs/>
        </w:rPr>
        <w:t>Haemoph. Off. J. World Fed. Hemoph.</w:t>
      </w:r>
      <w:r>
        <w:rPr>
          <w:rFonts w:eastAsiaTheme="minorEastAsia"/>
        </w:rPr>
        <w:t xml:space="preserve"> </w:t>
      </w:r>
      <w:r>
        <w:rPr>
          <w:rFonts w:eastAsiaTheme="minorEastAsia"/>
          <w:b/>
          <w:bCs/>
        </w:rPr>
        <w:t>11</w:t>
      </w:r>
      <w:r>
        <w:rPr>
          <w:rFonts w:eastAsiaTheme="minorEastAsia"/>
        </w:rPr>
        <w:t>, 492–496 (2005).</w:t>
      </w:r>
    </w:p>
    <w:p w14:paraId="588191BC" w14:textId="77777777" w:rsidR="00A20D18" w:rsidRDefault="00A20D18" w:rsidP="00A20D18">
      <w:pPr>
        <w:pStyle w:val="Bibliography"/>
        <w:rPr>
          <w:rFonts w:eastAsiaTheme="minorEastAsia"/>
        </w:rPr>
      </w:pPr>
      <w:r>
        <w:rPr>
          <w:rFonts w:eastAsiaTheme="minorEastAsia"/>
        </w:rPr>
        <w:t>240.</w:t>
      </w:r>
      <w:r>
        <w:rPr>
          <w:rFonts w:eastAsiaTheme="minorEastAsia"/>
        </w:rPr>
        <w:tab/>
        <w:t xml:space="preserve">Mazurkiewicz-Pisarek, A., Mazurkiewicz, A., Mikiewicz, D., Baran, P. &amp; Ciach, T. Expression of the gene encoding blood coagulation factor VIII without domain B in E. coli bacterial expression system. </w:t>
      </w:r>
      <w:r>
        <w:rPr>
          <w:rFonts w:eastAsiaTheme="minorEastAsia"/>
          <w:i/>
          <w:iCs/>
        </w:rPr>
        <w:t>BioTechnologia</w:t>
      </w:r>
      <w:r>
        <w:rPr>
          <w:rFonts w:eastAsiaTheme="minorEastAsia"/>
        </w:rPr>
        <w:t xml:space="preserve"> </w:t>
      </w:r>
      <w:r>
        <w:rPr>
          <w:rFonts w:eastAsiaTheme="minorEastAsia"/>
          <w:b/>
          <w:bCs/>
        </w:rPr>
        <w:t>104</w:t>
      </w:r>
      <w:r>
        <w:rPr>
          <w:rFonts w:eastAsiaTheme="minorEastAsia"/>
        </w:rPr>
        <w:t>, 247–262 (2023).</w:t>
      </w:r>
    </w:p>
    <w:p w14:paraId="7DC0BE5F" w14:textId="77777777" w:rsidR="00A20D18" w:rsidRDefault="00A20D18" w:rsidP="00A20D18">
      <w:pPr>
        <w:pStyle w:val="Bibliography"/>
        <w:rPr>
          <w:rFonts w:eastAsiaTheme="minorEastAsia"/>
        </w:rPr>
      </w:pPr>
      <w:r>
        <w:rPr>
          <w:rFonts w:eastAsiaTheme="minorEastAsia"/>
        </w:rPr>
        <w:t>241.</w:t>
      </w:r>
      <w:r>
        <w:rPr>
          <w:rFonts w:eastAsiaTheme="minorEastAsia"/>
        </w:rPr>
        <w:tab/>
        <w:t xml:space="preserve">Baunsgaard, D. </w:t>
      </w:r>
      <w:r>
        <w:rPr>
          <w:rFonts w:eastAsiaTheme="minorEastAsia"/>
          <w:i/>
          <w:iCs/>
        </w:rPr>
        <w:t>et al.</w:t>
      </w:r>
      <w:r>
        <w:rPr>
          <w:rFonts w:eastAsiaTheme="minorEastAsia"/>
        </w:rPr>
        <w:t xml:space="preserve"> A comparative analysis of heterogeneity in commercially available recombinant factor VIII products. </w:t>
      </w:r>
      <w:r>
        <w:rPr>
          <w:rFonts w:eastAsiaTheme="minorEastAsia"/>
          <w:i/>
          <w:iCs/>
        </w:rPr>
        <w:t>Haemophilia</w:t>
      </w:r>
      <w:r>
        <w:rPr>
          <w:rFonts w:eastAsiaTheme="minorEastAsia"/>
        </w:rPr>
        <w:t xml:space="preserve"> </w:t>
      </w:r>
      <w:r>
        <w:rPr>
          <w:rFonts w:eastAsiaTheme="minorEastAsia"/>
          <w:b/>
          <w:bCs/>
        </w:rPr>
        <w:t>24</w:t>
      </w:r>
      <w:r>
        <w:rPr>
          <w:rFonts w:eastAsiaTheme="minorEastAsia"/>
        </w:rPr>
        <w:t>, 880–887 (2018).</w:t>
      </w:r>
    </w:p>
    <w:p w14:paraId="665443FC" w14:textId="77777777" w:rsidR="00A20D18" w:rsidRDefault="00A20D18" w:rsidP="00A20D18">
      <w:pPr>
        <w:pStyle w:val="Bibliography"/>
        <w:rPr>
          <w:rFonts w:eastAsiaTheme="minorEastAsia"/>
        </w:rPr>
      </w:pPr>
      <w:r>
        <w:rPr>
          <w:rFonts w:eastAsiaTheme="minorEastAsia"/>
        </w:rPr>
        <w:t>242.</w:t>
      </w:r>
      <w:r>
        <w:rPr>
          <w:rFonts w:eastAsiaTheme="minorEastAsia"/>
        </w:rPr>
        <w:tab/>
        <w:t xml:space="preserve">Santagostino, E. A new recombinant factor VIII: from genetics to&amp;nbsp;clinical use. </w:t>
      </w:r>
      <w:r>
        <w:rPr>
          <w:rFonts w:eastAsiaTheme="minorEastAsia"/>
          <w:i/>
          <w:iCs/>
        </w:rPr>
        <w:t>Drug Des. Devel. Ther.</w:t>
      </w:r>
      <w:r>
        <w:rPr>
          <w:rFonts w:eastAsiaTheme="minorEastAsia"/>
        </w:rPr>
        <w:t xml:space="preserve"> </w:t>
      </w:r>
      <w:r>
        <w:rPr>
          <w:rFonts w:eastAsiaTheme="minorEastAsia"/>
          <w:b/>
          <w:bCs/>
        </w:rPr>
        <w:t>8</w:t>
      </w:r>
      <w:r>
        <w:rPr>
          <w:rFonts w:eastAsiaTheme="minorEastAsia"/>
        </w:rPr>
        <w:t>, 2507–2515 (2014).</w:t>
      </w:r>
    </w:p>
    <w:p w14:paraId="49C115F4" w14:textId="77777777" w:rsidR="00A20D18" w:rsidRDefault="00A20D18" w:rsidP="00A20D18">
      <w:pPr>
        <w:pStyle w:val="Bibliography"/>
        <w:rPr>
          <w:rFonts w:eastAsiaTheme="minorEastAsia"/>
        </w:rPr>
      </w:pPr>
      <w:r>
        <w:rPr>
          <w:rFonts w:eastAsiaTheme="minorEastAsia"/>
        </w:rPr>
        <w:t>243.</w:t>
      </w:r>
      <w:r>
        <w:rPr>
          <w:rFonts w:eastAsiaTheme="minorEastAsia"/>
        </w:rPr>
        <w:tab/>
        <w:t>DailyMed - PROLIA- denosumab injection. https://dailymed.nlm.nih.gov/dailymed/drugInfo.cfm?setid=49e5afe9-a0c7-40c4-af9f-f287a80c5c88.</w:t>
      </w:r>
    </w:p>
    <w:p w14:paraId="0F7411B4" w14:textId="77777777" w:rsidR="00A20D18" w:rsidRDefault="00A20D18" w:rsidP="00A20D18">
      <w:pPr>
        <w:pStyle w:val="Bibliography"/>
        <w:rPr>
          <w:rFonts w:eastAsiaTheme="minorEastAsia"/>
        </w:rPr>
      </w:pPr>
      <w:r>
        <w:rPr>
          <w:rFonts w:eastAsiaTheme="minorEastAsia"/>
        </w:rPr>
        <w:t>244.</w:t>
      </w:r>
      <w:r>
        <w:rPr>
          <w:rFonts w:eastAsiaTheme="minorEastAsia"/>
        </w:rPr>
        <w:tab/>
        <w:t xml:space="preserve">Rashid, M. H. Full-length recombinant antibodies from Escherichia coli: production, characterization, effector function (Fc) engineering, and clinical evaluation. </w:t>
      </w:r>
      <w:r>
        <w:rPr>
          <w:rFonts w:eastAsiaTheme="minorEastAsia"/>
          <w:i/>
          <w:iCs/>
        </w:rPr>
        <w:t>mAbs</w:t>
      </w:r>
      <w:r>
        <w:rPr>
          <w:rFonts w:eastAsiaTheme="minorEastAsia"/>
        </w:rPr>
        <w:t xml:space="preserve"> </w:t>
      </w:r>
      <w:r>
        <w:rPr>
          <w:rFonts w:eastAsiaTheme="minorEastAsia"/>
          <w:b/>
          <w:bCs/>
        </w:rPr>
        <w:t>14</w:t>
      </w:r>
      <w:r>
        <w:rPr>
          <w:rFonts w:eastAsiaTheme="minorEastAsia"/>
        </w:rPr>
        <w:t>, 2111748 (2022).</w:t>
      </w:r>
    </w:p>
    <w:p w14:paraId="72D7D49E" w14:textId="77777777" w:rsidR="00A20D18" w:rsidRDefault="00A20D18" w:rsidP="00A20D18">
      <w:pPr>
        <w:pStyle w:val="Bibliography"/>
        <w:rPr>
          <w:rFonts w:eastAsiaTheme="minorEastAsia"/>
        </w:rPr>
      </w:pPr>
      <w:r>
        <w:rPr>
          <w:rFonts w:eastAsiaTheme="minorEastAsia"/>
        </w:rPr>
        <w:t>245.</w:t>
      </w:r>
      <w:r>
        <w:rPr>
          <w:rFonts w:eastAsiaTheme="minorEastAsia"/>
        </w:rPr>
        <w:tab/>
        <w:t>PubChem. Denosumab. https://pubchem.ncbi.nlm.nih.gov/compound/Denosumab.</w:t>
      </w:r>
    </w:p>
    <w:p w14:paraId="5D04B45F" w14:textId="77777777" w:rsidR="00A20D18" w:rsidRDefault="00A20D18" w:rsidP="00A20D18">
      <w:pPr>
        <w:pStyle w:val="Bibliography"/>
        <w:rPr>
          <w:rFonts w:eastAsiaTheme="minorEastAsia"/>
        </w:rPr>
      </w:pPr>
      <w:r>
        <w:rPr>
          <w:rFonts w:eastAsiaTheme="minorEastAsia"/>
        </w:rPr>
        <w:t>246.</w:t>
      </w:r>
      <w:r>
        <w:rPr>
          <w:rFonts w:eastAsiaTheme="minorEastAsia"/>
        </w:rPr>
        <w:tab/>
        <w:t xml:space="preserve">Schoen, P. </w:t>
      </w:r>
      <w:r>
        <w:rPr>
          <w:rFonts w:eastAsiaTheme="minorEastAsia"/>
          <w:i/>
          <w:iCs/>
        </w:rPr>
        <w:t>et al.</w:t>
      </w:r>
      <w:r>
        <w:rPr>
          <w:rFonts w:eastAsiaTheme="minorEastAsia"/>
        </w:rPr>
        <w:t xml:space="preserve"> Anti-RANKL nanobody ALX-0141 shows sustained biomarker inhibition in a Phase I study in healthy postmenopausal Women. in </w:t>
      </w:r>
      <w:r>
        <w:rPr>
          <w:rFonts w:eastAsiaTheme="minorEastAsia"/>
          <w:i/>
          <w:iCs/>
        </w:rPr>
        <w:t>Bone Abstracts</w:t>
      </w:r>
      <w:r>
        <w:rPr>
          <w:rFonts w:eastAsiaTheme="minorEastAsia"/>
        </w:rPr>
        <w:t xml:space="preserve"> vol. 1 (Bioscientifica, 2013).</w:t>
      </w:r>
    </w:p>
    <w:p w14:paraId="18888DD6" w14:textId="77777777" w:rsidR="00A20D18" w:rsidRDefault="00A20D18" w:rsidP="00A20D18">
      <w:pPr>
        <w:pStyle w:val="Bibliography"/>
        <w:rPr>
          <w:rFonts w:eastAsiaTheme="minorEastAsia"/>
        </w:rPr>
      </w:pPr>
      <w:r>
        <w:rPr>
          <w:rFonts w:eastAsiaTheme="minorEastAsia"/>
        </w:rPr>
        <w:t>247.</w:t>
      </w:r>
      <w:r>
        <w:rPr>
          <w:rFonts w:eastAsiaTheme="minorEastAsia"/>
        </w:rPr>
        <w:tab/>
        <w:t>Robblee, J., Collins, B. E., Kaundinya, G. &amp; Bosques, C. J. Methods related to denosumab. (2017).</w:t>
      </w:r>
    </w:p>
    <w:p w14:paraId="766AACFE" w14:textId="49B5FEBE" w:rsidR="00A20D18" w:rsidRPr="00A20D18" w:rsidRDefault="00A20D18" w:rsidP="00DD76BC">
      <w:pPr>
        <w:rPr>
          <w:sz w:val="40"/>
          <w:szCs w:val="40"/>
        </w:rPr>
      </w:pPr>
      <w:r>
        <w:rPr>
          <w:sz w:val="40"/>
          <w:szCs w:val="40"/>
        </w:rPr>
        <w:fldChar w:fldCharType="end"/>
      </w:r>
      <w:r w:rsidRPr="00A20D18">
        <w:rPr>
          <w:sz w:val="40"/>
          <w:szCs w:val="40"/>
        </w:rPr>
        <w:t xml:space="preserve"> </w:t>
      </w:r>
    </w:p>
    <w:sectPr w:rsidR="00A20D18" w:rsidRPr="00A20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6BC"/>
    <w:rsid w:val="00030F85"/>
    <w:rsid w:val="000C7352"/>
    <w:rsid w:val="001A70FA"/>
    <w:rsid w:val="004F2171"/>
    <w:rsid w:val="00533209"/>
    <w:rsid w:val="005531B7"/>
    <w:rsid w:val="00785FEF"/>
    <w:rsid w:val="007E38C4"/>
    <w:rsid w:val="00835063"/>
    <w:rsid w:val="008A4ABB"/>
    <w:rsid w:val="00932B5B"/>
    <w:rsid w:val="00951086"/>
    <w:rsid w:val="00A20D18"/>
    <w:rsid w:val="00B834EC"/>
    <w:rsid w:val="00D401C9"/>
    <w:rsid w:val="00DD76BC"/>
    <w:rsid w:val="00E51499"/>
    <w:rsid w:val="00EB3099"/>
    <w:rsid w:val="00F03EF9"/>
    <w:rsid w:val="00F31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A00B8C9"/>
  <w15:chartTrackingRefBased/>
  <w15:docId w15:val="{87DBE693-EBE7-064F-A496-8CF26DB61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6B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D76B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D76B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D76B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D76BC"/>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D76BC"/>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D76BC"/>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D76BC"/>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D76BC"/>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D76BC"/>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6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76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76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76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76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76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76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76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76BC"/>
    <w:rPr>
      <w:rFonts w:eastAsiaTheme="majorEastAsia" w:cstheme="majorBidi"/>
      <w:color w:val="272727" w:themeColor="text1" w:themeTint="D8"/>
    </w:rPr>
  </w:style>
  <w:style w:type="paragraph" w:styleId="Title">
    <w:name w:val="Title"/>
    <w:basedOn w:val="Normal"/>
    <w:next w:val="Normal"/>
    <w:link w:val="TitleChar"/>
    <w:uiPriority w:val="10"/>
    <w:qFormat/>
    <w:rsid w:val="00DD76B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D76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76B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D76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76BC"/>
    <w:pPr>
      <w:spacing w:before="160" w:after="160" w:line="278" w:lineRule="auto"/>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D76BC"/>
    <w:rPr>
      <w:i/>
      <w:iCs/>
      <w:color w:val="404040" w:themeColor="text1" w:themeTint="BF"/>
    </w:rPr>
  </w:style>
  <w:style w:type="paragraph" w:styleId="ListParagraph">
    <w:name w:val="List Paragraph"/>
    <w:basedOn w:val="Normal"/>
    <w:uiPriority w:val="34"/>
    <w:qFormat/>
    <w:rsid w:val="00DD76BC"/>
    <w:pPr>
      <w:spacing w:after="160" w:line="278" w:lineRule="auto"/>
      <w:ind w:left="720"/>
      <w:contextualSpacing/>
    </w:pPr>
    <w:rPr>
      <w:rFonts w:asciiTheme="minorHAnsi" w:eastAsiaTheme="minorEastAsia" w:hAnsiTheme="minorHAnsi" w:cstheme="minorBidi"/>
      <w:kern w:val="2"/>
      <w14:ligatures w14:val="standardContextual"/>
    </w:rPr>
  </w:style>
  <w:style w:type="character" w:styleId="IntenseEmphasis">
    <w:name w:val="Intense Emphasis"/>
    <w:basedOn w:val="DefaultParagraphFont"/>
    <w:uiPriority w:val="21"/>
    <w:qFormat/>
    <w:rsid w:val="00DD76BC"/>
    <w:rPr>
      <w:i/>
      <w:iCs/>
      <w:color w:val="0F4761" w:themeColor="accent1" w:themeShade="BF"/>
    </w:rPr>
  </w:style>
  <w:style w:type="paragraph" w:styleId="IntenseQuote">
    <w:name w:val="Intense Quote"/>
    <w:basedOn w:val="Normal"/>
    <w:next w:val="Normal"/>
    <w:link w:val="IntenseQuoteChar"/>
    <w:uiPriority w:val="30"/>
    <w:qFormat/>
    <w:rsid w:val="00DD76B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D76BC"/>
    <w:rPr>
      <w:i/>
      <w:iCs/>
      <w:color w:val="0F4761" w:themeColor="accent1" w:themeShade="BF"/>
    </w:rPr>
  </w:style>
  <w:style w:type="character" w:styleId="IntenseReference">
    <w:name w:val="Intense Reference"/>
    <w:basedOn w:val="DefaultParagraphFont"/>
    <w:uiPriority w:val="32"/>
    <w:qFormat/>
    <w:rsid w:val="00DD76BC"/>
    <w:rPr>
      <w:b/>
      <w:bCs/>
      <w:smallCaps/>
      <w:color w:val="0F4761" w:themeColor="accent1" w:themeShade="BF"/>
      <w:spacing w:val="5"/>
    </w:rPr>
  </w:style>
  <w:style w:type="table" w:styleId="TableGrid">
    <w:name w:val="Table Grid"/>
    <w:basedOn w:val="TableNormal"/>
    <w:uiPriority w:val="59"/>
    <w:rsid w:val="00DD76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bliography">
    <w:name w:val="Bibliography"/>
    <w:basedOn w:val="Normal"/>
    <w:next w:val="Normal"/>
    <w:uiPriority w:val="37"/>
    <w:unhideWhenUsed/>
    <w:rsid w:val="00A20D18"/>
    <w:pPr>
      <w:tabs>
        <w:tab w:val="left" w:pos="500"/>
      </w:tabs>
      <w:spacing w:line="480" w:lineRule="auto"/>
      <w:ind w:left="504" w:hanging="5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d6fa9e6-676b-45c7-b931-f1695adcc84b" xsi:nil="true"/>
    <lcf76f155ced4ddcb4097134ff3c332f xmlns="0e746ec8-2955-4a14-9582-f6a10ed54be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13C46662864645A581FFAA40A58FCF" ma:contentTypeVersion="10" ma:contentTypeDescription="Create a new document." ma:contentTypeScope="" ma:versionID="c0de44ba3254ab0d3509c8827bb4ad3d">
  <xsd:schema xmlns:xsd="http://www.w3.org/2001/XMLSchema" xmlns:xs="http://www.w3.org/2001/XMLSchema" xmlns:p="http://schemas.microsoft.com/office/2006/metadata/properties" xmlns:ns2="0e746ec8-2955-4a14-9582-f6a10ed54bed" xmlns:ns3="6d6fa9e6-676b-45c7-b931-f1695adcc84b" targetNamespace="http://schemas.microsoft.com/office/2006/metadata/properties" ma:root="true" ma:fieldsID="8cbdfb3be21bd19b52d99c478affc9d2" ns2:_="" ns3:_="">
    <xsd:import namespace="0e746ec8-2955-4a14-9582-f6a10ed54bed"/>
    <xsd:import namespace="6d6fa9e6-676b-45c7-b931-f1695adcc8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46ec8-2955-4a14-9582-f6a10ed54b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6624216-d583-4636-a04d-17921d6eaf6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6fa9e6-676b-45c7-b931-f1695adcc8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dc02845-a776-444a-9de0-7c49c0a978ce}" ma:internalName="TaxCatchAll" ma:showField="CatchAllData" ma:web="6d6fa9e6-676b-45c7-b931-f1695adcc8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4E58D2-2917-46AF-B023-3FAB00CA4541}">
  <ds:schemaRefs>
    <ds:schemaRef ds:uri="http://schemas.microsoft.com/sharepoint/v3/contenttype/forms"/>
  </ds:schemaRefs>
</ds:datastoreItem>
</file>

<file path=customXml/itemProps2.xml><?xml version="1.0" encoding="utf-8"?>
<ds:datastoreItem xmlns:ds="http://schemas.openxmlformats.org/officeDocument/2006/customXml" ds:itemID="{95DA4030-B324-4938-8BE2-B623E38DC72E}">
  <ds:schemaRefs>
    <ds:schemaRef ds:uri="http://schemas.microsoft.com/office/2006/metadata/properties"/>
    <ds:schemaRef ds:uri="http://schemas.microsoft.com/office/infopath/2007/PartnerControls"/>
    <ds:schemaRef ds:uri="6d6fa9e6-676b-45c7-b931-f1695adcc84b"/>
    <ds:schemaRef ds:uri="0e746ec8-2955-4a14-9582-f6a10ed54bed"/>
  </ds:schemaRefs>
</ds:datastoreItem>
</file>

<file path=customXml/itemProps3.xml><?xml version="1.0" encoding="utf-8"?>
<ds:datastoreItem xmlns:ds="http://schemas.openxmlformats.org/officeDocument/2006/customXml" ds:itemID="{1C26C6F6-9C4F-43B6-BF4E-CB5BBA419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46ec8-2955-4a14-9582-f6a10ed54bed"/>
    <ds:schemaRef ds:uri="6d6fa9e6-676b-45c7-b931-f1695adcc8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64945</Words>
  <Characters>370189</Characters>
  <Application>Microsoft Office Word</Application>
  <DocSecurity>0</DocSecurity>
  <Lines>3084</Lines>
  <Paragraphs>868</Paragraphs>
  <ScaleCrop>false</ScaleCrop>
  <Company/>
  <LinksUpToDate>false</LinksUpToDate>
  <CharactersWithSpaces>434266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Donovan</dc:creator>
  <cp:keywords/>
  <dc:description/>
  <cp:lastModifiedBy>John Donovan</cp:lastModifiedBy>
  <cp:revision>2</cp:revision>
  <dcterms:created xsi:type="dcterms:W3CDTF">2026-01-30T17:29:00Z</dcterms:created>
  <dcterms:modified xsi:type="dcterms:W3CDTF">2026-01-30T17:29:00Z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0x010100A413C46662864645A581FFAA40A58FCF</vt:lpwstr>
  </property>
  <property fmtid="{D5CDD505-2E9C-101B-9397-08002B2CF9AE}" pid="3" name="ZOTERO_PREF_1">
    <vt:lpwstr>&lt;data data-version="3" zotero-version="7.0.32"&gt;&lt;session id="ciDS7I5m"/&gt;&lt;style id="http://www.zotero.org/styles/nature" hasBibliography="1" bibliographyStyleHasBeenSet="1"/&gt;&lt;prefs&gt;&lt;pref name="fieldType" value="Field"/&gt;&lt;pref name="automaticJournalAbbreviati</vt:lpwstr>
  </property>
  <property fmtid="{D5CDD505-2E9C-101B-9397-08002B2CF9AE}" pid="4" name="ZOTERO_PREF_2">
    <vt:lpwstr>ons" value="true"/&gt;&lt;/prefs&gt;&lt;/data&gt;</vt:lpwstr>
  </property>
  <property fmtid="{D5CDD505-2E9C-101B-9397-08002B2CF9AE}" pid="5" name="MediaServiceImageTags">
    <vt:lpwstr/>
  </property>
</Properties>
</file>