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9D7297" w14:textId="77777777" w:rsidR="00FD7555" w:rsidRPr="00FD7555" w:rsidRDefault="00FD7555" w:rsidP="00FD7555">
      <w:pPr>
        <w:rPr>
          <w:b/>
          <w:bCs/>
          <w:lang w:val="en-US"/>
        </w:rPr>
      </w:pPr>
      <w:r w:rsidRPr="00FD7555">
        <w:rPr>
          <w:b/>
          <w:bCs/>
          <w:lang w:val="en-US"/>
        </w:rPr>
        <w:t xml:space="preserve">Supplementary Material </w:t>
      </w:r>
    </w:p>
    <w:p w14:paraId="4A41C2FA" w14:textId="77777777" w:rsidR="00FD7555" w:rsidRPr="00FD7555" w:rsidRDefault="00FD7555" w:rsidP="00FD7555">
      <w:pPr>
        <w:rPr>
          <w:lang w:val="en-US"/>
        </w:rPr>
      </w:pPr>
      <w:r w:rsidRPr="00FD7555">
        <w:rPr>
          <w:b/>
          <w:bCs/>
          <w:lang w:val="en-US"/>
        </w:rPr>
        <w:t>Semi-structured clinical interview protocol for psychological pain</w:t>
      </w:r>
    </w:p>
    <w:p w14:paraId="57E1CC88" w14:textId="77777777" w:rsidR="00FD7555" w:rsidRPr="00FD7555" w:rsidRDefault="00FD7555" w:rsidP="00FD7555">
      <w:pPr>
        <w:rPr>
          <w:lang w:val="en-US"/>
        </w:rPr>
      </w:pPr>
      <w:r w:rsidRPr="00FD7555">
        <w:rPr>
          <w:b/>
          <w:bCs/>
          <w:lang w:val="en-US"/>
        </w:rPr>
        <w:t>Interview title:</w:t>
      </w:r>
      <w:r w:rsidRPr="00FD7555">
        <w:rPr>
          <w:lang w:val="en-US"/>
        </w:rPr>
        <w:t> Exploring lived experience of psychological pain in midlife</w:t>
      </w:r>
      <w:r w:rsidRPr="00FD7555">
        <w:rPr>
          <w:lang w:val="en-US"/>
        </w:rPr>
        <w:br/>
      </w:r>
      <w:r w:rsidRPr="00FD7555">
        <w:rPr>
          <w:b/>
          <w:bCs/>
          <w:lang w:val="en-US"/>
        </w:rPr>
        <w:t>Purpose:</w:t>
      </w:r>
      <w:r w:rsidRPr="00FD7555">
        <w:rPr>
          <w:lang w:val="en-US"/>
        </w:rPr>
        <w:t xml:space="preserve"> This comprehensive, semi-structured interview guide is designed to establish rapport, facilitate in-depth exploration, and sensitively approach the construct of psychological pain. Through active listening and empathic engagement, this protocol aims to elicit rich qualitative data regarding </w:t>
      </w:r>
      <w:proofErr w:type="gramStart"/>
      <w:r w:rsidRPr="00FD7555">
        <w:rPr>
          <w:lang w:val="en-US"/>
        </w:rPr>
        <w:t>the nature</w:t>
      </w:r>
      <w:proofErr w:type="gramEnd"/>
      <w:r w:rsidRPr="00FD7555">
        <w:rPr>
          <w:lang w:val="en-US"/>
        </w:rPr>
        <w:t>, antecedents, and lived reality of psychological pain.</w:t>
      </w:r>
      <w:r w:rsidRPr="00FD7555">
        <w:rPr>
          <w:lang w:val="en-US"/>
        </w:rPr>
        <w:br/>
      </w:r>
      <w:r w:rsidRPr="00FD7555">
        <w:rPr>
          <w:b/>
          <w:bCs/>
          <w:lang w:val="en-US"/>
        </w:rPr>
        <w:t>Overall approach:</w:t>
      </w:r>
      <w:r w:rsidRPr="00FD7555">
        <w:rPr>
          <w:lang w:val="en-US"/>
        </w:rPr>
        <w:t xml:space="preserve"> The interviewer adopts a flexible, participant-led stance, using open-ended </w:t>
      </w:r>
      <w:proofErr w:type="gramStart"/>
      <w:r w:rsidRPr="00FD7555">
        <w:rPr>
          <w:lang w:val="en-US"/>
        </w:rPr>
        <w:t>questions</w:t>
      </w:r>
      <w:proofErr w:type="gramEnd"/>
      <w:r w:rsidRPr="00FD7555">
        <w:rPr>
          <w:lang w:val="en-US"/>
        </w:rPr>
        <w:t xml:space="preserve"> and empathic reflections to encourage detailed narrative sharing.</w:t>
      </w:r>
    </w:p>
    <w:p w14:paraId="0C7063D6" w14:textId="77777777" w:rsidR="00FD7555" w:rsidRPr="00FD7555" w:rsidRDefault="00FD7555" w:rsidP="00FD7555">
      <w:pPr>
        <w:rPr>
          <w:lang w:val="en-US"/>
        </w:rPr>
      </w:pPr>
      <w:r w:rsidRPr="00FD7555">
        <w:rPr>
          <w:b/>
          <w:bCs/>
          <w:lang w:val="en-US"/>
        </w:rPr>
        <w:t>1. Introduction and rapport building</w:t>
      </w:r>
      <w:r w:rsidRPr="00FD7555">
        <w:rPr>
          <w:lang w:val="en-US"/>
        </w:rPr>
        <w:br/>
      </w:r>
      <w:r w:rsidRPr="00FD7555">
        <w:rPr>
          <w:lang w:val="en-US"/>
        </w:rPr>
        <w:t> </w:t>
      </w:r>
      <w:r w:rsidRPr="00FD7555">
        <w:rPr>
          <w:lang w:val="en-US"/>
        </w:rPr>
        <w:t>a. </w:t>
      </w:r>
      <w:r w:rsidRPr="00FD7555">
        <w:rPr>
          <w:b/>
          <w:bCs/>
          <w:lang w:val="en-US"/>
        </w:rPr>
        <w:t>Interviewer self-introduction and rapport building:</w:t>
      </w:r>
      <w:r w:rsidRPr="00FD7555">
        <w:rPr>
          <w:lang w:val="en-US"/>
        </w:rPr>
        <w:t> Greeting and brief personal introduction.</w:t>
      </w:r>
      <w:r w:rsidRPr="00FD7555">
        <w:rPr>
          <w:lang w:val="en-US"/>
        </w:rPr>
        <w:br/>
      </w:r>
      <w:r w:rsidRPr="00FD7555">
        <w:rPr>
          <w:lang w:val="en-US"/>
        </w:rPr>
        <w:t> </w:t>
      </w:r>
      <w:r w:rsidRPr="00FD7555">
        <w:rPr>
          <w:lang w:val="en-US"/>
        </w:rPr>
        <w:t>b. </w:t>
      </w:r>
      <w:r w:rsidRPr="00FD7555">
        <w:rPr>
          <w:b/>
          <w:bCs/>
          <w:lang w:val="en-US"/>
        </w:rPr>
        <w:t>Study and process explanation:</w:t>
      </w:r>
      <w:r w:rsidRPr="00FD7555">
        <w:rPr>
          <w:lang w:val="en-US"/>
        </w:rPr>
        <w:t> Clarifying the research purpose, the interview's role, and its approximate duration.</w:t>
      </w:r>
      <w:r w:rsidRPr="00FD7555">
        <w:rPr>
          <w:lang w:val="en-US"/>
        </w:rPr>
        <w:br/>
      </w:r>
      <w:r w:rsidRPr="00FD7555">
        <w:rPr>
          <w:lang w:val="en-US"/>
        </w:rPr>
        <w:t> </w:t>
      </w:r>
      <w:r w:rsidRPr="00FD7555">
        <w:rPr>
          <w:lang w:val="en-US"/>
        </w:rPr>
        <w:t>c. </w:t>
      </w:r>
      <w:r w:rsidRPr="00FD7555">
        <w:rPr>
          <w:b/>
          <w:bCs/>
          <w:lang w:val="en-US"/>
        </w:rPr>
        <w:t>Confidentiality and anonymity assurance:</w:t>
      </w:r>
      <w:r w:rsidRPr="00FD7555">
        <w:rPr>
          <w:lang w:val="en-US"/>
        </w:rPr>
        <w:t> Explicitly stating that all information will be kept confidential, data will be anonymized, and participation is voluntary.</w:t>
      </w:r>
      <w:r w:rsidRPr="00FD7555">
        <w:rPr>
          <w:lang w:val="en-US"/>
        </w:rPr>
        <w:br/>
      </w:r>
      <w:r w:rsidRPr="00FD7555">
        <w:rPr>
          <w:lang w:val="en-US"/>
        </w:rPr>
        <w:t> </w:t>
      </w:r>
      <w:r w:rsidRPr="00FD7555">
        <w:rPr>
          <w:lang w:val="en-US"/>
        </w:rPr>
        <w:t>d. </w:t>
      </w:r>
      <w:r w:rsidRPr="00FD7555">
        <w:rPr>
          <w:b/>
          <w:bCs/>
          <w:lang w:val="en-US"/>
        </w:rPr>
        <w:t>Consent for recording:</w:t>
      </w:r>
      <w:r w:rsidRPr="00FD7555">
        <w:rPr>
          <w:lang w:val="en-US"/>
        </w:rPr>
        <w:t> Requesting explicit permission to audio-record the interview for accurate transcription.</w:t>
      </w:r>
    </w:p>
    <w:p w14:paraId="4EB2C7D5" w14:textId="77777777" w:rsidR="00FD7555" w:rsidRPr="00FD7555" w:rsidRDefault="00FD7555" w:rsidP="00FD7555">
      <w:pPr>
        <w:rPr>
          <w:lang w:val="en-US"/>
        </w:rPr>
      </w:pPr>
      <w:r w:rsidRPr="00FD7555">
        <w:rPr>
          <w:b/>
          <w:bCs/>
          <w:lang w:val="en-US"/>
        </w:rPr>
        <w:t>2. Conducting the interview</w:t>
      </w:r>
      <w:r w:rsidRPr="00FD7555">
        <w:rPr>
          <w:lang w:val="en-US"/>
        </w:rPr>
        <w:br/>
      </w:r>
      <w:r w:rsidRPr="00FD7555">
        <w:rPr>
          <w:lang w:val="en-US"/>
        </w:rPr>
        <w:t> </w:t>
      </w:r>
      <w:r w:rsidRPr="00FD7555">
        <w:rPr>
          <w:lang w:val="en-US"/>
        </w:rPr>
        <w:t>a. </w:t>
      </w:r>
      <w:r w:rsidRPr="00FD7555">
        <w:rPr>
          <w:b/>
          <w:bCs/>
          <w:lang w:val="en-US"/>
        </w:rPr>
        <w:t>Open-ended questioning:</w:t>
      </w:r>
      <w:r w:rsidRPr="00FD7555">
        <w:rPr>
          <w:lang w:val="en-US"/>
        </w:rPr>
        <w:t> Utilizing the planned questions flexibly, adapting to the participant's narrative flow and emotional cues.</w:t>
      </w:r>
      <w:r w:rsidRPr="00FD7555">
        <w:rPr>
          <w:lang w:val="en-US"/>
        </w:rPr>
        <w:br/>
      </w:r>
      <w:r w:rsidRPr="00FD7555">
        <w:rPr>
          <w:lang w:val="en-US"/>
        </w:rPr>
        <w:t> </w:t>
      </w:r>
      <w:r w:rsidRPr="00FD7555">
        <w:rPr>
          <w:lang w:val="en-US"/>
        </w:rPr>
        <w:t>b. </w:t>
      </w:r>
      <w:r w:rsidRPr="00FD7555">
        <w:rPr>
          <w:b/>
          <w:bCs/>
          <w:lang w:val="en-US"/>
        </w:rPr>
        <w:t>Active listening:</w:t>
      </w:r>
      <w:r w:rsidRPr="00FD7555">
        <w:rPr>
          <w:lang w:val="en-US"/>
        </w:rPr>
        <w:t> Employing verbal (e.g., "I see," "Tell me more"), non-verbal (e.g., nodding), and para-verbal cues to convey empathy, validation, and maintain a therapeutic alliance.</w:t>
      </w:r>
      <w:r w:rsidRPr="00FD7555">
        <w:rPr>
          <w:lang w:val="en-US"/>
        </w:rPr>
        <w:br/>
      </w:r>
      <w:r w:rsidRPr="00FD7555">
        <w:rPr>
          <w:lang w:val="en-US"/>
        </w:rPr>
        <w:t> </w:t>
      </w:r>
      <w:r w:rsidRPr="00FD7555">
        <w:rPr>
          <w:lang w:val="en-US"/>
        </w:rPr>
        <w:t>c. </w:t>
      </w:r>
      <w:r w:rsidRPr="00FD7555">
        <w:rPr>
          <w:b/>
          <w:bCs/>
          <w:lang w:val="en-US"/>
        </w:rPr>
        <w:t>Follow-up prompts:</w:t>
      </w:r>
      <w:r w:rsidRPr="00FD7555">
        <w:rPr>
          <w:lang w:val="en-US"/>
        </w:rPr>
        <w:t> If responses are brief, using facilitative prompts such as:</w:t>
      </w:r>
      <w:r w:rsidRPr="00FD7555">
        <w:rPr>
          <w:lang w:val="en-US"/>
        </w:rPr>
        <w:br/>
      </w:r>
      <w:r w:rsidRPr="00FD7555">
        <w:rPr>
          <w:lang w:val="en-US"/>
        </w:rPr>
        <w:t> </w:t>
      </w:r>
      <w:r w:rsidRPr="00FD7555">
        <w:rPr>
          <w:lang w:val="en-US"/>
        </w:rPr>
        <w:t> </w:t>
      </w:r>
      <w:r w:rsidRPr="00FD7555">
        <w:rPr>
          <w:lang w:val="en-US"/>
        </w:rPr>
        <w:t> </w:t>
      </w:r>
      <w:r w:rsidRPr="00FD7555">
        <w:rPr>
          <w:lang w:val="en-US"/>
        </w:rPr>
        <w:t>• "Could you tell me more about that?"</w:t>
      </w:r>
      <w:r w:rsidRPr="00FD7555">
        <w:rPr>
          <w:lang w:val="en-US"/>
        </w:rPr>
        <w:br/>
      </w:r>
      <w:r w:rsidRPr="00FD7555">
        <w:rPr>
          <w:lang w:val="en-US"/>
        </w:rPr>
        <w:t> </w:t>
      </w:r>
      <w:r w:rsidRPr="00FD7555">
        <w:rPr>
          <w:lang w:val="en-US"/>
        </w:rPr>
        <w:t> </w:t>
      </w:r>
      <w:r w:rsidRPr="00FD7555">
        <w:rPr>
          <w:lang w:val="en-US"/>
        </w:rPr>
        <w:t> </w:t>
      </w:r>
      <w:r w:rsidRPr="00FD7555">
        <w:rPr>
          <w:lang w:val="en-US"/>
        </w:rPr>
        <w:t>• "What does that mean for you?"</w:t>
      </w:r>
      <w:r w:rsidRPr="00FD7555">
        <w:rPr>
          <w:lang w:val="en-US"/>
        </w:rPr>
        <w:br/>
      </w:r>
      <w:r w:rsidRPr="00FD7555">
        <w:rPr>
          <w:lang w:val="en-US"/>
        </w:rPr>
        <w:t> </w:t>
      </w:r>
      <w:r w:rsidRPr="00FD7555">
        <w:rPr>
          <w:lang w:val="en-US"/>
        </w:rPr>
        <w:t> </w:t>
      </w:r>
      <w:r w:rsidRPr="00FD7555">
        <w:rPr>
          <w:lang w:val="en-US"/>
        </w:rPr>
        <w:t> </w:t>
      </w:r>
      <w:r w:rsidRPr="00FD7555">
        <w:rPr>
          <w:lang w:val="en-US"/>
        </w:rPr>
        <w:t>• "How did that feel?"</w:t>
      </w:r>
      <w:r w:rsidRPr="00FD7555">
        <w:rPr>
          <w:lang w:val="en-US"/>
        </w:rPr>
        <w:br/>
      </w:r>
      <w:r w:rsidRPr="00FD7555">
        <w:rPr>
          <w:lang w:val="en-US"/>
        </w:rPr>
        <w:t> </w:t>
      </w:r>
      <w:r w:rsidRPr="00FD7555">
        <w:rPr>
          <w:lang w:val="en-US"/>
        </w:rPr>
        <w:t> </w:t>
      </w:r>
      <w:r w:rsidRPr="00FD7555">
        <w:rPr>
          <w:lang w:val="en-US"/>
        </w:rPr>
        <w:t> </w:t>
      </w:r>
      <w:r w:rsidRPr="00FD7555">
        <w:rPr>
          <w:lang w:val="en-US"/>
        </w:rPr>
        <w:t>• "Can you describe an example?"</w:t>
      </w:r>
      <w:r w:rsidRPr="00FD7555">
        <w:rPr>
          <w:lang w:val="en-US"/>
        </w:rPr>
        <w:br/>
      </w:r>
      <w:r w:rsidRPr="00FD7555">
        <w:rPr>
          <w:lang w:val="en-US"/>
        </w:rPr>
        <w:t> </w:t>
      </w:r>
      <w:r w:rsidRPr="00FD7555">
        <w:rPr>
          <w:lang w:val="en-US"/>
        </w:rPr>
        <w:t>d. </w:t>
      </w:r>
      <w:r w:rsidRPr="00FD7555">
        <w:rPr>
          <w:b/>
          <w:bCs/>
          <w:lang w:val="en-US"/>
        </w:rPr>
        <w:t>Recording and note-taking:</w:t>
      </w:r>
      <w:r w:rsidRPr="00FD7555">
        <w:rPr>
          <w:lang w:val="en-US"/>
        </w:rPr>
        <w:t> Audio-recording while taking brief notes on salient non-verbal cues and contextual observations.</w:t>
      </w:r>
    </w:p>
    <w:p w14:paraId="3BA90DF8" w14:textId="77777777" w:rsidR="00FD7555" w:rsidRPr="00FD7555" w:rsidRDefault="00FD7555" w:rsidP="00FD7555">
      <w:pPr>
        <w:rPr>
          <w:b/>
          <w:bCs/>
          <w:lang w:val="en-US"/>
        </w:rPr>
      </w:pPr>
      <w:r w:rsidRPr="00FD7555">
        <w:rPr>
          <w:b/>
          <w:bCs/>
          <w:lang w:val="en-US"/>
        </w:rPr>
        <w:t>3. Interview conclusion</w:t>
      </w:r>
    </w:p>
    <w:p w14:paraId="5F89C9E5" w14:textId="77777777" w:rsidR="00FD7555" w:rsidRPr="00FD7555" w:rsidRDefault="00FD7555" w:rsidP="00FD7555">
      <w:pPr>
        <w:rPr>
          <w:rtl/>
          <w:lang w:bidi="fa-IR"/>
        </w:rPr>
      </w:pPr>
      <w:r w:rsidRPr="00FD7555">
        <w:rPr>
          <w:lang w:val="en-US"/>
        </w:rPr>
        <w:t> </w:t>
      </w:r>
      <w:r w:rsidRPr="00FD7555">
        <w:rPr>
          <w:lang w:val="en-US"/>
        </w:rPr>
        <w:t>a. </w:t>
      </w:r>
      <w:r w:rsidRPr="00FD7555">
        <w:rPr>
          <w:b/>
          <w:bCs/>
          <w:lang w:val="en-US"/>
        </w:rPr>
        <w:t>Emotional management:</w:t>
      </w:r>
      <w:r w:rsidRPr="00FD7555">
        <w:rPr>
          <w:lang w:val="en-US"/>
        </w:rPr>
        <w:t xml:space="preserve"> Monitoring the participant's </w:t>
      </w:r>
      <w:proofErr w:type="gramStart"/>
      <w:r w:rsidRPr="00FD7555">
        <w:rPr>
          <w:lang w:val="en-US"/>
        </w:rPr>
        <w:t>affect</w:t>
      </w:r>
      <w:proofErr w:type="gramEnd"/>
      <w:r w:rsidRPr="00FD7555">
        <w:rPr>
          <w:lang w:val="en-US"/>
        </w:rPr>
        <w:t xml:space="preserve"> and allowing space for processing if needed.</w:t>
      </w:r>
      <w:r w:rsidRPr="00FD7555">
        <w:rPr>
          <w:lang w:val="en-US"/>
        </w:rPr>
        <w:br/>
      </w:r>
      <w:r w:rsidRPr="00FD7555">
        <w:rPr>
          <w:lang w:val="en-US"/>
        </w:rPr>
        <w:t> </w:t>
      </w:r>
      <w:r w:rsidRPr="00FD7555">
        <w:rPr>
          <w:lang w:val="en-US"/>
        </w:rPr>
        <w:t>b. </w:t>
      </w:r>
      <w:r w:rsidRPr="00FD7555">
        <w:rPr>
          <w:b/>
          <w:bCs/>
          <w:lang w:val="en-US"/>
        </w:rPr>
        <w:t>Empathic closure:</w:t>
      </w:r>
      <w:r w:rsidRPr="00FD7555">
        <w:rPr>
          <w:lang w:val="en-US"/>
        </w:rPr>
        <w:t> Summarizing key points with compassion, validating the participant's experience, and conveying a sense of being heard and understood.</w:t>
      </w:r>
    </w:p>
    <w:p w14:paraId="4413381F" w14:textId="77777777" w:rsidR="00FD7555" w:rsidRPr="00FD7555" w:rsidRDefault="00FD7555" w:rsidP="00FD7555">
      <w:pPr>
        <w:rPr>
          <w:rtl/>
          <w:lang w:bidi="fa-IR"/>
        </w:rPr>
      </w:pPr>
      <w:r w:rsidRPr="00FD7555">
        <w:rPr>
          <w:lang w:val="en-US"/>
        </w:rPr>
        <w:lastRenderedPageBreak/>
        <w:t> </w:t>
      </w:r>
      <w:r w:rsidRPr="00FD7555">
        <w:rPr>
          <w:lang w:val="en-US"/>
        </w:rPr>
        <w:t>c. </w:t>
      </w:r>
      <w:r w:rsidRPr="00FD7555">
        <w:rPr>
          <w:b/>
          <w:bCs/>
          <w:lang w:val="en-US"/>
        </w:rPr>
        <w:t>Debriefing and future engagement:</w:t>
      </w:r>
      <w:r w:rsidRPr="00FD7555">
        <w:rPr>
          <w:lang w:val="en-US"/>
        </w:rPr>
        <w:t> Asking for feedback on the interview process and willingness to participate in potential follow-up research.</w:t>
      </w:r>
    </w:p>
    <w:p w14:paraId="305CE69D" w14:textId="77777777" w:rsidR="00FD7555" w:rsidRPr="00FD7555" w:rsidRDefault="00FD7555" w:rsidP="00FD7555">
      <w:pPr>
        <w:rPr>
          <w:b/>
          <w:bCs/>
          <w:rtl/>
          <w:lang w:bidi="fa-IR"/>
        </w:rPr>
      </w:pPr>
      <w:r w:rsidRPr="00FD7555">
        <w:rPr>
          <w:lang w:val="en-US"/>
        </w:rPr>
        <w:t> </w:t>
      </w:r>
      <w:r w:rsidRPr="00FD7555">
        <w:rPr>
          <w:lang w:val="en-US"/>
        </w:rPr>
        <w:t>d. </w:t>
      </w:r>
      <w:r w:rsidRPr="00FD7555">
        <w:rPr>
          <w:b/>
          <w:bCs/>
          <w:lang w:val="en-US"/>
        </w:rPr>
        <w:t>Gratitude:</w:t>
      </w:r>
      <w:r w:rsidRPr="00FD7555">
        <w:rPr>
          <w:lang w:val="en-US"/>
        </w:rPr>
        <w:t> Expressing sincere thanks for the participant's time, openness, and valuable contribution.</w:t>
      </w:r>
    </w:p>
    <w:p w14:paraId="7707D758" w14:textId="77777777" w:rsidR="00FD7555" w:rsidRPr="00FD7555" w:rsidRDefault="00FD7555" w:rsidP="00FD7555">
      <w:pPr>
        <w:rPr>
          <w:b/>
          <w:bCs/>
          <w:lang w:val="en-US"/>
        </w:rPr>
      </w:pPr>
      <w:r w:rsidRPr="00FD7555">
        <w:rPr>
          <w:b/>
          <w:bCs/>
          <w:lang w:val="en-US"/>
        </w:rPr>
        <w:t>Core interview questions</w:t>
      </w:r>
    </w:p>
    <w:p w14:paraId="02DD41A9" w14:textId="77777777" w:rsidR="00FD7555" w:rsidRPr="00FD7555" w:rsidRDefault="00FD7555" w:rsidP="00FD7555">
      <w:pPr>
        <w:rPr>
          <w:lang w:val="en-US"/>
        </w:rPr>
      </w:pPr>
      <w:r w:rsidRPr="00FD7555">
        <w:rPr>
          <w:b/>
          <w:bCs/>
          <w:lang w:val="en-US"/>
        </w:rPr>
        <w:t>A. Opening &amp; life context</w:t>
      </w:r>
    </w:p>
    <w:p w14:paraId="7D2C9914" w14:textId="77777777" w:rsidR="00FD7555" w:rsidRPr="00FD7555" w:rsidRDefault="00FD7555" w:rsidP="00FD7555">
      <w:pPr>
        <w:numPr>
          <w:ilvl w:val="0"/>
          <w:numId w:val="1"/>
        </w:numPr>
        <w:rPr>
          <w:lang w:val="en-US"/>
        </w:rPr>
      </w:pPr>
      <w:r w:rsidRPr="00FD7555">
        <w:rPr>
          <w:lang w:val="en-US"/>
        </w:rPr>
        <w:t>Could you tell me a little about your experience of reaching this current stage in your life?</w:t>
      </w:r>
    </w:p>
    <w:p w14:paraId="32F9864F" w14:textId="77777777" w:rsidR="00FD7555" w:rsidRPr="00FD7555" w:rsidRDefault="00FD7555" w:rsidP="00FD7555">
      <w:pPr>
        <w:numPr>
          <w:ilvl w:val="0"/>
          <w:numId w:val="1"/>
        </w:numPr>
        <w:rPr>
          <w:lang w:val="en-US"/>
        </w:rPr>
      </w:pPr>
      <w:r w:rsidRPr="00FD7555">
        <w:rPr>
          <w:lang w:val="en-US"/>
        </w:rPr>
        <w:t>How would you describe your overall state of mind during this phase?</w:t>
      </w:r>
    </w:p>
    <w:p w14:paraId="29A260CA" w14:textId="77777777" w:rsidR="00FD7555" w:rsidRPr="00FD7555" w:rsidRDefault="00FD7555" w:rsidP="00FD7555">
      <w:pPr>
        <w:rPr>
          <w:lang w:val="en-US"/>
        </w:rPr>
      </w:pPr>
      <w:r w:rsidRPr="00FD7555">
        <w:rPr>
          <w:b/>
          <w:bCs/>
          <w:lang w:val="en-US"/>
        </w:rPr>
        <w:t>B. Exploration of psychological pain</w:t>
      </w:r>
    </w:p>
    <w:p w14:paraId="5567E1ED" w14:textId="77777777" w:rsidR="00FD7555" w:rsidRPr="00FD7555" w:rsidRDefault="00FD7555" w:rsidP="00FD7555">
      <w:pPr>
        <w:numPr>
          <w:ilvl w:val="0"/>
          <w:numId w:val="2"/>
        </w:numPr>
        <w:rPr>
          <w:lang w:val="en-US"/>
        </w:rPr>
      </w:pPr>
      <w:r w:rsidRPr="00FD7555">
        <w:rPr>
          <w:lang w:val="en-US"/>
        </w:rPr>
        <w:t>What does the term "psychological pain" mean to you? Is it a familiar concept?</w:t>
      </w:r>
    </w:p>
    <w:p w14:paraId="0D5311F3" w14:textId="77777777" w:rsidR="00FD7555" w:rsidRPr="00FD7555" w:rsidRDefault="00FD7555" w:rsidP="00FD7555">
      <w:pPr>
        <w:numPr>
          <w:ilvl w:val="0"/>
          <w:numId w:val="2"/>
        </w:numPr>
        <w:rPr>
          <w:lang w:val="en-US"/>
        </w:rPr>
      </w:pPr>
      <w:r w:rsidRPr="00FD7555">
        <w:rPr>
          <w:lang w:val="en-US"/>
        </w:rPr>
        <w:t>How would you define psychological pain? I'm interested in your personal definition.</w:t>
      </w:r>
    </w:p>
    <w:p w14:paraId="46E44A61" w14:textId="77777777" w:rsidR="00FD7555" w:rsidRPr="00FD7555" w:rsidRDefault="00FD7555" w:rsidP="00FD7555">
      <w:pPr>
        <w:numPr>
          <w:ilvl w:val="0"/>
          <w:numId w:val="2"/>
        </w:numPr>
        <w:rPr>
          <w:lang w:val="en-US"/>
        </w:rPr>
      </w:pPr>
      <w:r w:rsidRPr="00FD7555">
        <w:rPr>
          <w:lang w:val="en-US"/>
        </w:rPr>
        <w:t>How would you describe the pain you feel inside?</w:t>
      </w:r>
    </w:p>
    <w:p w14:paraId="3F06406F" w14:textId="77777777" w:rsidR="00FD7555" w:rsidRPr="00FD7555" w:rsidRDefault="00FD7555" w:rsidP="00FD7555">
      <w:pPr>
        <w:numPr>
          <w:ilvl w:val="0"/>
          <w:numId w:val="2"/>
        </w:numPr>
        <w:rPr>
          <w:lang w:val="en-US"/>
        </w:rPr>
      </w:pPr>
      <w:r w:rsidRPr="00FD7555">
        <w:rPr>
          <w:lang w:val="en-US"/>
        </w:rPr>
        <w:t>Can you describe how you experience this pain and what it feels like for you?</w:t>
      </w:r>
    </w:p>
    <w:p w14:paraId="6DE2A9F4" w14:textId="77777777" w:rsidR="00FD7555" w:rsidRPr="00FD7555" w:rsidRDefault="00FD7555" w:rsidP="00FD7555">
      <w:pPr>
        <w:numPr>
          <w:ilvl w:val="0"/>
          <w:numId w:val="2"/>
        </w:numPr>
        <w:rPr>
          <w:lang w:val="en-US"/>
        </w:rPr>
      </w:pPr>
      <w:r w:rsidRPr="00FD7555">
        <w:rPr>
          <w:lang w:val="en-US"/>
        </w:rPr>
        <w:t>Is there anything unique about your psychological pain compared to other challenges you've faced?</w:t>
      </w:r>
    </w:p>
    <w:p w14:paraId="2B9EE85B" w14:textId="77777777" w:rsidR="00FD7555" w:rsidRPr="00FD7555" w:rsidRDefault="00FD7555" w:rsidP="00FD7555">
      <w:pPr>
        <w:numPr>
          <w:ilvl w:val="0"/>
          <w:numId w:val="2"/>
        </w:numPr>
        <w:rPr>
          <w:lang w:val="en-US"/>
        </w:rPr>
      </w:pPr>
      <w:r w:rsidRPr="00FD7555">
        <w:rPr>
          <w:lang w:val="en-US"/>
        </w:rPr>
        <w:t>If you could use only a few words, which ones would best describe your psychological pain?</w:t>
      </w:r>
    </w:p>
    <w:p w14:paraId="0A44C87F" w14:textId="77777777" w:rsidR="00FD7555" w:rsidRPr="00FD7555" w:rsidRDefault="00FD7555" w:rsidP="00FD7555">
      <w:pPr>
        <w:numPr>
          <w:ilvl w:val="0"/>
          <w:numId w:val="2"/>
        </w:numPr>
        <w:rPr>
          <w:lang w:val="en-US"/>
        </w:rPr>
      </w:pPr>
      <w:r w:rsidRPr="00FD7555">
        <w:rPr>
          <w:lang w:val="en-US"/>
        </w:rPr>
        <w:t>What do those words mean to you?</w:t>
      </w:r>
    </w:p>
    <w:p w14:paraId="0BCC7706" w14:textId="77777777" w:rsidR="00FD7555" w:rsidRPr="00FD7555" w:rsidRDefault="00FD7555" w:rsidP="00FD7555">
      <w:pPr>
        <w:numPr>
          <w:ilvl w:val="0"/>
          <w:numId w:val="2"/>
        </w:numPr>
        <w:rPr>
          <w:lang w:val="en-US"/>
        </w:rPr>
      </w:pPr>
      <w:r w:rsidRPr="00FD7555">
        <w:rPr>
          <w:lang w:val="en-US"/>
        </w:rPr>
        <w:t>Are there specific thoughts or memories that intensify this feeling?</w:t>
      </w:r>
    </w:p>
    <w:p w14:paraId="3DFECE36" w14:textId="77777777" w:rsidR="00FD7555" w:rsidRPr="00FD7555" w:rsidRDefault="00FD7555" w:rsidP="00FD7555">
      <w:pPr>
        <w:numPr>
          <w:ilvl w:val="0"/>
          <w:numId w:val="2"/>
        </w:numPr>
        <w:rPr>
          <w:lang w:val="en-US"/>
        </w:rPr>
      </w:pPr>
      <w:r w:rsidRPr="00FD7555">
        <w:rPr>
          <w:lang w:val="en-US"/>
        </w:rPr>
        <w:t>What do you perceive as the primary sources of this pain in your current life stage?</w:t>
      </w:r>
    </w:p>
    <w:p w14:paraId="7339CDD3" w14:textId="77777777" w:rsidR="00FD7555" w:rsidRPr="00FD7555" w:rsidRDefault="00FD7555" w:rsidP="00FD7555">
      <w:pPr>
        <w:numPr>
          <w:ilvl w:val="0"/>
          <w:numId w:val="2"/>
        </w:numPr>
        <w:rPr>
          <w:lang w:val="en-US"/>
        </w:rPr>
      </w:pPr>
      <w:r w:rsidRPr="00FD7555">
        <w:rPr>
          <w:lang w:val="en-US"/>
        </w:rPr>
        <w:t>Are there specific times, places, or situations where this pain becomes more intense?</w:t>
      </w:r>
    </w:p>
    <w:p w14:paraId="0B99FA30" w14:textId="77777777" w:rsidR="00FD7555" w:rsidRPr="00FD7555" w:rsidRDefault="00FD7555" w:rsidP="00FD7555">
      <w:pPr>
        <w:numPr>
          <w:ilvl w:val="0"/>
          <w:numId w:val="2"/>
        </w:numPr>
        <w:rPr>
          <w:lang w:val="en-US"/>
        </w:rPr>
      </w:pPr>
      <w:r w:rsidRPr="00FD7555">
        <w:rPr>
          <w:lang w:val="en-US"/>
        </w:rPr>
        <w:t>When did you first become aware of this pain within yourself?</w:t>
      </w:r>
    </w:p>
    <w:p w14:paraId="2D1FB185" w14:textId="77777777" w:rsidR="00FD7555" w:rsidRPr="00FD7555" w:rsidRDefault="00FD7555" w:rsidP="00FD7555">
      <w:pPr>
        <w:rPr>
          <w:lang w:val="en-US"/>
        </w:rPr>
      </w:pPr>
      <w:r w:rsidRPr="00FD7555">
        <w:rPr>
          <w:b/>
          <w:bCs/>
          <w:lang w:val="en-US"/>
        </w:rPr>
        <w:t>C. Understanding and coping with psychological pain</w:t>
      </w:r>
    </w:p>
    <w:p w14:paraId="33EA09FE" w14:textId="77777777" w:rsidR="00FD7555" w:rsidRPr="00FD7555" w:rsidRDefault="00FD7555" w:rsidP="00FD7555">
      <w:pPr>
        <w:numPr>
          <w:ilvl w:val="0"/>
          <w:numId w:val="3"/>
        </w:numPr>
        <w:rPr>
          <w:lang w:val="en-US"/>
        </w:rPr>
      </w:pPr>
      <w:r w:rsidRPr="00FD7555">
        <w:rPr>
          <w:lang w:val="en-US"/>
        </w:rPr>
        <w:t xml:space="preserve">When you are </w:t>
      </w:r>
      <w:proofErr w:type="gramStart"/>
      <w:r w:rsidRPr="00FD7555">
        <w:rPr>
          <w:lang w:val="en-US"/>
        </w:rPr>
        <w:t>in the midst of</w:t>
      </w:r>
      <w:proofErr w:type="gramEnd"/>
      <w:r w:rsidRPr="00FD7555">
        <w:rPr>
          <w:lang w:val="en-US"/>
        </w:rPr>
        <w:t xml:space="preserve"> this pain, how do you typically respond?</w:t>
      </w:r>
    </w:p>
    <w:p w14:paraId="348E2479" w14:textId="77777777" w:rsidR="00FD7555" w:rsidRPr="00FD7555" w:rsidRDefault="00FD7555" w:rsidP="00FD7555">
      <w:pPr>
        <w:numPr>
          <w:ilvl w:val="0"/>
          <w:numId w:val="3"/>
        </w:numPr>
        <w:rPr>
          <w:lang w:val="en-US"/>
        </w:rPr>
      </w:pPr>
      <w:r w:rsidRPr="00FD7555">
        <w:rPr>
          <w:lang w:val="en-US"/>
        </w:rPr>
        <w:t>How do you cope with this pain?</w:t>
      </w:r>
    </w:p>
    <w:p w14:paraId="4C1A0F92" w14:textId="77777777" w:rsidR="00FD7555" w:rsidRPr="00FD7555" w:rsidRDefault="00FD7555" w:rsidP="00FD7555">
      <w:pPr>
        <w:numPr>
          <w:ilvl w:val="0"/>
          <w:numId w:val="3"/>
        </w:numPr>
        <w:rPr>
          <w:lang w:val="en-US"/>
        </w:rPr>
      </w:pPr>
      <w:r w:rsidRPr="00FD7555">
        <w:rPr>
          <w:lang w:val="en-US"/>
        </w:rPr>
        <w:t xml:space="preserve">Are there ways in which you try to make sense of this pain? Does it </w:t>
      </w:r>
      <w:proofErr w:type="gramStart"/>
      <w:r w:rsidRPr="00FD7555">
        <w:rPr>
          <w:lang w:val="en-US"/>
        </w:rPr>
        <w:t>hold</w:t>
      </w:r>
      <w:proofErr w:type="gramEnd"/>
      <w:r w:rsidRPr="00FD7555">
        <w:rPr>
          <w:lang w:val="en-US"/>
        </w:rPr>
        <w:t xml:space="preserve"> any meaning for you?</w:t>
      </w:r>
    </w:p>
    <w:p w14:paraId="1ED4372C" w14:textId="77777777" w:rsidR="00FD7555" w:rsidRPr="00FD7555" w:rsidRDefault="00FD7555" w:rsidP="00FD7555">
      <w:pPr>
        <w:numPr>
          <w:ilvl w:val="0"/>
          <w:numId w:val="3"/>
        </w:numPr>
        <w:rPr>
          <w:lang w:val="en-US"/>
        </w:rPr>
      </w:pPr>
      <w:r w:rsidRPr="00FD7555">
        <w:rPr>
          <w:lang w:val="en-US"/>
        </w:rPr>
        <w:lastRenderedPageBreak/>
        <w:t>What strategies or behaviors do you use to manage or cope with these feelings?</w:t>
      </w:r>
    </w:p>
    <w:p w14:paraId="4E555260" w14:textId="77777777" w:rsidR="00FD7555" w:rsidRPr="00FD7555" w:rsidRDefault="00FD7555" w:rsidP="00FD7555">
      <w:pPr>
        <w:rPr>
          <w:lang w:val="en-US"/>
        </w:rPr>
      </w:pPr>
      <w:r w:rsidRPr="00FD7555">
        <w:rPr>
          <w:b/>
          <w:bCs/>
          <w:lang w:val="en-US"/>
        </w:rPr>
        <w:t>D. Exploring loneliness and relational aspects</w:t>
      </w:r>
    </w:p>
    <w:p w14:paraId="3A45F9FA" w14:textId="77777777" w:rsidR="00FD7555" w:rsidRPr="00FD7555" w:rsidRDefault="00FD7555" w:rsidP="00FD7555">
      <w:pPr>
        <w:numPr>
          <w:ilvl w:val="0"/>
          <w:numId w:val="4"/>
        </w:numPr>
        <w:rPr>
          <w:lang w:val="en-US"/>
        </w:rPr>
      </w:pPr>
      <w:r w:rsidRPr="00FD7555">
        <w:rPr>
          <w:lang w:val="en-US"/>
        </w:rPr>
        <w:t>What connection, if any, does loneliness have with the pain you experience?</w:t>
      </w:r>
    </w:p>
    <w:p w14:paraId="2993C224" w14:textId="77777777" w:rsidR="00FD7555" w:rsidRPr="00FD7555" w:rsidRDefault="00FD7555" w:rsidP="00FD7555">
      <w:pPr>
        <w:numPr>
          <w:ilvl w:val="0"/>
          <w:numId w:val="4"/>
        </w:numPr>
        <w:rPr>
          <w:lang w:val="en-US"/>
        </w:rPr>
      </w:pPr>
      <w:r w:rsidRPr="00FD7555">
        <w:rPr>
          <w:lang w:val="en-US"/>
        </w:rPr>
        <w:t>Are there moments when you feel less alone in your experience? What makes those moments different?</w:t>
      </w:r>
    </w:p>
    <w:p w14:paraId="248B9C26" w14:textId="77777777" w:rsidR="00FD7555" w:rsidRPr="00FD7555" w:rsidRDefault="00FD7555" w:rsidP="00FD7555">
      <w:pPr>
        <w:rPr>
          <w:lang w:val="en-US"/>
        </w:rPr>
      </w:pPr>
      <w:r w:rsidRPr="00FD7555">
        <w:rPr>
          <w:b/>
          <w:bCs/>
          <w:lang w:val="en-US"/>
        </w:rPr>
        <w:t>E. Self-perception and well-being</w:t>
      </w:r>
    </w:p>
    <w:p w14:paraId="1AF212B5" w14:textId="77777777" w:rsidR="00FD7555" w:rsidRPr="00FD7555" w:rsidRDefault="00FD7555" w:rsidP="00FD7555">
      <w:pPr>
        <w:numPr>
          <w:ilvl w:val="0"/>
          <w:numId w:val="5"/>
        </w:numPr>
        <w:rPr>
          <w:lang w:val="en-US"/>
        </w:rPr>
      </w:pPr>
      <w:r w:rsidRPr="00FD7555">
        <w:rPr>
          <w:lang w:val="en-US"/>
        </w:rPr>
        <w:t>When you think about the life you imagined versus the life you have, what comes up for you?</w:t>
      </w:r>
    </w:p>
    <w:p w14:paraId="53C4665F" w14:textId="77777777" w:rsidR="00FD7555" w:rsidRPr="00FD7555" w:rsidRDefault="00FD7555" w:rsidP="00FD7555">
      <w:pPr>
        <w:numPr>
          <w:ilvl w:val="0"/>
          <w:numId w:val="5"/>
        </w:numPr>
        <w:rPr>
          <w:lang w:val="en-US"/>
        </w:rPr>
      </w:pPr>
      <w:r w:rsidRPr="00FD7555">
        <w:rPr>
          <w:lang w:val="en-US"/>
        </w:rPr>
        <w:t>What has this pain done to your life?</w:t>
      </w:r>
    </w:p>
    <w:p w14:paraId="30982254" w14:textId="77777777" w:rsidR="00FD7555" w:rsidRPr="00FD7555" w:rsidRDefault="00FD7555" w:rsidP="00FD7555">
      <w:pPr>
        <w:numPr>
          <w:ilvl w:val="0"/>
          <w:numId w:val="5"/>
        </w:numPr>
        <w:rPr>
          <w:lang w:val="en-US"/>
        </w:rPr>
      </w:pPr>
      <w:r w:rsidRPr="00FD7555">
        <w:rPr>
          <w:lang w:val="en-US"/>
        </w:rPr>
        <w:t>Has this experience changed your outlook on life? If so, in what ways?</w:t>
      </w:r>
    </w:p>
    <w:p w14:paraId="5769C5DC" w14:textId="77777777" w:rsidR="00FD7555" w:rsidRPr="00FD7555" w:rsidRDefault="00FD7555" w:rsidP="00FD7555">
      <w:pPr>
        <w:numPr>
          <w:ilvl w:val="0"/>
          <w:numId w:val="5"/>
        </w:numPr>
        <w:rPr>
          <w:lang w:val="en-US"/>
        </w:rPr>
      </w:pPr>
      <w:r w:rsidRPr="00FD7555">
        <w:rPr>
          <w:lang w:val="en-US"/>
        </w:rPr>
        <w:t>How has this experience affected your sense of meaning in life?</w:t>
      </w:r>
    </w:p>
    <w:p w14:paraId="0FD85E7E" w14:textId="77777777" w:rsidR="00FD7555" w:rsidRPr="00FD7555" w:rsidRDefault="00FD7555" w:rsidP="00FD7555">
      <w:pPr>
        <w:numPr>
          <w:ilvl w:val="0"/>
          <w:numId w:val="5"/>
        </w:numPr>
        <w:rPr>
          <w:lang w:val="en-US"/>
        </w:rPr>
      </w:pPr>
      <w:r w:rsidRPr="00FD7555">
        <w:rPr>
          <w:lang w:val="en-US"/>
        </w:rPr>
        <w:t>What impact has this pain had on your sense of well-being or overall quality of life?</w:t>
      </w:r>
    </w:p>
    <w:p w14:paraId="7AADCBE1" w14:textId="77777777" w:rsidR="00FD7555" w:rsidRPr="00FD7555" w:rsidRDefault="00FD7555" w:rsidP="00FD7555">
      <w:pPr>
        <w:numPr>
          <w:ilvl w:val="0"/>
          <w:numId w:val="5"/>
        </w:numPr>
        <w:rPr>
          <w:lang w:val="en-US"/>
        </w:rPr>
      </w:pPr>
      <w:r w:rsidRPr="00FD7555">
        <w:rPr>
          <w:lang w:val="en-US"/>
        </w:rPr>
        <w:t>Are there aspects of your life that you feel enhance your well-being even when facing this pain?</w:t>
      </w:r>
    </w:p>
    <w:p w14:paraId="78737B35" w14:textId="77777777" w:rsidR="00FD7555" w:rsidRPr="00FD7555" w:rsidRDefault="00FD7555" w:rsidP="00FD7555">
      <w:pPr>
        <w:rPr>
          <w:lang w:val="en-US"/>
        </w:rPr>
      </w:pPr>
      <w:r w:rsidRPr="00FD7555">
        <w:rPr>
          <w:b/>
          <w:bCs/>
          <w:lang w:val="en-US"/>
        </w:rPr>
        <w:t>F. Concluding questions</w:t>
      </w:r>
    </w:p>
    <w:p w14:paraId="014AA5DB" w14:textId="77777777" w:rsidR="00FD7555" w:rsidRPr="00FD7555" w:rsidRDefault="00FD7555" w:rsidP="00FD7555">
      <w:pPr>
        <w:numPr>
          <w:ilvl w:val="0"/>
          <w:numId w:val="6"/>
        </w:numPr>
        <w:rPr>
          <w:lang w:val="en-US"/>
        </w:rPr>
      </w:pPr>
      <w:r w:rsidRPr="00FD7555">
        <w:rPr>
          <w:lang w:val="en-US"/>
        </w:rPr>
        <w:t>Is there a hope or something you wish to gain or understand from sharing your experiences?</w:t>
      </w:r>
    </w:p>
    <w:p w14:paraId="27C970F1" w14:textId="77777777" w:rsidR="00FD7555" w:rsidRPr="00FD7555" w:rsidRDefault="00FD7555" w:rsidP="00FD7555">
      <w:pPr>
        <w:numPr>
          <w:ilvl w:val="0"/>
          <w:numId w:val="6"/>
        </w:numPr>
        <w:rPr>
          <w:lang w:val="en-US"/>
        </w:rPr>
      </w:pPr>
      <w:r w:rsidRPr="00FD7555">
        <w:rPr>
          <w:lang w:val="en-US"/>
        </w:rPr>
        <w:t xml:space="preserve">Is there anything else you think </w:t>
      </w:r>
      <w:proofErr w:type="gramStart"/>
      <w:r w:rsidRPr="00FD7555">
        <w:rPr>
          <w:lang w:val="en-US"/>
        </w:rPr>
        <w:t>is important</w:t>
      </w:r>
      <w:proofErr w:type="gramEnd"/>
      <w:r w:rsidRPr="00FD7555">
        <w:rPr>
          <w:lang w:val="en-US"/>
        </w:rPr>
        <w:t xml:space="preserve"> about your experience that we haven't discussed?</w:t>
      </w:r>
    </w:p>
    <w:p w14:paraId="75FE91BC" w14:textId="77777777" w:rsidR="00FD7555" w:rsidRPr="00FD7555" w:rsidRDefault="00FD7555" w:rsidP="00FD7555">
      <w:pPr>
        <w:rPr>
          <w:lang w:val="en-US"/>
        </w:rPr>
      </w:pPr>
    </w:p>
    <w:p w14:paraId="4229C9E0" w14:textId="77777777" w:rsidR="00FD7555" w:rsidRPr="00FD7555" w:rsidRDefault="00FD7555" w:rsidP="00FD7555">
      <w:pPr>
        <w:rPr>
          <w:b/>
          <w:bCs/>
          <w:lang w:val="en-US"/>
        </w:rPr>
      </w:pPr>
      <w:r w:rsidRPr="00FD7555">
        <w:rPr>
          <w:b/>
          <w:bCs/>
          <w:lang w:val="en-US"/>
        </w:rPr>
        <w:t>Table S1 Saturation grid documenting the iterative process of data collection and analysis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3"/>
        <w:gridCol w:w="1419"/>
        <w:gridCol w:w="1671"/>
        <w:gridCol w:w="1601"/>
        <w:gridCol w:w="1670"/>
        <w:gridCol w:w="1482"/>
      </w:tblGrid>
      <w:tr w:rsidR="00FD7555" w:rsidRPr="00FD7555" w14:paraId="47D84EAC" w14:textId="77777777">
        <w:trPr>
          <w:cantSplit/>
          <w:tblHeader/>
        </w:trPr>
        <w:tc>
          <w:tcPr>
            <w:tcW w:w="0" w:type="auto"/>
            <w:tcBorders>
              <w:top w:val="single" w:sz="4" w:space="0" w:color="auto"/>
              <w:left w:val="nil"/>
              <w:bottom w:val="single" w:sz="4" w:space="0" w:color="auto"/>
              <w:right w:val="nil"/>
            </w:tcBorders>
            <w:hideMark/>
          </w:tcPr>
          <w:p w14:paraId="5832803F" w14:textId="77777777" w:rsidR="00FD7555" w:rsidRPr="00FD7555" w:rsidRDefault="00FD7555" w:rsidP="00FD7555">
            <w:pPr>
              <w:spacing w:after="160" w:line="278" w:lineRule="auto"/>
              <w:rPr>
                <w:b/>
                <w:bCs/>
                <w:lang w:val="en-US"/>
              </w:rPr>
            </w:pPr>
            <w:r w:rsidRPr="00FD7555">
              <w:rPr>
                <w:b/>
                <w:bCs/>
                <w:lang w:val="en-US"/>
              </w:rPr>
              <w:lastRenderedPageBreak/>
              <w:t>Interview number</w:t>
            </w:r>
          </w:p>
        </w:tc>
        <w:tc>
          <w:tcPr>
            <w:tcW w:w="0" w:type="auto"/>
            <w:tcBorders>
              <w:top w:val="single" w:sz="4" w:space="0" w:color="auto"/>
              <w:left w:val="nil"/>
              <w:bottom w:val="single" w:sz="4" w:space="0" w:color="auto"/>
              <w:right w:val="nil"/>
            </w:tcBorders>
            <w:hideMark/>
          </w:tcPr>
          <w:p w14:paraId="246EE3FB" w14:textId="77777777" w:rsidR="00FD7555" w:rsidRPr="00FD7555" w:rsidRDefault="00FD7555" w:rsidP="00FD7555">
            <w:pPr>
              <w:spacing w:after="160" w:line="278" w:lineRule="auto"/>
              <w:rPr>
                <w:b/>
                <w:bCs/>
                <w:lang w:val="en-US"/>
              </w:rPr>
            </w:pPr>
            <w:r w:rsidRPr="00FD7555">
              <w:rPr>
                <w:b/>
                <w:bCs/>
                <w:lang w:val="en-US"/>
              </w:rPr>
              <w:t>Cumulative interviews</w:t>
            </w:r>
          </w:p>
        </w:tc>
        <w:tc>
          <w:tcPr>
            <w:tcW w:w="0" w:type="auto"/>
            <w:tcBorders>
              <w:top w:val="single" w:sz="4" w:space="0" w:color="auto"/>
              <w:left w:val="nil"/>
              <w:bottom w:val="single" w:sz="4" w:space="0" w:color="auto"/>
              <w:right w:val="nil"/>
            </w:tcBorders>
            <w:hideMark/>
          </w:tcPr>
          <w:p w14:paraId="4D2CC7A9" w14:textId="77777777" w:rsidR="00FD7555" w:rsidRPr="00FD7555" w:rsidRDefault="00FD7555" w:rsidP="00FD7555">
            <w:pPr>
              <w:spacing w:after="160" w:line="278" w:lineRule="auto"/>
              <w:rPr>
                <w:b/>
                <w:bCs/>
                <w:lang w:val="en-US"/>
              </w:rPr>
            </w:pPr>
            <w:r w:rsidRPr="00FD7555">
              <w:rPr>
                <w:b/>
                <w:bCs/>
                <w:lang w:val="en-US"/>
              </w:rPr>
              <w:t>Analytic Focus and coding activity at this stage</w:t>
            </w:r>
          </w:p>
        </w:tc>
        <w:tc>
          <w:tcPr>
            <w:tcW w:w="0" w:type="auto"/>
            <w:tcBorders>
              <w:top w:val="single" w:sz="4" w:space="0" w:color="auto"/>
              <w:left w:val="nil"/>
              <w:bottom w:val="single" w:sz="4" w:space="0" w:color="auto"/>
              <w:right w:val="nil"/>
            </w:tcBorders>
            <w:hideMark/>
          </w:tcPr>
          <w:p w14:paraId="49F47011" w14:textId="77777777" w:rsidR="00FD7555" w:rsidRPr="00FD7555" w:rsidRDefault="00FD7555" w:rsidP="00FD7555">
            <w:pPr>
              <w:spacing w:after="160" w:line="278" w:lineRule="auto"/>
              <w:rPr>
                <w:b/>
                <w:bCs/>
                <w:lang w:val="en-US"/>
              </w:rPr>
            </w:pPr>
            <w:r w:rsidRPr="00FD7555">
              <w:rPr>
                <w:b/>
                <w:bCs/>
                <w:lang w:val="en-US"/>
              </w:rPr>
              <w:t>Category development and refinement</w:t>
            </w:r>
          </w:p>
        </w:tc>
        <w:tc>
          <w:tcPr>
            <w:tcW w:w="0" w:type="auto"/>
            <w:tcBorders>
              <w:top w:val="single" w:sz="4" w:space="0" w:color="auto"/>
              <w:left w:val="nil"/>
              <w:bottom w:val="single" w:sz="4" w:space="0" w:color="auto"/>
              <w:right w:val="nil"/>
            </w:tcBorders>
            <w:hideMark/>
          </w:tcPr>
          <w:p w14:paraId="417C1591" w14:textId="77777777" w:rsidR="00FD7555" w:rsidRPr="00FD7555" w:rsidRDefault="00FD7555" w:rsidP="00FD7555">
            <w:pPr>
              <w:spacing w:after="160" w:line="278" w:lineRule="auto"/>
              <w:rPr>
                <w:b/>
                <w:bCs/>
                <w:lang w:val="en-US"/>
              </w:rPr>
            </w:pPr>
            <w:r w:rsidRPr="00FD7555">
              <w:rPr>
                <w:b/>
                <w:bCs/>
                <w:lang w:val="en-US"/>
              </w:rPr>
              <w:t>Analytic decisions and emerging relationships</w:t>
            </w:r>
          </w:p>
        </w:tc>
        <w:tc>
          <w:tcPr>
            <w:tcW w:w="0" w:type="auto"/>
            <w:tcBorders>
              <w:top w:val="single" w:sz="4" w:space="0" w:color="auto"/>
              <w:left w:val="nil"/>
              <w:bottom w:val="single" w:sz="4" w:space="0" w:color="auto"/>
              <w:right w:val="nil"/>
            </w:tcBorders>
            <w:hideMark/>
          </w:tcPr>
          <w:p w14:paraId="505429E6" w14:textId="77777777" w:rsidR="00FD7555" w:rsidRPr="00FD7555" w:rsidRDefault="00FD7555" w:rsidP="00FD7555">
            <w:pPr>
              <w:spacing w:after="160" w:line="278" w:lineRule="auto"/>
              <w:rPr>
                <w:b/>
                <w:bCs/>
                <w:lang w:val="en-US"/>
              </w:rPr>
            </w:pPr>
            <w:r w:rsidRPr="00FD7555">
              <w:rPr>
                <w:b/>
                <w:bCs/>
                <w:lang w:val="en-US"/>
              </w:rPr>
              <w:t>Saturation assessment</w:t>
            </w:r>
          </w:p>
        </w:tc>
      </w:tr>
      <w:tr w:rsidR="00FD7555" w:rsidRPr="00FD7555" w14:paraId="56CCA9C7" w14:textId="77777777">
        <w:trPr>
          <w:cantSplit/>
        </w:trPr>
        <w:tc>
          <w:tcPr>
            <w:tcW w:w="0" w:type="auto"/>
            <w:tcBorders>
              <w:top w:val="single" w:sz="4" w:space="0" w:color="auto"/>
              <w:left w:val="nil"/>
              <w:bottom w:val="nil"/>
              <w:right w:val="nil"/>
            </w:tcBorders>
            <w:hideMark/>
          </w:tcPr>
          <w:p w14:paraId="504EE876" w14:textId="77777777" w:rsidR="00FD7555" w:rsidRPr="00FD7555" w:rsidRDefault="00FD7555" w:rsidP="00FD7555">
            <w:pPr>
              <w:spacing w:after="160" w:line="278" w:lineRule="auto"/>
              <w:rPr>
                <w:lang w:val="en-US"/>
              </w:rPr>
            </w:pPr>
            <w:r w:rsidRPr="00FD7555">
              <w:rPr>
                <w:lang w:val="en-US"/>
              </w:rPr>
              <w:t>1</w:t>
            </w:r>
          </w:p>
        </w:tc>
        <w:tc>
          <w:tcPr>
            <w:tcW w:w="0" w:type="auto"/>
            <w:tcBorders>
              <w:top w:val="single" w:sz="4" w:space="0" w:color="auto"/>
              <w:left w:val="nil"/>
              <w:bottom w:val="nil"/>
              <w:right w:val="nil"/>
            </w:tcBorders>
            <w:hideMark/>
          </w:tcPr>
          <w:p w14:paraId="7E38D7BF" w14:textId="77777777" w:rsidR="00FD7555" w:rsidRPr="00FD7555" w:rsidRDefault="00FD7555" w:rsidP="00FD7555">
            <w:pPr>
              <w:spacing w:after="160" w:line="278" w:lineRule="auto"/>
              <w:rPr>
                <w:lang w:val="en-US"/>
              </w:rPr>
            </w:pPr>
            <w:r w:rsidRPr="00FD7555">
              <w:rPr>
                <w:lang w:val="en-US"/>
              </w:rPr>
              <w:t>1</w:t>
            </w:r>
          </w:p>
        </w:tc>
        <w:tc>
          <w:tcPr>
            <w:tcW w:w="0" w:type="auto"/>
            <w:tcBorders>
              <w:top w:val="single" w:sz="4" w:space="0" w:color="auto"/>
              <w:left w:val="nil"/>
              <w:bottom w:val="nil"/>
              <w:right w:val="nil"/>
            </w:tcBorders>
            <w:hideMark/>
          </w:tcPr>
          <w:p w14:paraId="65B9B544" w14:textId="77777777" w:rsidR="00FD7555" w:rsidRPr="00FD7555" w:rsidRDefault="00FD7555" w:rsidP="00FD7555">
            <w:pPr>
              <w:spacing w:after="160" w:line="278" w:lineRule="auto"/>
              <w:rPr>
                <w:lang w:val="en-US"/>
              </w:rPr>
            </w:pPr>
            <w:r w:rsidRPr="00FD7555">
              <w:rPr>
                <w:lang w:val="en-US"/>
              </w:rPr>
              <w:t xml:space="preserve">Broad open coding focused on </w:t>
            </w:r>
            <w:proofErr w:type="gramStart"/>
            <w:r w:rsidRPr="00FD7555">
              <w:rPr>
                <w:lang w:val="en-US"/>
              </w:rPr>
              <w:t>participants’</w:t>
            </w:r>
            <w:proofErr w:type="gramEnd"/>
            <w:r w:rsidRPr="00FD7555">
              <w:rPr>
                <w:lang w:val="en-US"/>
              </w:rPr>
              <w:t xml:space="preserve"> lived experiences of distress, loss, and stagnation in midlife</w:t>
            </w:r>
          </w:p>
        </w:tc>
        <w:tc>
          <w:tcPr>
            <w:tcW w:w="0" w:type="auto"/>
            <w:tcBorders>
              <w:top w:val="single" w:sz="4" w:space="0" w:color="auto"/>
              <w:left w:val="nil"/>
              <w:bottom w:val="nil"/>
              <w:right w:val="nil"/>
            </w:tcBorders>
            <w:hideMark/>
          </w:tcPr>
          <w:p w14:paraId="206BEDB6" w14:textId="77777777" w:rsidR="00FD7555" w:rsidRPr="00FD7555" w:rsidRDefault="00FD7555" w:rsidP="00FD7555">
            <w:pPr>
              <w:spacing w:after="160" w:line="278" w:lineRule="auto"/>
              <w:rPr>
                <w:lang w:val="en-US"/>
              </w:rPr>
            </w:pPr>
            <w:r w:rsidRPr="00FD7555">
              <w:rPr>
                <w:lang w:val="en-US"/>
              </w:rPr>
              <w:t>Multiple provisional codes generated around psychological pain, regret, lack of effective emotional relationship, and life disruption; categories tentative and overlapping</w:t>
            </w:r>
          </w:p>
        </w:tc>
        <w:tc>
          <w:tcPr>
            <w:tcW w:w="0" w:type="auto"/>
            <w:tcBorders>
              <w:top w:val="single" w:sz="4" w:space="0" w:color="auto"/>
              <w:left w:val="nil"/>
              <w:bottom w:val="nil"/>
              <w:right w:val="nil"/>
            </w:tcBorders>
            <w:hideMark/>
          </w:tcPr>
          <w:p w14:paraId="678B2A31" w14:textId="77777777" w:rsidR="00FD7555" w:rsidRPr="00FD7555" w:rsidRDefault="00FD7555" w:rsidP="00FD7555">
            <w:pPr>
              <w:spacing w:after="160" w:line="278" w:lineRule="auto"/>
              <w:rPr>
                <w:lang w:val="en-US"/>
              </w:rPr>
            </w:pPr>
            <w:r w:rsidRPr="00FD7555">
              <w:rPr>
                <w:lang w:val="en-US"/>
              </w:rPr>
              <w:t>Initial analytic memos noted possible links between accumulated losses and subjective distress, without fixed directional assumptions</w:t>
            </w:r>
          </w:p>
        </w:tc>
        <w:tc>
          <w:tcPr>
            <w:tcW w:w="0" w:type="auto"/>
            <w:tcBorders>
              <w:top w:val="single" w:sz="4" w:space="0" w:color="auto"/>
              <w:left w:val="nil"/>
              <w:bottom w:val="nil"/>
              <w:right w:val="nil"/>
            </w:tcBorders>
            <w:hideMark/>
          </w:tcPr>
          <w:p w14:paraId="60DE9A27" w14:textId="77777777" w:rsidR="00FD7555" w:rsidRPr="00FD7555" w:rsidRDefault="00FD7555" w:rsidP="00FD7555">
            <w:pPr>
              <w:spacing w:after="160" w:line="278" w:lineRule="auto"/>
              <w:rPr>
                <w:lang w:val="en-US"/>
              </w:rPr>
            </w:pPr>
            <w:r w:rsidRPr="00FD7555">
              <w:rPr>
                <w:lang w:val="en-US"/>
              </w:rPr>
              <w:t xml:space="preserve">High analytic yield; coding </w:t>
            </w:r>
            <w:proofErr w:type="gramStart"/>
            <w:r w:rsidRPr="00FD7555">
              <w:rPr>
                <w:lang w:val="en-US"/>
              </w:rPr>
              <w:t>exploratory</w:t>
            </w:r>
            <w:proofErr w:type="gramEnd"/>
            <w:r w:rsidRPr="00FD7555">
              <w:rPr>
                <w:lang w:val="en-US"/>
              </w:rPr>
              <w:t xml:space="preserve"> and expansive; no claims of saturation</w:t>
            </w:r>
          </w:p>
        </w:tc>
      </w:tr>
      <w:tr w:rsidR="00FD7555" w:rsidRPr="00FD7555" w14:paraId="060D59A8" w14:textId="77777777">
        <w:trPr>
          <w:cantSplit/>
        </w:trPr>
        <w:tc>
          <w:tcPr>
            <w:tcW w:w="0" w:type="auto"/>
            <w:hideMark/>
          </w:tcPr>
          <w:p w14:paraId="049A0872" w14:textId="77777777" w:rsidR="00FD7555" w:rsidRPr="00FD7555" w:rsidRDefault="00FD7555" w:rsidP="00FD7555">
            <w:pPr>
              <w:spacing w:after="160" w:line="278" w:lineRule="auto"/>
              <w:rPr>
                <w:lang w:val="en-US"/>
              </w:rPr>
            </w:pPr>
            <w:r w:rsidRPr="00FD7555">
              <w:rPr>
                <w:lang w:val="en-US"/>
              </w:rPr>
              <w:t>2–3</w:t>
            </w:r>
          </w:p>
        </w:tc>
        <w:tc>
          <w:tcPr>
            <w:tcW w:w="0" w:type="auto"/>
            <w:hideMark/>
          </w:tcPr>
          <w:p w14:paraId="2442A607" w14:textId="77777777" w:rsidR="00FD7555" w:rsidRPr="00FD7555" w:rsidRDefault="00FD7555" w:rsidP="00FD7555">
            <w:pPr>
              <w:spacing w:after="160" w:line="278" w:lineRule="auto"/>
              <w:rPr>
                <w:lang w:val="en-US"/>
              </w:rPr>
            </w:pPr>
            <w:r w:rsidRPr="00FD7555">
              <w:rPr>
                <w:rtl/>
                <w:lang w:bidi="fa-IR"/>
              </w:rPr>
              <w:t>3</w:t>
            </w:r>
          </w:p>
        </w:tc>
        <w:tc>
          <w:tcPr>
            <w:tcW w:w="0" w:type="auto"/>
            <w:hideMark/>
          </w:tcPr>
          <w:p w14:paraId="2BE81F41" w14:textId="77777777" w:rsidR="00FD7555" w:rsidRPr="00FD7555" w:rsidRDefault="00FD7555" w:rsidP="00FD7555">
            <w:pPr>
              <w:spacing w:after="160" w:line="278" w:lineRule="auto"/>
              <w:rPr>
                <w:lang w:val="en-US"/>
              </w:rPr>
            </w:pPr>
            <w:r w:rsidRPr="00FD7555">
              <w:rPr>
                <w:lang w:val="en-US"/>
              </w:rPr>
              <w:t>Continued open coding with constant comparison across interviews</w:t>
            </w:r>
          </w:p>
        </w:tc>
        <w:tc>
          <w:tcPr>
            <w:tcW w:w="0" w:type="auto"/>
            <w:hideMark/>
          </w:tcPr>
          <w:p w14:paraId="0303C9BF" w14:textId="77777777" w:rsidR="00FD7555" w:rsidRPr="00FD7555" w:rsidRDefault="00FD7555" w:rsidP="00FD7555">
            <w:pPr>
              <w:spacing w:after="160" w:line="278" w:lineRule="auto"/>
              <w:rPr>
                <w:lang w:val="en-US"/>
              </w:rPr>
            </w:pPr>
            <w:r w:rsidRPr="00FD7555">
              <w:rPr>
                <w:lang w:val="en-US"/>
              </w:rPr>
              <w:t>Early clustering of codes into provisional groupings resembling causal conditions, experiential distress, and coping responses; boundaries remained fluid</w:t>
            </w:r>
          </w:p>
        </w:tc>
        <w:tc>
          <w:tcPr>
            <w:tcW w:w="0" w:type="auto"/>
            <w:hideMark/>
          </w:tcPr>
          <w:p w14:paraId="435F62A7" w14:textId="77777777" w:rsidR="00FD7555" w:rsidRPr="00FD7555" w:rsidRDefault="00FD7555" w:rsidP="00FD7555">
            <w:pPr>
              <w:spacing w:after="160" w:line="278" w:lineRule="auto"/>
              <w:rPr>
                <w:lang w:val="en-US"/>
              </w:rPr>
            </w:pPr>
            <w:r w:rsidRPr="00FD7555">
              <w:rPr>
                <w:lang w:val="en-US"/>
              </w:rPr>
              <w:t>Preliminary relational hypotheses recorded but frequently revised; some early assumptions questioned or discarded</w:t>
            </w:r>
          </w:p>
        </w:tc>
        <w:tc>
          <w:tcPr>
            <w:tcW w:w="0" w:type="auto"/>
            <w:hideMark/>
          </w:tcPr>
          <w:p w14:paraId="3D587856" w14:textId="77777777" w:rsidR="00FD7555" w:rsidRPr="00FD7555" w:rsidRDefault="00FD7555" w:rsidP="00FD7555">
            <w:pPr>
              <w:spacing w:after="160" w:line="278" w:lineRule="auto"/>
              <w:rPr>
                <w:lang w:val="en-US"/>
              </w:rPr>
            </w:pPr>
            <w:r w:rsidRPr="00FD7555">
              <w:rPr>
                <w:lang w:val="en-US"/>
              </w:rPr>
              <w:t>Data added conceptual breadth; categories unstable and under refinement</w:t>
            </w:r>
          </w:p>
        </w:tc>
      </w:tr>
      <w:tr w:rsidR="00FD7555" w:rsidRPr="00FD7555" w14:paraId="4085D770" w14:textId="77777777">
        <w:trPr>
          <w:cantSplit/>
        </w:trPr>
        <w:tc>
          <w:tcPr>
            <w:tcW w:w="0" w:type="auto"/>
            <w:hideMark/>
          </w:tcPr>
          <w:p w14:paraId="49353069" w14:textId="77777777" w:rsidR="00FD7555" w:rsidRPr="00FD7555" w:rsidRDefault="00FD7555" w:rsidP="00FD7555">
            <w:pPr>
              <w:spacing w:after="160" w:line="278" w:lineRule="auto"/>
              <w:rPr>
                <w:lang w:val="en-US"/>
              </w:rPr>
            </w:pPr>
            <w:r w:rsidRPr="00FD7555">
              <w:rPr>
                <w:lang w:val="en-US"/>
              </w:rPr>
              <w:lastRenderedPageBreak/>
              <w:t>4–6</w:t>
            </w:r>
          </w:p>
        </w:tc>
        <w:tc>
          <w:tcPr>
            <w:tcW w:w="0" w:type="auto"/>
            <w:hideMark/>
          </w:tcPr>
          <w:p w14:paraId="188F16B2" w14:textId="77777777" w:rsidR="00FD7555" w:rsidRPr="00FD7555" w:rsidRDefault="00FD7555" w:rsidP="00FD7555">
            <w:pPr>
              <w:spacing w:after="160" w:line="278" w:lineRule="auto"/>
              <w:rPr>
                <w:lang w:val="en-US"/>
              </w:rPr>
            </w:pPr>
            <w:r w:rsidRPr="00FD7555">
              <w:rPr>
                <w:rtl/>
                <w:lang w:bidi="fa-IR"/>
              </w:rPr>
              <w:t>6</w:t>
            </w:r>
          </w:p>
        </w:tc>
        <w:tc>
          <w:tcPr>
            <w:tcW w:w="0" w:type="auto"/>
            <w:hideMark/>
          </w:tcPr>
          <w:p w14:paraId="44666961" w14:textId="77777777" w:rsidR="00FD7555" w:rsidRPr="00FD7555" w:rsidRDefault="00FD7555" w:rsidP="00FD7555">
            <w:pPr>
              <w:spacing w:after="160" w:line="278" w:lineRule="auto"/>
              <w:rPr>
                <w:lang w:val="en-US"/>
              </w:rPr>
            </w:pPr>
            <w:r w:rsidRPr="00FD7555">
              <w:rPr>
                <w:lang w:val="en-US"/>
              </w:rPr>
              <w:t>Focused coding initiated alongside ongoing open coding</w:t>
            </w:r>
          </w:p>
        </w:tc>
        <w:tc>
          <w:tcPr>
            <w:tcW w:w="0" w:type="auto"/>
            <w:hideMark/>
          </w:tcPr>
          <w:p w14:paraId="27E5895A" w14:textId="77777777" w:rsidR="00FD7555" w:rsidRPr="00FD7555" w:rsidRDefault="00FD7555" w:rsidP="00FD7555">
            <w:pPr>
              <w:spacing w:after="160" w:line="278" w:lineRule="auto"/>
              <w:rPr>
                <w:lang w:val="en-US"/>
              </w:rPr>
            </w:pPr>
            <w:r w:rsidRPr="00FD7555">
              <w:rPr>
                <w:lang w:val="en-US"/>
              </w:rPr>
              <w:t>Emergence of contextual influences (e.g., midlife role pressures, relational inefficiency); psychological pain differentiated into dimensions rather than a single construct</w:t>
            </w:r>
          </w:p>
        </w:tc>
        <w:tc>
          <w:tcPr>
            <w:tcW w:w="0" w:type="auto"/>
            <w:hideMark/>
          </w:tcPr>
          <w:p w14:paraId="2BD316BE" w14:textId="77777777" w:rsidR="00FD7555" w:rsidRPr="00FD7555" w:rsidRDefault="00FD7555" w:rsidP="00FD7555">
            <w:pPr>
              <w:spacing w:after="160" w:line="278" w:lineRule="auto"/>
              <w:rPr>
                <w:lang w:val="en-US"/>
              </w:rPr>
            </w:pPr>
            <w:r w:rsidRPr="00FD7555">
              <w:rPr>
                <w:lang w:val="en-US"/>
              </w:rPr>
              <w:t>Relationships between life context and intensification of distress tentatively proposed; memos emphasized conditional rather than linear links</w:t>
            </w:r>
          </w:p>
        </w:tc>
        <w:tc>
          <w:tcPr>
            <w:tcW w:w="0" w:type="auto"/>
            <w:hideMark/>
          </w:tcPr>
          <w:p w14:paraId="5C1C30B8" w14:textId="77777777" w:rsidR="00FD7555" w:rsidRPr="00FD7555" w:rsidRDefault="00FD7555" w:rsidP="00FD7555">
            <w:pPr>
              <w:spacing w:after="160" w:line="278" w:lineRule="auto"/>
              <w:rPr>
                <w:lang w:val="en-US"/>
              </w:rPr>
            </w:pPr>
            <w:r w:rsidRPr="00FD7555">
              <w:rPr>
                <w:lang w:val="en-US"/>
              </w:rPr>
              <w:t>Novel properties still emerging; saturation not approached</w:t>
            </w:r>
          </w:p>
        </w:tc>
      </w:tr>
      <w:tr w:rsidR="00FD7555" w:rsidRPr="00FD7555" w14:paraId="4C3C0025" w14:textId="77777777">
        <w:trPr>
          <w:cantSplit/>
        </w:trPr>
        <w:tc>
          <w:tcPr>
            <w:tcW w:w="0" w:type="auto"/>
            <w:hideMark/>
          </w:tcPr>
          <w:p w14:paraId="69A6C04C" w14:textId="77777777" w:rsidR="00FD7555" w:rsidRPr="00FD7555" w:rsidRDefault="00FD7555" w:rsidP="00FD7555">
            <w:pPr>
              <w:spacing w:after="160" w:line="278" w:lineRule="auto"/>
              <w:rPr>
                <w:lang w:val="en-US"/>
              </w:rPr>
            </w:pPr>
            <w:r w:rsidRPr="00FD7555">
              <w:rPr>
                <w:lang w:val="en-US"/>
              </w:rPr>
              <w:t>7–9</w:t>
            </w:r>
          </w:p>
        </w:tc>
        <w:tc>
          <w:tcPr>
            <w:tcW w:w="0" w:type="auto"/>
            <w:hideMark/>
          </w:tcPr>
          <w:p w14:paraId="3D2C10EE" w14:textId="77777777" w:rsidR="00FD7555" w:rsidRPr="00FD7555" w:rsidRDefault="00FD7555" w:rsidP="00FD7555">
            <w:pPr>
              <w:spacing w:after="160" w:line="278" w:lineRule="auto"/>
              <w:rPr>
                <w:lang w:val="en-US"/>
              </w:rPr>
            </w:pPr>
            <w:r w:rsidRPr="00FD7555">
              <w:rPr>
                <w:rtl/>
                <w:lang w:bidi="fa-IR"/>
              </w:rPr>
              <w:t>9</w:t>
            </w:r>
          </w:p>
        </w:tc>
        <w:tc>
          <w:tcPr>
            <w:tcW w:w="0" w:type="auto"/>
            <w:hideMark/>
          </w:tcPr>
          <w:p w14:paraId="5E9254D3" w14:textId="77777777" w:rsidR="00FD7555" w:rsidRPr="00FD7555" w:rsidRDefault="00FD7555" w:rsidP="00FD7555">
            <w:pPr>
              <w:spacing w:after="160" w:line="278" w:lineRule="auto"/>
              <w:rPr>
                <w:lang w:val="en-US"/>
              </w:rPr>
            </w:pPr>
            <w:r w:rsidRPr="00FD7555">
              <w:rPr>
                <w:lang w:val="en-US"/>
              </w:rPr>
              <w:t>Selective attention to recurring patterns while preserving openness to divergence</w:t>
            </w:r>
          </w:p>
        </w:tc>
        <w:tc>
          <w:tcPr>
            <w:tcW w:w="0" w:type="auto"/>
            <w:hideMark/>
          </w:tcPr>
          <w:p w14:paraId="2ECCFEBE" w14:textId="77777777" w:rsidR="00FD7555" w:rsidRPr="00FD7555" w:rsidRDefault="00FD7555" w:rsidP="00FD7555">
            <w:pPr>
              <w:spacing w:after="160" w:line="278" w:lineRule="auto"/>
              <w:rPr>
                <w:lang w:val="en-US"/>
              </w:rPr>
            </w:pPr>
            <w:r w:rsidRPr="00FD7555">
              <w:rPr>
                <w:lang w:val="en-US"/>
              </w:rPr>
              <w:t>Strategies began to differentiate into maladaptive, avoidant, and transient adaptive responses; some earlier codes merged or collapsed</w:t>
            </w:r>
          </w:p>
        </w:tc>
        <w:tc>
          <w:tcPr>
            <w:tcW w:w="0" w:type="auto"/>
            <w:hideMark/>
          </w:tcPr>
          <w:p w14:paraId="09557B92" w14:textId="77777777" w:rsidR="00FD7555" w:rsidRPr="00FD7555" w:rsidRDefault="00FD7555" w:rsidP="00FD7555">
            <w:pPr>
              <w:spacing w:after="160" w:line="278" w:lineRule="auto"/>
              <w:rPr>
                <w:lang w:val="en-US"/>
              </w:rPr>
            </w:pPr>
            <w:r w:rsidRPr="00FD7555">
              <w:rPr>
                <w:lang w:val="en-US"/>
              </w:rPr>
              <w:t>Analytic memos highlighted feedback loops between coping attempts and deepening distress; model still provisional</w:t>
            </w:r>
          </w:p>
        </w:tc>
        <w:tc>
          <w:tcPr>
            <w:tcW w:w="0" w:type="auto"/>
            <w:hideMark/>
          </w:tcPr>
          <w:p w14:paraId="2F723A86" w14:textId="77777777" w:rsidR="00FD7555" w:rsidRPr="00FD7555" w:rsidRDefault="00FD7555" w:rsidP="00FD7555">
            <w:pPr>
              <w:spacing w:after="160" w:line="278" w:lineRule="auto"/>
              <w:rPr>
                <w:lang w:val="en-US"/>
              </w:rPr>
            </w:pPr>
            <w:r w:rsidRPr="00FD7555">
              <w:rPr>
                <w:lang w:val="en-US"/>
              </w:rPr>
              <w:t>Decreasing novelty at code level; increasing analytic depth</w:t>
            </w:r>
          </w:p>
        </w:tc>
      </w:tr>
      <w:tr w:rsidR="00FD7555" w:rsidRPr="00FD7555" w14:paraId="3736E2B4" w14:textId="77777777">
        <w:trPr>
          <w:cantSplit/>
        </w:trPr>
        <w:tc>
          <w:tcPr>
            <w:tcW w:w="0" w:type="auto"/>
            <w:hideMark/>
          </w:tcPr>
          <w:p w14:paraId="34DE60A3" w14:textId="77777777" w:rsidR="00FD7555" w:rsidRPr="00FD7555" w:rsidRDefault="00FD7555" w:rsidP="00FD7555">
            <w:pPr>
              <w:spacing w:after="160" w:line="278" w:lineRule="auto"/>
              <w:rPr>
                <w:lang w:val="en-US"/>
              </w:rPr>
            </w:pPr>
            <w:r w:rsidRPr="00FD7555">
              <w:rPr>
                <w:lang w:val="en-US"/>
              </w:rPr>
              <w:lastRenderedPageBreak/>
              <w:t>10–12</w:t>
            </w:r>
          </w:p>
        </w:tc>
        <w:tc>
          <w:tcPr>
            <w:tcW w:w="0" w:type="auto"/>
            <w:hideMark/>
          </w:tcPr>
          <w:p w14:paraId="522E14D8" w14:textId="77777777" w:rsidR="00FD7555" w:rsidRPr="00FD7555" w:rsidRDefault="00FD7555" w:rsidP="00FD7555">
            <w:pPr>
              <w:spacing w:after="160" w:line="278" w:lineRule="auto"/>
              <w:rPr>
                <w:lang w:val="en-US"/>
              </w:rPr>
            </w:pPr>
            <w:r w:rsidRPr="00FD7555">
              <w:rPr>
                <w:rtl/>
                <w:lang w:bidi="fa-IR"/>
              </w:rPr>
              <w:t>12</w:t>
            </w:r>
          </w:p>
        </w:tc>
        <w:tc>
          <w:tcPr>
            <w:tcW w:w="0" w:type="auto"/>
            <w:hideMark/>
          </w:tcPr>
          <w:p w14:paraId="4CE2952F" w14:textId="77777777" w:rsidR="00FD7555" w:rsidRPr="00FD7555" w:rsidRDefault="00FD7555" w:rsidP="00FD7555">
            <w:pPr>
              <w:spacing w:after="160" w:line="278" w:lineRule="auto"/>
              <w:rPr>
                <w:lang w:val="en-US"/>
              </w:rPr>
            </w:pPr>
            <w:r w:rsidRPr="00FD7555">
              <w:rPr>
                <w:lang w:val="en-US"/>
              </w:rPr>
              <w:t>Axial coding predominated, integrating categories across interviews</w:t>
            </w:r>
          </w:p>
        </w:tc>
        <w:tc>
          <w:tcPr>
            <w:tcW w:w="0" w:type="auto"/>
            <w:hideMark/>
          </w:tcPr>
          <w:p w14:paraId="2B820970" w14:textId="77777777" w:rsidR="00FD7555" w:rsidRPr="00FD7555" w:rsidRDefault="00FD7555" w:rsidP="00FD7555">
            <w:pPr>
              <w:spacing w:after="160" w:line="278" w:lineRule="auto"/>
              <w:rPr>
                <w:lang w:val="en-US"/>
              </w:rPr>
            </w:pPr>
            <w:r w:rsidRPr="00FD7555">
              <w:rPr>
                <w:lang w:val="en-US"/>
              </w:rPr>
              <w:t>Clearer articulation of central experiential phenomenon related to existential grief and loneliness; peripheral categories refined</w:t>
            </w:r>
          </w:p>
        </w:tc>
        <w:tc>
          <w:tcPr>
            <w:tcW w:w="0" w:type="auto"/>
            <w:hideMark/>
          </w:tcPr>
          <w:p w14:paraId="36B0CD9A" w14:textId="77777777" w:rsidR="00FD7555" w:rsidRPr="00FD7555" w:rsidRDefault="00FD7555" w:rsidP="00FD7555">
            <w:pPr>
              <w:spacing w:after="160" w:line="278" w:lineRule="auto"/>
              <w:rPr>
                <w:lang w:val="en-US"/>
              </w:rPr>
            </w:pPr>
            <w:r w:rsidRPr="00FD7555">
              <w:rPr>
                <w:lang w:val="en-US"/>
              </w:rPr>
              <w:t>Directionality among categories clarified, though alternative interpretations retained in memos</w:t>
            </w:r>
          </w:p>
        </w:tc>
        <w:tc>
          <w:tcPr>
            <w:tcW w:w="0" w:type="auto"/>
            <w:hideMark/>
          </w:tcPr>
          <w:p w14:paraId="37CC6476" w14:textId="77777777" w:rsidR="00FD7555" w:rsidRPr="00FD7555" w:rsidRDefault="00FD7555" w:rsidP="00FD7555">
            <w:pPr>
              <w:spacing w:after="160" w:line="278" w:lineRule="auto"/>
              <w:rPr>
                <w:lang w:val="en-US"/>
              </w:rPr>
            </w:pPr>
            <w:r w:rsidRPr="00FD7555">
              <w:rPr>
                <w:lang w:val="en-US"/>
              </w:rPr>
              <w:t>Few new properties identified; refinement outweighed expansion</w:t>
            </w:r>
          </w:p>
        </w:tc>
      </w:tr>
      <w:tr w:rsidR="00FD7555" w:rsidRPr="00FD7555" w14:paraId="1BF22D1B" w14:textId="77777777">
        <w:trPr>
          <w:cantSplit/>
        </w:trPr>
        <w:tc>
          <w:tcPr>
            <w:tcW w:w="0" w:type="auto"/>
            <w:hideMark/>
          </w:tcPr>
          <w:p w14:paraId="4FA3D314" w14:textId="77777777" w:rsidR="00FD7555" w:rsidRPr="00FD7555" w:rsidRDefault="00FD7555" w:rsidP="00FD7555">
            <w:pPr>
              <w:spacing w:after="160" w:line="278" w:lineRule="auto"/>
              <w:rPr>
                <w:lang w:val="en-US"/>
              </w:rPr>
            </w:pPr>
            <w:r w:rsidRPr="00FD7555">
              <w:rPr>
                <w:lang w:val="en-US"/>
              </w:rPr>
              <w:t>13–15</w:t>
            </w:r>
          </w:p>
        </w:tc>
        <w:tc>
          <w:tcPr>
            <w:tcW w:w="0" w:type="auto"/>
            <w:hideMark/>
          </w:tcPr>
          <w:p w14:paraId="5AE58F3D" w14:textId="77777777" w:rsidR="00FD7555" w:rsidRPr="00FD7555" w:rsidRDefault="00FD7555" w:rsidP="00FD7555">
            <w:pPr>
              <w:spacing w:after="160" w:line="278" w:lineRule="auto"/>
              <w:rPr>
                <w:lang w:val="en-US"/>
              </w:rPr>
            </w:pPr>
            <w:r w:rsidRPr="00FD7555">
              <w:rPr>
                <w:rtl/>
                <w:lang w:bidi="fa-IR"/>
              </w:rPr>
              <w:t>15</w:t>
            </w:r>
          </w:p>
        </w:tc>
        <w:tc>
          <w:tcPr>
            <w:tcW w:w="0" w:type="auto"/>
            <w:hideMark/>
          </w:tcPr>
          <w:p w14:paraId="33B5035C" w14:textId="77777777" w:rsidR="00FD7555" w:rsidRPr="00FD7555" w:rsidRDefault="00FD7555" w:rsidP="00FD7555">
            <w:pPr>
              <w:spacing w:after="160" w:line="278" w:lineRule="auto"/>
              <w:rPr>
                <w:lang w:val="en-US"/>
              </w:rPr>
            </w:pPr>
            <w:r w:rsidRPr="00FD7555">
              <w:rPr>
                <w:lang w:val="en-US"/>
              </w:rPr>
              <w:t>Theoretical coding to integrate categories into a coherent explanatory framework</w:t>
            </w:r>
          </w:p>
        </w:tc>
        <w:tc>
          <w:tcPr>
            <w:tcW w:w="0" w:type="auto"/>
            <w:hideMark/>
          </w:tcPr>
          <w:p w14:paraId="424E9EFD" w14:textId="77777777" w:rsidR="00FD7555" w:rsidRPr="00FD7555" w:rsidRDefault="00FD7555" w:rsidP="00FD7555">
            <w:pPr>
              <w:spacing w:after="160" w:line="278" w:lineRule="auto"/>
              <w:rPr>
                <w:lang w:val="en-US"/>
              </w:rPr>
            </w:pPr>
            <w:r w:rsidRPr="00FD7555">
              <w:rPr>
                <w:lang w:val="en-US"/>
              </w:rPr>
              <w:t>Consolidation of core categories; redundant or weak codes pruned; properties sharpened</w:t>
            </w:r>
          </w:p>
        </w:tc>
        <w:tc>
          <w:tcPr>
            <w:tcW w:w="0" w:type="auto"/>
            <w:hideMark/>
          </w:tcPr>
          <w:p w14:paraId="5D361D16" w14:textId="77777777" w:rsidR="00FD7555" w:rsidRPr="00FD7555" w:rsidRDefault="00FD7555" w:rsidP="00FD7555">
            <w:pPr>
              <w:spacing w:after="160" w:line="278" w:lineRule="auto"/>
              <w:rPr>
                <w:lang w:val="en-US"/>
              </w:rPr>
            </w:pPr>
            <w:r w:rsidRPr="00FD7555">
              <w:rPr>
                <w:lang w:val="en-US"/>
              </w:rPr>
              <w:t>Core relationships stabilized, emphasizing cyclical and process-oriented dynamics rather than linear causality</w:t>
            </w:r>
          </w:p>
        </w:tc>
        <w:tc>
          <w:tcPr>
            <w:tcW w:w="0" w:type="auto"/>
            <w:hideMark/>
          </w:tcPr>
          <w:p w14:paraId="0006B248" w14:textId="77777777" w:rsidR="00FD7555" w:rsidRPr="00FD7555" w:rsidRDefault="00FD7555" w:rsidP="00FD7555">
            <w:pPr>
              <w:spacing w:after="160" w:line="278" w:lineRule="auto"/>
              <w:rPr>
                <w:lang w:val="en-US"/>
              </w:rPr>
            </w:pPr>
            <w:r w:rsidRPr="00FD7555">
              <w:rPr>
                <w:lang w:val="en-US"/>
              </w:rPr>
              <w:t>Theoretical saturation approached; findings largely confirmatory</w:t>
            </w:r>
          </w:p>
        </w:tc>
      </w:tr>
      <w:tr w:rsidR="00FD7555" w:rsidRPr="00FD7555" w14:paraId="02344C0F" w14:textId="77777777">
        <w:trPr>
          <w:cantSplit/>
        </w:trPr>
        <w:tc>
          <w:tcPr>
            <w:tcW w:w="0" w:type="auto"/>
            <w:hideMark/>
          </w:tcPr>
          <w:p w14:paraId="34B91A16" w14:textId="77777777" w:rsidR="00FD7555" w:rsidRPr="00FD7555" w:rsidRDefault="00FD7555" w:rsidP="00FD7555">
            <w:pPr>
              <w:spacing w:after="160" w:line="278" w:lineRule="auto"/>
              <w:rPr>
                <w:lang w:val="en-US"/>
              </w:rPr>
            </w:pPr>
            <w:r w:rsidRPr="00FD7555">
              <w:rPr>
                <w:lang w:val="en-US"/>
              </w:rPr>
              <w:t>16</w:t>
            </w:r>
          </w:p>
        </w:tc>
        <w:tc>
          <w:tcPr>
            <w:tcW w:w="0" w:type="auto"/>
            <w:hideMark/>
          </w:tcPr>
          <w:p w14:paraId="3C2A84BA" w14:textId="77777777" w:rsidR="00FD7555" w:rsidRPr="00FD7555" w:rsidRDefault="00FD7555" w:rsidP="00FD7555">
            <w:pPr>
              <w:spacing w:after="160" w:line="278" w:lineRule="auto"/>
              <w:rPr>
                <w:lang w:val="en-US"/>
              </w:rPr>
            </w:pPr>
            <w:r w:rsidRPr="00FD7555">
              <w:rPr>
                <w:lang w:val="en-US"/>
              </w:rPr>
              <w:t>16</w:t>
            </w:r>
          </w:p>
        </w:tc>
        <w:tc>
          <w:tcPr>
            <w:tcW w:w="0" w:type="auto"/>
            <w:hideMark/>
          </w:tcPr>
          <w:p w14:paraId="46329907" w14:textId="77777777" w:rsidR="00FD7555" w:rsidRPr="00FD7555" w:rsidRDefault="00FD7555" w:rsidP="00FD7555">
            <w:pPr>
              <w:spacing w:after="160" w:line="278" w:lineRule="auto"/>
              <w:rPr>
                <w:lang w:val="en-US"/>
              </w:rPr>
            </w:pPr>
            <w:r w:rsidRPr="00FD7555">
              <w:rPr>
                <w:lang w:val="en-US"/>
              </w:rPr>
              <w:t>Verification-focused interviewing and analysis</w:t>
            </w:r>
          </w:p>
        </w:tc>
        <w:tc>
          <w:tcPr>
            <w:tcW w:w="0" w:type="auto"/>
            <w:hideMark/>
          </w:tcPr>
          <w:p w14:paraId="1E2589FF" w14:textId="77777777" w:rsidR="00FD7555" w:rsidRPr="00FD7555" w:rsidRDefault="00FD7555" w:rsidP="00FD7555">
            <w:pPr>
              <w:spacing w:after="160" w:line="278" w:lineRule="auto"/>
              <w:rPr>
                <w:lang w:val="en-US"/>
              </w:rPr>
            </w:pPr>
            <w:r w:rsidRPr="00FD7555">
              <w:rPr>
                <w:lang w:val="en-US"/>
              </w:rPr>
              <w:t>No new categories or properties identified; existing categories richly elaborated</w:t>
            </w:r>
          </w:p>
        </w:tc>
        <w:tc>
          <w:tcPr>
            <w:tcW w:w="0" w:type="auto"/>
            <w:hideMark/>
          </w:tcPr>
          <w:p w14:paraId="212BB70F" w14:textId="77777777" w:rsidR="00FD7555" w:rsidRPr="00FD7555" w:rsidRDefault="00FD7555" w:rsidP="00FD7555">
            <w:pPr>
              <w:spacing w:after="160" w:line="278" w:lineRule="auto"/>
              <w:rPr>
                <w:lang w:val="en-US"/>
              </w:rPr>
            </w:pPr>
            <w:r w:rsidRPr="00FD7555">
              <w:rPr>
                <w:lang w:val="en-US"/>
              </w:rPr>
              <w:t>Analytic memos confirmed stability of the emerging model across cases</w:t>
            </w:r>
          </w:p>
        </w:tc>
        <w:tc>
          <w:tcPr>
            <w:tcW w:w="0" w:type="auto"/>
            <w:hideMark/>
          </w:tcPr>
          <w:p w14:paraId="251A6F80" w14:textId="77777777" w:rsidR="00FD7555" w:rsidRPr="00FD7555" w:rsidRDefault="00FD7555" w:rsidP="00FD7555">
            <w:pPr>
              <w:spacing w:after="160" w:line="278" w:lineRule="auto"/>
              <w:rPr>
                <w:lang w:val="en-US"/>
              </w:rPr>
            </w:pPr>
            <w:r w:rsidRPr="00FD7555">
              <w:rPr>
                <w:lang w:val="en-US"/>
              </w:rPr>
              <w:t>Theoretical saturation achieved</w:t>
            </w:r>
          </w:p>
        </w:tc>
      </w:tr>
      <w:tr w:rsidR="00FD7555" w:rsidRPr="00FD7555" w14:paraId="6D52DE61" w14:textId="77777777">
        <w:trPr>
          <w:cantSplit/>
        </w:trPr>
        <w:tc>
          <w:tcPr>
            <w:tcW w:w="0" w:type="auto"/>
            <w:tcBorders>
              <w:top w:val="nil"/>
              <w:left w:val="nil"/>
              <w:bottom w:val="single" w:sz="4" w:space="0" w:color="auto"/>
              <w:right w:val="nil"/>
            </w:tcBorders>
            <w:hideMark/>
          </w:tcPr>
          <w:p w14:paraId="2B5684A9" w14:textId="77777777" w:rsidR="00FD7555" w:rsidRPr="00FD7555" w:rsidRDefault="00FD7555" w:rsidP="00FD7555">
            <w:pPr>
              <w:spacing w:after="160" w:line="278" w:lineRule="auto"/>
              <w:rPr>
                <w:lang w:val="en-US"/>
              </w:rPr>
            </w:pPr>
            <w:r w:rsidRPr="00FD7555">
              <w:rPr>
                <w:lang w:val="en-US"/>
              </w:rPr>
              <w:lastRenderedPageBreak/>
              <w:t>17–18</w:t>
            </w:r>
          </w:p>
        </w:tc>
        <w:tc>
          <w:tcPr>
            <w:tcW w:w="0" w:type="auto"/>
            <w:tcBorders>
              <w:top w:val="nil"/>
              <w:left w:val="nil"/>
              <w:bottom w:val="single" w:sz="4" w:space="0" w:color="auto"/>
              <w:right w:val="nil"/>
            </w:tcBorders>
            <w:hideMark/>
          </w:tcPr>
          <w:p w14:paraId="312C1D7E" w14:textId="77777777" w:rsidR="00FD7555" w:rsidRPr="00FD7555" w:rsidRDefault="00FD7555" w:rsidP="00FD7555">
            <w:pPr>
              <w:spacing w:after="160" w:line="278" w:lineRule="auto"/>
              <w:rPr>
                <w:lang w:val="en-US"/>
              </w:rPr>
            </w:pPr>
            <w:r w:rsidRPr="00FD7555">
              <w:rPr>
                <w:rtl/>
                <w:lang w:bidi="fa-IR"/>
              </w:rPr>
              <w:t>18</w:t>
            </w:r>
          </w:p>
        </w:tc>
        <w:tc>
          <w:tcPr>
            <w:tcW w:w="0" w:type="auto"/>
            <w:tcBorders>
              <w:top w:val="nil"/>
              <w:left w:val="nil"/>
              <w:bottom w:val="single" w:sz="4" w:space="0" w:color="auto"/>
              <w:right w:val="nil"/>
            </w:tcBorders>
            <w:hideMark/>
          </w:tcPr>
          <w:p w14:paraId="047429F1" w14:textId="77777777" w:rsidR="00FD7555" w:rsidRPr="00FD7555" w:rsidRDefault="00FD7555" w:rsidP="00FD7555">
            <w:pPr>
              <w:spacing w:after="160" w:line="278" w:lineRule="auto"/>
              <w:rPr>
                <w:lang w:val="en-US"/>
              </w:rPr>
            </w:pPr>
            <w:r w:rsidRPr="00FD7555">
              <w:rPr>
                <w:lang w:val="en-US"/>
              </w:rPr>
              <w:t>Final confirmatory analysis</w:t>
            </w:r>
          </w:p>
        </w:tc>
        <w:tc>
          <w:tcPr>
            <w:tcW w:w="0" w:type="auto"/>
            <w:tcBorders>
              <w:top w:val="nil"/>
              <w:left w:val="nil"/>
              <w:bottom w:val="single" w:sz="4" w:space="0" w:color="auto"/>
              <w:right w:val="nil"/>
            </w:tcBorders>
            <w:hideMark/>
          </w:tcPr>
          <w:p w14:paraId="7779BABE" w14:textId="77777777" w:rsidR="00FD7555" w:rsidRPr="00FD7555" w:rsidRDefault="00FD7555" w:rsidP="00FD7555">
            <w:pPr>
              <w:spacing w:after="160" w:line="278" w:lineRule="auto"/>
              <w:rPr>
                <w:lang w:val="en-US"/>
              </w:rPr>
            </w:pPr>
            <w:r w:rsidRPr="00FD7555">
              <w:rPr>
                <w:lang w:val="en-US"/>
              </w:rPr>
              <w:t>Full repetition of established categories and relationships</w:t>
            </w:r>
          </w:p>
        </w:tc>
        <w:tc>
          <w:tcPr>
            <w:tcW w:w="0" w:type="auto"/>
            <w:tcBorders>
              <w:top w:val="nil"/>
              <w:left w:val="nil"/>
              <w:bottom w:val="single" w:sz="4" w:space="0" w:color="auto"/>
              <w:right w:val="nil"/>
            </w:tcBorders>
            <w:hideMark/>
          </w:tcPr>
          <w:p w14:paraId="13FE1412" w14:textId="77777777" w:rsidR="00FD7555" w:rsidRPr="00FD7555" w:rsidRDefault="00FD7555" w:rsidP="00FD7555">
            <w:pPr>
              <w:spacing w:after="160" w:line="278" w:lineRule="auto"/>
              <w:rPr>
                <w:lang w:val="en-US"/>
              </w:rPr>
            </w:pPr>
            <w:r w:rsidRPr="00FD7555">
              <w:rPr>
                <w:lang w:val="en-US"/>
              </w:rPr>
              <w:t>No modification to the model required; interviews served as validation rather than development</w:t>
            </w:r>
          </w:p>
        </w:tc>
        <w:tc>
          <w:tcPr>
            <w:tcW w:w="0" w:type="auto"/>
            <w:tcBorders>
              <w:top w:val="nil"/>
              <w:left w:val="nil"/>
              <w:bottom w:val="single" w:sz="4" w:space="0" w:color="auto"/>
              <w:right w:val="nil"/>
            </w:tcBorders>
            <w:hideMark/>
          </w:tcPr>
          <w:p w14:paraId="1554B28F" w14:textId="77777777" w:rsidR="00FD7555" w:rsidRPr="00FD7555" w:rsidRDefault="00FD7555" w:rsidP="00FD7555">
            <w:pPr>
              <w:spacing w:after="160" w:line="278" w:lineRule="auto"/>
              <w:rPr>
                <w:lang w:val="en-US"/>
              </w:rPr>
            </w:pPr>
            <w:r w:rsidRPr="00FD7555">
              <w:rPr>
                <w:lang w:val="en-US"/>
              </w:rPr>
              <w:t>Data saturation confirmed</w:t>
            </w:r>
          </w:p>
        </w:tc>
      </w:tr>
    </w:tbl>
    <w:p w14:paraId="1F2A258D" w14:textId="77777777" w:rsidR="00FD7555" w:rsidRPr="00FD7555" w:rsidRDefault="00FD7555" w:rsidP="00FD7555">
      <w:pPr>
        <w:rPr>
          <w:lang w:val="en-US"/>
        </w:rPr>
      </w:pPr>
      <w:r w:rsidRPr="00FD7555">
        <w:rPr>
          <w:lang w:val="en-US"/>
        </w:rPr>
        <w:t xml:space="preserve">This table </w:t>
      </w:r>
      <w:proofErr w:type="gramStart"/>
      <w:r w:rsidRPr="00FD7555">
        <w:rPr>
          <w:lang w:val="en-US"/>
        </w:rPr>
        <w:t>illustrating</w:t>
      </w:r>
      <w:proofErr w:type="gramEnd"/>
      <w:r w:rsidRPr="00FD7555">
        <w:rPr>
          <w:lang w:val="en-US"/>
        </w:rPr>
        <w:t xml:space="preserve"> the iterative development and refinement of analytic categories across interviews. Consistent with constructivist grounded theory, saturation was evaluated at the level of conceptual properties and category relationships rather than the absence of additional descriptive data. Interviews conducted after theoretical saturation </w:t>
      </w:r>
      <w:proofErr w:type="gramStart"/>
      <w:r w:rsidRPr="00FD7555">
        <w:rPr>
          <w:lang w:val="en-US"/>
        </w:rPr>
        <w:t>was</w:t>
      </w:r>
      <w:proofErr w:type="gramEnd"/>
      <w:r w:rsidRPr="00FD7555">
        <w:rPr>
          <w:lang w:val="en-US"/>
        </w:rPr>
        <w:t xml:space="preserve"> reached were retained to confirm analytic stability.</w:t>
      </w:r>
    </w:p>
    <w:p w14:paraId="1B2ECCEF"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6B3201"/>
    <w:multiLevelType w:val="multilevel"/>
    <w:tmpl w:val="1F08E47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58A7588F"/>
    <w:multiLevelType w:val="multilevel"/>
    <w:tmpl w:val="3D76260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5E52278B"/>
    <w:multiLevelType w:val="multilevel"/>
    <w:tmpl w:val="809EA0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69801389"/>
    <w:multiLevelType w:val="multilevel"/>
    <w:tmpl w:val="56BA8D9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6AD7790E"/>
    <w:multiLevelType w:val="multilevel"/>
    <w:tmpl w:val="CDFE06F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7B63620C"/>
    <w:multiLevelType w:val="multilevel"/>
    <w:tmpl w:val="6B7E4FC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203214427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0876863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155349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16761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4157208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160122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7555"/>
    <w:rsid w:val="00767E38"/>
    <w:rsid w:val="00866F7D"/>
    <w:rsid w:val="00EE5CC4"/>
    <w:rsid w:val="00F35EED"/>
    <w:rsid w:val="00FD755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4AB41B"/>
  <w15:chartTrackingRefBased/>
  <w15:docId w15:val="{4514A2E7-43E0-43F7-8311-A1AA6CDF3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D755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D755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D755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D755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D755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D755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755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755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755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755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755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755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755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755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75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75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75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7555"/>
    <w:rPr>
      <w:rFonts w:eastAsiaTheme="majorEastAsia" w:cstheme="majorBidi"/>
      <w:color w:val="272727" w:themeColor="text1" w:themeTint="D8"/>
    </w:rPr>
  </w:style>
  <w:style w:type="paragraph" w:styleId="Title">
    <w:name w:val="Title"/>
    <w:basedOn w:val="Normal"/>
    <w:next w:val="Normal"/>
    <w:link w:val="TitleChar"/>
    <w:uiPriority w:val="10"/>
    <w:qFormat/>
    <w:rsid w:val="00FD75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75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755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75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7555"/>
    <w:pPr>
      <w:spacing w:before="160"/>
      <w:jc w:val="center"/>
    </w:pPr>
    <w:rPr>
      <w:i/>
      <w:iCs/>
      <w:color w:val="404040" w:themeColor="text1" w:themeTint="BF"/>
    </w:rPr>
  </w:style>
  <w:style w:type="character" w:customStyle="1" w:styleId="QuoteChar">
    <w:name w:val="Quote Char"/>
    <w:basedOn w:val="DefaultParagraphFont"/>
    <w:link w:val="Quote"/>
    <w:uiPriority w:val="29"/>
    <w:rsid w:val="00FD7555"/>
    <w:rPr>
      <w:i/>
      <w:iCs/>
      <w:color w:val="404040" w:themeColor="text1" w:themeTint="BF"/>
    </w:rPr>
  </w:style>
  <w:style w:type="paragraph" w:styleId="ListParagraph">
    <w:name w:val="List Paragraph"/>
    <w:basedOn w:val="Normal"/>
    <w:uiPriority w:val="34"/>
    <w:qFormat/>
    <w:rsid w:val="00FD7555"/>
    <w:pPr>
      <w:ind w:left="720"/>
      <w:contextualSpacing/>
    </w:pPr>
  </w:style>
  <w:style w:type="character" w:styleId="IntenseEmphasis">
    <w:name w:val="Intense Emphasis"/>
    <w:basedOn w:val="DefaultParagraphFont"/>
    <w:uiPriority w:val="21"/>
    <w:qFormat/>
    <w:rsid w:val="00FD7555"/>
    <w:rPr>
      <w:i/>
      <w:iCs/>
      <w:color w:val="0F4761" w:themeColor="accent1" w:themeShade="BF"/>
    </w:rPr>
  </w:style>
  <w:style w:type="paragraph" w:styleId="IntenseQuote">
    <w:name w:val="Intense Quote"/>
    <w:basedOn w:val="Normal"/>
    <w:next w:val="Normal"/>
    <w:link w:val="IntenseQuoteChar"/>
    <w:uiPriority w:val="30"/>
    <w:qFormat/>
    <w:rsid w:val="00FD75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7555"/>
    <w:rPr>
      <w:i/>
      <w:iCs/>
      <w:color w:val="0F4761" w:themeColor="accent1" w:themeShade="BF"/>
    </w:rPr>
  </w:style>
  <w:style w:type="character" w:styleId="IntenseReference">
    <w:name w:val="Intense Reference"/>
    <w:basedOn w:val="DefaultParagraphFont"/>
    <w:uiPriority w:val="32"/>
    <w:qFormat/>
    <w:rsid w:val="00FD7555"/>
    <w:rPr>
      <w:b/>
      <w:bCs/>
      <w:smallCaps/>
      <w:color w:val="0F4761" w:themeColor="accent1" w:themeShade="BF"/>
      <w:spacing w:val="5"/>
    </w:rPr>
  </w:style>
  <w:style w:type="table" w:styleId="TableGrid">
    <w:name w:val="Table Grid"/>
    <w:basedOn w:val="TableNormal"/>
    <w:uiPriority w:val="39"/>
    <w:rsid w:val="00FD75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1255</Words>
  <Characters>7156</Characters>
  <Application>Microsoft Office Word</Application>
  <DocSecurity>0</DocSecurity>
  <Lines>59</Lines>
  <Paragraphs>16</Paragraphs>
  <ScaleCrop>false</ScaleCrop>
  <Company/>
  <LinksUpToDate>false</LinksUpToDate>
  <CharactersWithSpaces>8395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2026-03-02T18:20:00Z</dcterms:created>
  <dcterms:modified xsi:type="dcterms:W3CDTF">2026-03-02T18:20:00Z</dcterms:modified>
</cp:coreProperties>
</file>