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9077" w14:textId="77777777" w:rsidR="00D646EC" w:rsidRPr="00A876E3" w:rsidRDefault="00D646EC">
      <w:pPr>
        <w:rPr>
          <w:b/>
          <w:noProof/>
          <w:lang w:val="en-GB"/>
        </w:rPr>
      </w:pPr>
      <w:r w:rsidRPr="00A876E3">
        <w:rPr>
          <w:b/>
          <w:noProof/>
          <w:lang w:val="en-GB"/>
        </w:rPr>
        <w:t>Water soaking in strawberry (</w:t>
      </w:r>
      <w:r w:rsidRPr="00120462">
        <w:rPr>
          <w:b/>
          <w:i/>
          <w:iCs/>
          <w:noProof/>
          <w:lang w:val="en-GB"/>
        </w:rPr>
        <w:t>Fragaria </w:t>
      </w:r>
      <w:r w:rsidRPr="00120462">
        <w:rPr>
          <w:rFonts w:cs="Times New Roman"/>
          <w:b/>
          <w:i/>
          <w:iCs/>
          <w:sz w:val="20"/>
          <w:szCs w:val="20"/>
          <w:lang w:val="en-US"/>
        </w:rPr>
        <w:t>×</w:t>
      </w:r>
      <w:r w:rsidRPr="00120462">
        <w:rPr>
          <w:b/>
          <w:i/>
          <w:iCs/>
          <w:noProof/>
          <w:lang w:val="en-GB"/>
        </w:rPr>
        <w:t> ananassa</w:t>
      </w:r>
      <w:r w:rsidRPr="00A876E3">
        <w:rPr>
          <w:b/>
          <w:noProof/>
          <w:lang w:val="en-GB"/>
        </w:rPr>
        <w:t>) has a polygenic background and is strongly influenced by environmental factors</w:t>
      </w:r>
    </w:p>
    <w:p w14:paraId="774004E9" w14:textId="77777777" w:rsidR="00D646EC" w:rsidRDefault="00D646EC">
      <w:pPr>
        <w:rPr>
          <w:noProof/>
          <w:lang w:val="en-GB"/>
        </w:rPr>
      </w:pPr>
      <w:r>
        <w:rPr>
          <w:noProof/>
          <w:lang w:val="en-GB"/>
        </w:rPr>
        <w:t>Molecular breeding</w:t>
      </w:r>
    </w:p>
    <w:p w14:paraId="17A7A584" w14:textId="77777777" w:rsidR="00443E75" w:rsidRDefault="00443E75" w:rsidP="00443E75">
      <w:pPr>
        <w:spacing w:line="480" w:lineRule="auto"/>
        <w:rPr>
          <w:lang w:val="en-US"/>
        </w:rPr>
      </w:pPr>
      <w:bookmarkStart w:id="0" w:name="_Hlk218265271"/>
      <w:r>
        <w:rPr>
          <w:lang w:val="en-US"/>
        </w:rPr>
        <w:t>Diana Seidler</w:t>
      </w:r>
      <w:r>
        <w:rPr>
          <w:vertAlign w:val="superscript"/>
          <w:lang w:val="en-US"/>
        </w:rPr>
        <w:t>1, 2</w:t>
      </w:r>
      <w:r>
        <w:rPr>
          <w:lang w:val="en-US"/>
        </w:rPr>
        <w:t xml:space="preserve">, Moritz </w:t>
      </w:r>
      <w:r w:rsidRPr="009E6370">
        <w:rPr>
          <w:lang w:val="en-US"/>
        </w:rPr>
        <w:t>Knoche</w:t>
      </w:r>
      <w:r w:rsidRPr="009E6370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9E6370">
        <w:rPr>
          <w:lang w:val="en-US"/>
        </w:rPr>
        <w:t>Klaus</w:t>
      </w:r>
      <w:r>
        <w:rPr>
          <w:lang w:val="en-US"/>
        </w:rPr>
        <w:t xml:space="preserve"> </w:t>
      </w:r>
      <w:r w:rsidRPr="008411DB">
        <w:rPr>
          <w:lang w:val="en-US"/>
        </w:rPr>
        <w:t>Olbricht</w:t>
      </w:r>
      <w:r w:rsidRPr="008411DB">
        <w:rPr>
          <w:vertAlign w:val="superscript"/>
          <w:lang w:val="en-US"/>
        </w:rPr>
        <w:t>3</w:t>
      </w:r>
      <w:r>
        <w:rPr>
          <w:lang w:val="en-US"/>
        </w:rPr>
        <w:t xml:space="preserve">, </w:t>
      </w:r>
      <w:r w:rsidRPr="008411DB">
        <w:rPr>
          <w:lang w:val="en-US"/>
        </w:rPr>
        <w:t>Henryk</w:t>
      </w:r>
      <w:r>
        <w:rPr>
          <w:lang w:val="en-US"/>
        </w:rPr>
        <w:t xml:space="preserve"> Flachowsky</w:t>
      </w:r>
      <w:r>
        <w:rPr>
          <w:vertAlign w:val="superscript"/>
          <w:lang w:val="en-US"/>
        </w:rPr>
        <w:t>2</w:t>
      </w:r>
      <w:r>
        <w:rPr>
          <w:lang w:val="en-US"/>
        </w:rPr>
        <w:t>, Ofere Francis Emeriewen</w:t>
      </w:r>
      <w:r>
        <w:rPr>
          <w:vertAlign w:val="superscript"/>
          <w:lang w:val="en-US"/>
        </w:rPr>
        <w:t>2</w:t>
      </w:r>
    </w:p>
    <w:p w14:paraId="158567C9" w14:textId="77777777" w:rsidR="00443E75" w:rsidRDefault="00443E75" w:rsidP="00443E75">
      <w:pPr>
        <w:contextualSpacing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>Gottfried Wilhelm Leibniz University Hannover, Institute for Horticultural Production Systems, Hannover, Germany</w:t>
      </w:r>
    </w:p>
    <w:p w14:paraId="39EB51A7" w14:textId="77777777" w:rsidR="00443E75" w:rsidRDefault="00443E75" w:rsidP="00443E75">
      <w:pPr>
        <w:contextualSpacing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Julius </w:t>
      </w:r>
      <w:proofErr w:type="spellStart"/>
      <w:r>
        <w:rPr>
          <w:lang w:val="en-US"/>
        </w:rPr>
        <w:t>Kühn</w:t>
      </w:r>
      <w:proofErr w:type="spellEnd"/>
      <w:r>
        <w:rPr>
          <w:lang w:val="en-US"/>
        </w:rPr>
        <w:t xml:space="preserve"> Institute, Institute for Breeding Research on Fruit Crops, Dresden, Germany</w:t>
      </w:r>
    </w:p>
    <w:p w14:paraId="13A84006" w14:textId="77777777" w:rsidR="00443E75" w:rsidRDefault="00443E75" w:rsidP="00443E75">
      <w:pPr>
        <w:spacing w:after="120"/>
        <w:rPr>
          <w:lang w:val="en-US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>Hansabred GmbH &amp; Co. KG, Dresden, Germany</w:t>
      </w:r>
    </w:p>
    <w:p w14:paraId="38ACDD2E" w14:textId="77777777" w:rsidR="00443E75" w:rsidRDefault="00443E75" w:rsidP="00443E75">
      <w:pPr>
        <w:rPr>
          <w:lang w:val="en-US"/>
        </w:rPr>
      </w:pPr>
      <w:r>
        <w:rPr>
          <w:lang w:val="en-US"/>
        </w:rPr>
        <w:t xml:space="preserve">Email addresses of corresponding authors: diana.seidler@obst.uni-hannover.de; </w:t>
      </w:r>
      <w:bookmarkEnd w:id="0"/>
      <w:r>
        <w:rPr>
          <w:lang w:val="en-US"/>
        </w:rPr>
        <w:t>ofere.emeriewen@julius-kuehn.de</w:t>
      </w:r>
    </w:p>
    <w:p w14:paraId="1E90D726" w14:textId="77777777" w:rsidR="00D646EC" w:rsidRPr="00D646EC" w:rsidRDefault="00D646EC">
      <w:pPr>
        <w:rPr>
          <w:noProof/>
          <w:lang w:val="en-US"/>
        </w:rPr>
      </w:pPr>
    </w:p>
    <w:p w14:paraId="359A7F75" w14:textId="77777777" w:rsidR="004B334B" w:rsidRDefault="00195DCA">
      <w:r>
        <w:rPr>
          <w:noProof/>
        </w:rPr>
        <w:drawing>
          <wp:inline distT="0" distB="0" distL="0" distR="0" wp14:anchorId="6F8DA4C8" wp14:editId="27F776E8">
            <wp:extent cx="5760720" cy="171577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A8AC8" w14:textId="71B6A169" w:rsidR="00195DCA" w:rsidRPr="00F46264" w:rsidRDefault="00195DCA" w:rsidP="00EC1AC5">
      <w:pPr>
        <w:spacing w:line="288" w:lineRule="auto"/>
        <w:rPr>
          <w:rFonts w:cs="Times New Roman"/>
          <w:sz w:val="20"/>
          <w:szCs w:val="20"/>
          <w:lang w:val="en-US"/>
        </w:rPr>
        <w:sectPr w:rsidR="00195DCA" w:rsidRPr="00F462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0" w:footer="0" w:gutter="0"/>
          <w:cols w:space="720"/>
          <w:formProt w:val="0"/>
          <w:docGrid w:linePitch="360"/>
        </w:sectPr>
      </w:pPr>
      <w:r>
        <w:rPr>
          <w:rFonts w:cs="Times New Roman"/>
          <w:b/>
          <w:sz w:val="20"/>
          <w:szCs w:val="20"/>
          <w:lang w:val="en-US"/>
        </w:rPr>
        <w:t>Fig. S1</w:t>
      </w:r>
      <w:r>
        <w:rPr>
          <w:rFonts w:cs="Times New Roman"/>
          <w:sz w:val="20"/>
          <w:szCs w:val="20"/>
          <w:lang w:val="en-US"/>
        </w:rPr>
        <w:t xml:space="preserve"> Population structure of </w:t>
      </w:r>
      <w:r>
        <w:rPr>
          <w:rFonts w:cs="Times New Roman"/>
          <w:i/>
          <w:sz w:val="20"/>
          <w:szCs w:val="20"/>
          <w:lang w:val="en-US"/>
        </w:rPr>
        <w:t>F</w:t>
      </w:r>
      <w:r>
        <w:rPr>
          <w:rFonts w:cs="Times New Roman"/>
          <w:sz w:val="20"/>
          <w:szCs w:val="20"/>
          <w:lang w:val="en-US"/>
        </w:rPr>
        <w:t>. × </w:t>
      </w:r>
      <w:r>
        <w:rPr>
          <w:rFonts w:cs="Times New Roman"/>
          <w:i/>
          <w:sz w:val="20"/>
          <w:szCs w:val="20"/>
          <w:lang w:val="en-US"/>
        </w:rPr>
        <w:t>ananassa</w:t>
      </w:r>
      <w:r>
        <w:rPr>
          <w:rFonts w:cs="Times New Roman"/>
          <w:sz w:val="20"/>
          <w:szCs w:val="20"/>
          <w:lang w:val="en-US"/>
        </w:rPr>
        <w:t xml:space="preserve"> F</w:t>
      </w:r>
      <w:r>
        <w:rPr>
          <w:rFonts w:cs="Times New Roman"/>
          <w:sz w:val="20"/>
          <w:szCs w:val="20"/>
          <w:vertAlign w:val="subscript"/>
          <w:lang w:val="en-US"/>
        </w:rPr>
        <w:t>1</w:t>
      </w:r>
      <w:r>
        <w:rPr>
          <w:rFonts w:cs="Times New Roman"/>
          <w:sz w:val="20"/>
          <w:szCs w:val="20"/>
          <w:lang w:val="en-US"/>
        </w:rPr>
        <w:t> 201409 × 210706 cross population. (a) Distribution of pairwise genetic distances between individuals. Black bars contain parental genotypes 201409 (maternal) and 210706 (paternal). (b) Principal coordinate analysis with the first</w:t>
      </w:r>
      <w:r>
        <w:rPr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 xml:space="preserve">two principal coordinates (PC). A pairwise Bruvo distance matrix, calculated with the R </w:t>
      </w:r>
      <w:proofErr w:type="spellStart"/>
      <w:r>
        <w:rPr>
          <w:rFonts w:cs="Times New Roman"/>
          <w:i/>
          <w:sz w:val="20"/>
          <w:szCs w:val="20"/>
          <w:lang w:val="en-US"/>
        </w:rPr>
        <w:t>polysat</w:t>
      </w:r>
      <w:proofErr w:type="spellEnd"/>
      <w:r>
        <w:rPr>
          <w:rFonts w:cs="Times New Roman"/>
          <w:sz w:val="20"/>
          <w:szCs w:val="20"/>
          <w:lang w:val="en-US"/>
        </w:rPr>
        <w:t xml:space="preserve"> package</w:t>
      </w:r>
      <w:r w:rsidR="0035341E">
        <w:rPr>
          <w:rFonts w:cs="Times New Roman"/>
          <w:sz w:val="20"/>
          <w:szCs w:val="20"/>
          <w:lang w:val="en-US"/>
        </w:rPr>
        <w:t xml:space="preserve"> </w:t>
      </w:r>
      <w:r w:rsidR="003911B8">
        <w:rPr>
          <w:rFonts w:cs="Times New Roman"/>
          <w:sz w:val="20"/>
          <w:szCs w:val="20"/>
          <w:lang w:val="en-US"/>
        </w:rPr>
        <w:t xml:space="preserve">(Clark and </w:t>
      </w:r>
      <w:proofErr w:type="spellStart"/>
      <w:r w:rsidR="003911B8">
        <w:rPr>
          <w:rFonts w:cs="Times New Roman"/>
          <w:sz w:val="20"/>
          <w:szCs w:val="20"/>
          <w:lang w:val="en-US"/>
        </w:rPr>
        <w:t>Jasieniuk</w:t>
      </w:r>
      <w:proofErr w:type="spellEnd"/>
      <w:r w:rsidR="003911B8">
        <w:rPr>
          <w:rFonts w:cs="Times New Roman"/>
          <w:sz w:val="20"/>
          <w:szCs w:val="20"/>
          <w:lang w:val="en-US"/>
        </w:rPr>
        <w:t xml:space="preserve"> 2011; Clark and Schreier 2017)</w:t>
      </w:r>
      <w:r>
        <w:rPr>
          <w:rFonts w:cs="Times New Roman"/>
          <w:sz w:val="20"/>
          <w:szCs w:val="20"/>
          <w:lang w:val="en-US"/>
        </w:rPr>
        <w:t xml:space="preserve"> formed the basis. Black dots represented the parental genotypes 201409 and 210706</w:t>
      </w:r>
    </w:p>
    <w:p w14:paraId="312AD76D" w14:textId="77777777" w:rsidR="00195DCA" w:rsidRDefault="00195DCA" w:rsidP="00EC1AC5">
      <w:pPr>
        <w:spacing w:after="40" w:line="288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>Table S1</w:t>
      </w:r>
      <w:r>
        <w:rPr>
          <w:sz w:val="20"/>
          <w:szCs w:val="20"/>
          <w:lang w:val="en-US"/>
        </w:rPr>
        <w:t xml:space="preserve"> List of SSR primer pairs for multiplex PCR (MP-PCR) and fragment analysis (GenBank accession number, primer sequences 5’-3’, repeated motif, and references. Each forward primer was modified with a fluorescent dye label on the 5’-end (FAM, blue; ATTO532, green; ATTO550, yellow und ATTO565, red). One MP-PCR included four primer pairs. Reverse primers were pig-tailed (5’-GTTTCTT-3’)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1163"/>
        <w:gridCol w:w="2914"/>
        <w:gridCol w:w="2771"/>
        <w:gridCol w:w="839"/>
        <w:gridCol w:w="2618"/>
      </w:tblGrid>
      <w:tr w:rsidR="00195DCA" w14:paraId="76A756A8" w14:textId="77777777" w:rsidTr="0049191D">
        <w:trPr>
          <w:trHeight w:val="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3972FFC" w14:textId="77777777" w:rsidR="00195DCA" w:rsidRDefault="00195DCA" w:rsidP="0049191D">
            <w:pPr>
              <w:pStyle w:val="Tablecontent"/>
              <w:spacing w:line="288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Marker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A18CA02" w14:textId="77777777" w:rsidR="00195DCA" w:rsidRDefault="00195DCA" w:rsidP="0049191D">
            <w:pPr>
              <w:pStyle w:val="Tablecontent"/>
              <w:spacing w:line="288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Accession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40AAB68" w14:textId="77777777" w:rsidR="00195DCA" w:rsidRDefault="00195DCA" w:rsidP="0049191D">
            <w:pPr>
              <w:pStyle w:val="Tablecontent"/>
              <w:spacing w:line="288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Primer sequences forward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85E9836" w14:textId="77777777" w:rsidR="00195DCA" w:rsidRDefault="00195DCA" w:rsidP="0049191D">
            <w:pPr>
              <w:pStyle w:val="Tablecontent"/>
              <w:spacing w:line="288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Primer sequences reverse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0022AE2" w14:textId="77777777" w:rsidR="00195DCA" w:rsidRDefault="00195DCA" w:rsidP="0049191D">
            <w:pPr>
              <w:pStyle w:val="Tablecontent"/>
              <w:spacing w:line="288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Motif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E33DCB9" w14:textId="77777777" w:rsidR="00195DCA" w:rsidRDefault="00195DCA" w:rsidP="0049191D">
            <w:pPr>
              <w:pStyle w:val="Tablecontent"/>
              <w:spacing w:line="288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References</w:t>
            </w:r>
          </w:p>
        </w:tc>
      </w:tr>
      <w:tr w:rsidR="00195DCA" w:rsidRPr="000C52E0" w14:paraId="7CE01B25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0CB466BE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UFFa_13C07_FAM</w:t>
            </w:r>
          </w:p>
        </w:tc>
        <w:tc>
          <w:tcPr>
            <w:tcW w:w="0" w:type="auto"/>
            <w:vAlign w:val="center"/>
          </w:tcPr>
          <w:p w14:paraId="7FD6364D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CO817563</w:t>
            </w:r>
          </w:p>
        </w:tc>
        <w:tc>
          <w:tcPr>
            <w:tcW w:w="0" w:type="auto"/>
            <w:vAlign w:val="center"/>
          </w:tcPr>
          <w:p w14:paraId="57EE196A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GGAGTCAACAGTAGTGCAGGTAA</w:t>
            </w:r>
          </w:p>
        </w:tc>
        <w:tc>
          <w:tcPr>
            <w:tcW w:w="0" w:type="auto"/>
            <w:vAlign w:val="center"/>
          </w:tcPr>
          <w:p w14:paraId="6451D1A5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GGTTTTCTTGCAGTTGGAGTAG</w:t>
            </w:r>
          </w:p>
        </w:tc>
        <w:tc>
          <w:tcPr>
            <w:tcW w:w="0" w:type="auto"/>
            <w:vAlign w:val="center"/>
          </w:tcPr>
          <w:p w14:paraId="31E4947D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(CAG)</w:t>
            </w:r>
            <w:r>
              <w:rPr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</w:tcPr>
          <w:p w14:paraId="29214851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2006a)</w:t>
            </w:r>
          </w:p>
        </w:tc>
      </w:tr>
      <w:tr w:rsidR="00195DCA" w14:paraId="7CF54A45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3C7E64D6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CFVCT028_ATTO532</w:t>
            </w:r>
          </w:p>
        </w:tc>
        <w:tc>
          <w:tcPr>
            <w:tcW w:w="0" w:type="auto"/>
            <w:vAlign w:val="center"/>
          </w:tcPr>
          <w:p w14:paraId="57EF2C19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DQ117035</w:t>
            </w:r>
          </w:p>
        </w:tc>
        <w:tc>
          <w:tcPr>
            <w:tcW w:w="0" w:type="auto"/>
            <w:vAlign w:val="center"/>
          </w:tcPr>
          <w:p w14:paraId="0D7BAA6E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GGGAAGAGAGGCCTAAAACC</w:t>
            </w:r>
          </w:p>
        </w:tc>
        <w:tc>
          <w:tcPr>
            <w:tcW w:w="0" w:type="auto"/>
            <w:vAlign w:val="center"/>
          </w:tcPr>
          <w:p w14:paraId="5C45EE4A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CGGCGTCTCAACTTGACC</w:t>
            </w:r>
          </w:p>
        </w:tc>
        <w:tc>
          <w:tcPr>
            <w:tcW w:w="0" w:type="auto"/>
            <w:vAlign w:val="center"/>
          </w:tcPr>
          <w:p w14:paraId="01D36CCC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(CT)</w:t>
            </w:r>
            <w:r>
              <w:rPr>
                <w:szCs w:val="20"/>
                <w:vertAlign w:val="subscript"/>
              </w:rPr>
              <w:t>17</w:t>
            </w:r>
          </w:p>
        </w:tc>
        <w:tc>
          <w:tcPr>
            <w:tcW w:w="0" w:type="auto"/>
            <w:vAlign w:val="center"/>
          </w:tcPr>
          <w:p w14:paraId="27016E68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Monfort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2006)</w:t>
            </w:r>
          </w:p>
        </w:tc>
      </w:tr>
      <w:tr w:rsidR="00195DCA" w:rsidRPr="000C52E0" w14:paraId="2F767703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692F3CA3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UDF-001_ATTO550</w:t>
            </w:r>
          </w:p>
        </w:tc>
        <w:tc>
          <w:tcPr>
            <w:tcW w:w="0" w:type="auto"/>
            <w:vAlign w:val="center"/>
          </w:tcPr>
          <w:p w14:paraId="543637EB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BV097098</w:t>
            </w:r>
          </w:p>
        </w:tc>
        <w:tc>
          <w:tcPr>
            <w:tcW w:w="0" w:type="auto"/>
            <w:vAlign w:val="center"/>
          </w:tcPr>
          <w:p w14:paraId="3F0C1221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ATCGAAGCACATGAAGAACG</w:t>
            </w:r>
          </w:p>
        </w:tc>
        <w:tc>
          <w:tcPr>
            <w:tcW w:w="0" w:type="auto"/>
            <w:vAlign w:val="center"/>
          </w:tcPr>
          <w:p w14:paraId="4D205B12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TGGGTGGTGACTGGTGAGTA</w:t>
            </w:r>
          </w:p>
        </w:tc>
        <w:tc>
          <w:tcPr>
            <w:tcW w:w="0" w:type="auto"/>
            <w:vAlign w:val="center"/>
          </w:tcPr>
          <w:p w14:paraId="6D52AEA2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(TG)</w:t>
            </w:r>
            <w:r>
              <w:rPr>
                <w:szCs w:val="20"/>
                <w:vertAlign w:val="subscript"/>
              </w:rPr>
              <w:t>9</w:t>
            </w:r>
          </w:p>
        </w:tc>
        <w:tc>
          <w:tcPr>
            <w:tcW w:w="0" w:type="auto"/>
            <w:vAlign w:val="center"/>
          </w:tcPr>
          <w:p w14:paraId="180268AD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 xml:space="preserve">Cipriani and </w:t>
            </w:r>
            <w:proofErr w:type="spellStart"/>
            <w:r>
              <w:rPr>
                <w:szCs w:val="20"/>
              </w:rPr>
              <w:t>Testolin</w:t>
            </w:r>
            <w:proofErr w:type="spellEnd"/>
            <w:r>
              <w:rPr>
                <w:szCs w:val="20"/>
              </w:rPr>
              <w:t xml:space="preserve">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2004)</w:t>
            </w:r>
          </w:p>
        </w:tc>
      </w:tr>
      <w:tr w:rsidR="00195DCA" w:rsidRPr="000C52E0" w14:paraId="3BF99583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6EC07079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UFFa_11G07_ATTO565</w:t>
            </w:r>
          </w:p>
        </w:tc>
        <w:tc>
          <w:tcPr>
            <w:tcW w:w="0" w:type="auto"/>
            <w:vAlign w:val="center"/>
          </w:tcPr>
          <w:p w14:paraId="67A7CF9C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CO817443</w:t>
            </w:r>
          </w:p>
        </w:tc>
        <w:tc>
          <w:tcPr>
            <w:tcW w:w="0" w:type="auto"/>
            <w:vAlign w:val="center"/>
          </w:tcPr>
          <w:p w14:paraId="2BD4850A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TCTCTGTGTCTTCTCCGAAACT</w:t>
            </w:r>
          </w:p>
        </w:tc>
        <w:tc>
          <w:tcPr>
            <w:tcW w:w="0" w:type="auto"/>
            <w:vAlign w:val="center"/>
          </w:tcPr>
          <w:p w14:paraId="1300A3A8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CTACTGCTCCAACTTCAAATCG</w:t>
            </w:r>
          </w:p>
        </w:tc>
        <w:tc>
          <w:tcPr>
            <w:tcW w:w="0" w:type="auto"/>
            <w:vAlign w:val="center"/>
          </w:tcPr>
          <w:p w14:paraId="1A932166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(AT)</w:t>
            </w:r>
            <w:r>
              <w:rPr>
                <w:szCs w:val="20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</w:tcPr>
          <w:p w14:paraId="197516D4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2006a)</w:t>
            </w:r>
          </w:p>
        </w:tc>
      </w:tr>
      <w:tr w:rsidR="00195DCA" w14:paraId="17F24547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70E99BE7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CFVCT016_FAM</w:t>
            </w:r>
          </w:p>
        </w:tc>
        <w:tc>
          <w:tcPr>
            <w:tcW w:w="0" w:type="auto"/>
            <w:vAlign w:val="center"/>
          </w:tcPr>
          <w:p w14:paraId="4D0EDA8A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DQ117023</w:t>
            </w:r>
          </w:p>
        </w:tc>
        <w:tc>
          <w:tcPr>
            <w:tcW w:w="0" w:type="auto"/>
            <w:vAlign w:val="center"/>
          </w:tcPr>
          <w:p w14:paraId="4DE2B015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CACAACGGAGTACACGGCTA</w:t>
            </w:r>
          </w:p>
        </w:tc>
        <w:tc>
          <w:tcPr>
            <w:tcW w:w="0" w:type="auto"/>
            <w:vAlign w:val="center"/>
          </w:tcPr>
          <w:p w14:paraId="0C89E834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TCAGATTCACCTCGGACCTC</w:t>
            </w:r>
          </w:p>
        </w:tc>
        <w:tc>
          <w:tcPr>
            <w:tcW w:w="0" w:type="auto"/>
            <w:vAlign w:val="center"/>
          </w:tcPr>
          <w:p w14:paraId="219DCCD0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(GA)</w:t>
            </w:r>
            <w:r>
              <w:rPr>
                <w:szCs w:val="20"/>
                <w:vertAlign w:val="subscript"/>
              </w:rPr>
              <w:t>18</w:t>
            </w:r>
          </w:p>
        </w:tc>
        <w:tc>
          <w:tcPr>
            <w:tcW w:w="0" w:type="auto"/>
            <w:vAlign w:val="center"/>
          </w:tcPr>
          <w:p w14:paraId="3DC70AB3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Monfort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2006)</w:t>
            </w:r>
          </w:p>
        </w:tc>
      </w:tr>
      <w:tr w:rsidR="00195DCA" w:rsidRPr="000C52E0" w14:paraId="0C567134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44587CE0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UAFv7344_ATTO532</w:t>
            </w:r>
          </w:p>
        </w:tc>
        <w:tc>
          <w:tcPr>
            <w:tcW w:w="0" w:type="auto"/>
            <w:vAlign w:val="center"/>
          </w:tcPr>
          <w:p w14:paraId="11BB6D2D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D13991</w:t>
            </w:r>
          </w:p>
        </w:tc>
        <w:tc>
          <w:tcPr>
            <w:tcW w:w="0" w:type="auto"/>
            <w:vAlign w:val="center"/>
          </w:tcPr>
          <w:p w14:paraId="5E581BFB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TCCTTTGTTTATTTGTATTGTTT</w:t>
            </w:r>
          </w:p>
        </w:tc>
        <w:tc>
          <w:tcPr>
            <w:tcW w:w="0" w:type="auto"/>
            <w:vAlign w:val="center"/>
          </w:tcPr>
          <w:p w14:paraId="753654B5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ATGATTGAAGTGGTGAAGATG</w:t>
            </w:r>
          </w:p>
        </w:tc>
        <w:tc>
          <w:tcPr>
            <w:tcW w:w="0" w:type="auto"/>
            <w:vAlign w:val="center"/>
          </w:tcPr>
          <w:p w14:paraId="405C8C81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(TTCT)</w:t>
            </w:r>
            <w:r>
              <w:rPr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3987084E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2006b)</w:t>
            </w:r>
          </w:p>
        </w:tc>
      </w:tr>
      <w:tr w:rsidR="00195DCA" w14:paraId="05F7A61A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6B419BB3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SF-A01_ATTO550</w:t>
            </w:r>
          </w:p>
        </w:tc>
        <w:tc>
          <w:tcPr>
            <w:tcW w:w="0" w:type="auto"/>
            <w:vAlign w:val="center"/>
          </w:tcPr>
          <w:p w14:paraId="4EFF0AA0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GO479250</w:t>
            </w:r>
          </w:p>
        </w:tc>
        <w:tc>
          <w:tcPr>
            <w:tcW w:w="0" w:type="auto"/>
            <w:vAlign w:val="center"/>
          </w:tcPr>
          <w:p w14:paraId="29478BD8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GGGCAGCAACAAACCAAG</w:t>
            </w:r>
          </w:p>
        </w:tc>
        <w:tc>
          <w:tcPr>
            <w:tcW w:w="0" w:type="auto"/>
            <w:vAlign w:val="center"/>
          </w:tcPr>
          <w:p w14:paraId="38CCB0A4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TAGGATGAACCACACTCTGAA</w:t>
            </w:r>
          </w:p>
        </w:tc>
        <w:tc>
          <w:tcPr>
            <w:tcW w:w="0" w:type="auto"/>
            <w:vAlign w:val="center"/>
          </w:tcPr>
          <w:p w14:paraId="1FA14EE2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(TAC)</w:t>
            </w:r>
            <w:r>
              <w:rPr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</w:tcPr>
          <w:p w14:paraId="0A5BFCA3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 xml:space="preserve">Njuguna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2010)</w:t>
            </w:r>
          </w:p>
        </w:tc>
      </w:tr>
      <w:tr w:rsidR="00195DCA" w:rsidRPr="000C52E0" w14:paraId="17EEEF96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08ABDF5B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UFFa_09E12_ATTO565</w:t>
            </w:r>
          </w:p>
        </w:tc>
        <w:tc>
          <w:tcPr>
            <w:tcW w:w="0" w:type="auto"/>
            <w:vAlign w:val="center"/>
          </w:tcPr>
          <w:p w14:paraId="44A46A78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AJ870449</w:t>
            </w:r>
          </w:p>
        </w:tc>
        <w:tc>
          <w:tcPr>
            <w:tcW w:w="0" w:type="auto"/>
            <w:vAlign w:val="center"/>
          </w:tcPr>
          <w:p w14:paraId="72955136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CGAGGAAGTAACCTCACAGAAA</w:t>
            </w:r>
          </w:p>
        </w:tc>
        <w:tc>
          <w:tcPr>
            <w:tcW w:w="0" w:type="auto"/>
            <w:vAlign w:val="center"/>
          </w:tcPr>
          <w:p w14:paraId="655979BA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GGTGATGGAGAGTGCTGTTAGA</w:t>
            </w:r>
          </w:p>
        </w:tc>
        <w:tc>
          <w:tcPr>
            <w:tcW w:w="0" w:type="auto"/>
            <w:vAlign w:val="center"/>
          </w:tcPr>
          <w:p w14:paraId="349FD12D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(AC)</w:t>
            </w:r>
            <w:r>
              <w:rPr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</w:tcPr>
          <w:p w14:paraId="722887CE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2006a)</w:t>
            </w:r>
          </w:p>
        </w:tc>
      </w:tr>
      <w:tr w:rsidR="00195DCA" w14:paraId="5762128F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446A09CF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EMFv030_FAM</w:t>
            </w:r>
          </w:p>
        </w:tc>
        <w:tc>
          <w:tcPr>
            <w:tcW w:w="0" w:type="auto"/>
            <w:vAlign w:val="center"/>
          </w:tcPr>
          <w:p w14:paraId="33072C82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AJ564188</w:t>
            </w:r>
          </w:p>
        </w:tc>
        <w:tc>
          <w:tcPr>
            <w:tcW w:w="0" w:type="auto"/>
            <w:vAlign w:val="center"/>
          </w:tcPr>
          <w:p w14:paraId="354336B1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TTCCGGAACAACAGCAACAAAG</w:t>
            </w:r>
          </w:p>
        </w:tc>
        <w:tc>
          <w:tcPr>
            <w:tcW w:w="0" w:type="auto"/>
            <w:vAlign w:val="center"/>
          </w:tcPr>
          <w:p w14:paraId="6E95F85E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GCGGCGGCACCATCTCG</w:t>
            </w:r>
          </w:p>
        </w:tc>
        <w:tc>
          <w:tcPr>
            <w:tcW w:w="0" w:type="auto"/>
            <w:vAlign w:val="center"/>
          </w:tcPr>
          <w:p w14:paraId="0A6626B6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(GGC)</w:t>
            </w:r>
            <w:r>
              <w:rPr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</w:tcPr>
          <w:p w14:paraId="0BE7D1A3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Hadonou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2004)</w:t>
            </w:r>
          </w:p>
        </w:tc>
      </w:tr>
      <w:tr w:rsidR="00195DCA" w:rsidRPr="000C52E0" w14:paraId="4620D05C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686EE890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ChFaM036_ATTO532</w:t>
            </w:r>
          </w:p>
        </w:tc>
        <w:tc>
          <w:tcPr>
            <w:tcW w:w="0" w:type="auto"/>
            <w:vAlign w:val="center"/>
          </w:tcPr>
          <w:p w14:paraId="01DCDCBE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GU815797</w:t>
            </w:r>
          </w:p>
        </w:tc>
        <w:tc>
          <w:tcPr>
            <w:tcW w:w="0" w:type="auto"/>
            <w:vAlign w:val="center"/>
          </w:tcPr>
          <w:p w14:paraId="110D253D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GCAGCCTCAAGAAGTGAAGG</w:t>
            </w:r>
          </w:p>
        </w:tc>
        <w:tc>
          <w:tcPr>
            <w:tcW w:w="0" w:type="auto"/>
            <w:vAlign w:val="center"/>
          </w:tcPr>
          <w:p w14:paraId="405A6230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CCATCTTGATATCACAGGCATA</w:t>
            </w:r>
          </w:p>
        </w:tc>
        <w:tc>
          <w:tcPr>
            <w:tcW w:w="0" w:type="auto"/>
            <w:vAlign w:val="center"/>
          </w:tcPr>
          <w:p w14:paraId="6675B1CA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(ATG)</w:t>
            </w:r>
            <w:r>
              <w:rPr>
                <w:szCs w:val="20"/>
                <w:vertAlign w:val="subscript"/>
              </w:rPr>
              <w:t>9</w:t>
            </w:r>
          </w:p>
        </w:tc>
        <w:tc>
          <w:tcPr>
            <w:tcW w:w="0" w:type="auto"/>
            <w:vAlign w:val="center"/>
          </w:tcPr>
          <w:p w14:paraId="4C3270DE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Zorrilla-Fontanesi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2011)</w:t>
            </w:r>
          </w:p>
        </w:tc>
      </w:tr>
      <w:tr w:rsidR="00195DCA" w14:paraId="5FA3501C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73E63FD9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UDF-009_ATTO550</w:t>
            </w:r>
          </w:p>
        </w:tc>
        <w:tc>
          <w:tcPr>
            <w:tcW w:w="0" w:type="auto"/>
            <w:vAlign w:val="center"/>
          </w:tcPr>
          <w:p w14:paraId="632C4D48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BV097106</w:t>
            </w:r>
          </w:p>
        </w:tc>
        <w:tc>
          <w:tcPr>
            <w:tcW w:w="0" w:type="auto"/>
            <w:vAlign w:val="center"/>
          </w:tcPr>
          <w:p w14:paraId="359DC143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CCTAGAGGAAAACACTGATGACTGA</w:t>
            </w:r>
          </w:p>
        </w:tc>
        <w:tc>
          <w:tcPr>
            <w:tcW w:w="0" w:type="auto"/>
            <w:vAlign w:val="center"/>
          </w:tcPr>
          <w:p w14:paraId="000BF5B8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AAGGCGAATGCTTTGGTATG</w:t>
            </w:r>
          </w:p>
        </w:tc>
        <w:tc>
          <w:tcPr>
            <w:tcW w:w="0" w:type="auto"/>
            <w:vAlign w:val="center"/>
          </w:tcPr>
          <w:p w14:paraId="65DE472B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(AC)</w:t>
            </w:r>
            <w:r>
              <w:rPr>
                <w:szCs w:val="20"/>
                <w:vertAlign w:val="subscript"/>
              </w:rPr>
              <w:t>17</w:t>
            </w:r>
          </w:p>
        </w:tc>
        <w:tc>
          <w:tcPr>
            <w:tcW w:w="0" w:type="auto"/>
            <w:vAlign w:val="center"/>
          </w:tcPr>
          <w:p w14:paraId="1B5D26B9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 xml:space="preserve">Cipriani and </w:t>
            </w:r>
            <w:proofErr w:type="spellStart"/>
            <w:r>
              <w:rPr>
                <w:szCs w:val="20"/>
              </w:rPr>
              <w:t>Testolin</w:t>
            </w:r>
            <w:proofErr w:type="spellEnd"/>
            <w:r>
              <w:rPr>
                <w:szCs w:val="20"/>
              </w:rPr>
              <w:t xml:space="preserve">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2004)</w:t>
            </w:r>
          </w:p>
        </w:tc>
      </w:tr>
      <w:tr w:rsidR="00195DCA" w14:paraId="39B998A9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17453843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UDF-004_ATTO565</w:t>
            </w:r>
          </w:p>
        </w:tc>
        <w:tc>
          <w:tcPr>
            <w:tcW w:w="0" w:type="auto"/>
            <w:vAlign w:val="center"/>
          </w:tcPr>
          <w:p w14:paraId="558C2001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BV097101</w:t>
            </w:r>
          </w:p>
        </w:tc>
        <w:tc>
          <w:tcPr>
            <w:tcW w:w="0" w:type="auto"/>
            <w:vAlign w:val="center"/>
          </w:tcPr>
          <w:p w14:paraId="7BB4B302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GCTTGCATTTCAATAGCTGGA</w:t>
            </w:r>
          </w:p>
        </w:tc>
        <w:tc>
          <w:tcPr>
            <w:tcW w:w="0" w:type="auto"/>
            <w:vAlign w:val="center"/>
          </w:tcPr>
          <w:p w14:paraId="5E443C1A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TTTACTGATGCAGGAGTAGAATGA</w:t>
            </w:r>
          </w:p>
        </w:tc>
        <w:tc>
          <w:tcPr>
            <w:tcW w:w="0" w:type="auto"/>
            <w:vAlign w:val="center"/>
          </w:tcPr>
          <w:p w14:paraId="7AC28C54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(GT)</w:t>
            </w:r>
            <w:r>
              <w:rPr>
                <w:szCs w:val="20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</w:tcPr>
          <w:p w14:paraId="148E7F62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 xml:space="preserve">Cipriani and </w:t>
            </w:r>
            <w:proofErr w:type="spellStart"/>
            <w:r>
              <w:rPr>
                <w:szCs w:val="20"/>
              </w:rPr>
              <w:t>Testolin</w:t>
            </w:r>
            <w:proofErr w:type="spellEnd"/>
            <w:r>
              <w:rPr>
                <w:szCs w:val="20"/>
              </w:rPr>
              <w:t xml:space="preserve">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2004)</w:t>
            </w:r>
          </w:p>
        </w:tc>
      </w:tr>
      <w:tr w:rsidR="00195DCA" w:rsidRPr="000C52E0" w14:paraId="4BBD9DB8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20225EDE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EMFv017_FAM</w:t>
            </w:r>
          </w:p>
        </w:tc>
        <w:tc>
          <w:tcPr>
            <w:tcW w:w="0" w:type="auto"/>
            <w:vAlign w:val="center"/>
          </w:tcPr>
          <w:p w14:paraId="619E2B76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AJ564176</w:t>
            </w:r>
          </w:p>
        </w:tc>
        <w:tc>
          <w:tcPr>
            <w:tcW w:w="0" w:type="auto"/>
            <w:vAlign w:val="center"/>
          </w:tcPr>
          <w:p w14:paraId="0BF62C48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CCGACGAAACCAAGCACCTCCTAC</w:t>
            </w:r>
          </w:p>
        </w:tc>
        <w:tc>
          <w:tcPr>
            <w:tcW w:w="0" w:type="auto"/>
            <w:vAlign w:val="center"/>
          </w:tcPr>
          <w:p w14:paraId="7E0D7489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TGCATGATCAGCTACGACCTCCTC</w:t>
            </w:r>
          </w:p>
        </w:tc>
        <w:tc>
          <w:tcPr>
            <w:tcW w:w="0" w:type="auto"/>
            <w:vAlign w:val="center"/>
          </w:tcPr>
          <w:p w14:paraId="653C9651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(CCG)</w:t>
            </w:r>
            <w:r>
              <w:rPr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</w:tcPr>
          <w:p w14:paraId="605F86A7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Hadonou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2004)</w:t>
            </w:r>
          </w:p>
        </w:tc>
      </w:tr>
      <w:tr w:rsidR="00195DCA" w:rsidRPr="000C52E0" w14:paraId="27E51B76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445868A5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UFFa_01D03_ATTO532</w:t>
            </w:r>
          </w:p>
        </w:tc>
        <w:tc>
          <w:tcPr>
            <w:tcW w:w="0" w:type="auto"/>
            <w:vAlign w:val="center"/>
          </w:tcPr>
          <w:p w14:paraId="0EB362C1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CO816689</w:t>
            </w:r>
          </w:p>
        </w:tc>
        <w:tc>
          <w:tcPr>
            <w:tcW w:w="0" w:type="auto"/>
            <w:vAlign w:val="center"/>
          </w:tcPr>
          <w:p w14:paraId="12E02D4E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TTACTGAAATGGGTTTCAGAGC</w:t>
            </w:r>
          </w:p>
        </w:tc>
        <w:tc>
          <w:tcPr>
            <w:tcW w:w="0" w:type="auto"/>
            <w:vAlign w:val="center"/>
          </w:tcPr>
          <w:p w14:paraId="3D36BCBD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GACAGCACAGTCATGGAAGATG</w:t>
            </w:r>
          </w:p>
        </w:tc>
        <w:tc>
          <w:tcPr>
            <w:tcW w:w="0" w:type="auto"/>
            <w:vAlign w:val="center"/>
          </w:tcPr>
          <w:p w14:paraId="77F3695C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(TCT)</w:t>
            </w:r>
            <w:r>
              <w:rPr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</w:tcPr>
          <w:p w14:paraId="501DF24C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2006a)</w:t>
            </w:r>
          </w:p>
        </w:tc>
      </w:tr>
      <w:tr w:rsidR="00195DCA" w:rsidRPr="000C52E0" w14:paraId="7FE33D08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1B5B4D25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UAFv8316_ATTO550</w:t>
            </w:r>
          </w:p>
        </w:tc>
        <w:tc>
          <w:tcPr>
            <w:tcW w:w="0" w:type="auto"/>
            <w:vAlign w:val="center"/>
          </w:tcPr>
          <w:p w14:paraId="18AB3EAA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NM_115720</w:t>
            </w:r>
          </w:p>
        </w:tc>
        <w:tc>
          <w:tcPr>
            <w:tcW w:w="0" w:type="auto"/>
            <w:vAlign w:val="center"/>
          </w:tcPr>
          <w:p w14:paraId="7C8FB866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CGGTTAAACCAGATTACAACTCTC</w:t>
            </w:r>
          </w:p>
        </w:tc>
        <w:tc>
          <w:tcPr>
            <w:tcW w:w="0" w:type="auto"/>
            <w:vAlign w:val="center"/>
          </w:tcPr>
          <w:p w14:paraId="30A22D8C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GATCGAGCCCTACCAATTCA</w:t>
            </w:r>
          </w:p>
        </w:tc>
        <w:tc>
          <w:tcPr>
            <w:tcW w:w="0" w:type="auto"/>
            <w:vAlign w:val="center"/>
          </w:tcPr>
          <w:p w14:paraId="58BA1D83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(TC)</w:t>
            </w:r>
            <w:r>
              <w:rPr>
                <w:szCs w:val="20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</w:tcPr>
          <w:p w14:paraId="770B19A1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2006b)</w:t>
            </w:r>
          </w:p>
        </w:tc>
      </w:tr>
      <w:tr w:rsidR="00195DCA" w:rsidRPr="000C52E0" w14:paraId="26206974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4BA94C60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MCAD_FAC_001_ATTO565</w:t>
            </w:r>
          </w:p>
        </w:tc>
        <w:tc>
          <w:tcPr>
            <w:tcW w:w="0" w:type="auto"/>
            <w:vAlign w:val="center"/>
          </w:tcPr>
          <w:p w14:paraId="38E3CB14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5F28DB1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CCCTCTTCCCGTAAAGTCCA</w:t>
            </w:r>
          </w:p>
        </w:tc>
        <w:tc>
          <w:tcPr>
            <w:tcW w:w="0" w:type="auto"/>
            <w:vAlign w:val="center"/>
          </w:tcPr>
          <w:p w14:paraId="15328776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CGGACTCACCGGTCACTAGA</w:t>
            </w:r>
          </w:p>
        </w:tc>
        <w:tc>
          <w:tcPr>
            <w:tcW w:w="0" w:type="auto"/>
            <w:vAlign w:val="center"/>
          </w:tcPr>
          <w:p w14:paraId="4E836A45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290BFF2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unpublished, IFAPA, Spain</w:t>
            </w:r>
          </w:p>
        </w:tc>
      </w:tr>
      <w:tr w:rsidR="00195DCA" w:rsidRPr="000C52E0" w14:paraId="1BCB3928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447A4601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ChFaM138_FAM</w:t>
            </w:r>
          </w:p>
        </w:tc>
        <w:tc>
          <w:tcPr>
            <w:tcW w:w="0" w:type="auto"/>
            <w:vAlign w:val="center"/>
          </w:tcPr>
          <w:p w14:paraId="21DC7D6A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GU815857</w:t>
            </w:r>
          </w:p>
        </w:tc>
        <w:tc>
          <w:tcPr>
            <w:tcW w:w="0" w:type="auto"/>
            <w:vAlign w:val="center"/>
          </w:tcPr>
          <w:p w14:paraId="22C41850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GGCAGTAACCTCCAGAACTCTAA</w:t>
            </w:r>
          </w:p>
        </w:tc>
        <w:tc>
          <w:tcPr>
            <w:tcW w:w="0" w:type="auto"/>
            <w:vAlign w:val="center"/>
          </w:tcPr>
          <w:p w14:paraId="57E56F81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TCGCATTTCCAGCCTTATCT</w:t>
            </w:r>
          </w:p>
        </w:tc>
        <w:tc>
          <w:tcPr>
            <w:tcW w:w="0" w:type="auto"/>
            <w:vAlign w:val="center"/>
          </w:tcPr>
          <w:p w14:paraId="17F39BC8" w14:textId="77777777" w:rsidR="00195DCA" w:rsidRDefault="00123526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195DCA">
              <w:rPr>
                <w:szCs w:val="20"/>
              </w:rPr>
              <w:t>CCG)</w:t>
            </w:r>
            <w:r w:rsidR="00195DCA">
              <w:rPr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</w:tcPr>
          <w:p w14:paraId="77ABFB0E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Zorrilla-Fontanesi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2011)</w:t>
            </w:r>
          </w:p>
        </w:tc>
      </w:tr>
      <w:tr w:rsidR="00195DCA" w:rsidRPr="000C52E0" w14:paraId="1CA2562B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5E5C6AC0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EMFv1_ATTO532</w:t>
            </w:r>
          </w:p>
        </w:tc>
        <w:tc>
          <w:tcPr>
            <w:tcW w:w="0" w:type="auto"/>
            <w:vAlign w:val="center"/>
          </w:tcPr>
          <w:p w14:paraId="1A7842EF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AJ508244</w:t>
            </w:r>
          </w:p>
        </w:tc>
        <w:tc>
          <w:tcPr>
            <w:tcW w:w="0" w:type="auto"/>
            <w:vAlign w:val="center"/>
          </w:tcPr>
          <w:p w14:paraId="12AC95FB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GGAGTTCCGCCTGCATCTTCTTCA</w:t>
            </w:r>
          </w:p>
        </w:tc>
        <w:tc>
          <w:tcPr>
            <w:tcW w:w="0" w:type="auto"/>
            <w:vAlign w:val="center"/>
          </w:tcPr>
          <w:p w14:paraId="020278C8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CGCGGTCGAGGTGCTAATGCTGTA</w:t>
            </w:r>
          </w:p>
        </w:tc>
        <w:tc>
          <w:tcPr>
            <w:tcW w:w="0" w:type="auto"/>
            <w:vAlign w:val="center"/>
          </w:tcPr>
          <w:p w14:paraId="33E045C8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(CGG)</w:t>
            </w:r>
            <w:r>
              <w:rPr>
                <w:szCs w:val="20"/>
                <w:vertAlign w:val="subscript"/>
              </w:rPr>
              <w:t>7</w:t>
            </w:r>
          </w:p>
        </w:tc>
        <w:tc>
          <w:tcPr>
            <w:tcW w:w="0" w:type="auto"/>
            <w:vAlign w:val="center"/>
          </w:tcPr>
          <w:p w14:paraId="3DE1DB2E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 xml:space="preserve">James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2003)</w:t>
            </w:r>
          </w:p>
        </w:tc>
      </w:tr>
      <w:tr w:rsidR="00195DCA" w:rsidRPr="000C52E0" w14:paraId="5CBC9B00" w14:textId="77777777" w:rsidTr="0049191D">
        <w:trPr>
          <w:trHeight w:val="20"/>
          <w:jc w:val="center"/>
        </w:trPr>
        <w:tc>
          <w:tcPr>
            <w:tcW w:w="0" w:type="auto"/>
            <w:vAlign w:val="center"/>
          </w:tcPr>
          <w:p w14:paraId="1AD07D06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UFFa_03C04_ATTO550</w:t>
            </w:r>
          </w:p>
        </w:tc>
        <w:tc>
          <w:tcPr>
            <w:tcW w:w="0" w:type="auto"/>
            <w:vAlign w:val="center"/>
          </w:tcPr>
          <w:p w14:paraId="4B591B02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AJ870444</w:t>
            </w:r>
          </w:p>
        </w:tc>
        <w:tc>
          <w:tcPr>
            <w:tcW w:w="0" w:type="auto"/>
            <w:vAlign w:val="center"/>
          </w:tcPr>
          <w:p w14:paraId="346DEEAC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CGGTTCAGCAGGAGAATAAAAC</w:t>
            </w:r>
          </w:p>
        </w:tc>
        <w:tc>
          <w:tcPr>
            <w:tcW w:w="0" w:type="auto"/>
            <w:vAlign w:val="center"/>
          </w:tcPr>
          <w:p w14:paraId="786A193E" w14:textId="77777777" w:rsidR="00195DCA" w:rsidRDefault="00195DCA" w:rsidP="0049191D">
            <w:pPr>
              <w:pStyle w:val="Tablecontent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GCCCCATACTACCATTATGACC</w:t>
            </w:r>
          </w:p>
        </w:tc>
        <w:tc>
          <w:tcPr>
            <w:tcW w:w="0" w:type="auto"/>
            <w:vAlign w:val="center"/>
          </w:tcPr>
          <w:p w14:paraId="19575AC8" w14:textId="77777777" w:rsidR="00195DCA" w:rsidRDefault="00195DCA" w:rsidP="0049191D">
            <w:pPr>
              <w:pStyle w:val="Tablecontent"/>
              <w:spacing w:line="288" w:lineRule="auto"/>
              <w:rPr>
                <w:szCs w:val="20"/>
              </w:rPr>
            </w:pPr>
            <w:r>
              <w:rPr>
                <w:szCs w:val="20"/>
              </w:rPr>
              <w:t>(GGA)</w:t>
            </w:r>
            <w:r>
              <w:rPr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</w:tcPr>
          <w:p w14:paraId="47427CDA" w14:textId="77777777" w:rsidR="00195DCA" w:rsidRDefault="003911B8" w:rsidP="0049191D">
            <w:pPr>
              <w:pStyle w:val="Tablecontent"/>
              <w:spacing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Bassil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2006a)</w:t>
            </w:r>
          </w:p>
        </w:tc>
      </w:tr>
      <w:tr w:rsidR="00195DCA" w:rsidRPr="000C52E0" w14:paraId="1ACEB0EB" w14:textId="77777777" w:rsidTr="0049191D">
        <w:trPr>
          <w:trHeight w:val="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A9326BE" w14:textId="77777777" w:rsidR="00195DCA" w:rsidRDefault="00195DCA" w:rsidP="0049191D">
            <w:pPr>
              <w:pStyle w:val="Tablecontentlastrow"/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CHFaM078_ATTO565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A421567" w14:textId="77777777" w:rsidR="00195DCA" w:rsidRDefault="00195DCA" w:rsidP="0049191D">
            <w:pPr>
              <w:pStyle w:val="Tablecontentlastrow"/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GU815822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43BC3BF" w14:textId="77777777" w:rsidR="00195DCA" w:rsidRDefault="00195DCA" w:rsidP="0049191D">
            <w:pPr>
              <w:pStyle w:val="Tablecontentlastrow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CAGCCTCATTGCAAATCTGA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3D13A20" w14:textId="77777777" w:rsidR="00195DCA" w:rsidRDefault="00195DCA" w:rsidP="0049191D">
            <w:pPr>
              <w:pStyle w:val="Tablecontentlastrow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CTTACCGGTTTCGATGTGGT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CAF98E5" w14:textId="77777777" w:rsidR="00195DCA" w:rsidRDefault="00195DCA" w:rsidP="0049191D">
            <w:pPr>
              <w:pStyle w:val="Tablecontentlastrow"/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(CCT)</w:t>
            </w:r>
            <w:r>
              <w:rPr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78956AA" w14:textId="77777777" w:rsidR="00195DCA" w:rsidRDefault="003911B8" w:rsidP="0049191D">
            <w:pPr>
              <w:pStyle w:val="Tablecontentlastrow"/>
              <w:spacing w:after="0" w:line="288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Zorrilla-Fontanesi</w:t>
            </w:r>
            <w:proofErr w:type="spellEnd"/>
            <w:r>
              <w:rPr>
                <w:szCs w:val="20"/>
              </w:rPr>
              <w:t xml:space="preserve"> et al. </w:t>
            </w:r>
            <w:r w:rsidR="00123526">
              <w:rPr>
                <w:szCs w:val="20"/>
              </w:rPr>
              <w:t>(</w:t>
            </w:r>
            <w:r>
              <w:rPr>
                <w:szCs w:val="20"/>
              </w:rPr>
              <w:t>2011)</w:t>
            </w:r>
          </w:p>
        </w:tc>
      </w:tr>
    </w:tbl>
    <w:p w14:paraId="0665F633" w14:textId="77777777" w:rsidR="00EC1AC5" w:rsidRDefault="00EC1AC5" w:rsidP="00195DCA">
      <w:pPr>
        <w:pStyle w:val="CitaviBibliographyHeading"/>
        <w:sectPr w:rsidR="00EC1AC5">
          <w:pgSz w:w="16838" w:h="11906" w:orient="landscape"/>
          <w:pgMar w:top="1276" w:right="1440" w:bottom="1440" w:left="1440" w:header="0" w:footer="0" w:gutter="0"/>
          <w:cols w:space="720"/>
          <w:formProt w:val="0"/>
          <w:docGrid w:linePitch="360"/>
        </w:sectPr>
      </w:pPr>
    </w:p>
    <w:p w14:paraId="10A2B94E" w14:textId="77777777" w:rsidR="00195DCA" w:rsidRPr="00195DCA" w:rsidRDefault="00195DCA" w:rsidP="00EC1AC5">
      <w:pPr>
        <w:spacing w:line="288" w:lineRule="auto"/>
        <w:contextualSpacing/>
        <w:rPr>
          <w:sz w:val="20"/>
          <w:szCs w:val="20"/>
          <w:lang w:val="en-US"/>
        </w:rPr>
      </w:pPr>
      <w:bookmarkStart w:id="1" w:name="_Ref212098324"/>
      <w:r w:rsidRPr="00195DCA">
        <w:rPr>
          <w:b/>
          <w:sz w:val="20"/>
          <w:szCs w:val="20"/>
          <w:lang w:val="en-US"/>
        </w:rPr>
        <w:lastRenderedPageBreak/>
        <w:t xml:space="preserve">Table </w:t>
      </w:r>
      <w:bookmarkEnd w:id="1"/>
      <w:r w:rsidRPr="00195DCA">
        <w:rPr>
          <w:b/>
          <w:sz w:val="20"/>
          <w:szCs w:val="20"/>
          <w:lang w:val="en-GB"/>
        </w:rPr>
        <w:t>S2</w:t>
      </w:r>
      <w:r w:rsidRPr="00195DCA">
        <w:rPr>
          <w:sz w:val="20"/>
          <w:szCs w:val="20"/>
          <w:lang w:val="en-US"/>
        </w:rPr>
        <w:t xml:space="preserve"> List of QTLs and their underlying genes found on parental maps of</w:t>
      </w:r>
      <w:r w:rsidRPr="00195DCA">
        <w:rPr>
          <w:i/>
          <w:sz w:val="20"/>
          <w:szCs w:val="20"/>
          <w:lang w:val="en-US"/>
        </w:rPr>
        <w:t xml:space="preserve"> F.</w:t>
      </w:r>
      <w:r w:rsidRPr="00195DCA">
        <w:rPr>
          <w:sz w:val="20"/>
          <w:szCs w:val="20"/>
          <w:lang w:val="en-US"/>
        </w:rPr>
        <w:t> × </w:t>
      </w:r>
      <w:r w:rsidRPr="00195DCA">
        <w:rPr>
          <w:i/>
          <w:sz w:val="20"/>
          <w:szCs w:val="20"/>
          <w:lang w:val="en-US"/>
        </w:rPr>
        <w:t>ananassa</w:t>
      </w:r>
      <w:r w:rsidRPr="00195DCA">
        <w:rPr>
          <w:sz w:val="20"/>
          <w:szCs w:val="20"/>
          <w:lang w:val="en-US"/>
        </w:rPr>
        <w:t xml:space="preserve"> 210409 × 210706 F</w:t>
      </w:r>
      <w:r w:rsidRPr="00195DCA">
        <w:rPr>
          <w:sz w:val="20"/>
          <w:szCs w:val="20"/>
          <w:vertAlign w:val="subscript"/>
          <w:lang w:val="en-US"/>
        </w:rPr>
        <w:t>1</w:t>
      </w:r>
      <w:r w:rsidRPr="00195DCA">
        <w:rPr>
          <w:sz w:val="20"/>
          <w:szCs w:val="20"/>
          <w:lang w:val="en-US"/>
        </w:rPr>
        <w:t xml:space="preserve"> population for water soaking (WS) and fruit skin permeance (P</w:t>
      </w:r>
      <w:r w:rsidRPr="00195DCA">
        <w:rPr>
          <w:sz w:val="20"/>
          <w:szCs w:val="20"/>
          <w:vertAlign w:val="subscript"/>
          <w:lang w:val="en-US"/>
        </w:rPr>
        <w:t>f</w:t>
      </w:r>
      <w:r w:rsidRPr="00195DCA">
        <w:rPr>
          <w:sz w:val="20"/>
          <w:szCs w:val="20"/>
          <w:lang w:val="en-US"/>
        </w:rPr>
        <w:t>) in season 2024 (n F</w:t>
      </w:r>
      <w:r w:rsidRPr="00195DCA">
        <w:rPr>
          <w:sz w:val="20"/>
          <w:szCs w:val="20"/>
          <w:vertAlign w:val="subscript"/>
          <w:lang w:val="en-US"/>
        </w:rPr>
        <w:t>1</w:t>
      </w:r>
      <w:r w:rsidRPr="00195DCA">
        <w:rPr>
          <w:sz w:val="20"/>
          <w:szCs w:val="20"/>
          <w:lang w:val="en-US"/>
        </w:rPr>
        <w:t xml:space="preserve"> = 71). Plants were grown in a greenhouse. </w:t>
      </w:r>
      <w:r w:rsidRPr="00195DCA">
        <w:rPr>
          <w:rFonts w:cs="Times New Roman"/>
          <w:sz w:val="20"/>
          <w:szCs w:val="20"/>
          <w:lang w:val="en-US"/>
        </w:rPr>
        <w:t>WS was indexed after 4 h incubation in deionized water using a 5-point rating scale: score 0, no WS; score 1, &lt; 10% of the fruit surface area water-soaked; score 2, 10 - 35%; score 3, 36 - 60%; score 4, &gt; 60%</w:t>
      </w:r>
      <w:r w:rsidR="0035341E">
        <w:rPr>
          <w:rFonts w:cs="Times New Roman"/>
          <w:sz w:val="20"/>
          <w:szCs w:val="20"/>
          <w:lang w:val="en-US"/>
        </w:rPr>
        <w:t xml:space="preserve"> </w:t>
      </w:r>
      <w:r w:rsidR="003911B8">
        <w:rPr>
          <w:rFonts w:cs="Times New Roman"/>
          <w:sz w:val="20"/>
          <w:szCs w:val="20"/>
          <w:lang w:val="en-US"/>
        </w:rPr>
        <w:t>(Hurtado and Knoche 2021)</w:t>
      </w:r>
      <w:r w:rsidRPr="00195DCA">
        <w:rPr>
          <w:rFonts w:cs="Times New Roman"/>
          <w:sz w:val="20"/>
          <w:szCs w:val="20"/>
          <w:lang w:val="en-US"/>
        </w:rPr>
        <w:t xml:space="preserve"> and P</w:t>
      </w:r>
      <w:r w:rsidRPr="00195DCA">
        <w:rPr>
          <w:rFonts w:cs="Times New Roman"/>
          <w:sz w:val="20"/>
          <w:szCs w:val="20"/>
          <w:vertAlign w:val="subscript"/>
          <w:lang w:val="en-US"/>
        </w:rPr>
        <w:t>f</w:t>
      </w:r>
      <w:r w:rsidRPr="00195DCA">
        <w:rPr>
          <w:rFonts w:cs="Times New Roman"/>
          <w:sz w:val="20"/>
          <w:szCs w:val="20"/>
          <w:lang w:val="en-US"/>
        </w:rPr>
        <w:t xml:space="preserve"> was calculated as described in</w:t>
      </w:r>
      <w:r w:rsidR="0035341E">
        <w:rPr>
          <w:rFonts w:cs="Times New Roman"/>
          <w:sz w:val="20"/>
          <w:szCs w:val="20"/>
          <w:lang w:val="en-US"/>
        </w:rPr>
        <w:t xml:space="preserve"> </w:t>
      </w:r>
      <w:r w:rsidR="003911B8">
        <w:rPr>
          <w:rFonts w:cs="Times New Roman"/>
          <w:sz w:val="20"/>
          <w:szCs w:val="20"/>
          <w:lang w:val="en-US"/>
        </w:rPr>
        <w:t xml:space="preserve">Hurtado et al. </w:t>
      </w:r>
      <w:r w:rsidR="005D5EC1">
        <w:rPr>
          <w:rFonts w:cs="Times New Roman"/>
          <w:sz w:val="20"/>
          <w:szCs w:val="20"/>
          <w:lang w:val="en-US"/>
        </w:rPr>
        <w:t>(</w:t>
      </w:r>
      <w:r w:rsidR="003911B8">
        <w:rPr>
          <w:rFonts w:cs="Times New Roman"/>
          <w:sz w:val="20"/>
          <w:szCs w:val="20"/>
          <w:lang w:val="en-US"/>
        </w:rPr>
        <w:t>2024)</w:t>
      </w:r>
      <w:r w:rsidRPr="00195DCA">
        <w:rPr>
          <w:rFonts w:cs="Times New Roman"/>
          <w:sz w:val="20"/>
          <w:szCs w:val="20"/>
          <w:lang w:val="en-US"/>
        </w:rPr>
        <w:t xml:space="preserve">. </w:t>
      </w:r>
      <w:r w:rsidRPr="00195DCA">
        <w:rPr>
          <w:sz w:val="20"/>
          <w:szCs w:val="20"/>
          <w:lang w:val="en-US"/>
        </w:rPr>
        <w:t>For each QTL, the region of the QTL (</w:t>
      </w:r>
      <w:proofErr w:type="spellStart"/>
      <w:r w:rsidRPr="00195DCA">
        <w:rPr>
          <w:sz w:val="20"/>
          <w:szCs w:val="20"/>
          <w:lang w:val="en-US"/>
        </w:rPr>
        <w:t>cM</w:t>
      </w:r>
      <w:proofErr w:type="spellEnd"/>
      <w:r w:rsidRPr="00195DCA">
        <w:rPr>
          <w:sz w:val="20"/>
          <w:szCs w:val="20"/>
          <w:lang w:val="en-US"/>
        </w:rPr>
        <w:t>) above the chromosome-wide LOD threshold (LOD</w:t>
      </w:r>
      <w:r w:rsidRPr="00195DCA">
        <w:rPr>
          <w:sz w:val="20"/>
          <w:szCs w:val="20"/>
          <w:vertAlign w:val="subscript"/>
          <w:lang w:val="en-US"/>
        </w:rPr>
        <w:t>CW</w:t>
      </w:r>
      <w:r w:rsidRPr="00195DCA">
        <w:rPr>
          <w:sz w:val="20"/>
          <w:szCs w:val="20"/>
          <w:lang w:val="en-US"/>
        </w:rPr>
        <w:t xml:space="preserve">) and the physical positions (bp) on the belonging reference genome of </w:t>
      </w:r>
      <w:r w:rsidRPr="00195DCA">
        <w:rPr>
          <w:i/>
          <w:sz w:val="20"/>
          <w:szCs w:val="20"/>
          <w:lang w:val="en-US"/>
        </w:rPr>
        <w:t>F.</w:t>
      </w:r>
      <w:r w:rsidRPr="00195DCA">
        <w:rPr>
          <w:sz w:val="20"/>
          <w:szCs w:val="20"/>
          <w:lang w:val="en-US"/>
        </w:rPr>
        <w:t> </w:t>
      </w:r>
      <w:r w:rsidRPr="00195DCA">
        <w:rPr>
          <w:rFonts w:cs="Times New Roman"/>
          <w:sz w:val="20"/>
          <w:szCs w:val="20"/>
          <w:lang w:val="en-US"/>
        </w:rPr>
        <w:t>×</w:t>
      </w:r>
      <w:r w:rsidRPr="00195DCA">
        <w:rPr>
          <w:sz w:val="20"/>
          <w:szCs w:val="20"/>
          <w:lang w:val="en-US"/>
        </w:rPr>
        <w:t> </w:t>
      </w:r>
      <w:r w:rsidRPr="00195DCA">
        <w:rPr>
          <w:i/>
          <w:sz w:val="20"/>
          <w:szCs w:val="20"/>
          <w:lang w:val="en-US"/>
        </w:rPr>
        <w:t>ananassa</w:t>
      </w:r>
      <w:r w:rsidRPr="00195DCA">
        <w:rPr>
          <w:sz w:val="20"/>
          <w:szCs w:val="20"/>
          <w:lang w:val="en-US"/>
        </w:rPr>
        <w:t xml:space="preserve"> </w:t>
      </w:r>
      <w:r w:rsidRPr="00195DCA">
        <w:rPr>
          <w:rFonts w:cs="Times New Roman"/>
          <w:sz w:val="20"/>
          <w:szCs w:val="20"/>
          <w:lang w:val="en-US"/>
        </w:rPr>
        <w:t>ˈ</w:t>
      </w:r>
      <w:proofErr w:type="spellStart"/>
      <w:r w:rsidRPr="00195DCA">
        <w:rPr>
          <w:rFonts w:cs="Times New Roman"/>
          <w:sz w:val="20"/>
          <w:szCs w:val="20"/>
          <w:lang w:val="en-US"/>
        </w:rPr>
        <w:t>Camarosa</w:t>
      </w:r>
      <w:proofErr w:type="spellEnd"/>
      <w:r w:rsidRPr="00195DCA">
        <w:rPr>
          <w:rFonts w:cs="Times New Roman"/>
          <w:sz w:val="20"/>
          <w:szCs w:val="20"/>
          <w:lang w:val="en-US"/>
        </w:rPr>
        <w:t xml:space="preserve">ˈ v.1.0 </w:t>
      </w:r>
      <w:r w:rsidR="003911B8">
        <w:rPr>
          <w:rFonts w:cs="Times New Roman"/>
          <w:sz w:val="20"/>
          <w:szCs w:val="20"/>
          <w:lang w:val="en-US"/>
        </w:rPr>
        <w:t>(Edger et al. 2019)</w:t>
      </w:r>
      <w:r w:rsidR="0035341E">
        <w:rPr>
          <w:rFonts w:cs="Times New Roman"/>
          <w:sz w:val="20"/>
          <w:szCs w:val="20"/>
          <w:lang w:val="en-US"/>
        </w:rPr>
        <w:t xml:space="preserve"> </w:t>
      </w:r>
      <w:r w:rsidRPr="00195DCA">
        <w:rPr>
          <w:sz w:val="20"/>
          <w:szCs w:val="20"/>
          <w:lang w:val="en-US"/>
        </w:rPr>
        <w:t xml:space="preserve">or </w:t>
      </w:r>
      <w:r w:rsidRPr="00195DCA">
        <w:rPr>
          <w:rFonts w:cs="Times New Roman"/>
          <w:sz w:val="20"/>
          <w:szCs w:val="20"/>
          <w:lang w:val="en-US"/>
        </w:rPr>
        <w:t>ˈRoyal Royceˈ</w:t>
      </w:r>
      <w:r w:rsidR="0035341E">
        <w:rPr>
          <w:rFonts w:cs="Times New Roman"/>
          <w:sz w:val="20"/>
          <w:szCs w:val="20"/>
          <w:lang w:val="en-US"/>
        </w:rPr>
        <w:t xml:space="preserve"> </w:t>
      </w:r>
      <w:r w:rsidR="003911B8">
        <w:rPr>
          <w:rFonts w:cs="Times New Roman"/>
          <w:sz w:val="20"/>
          <w:szCs w:val="20"/>
          <w:lang w:val="en-US"/>
        </w:rPr>
        <w:t>(</w:t>
      </w:r>
      <w:proofErr w:type="spellStart"/>
      <w:r w:rsidR="003911B8">
        <w:rPr>
          <w:rFonts w:cs="Times New Roman"/>
          <w:sz w:val="20"/>
          <w:szCs w:val="20"/>
          <w:lang w:val="en-US"/>
        </w:rPr>
        <w:t>Hardigan</w:t>
      </w:r>
      <w:proofErr w:type="spellEnd"/>
      <w:r w:rsidR="003911B8">
        <w:rPr>
          <w:rFonts w:cs="Times New Roman"/>
          <w:sz w:val="20"/>
          <w:szCs w:val="20"/>
          <w:lang w:val="en-US"/>
        </w:rPr>
        <w:t xml:space="preserve"> et al. 2021)</w:t>
      </w:r>
      <w:r w:rsidR="000C52E0">
        <w:rPr>
          <w:rFonts w:cs="Times New Roman"/>
          <w:sz w:val="20"/>
          <w:szCs w:val="20"/>
          <w:lang w:val="en-US"/>
        </w:rPr>
        <w:t xml:space="preserve"> </w:t>
      </w:r>
      <w:r w:rsidRPr="00195DCA">
        <w:rPr>
          <w:sz w:val="20"/>
          <w:szCs w:val="20"/>
          <w:lang w:val="en-US"/>
        </w:rPr>
        <w:t xml:space="preserve">was given. The number of genes was determined with the </w:t>
      </w:r>
      <w:proofErr w:type="spellStart"/>
      <w:r w:rsidRPr="00195DCA">
        <w:rPr>
          <w:sz w:val="20"/>
          <w:szCs w:val="20"/>
          <w:lang w:val="en-US"/>
        </w:rPr>
        <w:t>JBrowse</w:t>
      </w:r>
      <w:proofErr w:type="spellEnd"/>
      <w:r w:rsidRPr="00195DCA">
        <w:rPr>
          <w:sz w:val="20"/>
          <w:szCs w:val="20"/>
          <w:lang w:val="en-US"/>
        </w:rPr>
        <w:t xml:space="preserve"> tool of the GDR database </w:t>
      </w:r>
      <w:r w:rsidR="003911B8">
        <w:rPr>
          <w:sz w:val="20"/>
          <w:szCs w:val="20"/>
          <w:lang w:val="en-US"/>
        </w:rPr>
        <w:t>(Jung et al. 2019)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40"/>
        <w:gridCol w:w="1362"/>
        <w:gridCol w:w="1345"/>
        <w:gridCol w:w="190"/>
        <w:gridCol w:w="1807"/>
        <w:gridCol w:w="824"/>
        <w:gridCol w:w="190"/>
        <w:gridCol w:w="1807"/>
        <w:gridCol w:w="824"/>
      </w:tblGrid>
      <w:tr w:rsidR="00195DCA" w:rsidRPr="00195DCA" w14:paraId="76591AE3" w14:textId="77777777" w:rsidTr="0049191D">
        <w:trPr>
          <w:trHeight w:val="270"/>
          <w:jc w:val="center"/>
        </w:trPr>
        <w:tc>
          <w:tcPr>
            <w:tcW w:w="0" w:type="auto"/>
            <w:vAlign w:val="bottom"/>
          </w:tcPr>
          <w:p w14:paraId="4DAB905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9CD63D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677C5A8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8AA50C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LOD&gt;LOD</w:t>
            </w: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de-DE"/>
              </w:rPr>
              <w:t>CW</w:t>
            </w:r>
          </w:p>
        </w:tc>
        <w:tc>
          <w:tcPr>
            <w:tcW w:w="0" w:type="auto"/>
            <w:vAlign w:val="bottom"/>
          </w:tcPr>
          <w:p w14:paraId="28E8AFD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1ADA52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>F</w:t>
            </w: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x</w:t>
            </w:r>
            <w:r w:rsidRPr="00195D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 xml:space="preserve">a </w:t>
            </w:r>
            <w:r w:rsidRPr="00195D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de-DE"/>
              </w:rPr>
              <w:t>ˈ</w:t>
            </w:r>
            <w:proofErr w:type="spellStart"/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Camarosa</w:t>
            </w:r>
            <w:proofErr w:type="spellEnd"/>
            <w:r w:rsidRPr="00195D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de-DE"/>
              </w:rPr>
              <w:t>ˈ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DA5231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vAlign w:val="bottom"/>
          </w:tcPr>
          <w:p w14:paraId="4340922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F34071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>F</w:t>
            </w: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x</w:t>
            </w:r>
            <w:r w:rsidRPr="00195D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>a ˈ</w:t>
            </w: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Royal Royceˈ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A00A8D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</w:tr>
      <w:tr w:rsidR="00195DCA" w:rsidRPr="00195DCA" w14:paraId="14A1BE4D" w14:textId="77777777" w:rsidTr="0049191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36962C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Trait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D00923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Parent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9F61AD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QTL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70F2F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Region (</w:t>
            </w:r>
            <w:proofErr w:type="spellStart"/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cM</w:t>
            </w:r>
            <w:proofErr w:type="spellEnd"/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526ACE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C4D1D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Region (bp)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B32BD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n Genes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8A52E1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3E7276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Region (bp)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DEEFC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n Genes</w:t>
            </w:r>
          </w:p>
        </w:tc>
      </w:tr>
      <w:tr w:rsidR="00195DCA" w:rsidRPr="00195DCA" w14:paraId="66F762A0" w14:textId="77777777" w:rsidTr="0049191D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C0E400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WS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9BA2A6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201409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5F9623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B38FB8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18.241-22.045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415F19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8E2D4D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7114181-7817305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10C673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3E18A4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E823D4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5030144-5628126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574A55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110</w:t>
            </w:r>
          </w:p>
        </w:tc>
      </w:tr>
      <w:tr w:rsidR="00195DCA" w:rsidRPr="00195DCA" w14:paraId="75EA9BD6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3B8F8F8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D82347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57238DD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qWS-1Bb-2024</w:t>
            </w:r>
          </w:p>
        </w:tc>
        <w:tc>
          <w:tcPr>
            <w:tcW w:w="0" w:type="auto"/>
            <w:vAlign w:val="bottom"/>
          </w:tcPr>
          <w:p w14:paraId="0A04B44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50.381-51.91</w:t>
            </w:r>
          </w:p>
        </w:tc>
        <w:tc>
          <w:tcPr>
            <w:tcW w:w="0" w:type="auto"/>
            <w:vAlign w:val="bottom"/>
          </w:tcPr>
          <w:p w14:paraId="71845BA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7DBD3CC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10752123-10911051</w:t>
            </w:r>
          </w:p>
        </w:tc>
        <w:tc>
          <w:tcPr>
            <w:tcW w:w="0" w:type="auto"/>
            <w:vAlign w:val="bottom"/>
          </w:tcPr>
          <w:p w14:paraId="5FD0BAB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30</w:t>
            </w:r>
          </w:p>
        </w:tc>
        <w:tc>
          <w:tcPr>
            <w:tcW w:w="0" w:type="auto"/>
            <w:vAlign w:val="bottom"/>
          </w:tcPr>
          <w:p w14:paraId="6597C90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B082DD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8431609-8573053</w:t>
            </w:r>
          </w:p>
        </w:tc>
        <w:tc>
          <w:tcPr>
            <w:tcW w:w="0" w:type="auto"/>
            <w:vAlign w:val="bottom"/>
          </w:tcPr>
          <w:p w14:paraId="53D38D8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20</w:t>
            </w:r>
          </w:p>
        </w:tc>
      </w:tr>
      <w:tr w:rsidR="00195DCA" w:rsidRPr="00195DCA" w14:paraId="6AA386A1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4469485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160A201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1D7D889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qWS-3B-2024</w:t>
            </w:r>
          </w:p>
        </w:tc>
        <w:tc>
          <w:tcPr>
            <w:tcW w:w="0" w:type="auto"/>
            <w:vAlign w:val="bottom"/>
          </w:tcPr>
          <w:p w14:paraId="73EED7B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14.25-19.811</w:t>
            </w:r>
          </w:p>
        </w:tc>
        <w:tc>
          <w:tcPr>
            <w:tcW w:w="0" w:type="auto"/>
            <w:vAlign w:val="bottom"/>
          </w:tcPr>
          <w:p w14:paraId="2CD6317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30338B1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6370369-7124636</w:t>
            </w:r>
          </w:p>
        </w:tc>
        <w:tc>
          <w:tcPr>
            <w:tcW w:w="0" w:type="auto"/>
            <w:vAlign w:val="bottom"/>
          </w:tcPr>
          <w:p w14:paraId="446C301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115</w:t>
            </w:r>
          </w:p>
        </w:tc>
        <w:tc>
          <w:tcPr>
            <w:tcW w:w="0" w:type="auto"/>
            <w:vAlign w:val="bottom"/>
          </w:tcPr>
          <w:p w14:paraId="057F00A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74482BD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6069034-6824746</w:t>
            </w:r>
          </w:p>
        </w:tc>
        <w:tc>
          <w:tcPr>
            <w:tcW w:w="0" w:type="auto"/>
            <w:vAlign w:val="bottom"/>
          </w:tcPr>
          <w:p w14:paraId="0FC744B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107</w:t>
            </w:r>
          </w:p>
        </w:tc>
      </w:tr>
      <w:tr w:rsidR="00195DCA" w:rsidRPr="00195DCA" w14:paraId="75CC8556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1E70B52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64E1FA1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C43762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qWS-4C-2024</w:t>
            </w:r>
          </w:p>
        </w:tc>
        <w:tc>
          <w:tcPr>
            <w:tcW w:w="0" w:type="auto"/>
            <w:vAlign w:val="bottom"/>
          </w:tcPr>
          <w:p w14:paraId="5317B7E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4.661-9.801</w:t>
            </w:r>
          </w:p>
        </w:tc>
        <w:tc>
          <w:tcPr>
            <w:tcW w:w="0" w:type="auto"/>
            <w:vAlign w:val="bottom"/>
          </w:tcPr>
          <w:p w14:paraId="4FF7636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60AC2BC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1795014-3216022</w:t>
            </w:r>
          </w:p>
        </w:tc>
        <w:tc>
          <w:tcPr>
            <w:tcW w:w="0" w:type="auto"/>
            <w:vAlign w:val="bottom"/>
          </w:tcPr>
          <w:p w14:paraId="481812D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263</w:t>
            </w:r>
          </w:p>
        </w:tc>
        <w:tc>
          <w:tcPr>
            <w:tcW w:w="0" w:type="auto"/>
            <w:vAlign w:val="bottom"/>
          </w:tcPr>
          <w:p w14:paraId="5E986A2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182D00A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23287351-24874959</w:t>
            </w:r>
          </w:p>
        </w:tc>
        <w:tc>
          <w:tcPr>
            <w:tcW w:w="0" w:type="auto"/>
            <w:vAlign w:val="bottom"/>
          </w:tcPr>
          <w:p w14:paraId="117FFAF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263</w:t>
            </w:r>
          </w:p>
        </w:tc>
      </w:tr>
      <w:tr w:rsidR="00195DCA" w:rsidRPr="00195DCA" w14:paraId="26854691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422434B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2084AA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13246BD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qWS-5A-2024</w:t>
            </w:r>
          </w:p>
        </w:tc>
        <w:tc>
          <w:tcPr>
            <w:tcW w:w="0" w:type="auto"/>
            <w:vAlign w:val="bottom"/>
          </w:tcPr>
          <w:p w14:paraId="7748FC8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63.054-63.937</w:t>
            </w:r>
          </w:p>
        </w:tc>
        <w:tc>
          <w:tcPr>
            <w:tcW w:w="0" w:type="auto"/>
            <w:vAlign w:val="bottom"/>
          </w:tcPr>
          <w:p w14:paraId="460CC27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728C95E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28331448-29548160</w:t>
            </w:r>
          </w:p>
        </w:tc>
        <w:tc>
          <w:tcPr>
            <w:tcW w:w="0" w:type="auto"/>
            <w:vAlign w:val="bottom"/>
          </w:tcPr>
          <w:p w14:paraId="165FE73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187</w:t>
            </w:r>
          </w:p>
        </w:tc>
        <w:tc>
          <w:tcPr>
            <w:tcW w:w="0" w:type="auto"/>
            <w:vAlign w:val="bottom"/>
          </w:tcPr>
          <w:p w14:paraId="7835B4E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3F698A7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25081041-25883567</w:t>
            </w:r>
          </w:p>
        </w:tc>
        <w:tc>
          <w:tcPr>
            <w:tcW w:w="0" w:type="auto"/>
            <w:vAlign w:val="bottom"/>
          </w:tcPr>
          <w:p w14:paraId="4EF19F9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97</w:t>
            </w:r>
          </w:p>
        </w:tc>
      </w:tr>
      <w:tr w:rsidR="00195DCA" w:rsidRPr="00195DCA" w14:paraId="0AEA487B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61F0FE2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5539B1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372FCD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qWS-7C-2024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D5B3C7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56.054-56.135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02C8CF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8277A8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31024238-31203120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D944E6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D8FD67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222D33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21696353-21872818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D0EC6B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29</w:t>
            </w:r>
          </w:p>
        </w:tc>
      </w:tr>
      <w:tr w:rsidR="00195DCA" w:rsidRPr="00195DCA" w14:paraId="747FFA07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58EB53A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6F58C2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210706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50EC6F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  <w:t>qWS-1Ba-2024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42F3521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val="en-US" w:eastAsia="de-DE"/>
              </w:rPr>
              <w:t>25.436-33.77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BA1E35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C9BABB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val="en-US" w:eastAsia="de-DE"/>
              </w:rPr>
              <w:t>5492677-8696172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B186CC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val="en-US" w:eastAsia="de-DE"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31185C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244FBD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val="en-US" w:eastAsia="de-DE"/>
              </w:rPr>
              <w:t>5040342-6538434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B7DCF2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val="en-US" w:eastAsia="de-DE"/>
              </w:rPr>
              <w:t>254</w:t>
            </w:r>
          </w:p>
        </w:tc>
      </w:tr>
      <w:tr w:rsidR="00195DCA" w:rsidRPr="00195DCA" w14:paraId="26D2CA6B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6CA7E4F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007AC7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170889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qWS-1Bb-2024</w:t>
            </w:r>
          </w:p>
        </w:tc>
        <w:tc>
          <w:tcPr>
            <w:tcW w:w="0" w:type="auto"/>
            <w:vAlign w:val="bottom"/>
          </w:tcPr>
          <w:p w14:paraId="153481D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43.792-47.011</w:t>
            </w:r>
          </w:p>
        </w:tc>
        <w:tc>
          <w:tcPr>
            <w:tcW w:w="0" w:type="auto"/>
            <w:vAlign w:val="bottom"/>
          </w:tcPr>
          <w:p w14:paraId="1A64ED3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2CEC487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12257932-13763752</w:t>
            </w:r>
          </w:p>
        </w:tc>
        <w:tc>
          <w:tcPr>
            <w:tcW w:w="0" w:type="auto"/>
            <w:vAlign w:val="bottom"/>
          </w:tcPr>
          <w:p w14:paraId="7FA4EAF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182</w:t>
            </w:r>
          </w:p>
        </w:tc>
        <w:tc>
          <w:tcPr>
            <w:tcW w:w="0" w:type="auto"/>
            <w:vAlign w:val="bottom"/>
          </w:tcPr>
          <w:p w14:paraId="74D83CC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26A1BAE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9732831-11181597</w:t>
            </w:r>
          </w:p>
        </w:tc>
        <w:tc>
          <w:tcPr>
            <w:tcW w:w="0" w:type="auto"/>
            <w:vAlign w:val="bottom"/>
          </w:tcPr>
          <w:p w14:paraId="258CD4F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178</w:t>
            </w:r>
          </w:p>
        </w:tc>
      </w:tr>
      <w:tr w:rsidR="00195DCA" w:rsidRPr="00195DCA" w14:paraId="00B09C5E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7FAC37A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CE0A24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20BEE4C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qWS-1C-2024</w:t>
            </w:r>
          </w:p>
        </w:tc>
        <w:tc>
          <w:tcPr>
            <w:tcW w:w="0" w:type="auto"/>
            <w:vAlign w:val="bottom"/>
          </w:tcPr>
          <w:p w14:paraId="565C3FD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33.892</w:t>
            </w:r>
          </w:p>
        </w:tc>
        <w:tc>
          <w:tcPr>
            <w:tcW w:w="0" w:type="auto"/>
            <w:vAlign w:val="bottom"/>
          </w:tcPr>
          <w:p w14:paraId="2C0B3F1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67FBFC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9872635</w:t>
            </w:r>
          </w:p>
        </w:tc>
        <w:tc>
          <w:tcPr>
            <w:tcW w:w="0" w:type="auto"/>
            <w:vAlign w:val="bottom"/>
          </w:tcPr>
          <w:p w14:paraId="2DED032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0" w:type="auto"/>
            <w:vAlign w:val="bottom"/>
          </w:tcPr>
          <w:p w14:paraId="789E71B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717D5A0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9437506</w:t>
            </w:r>
          </w:p>
        </w:tc>
        <w:tc>
          <w:tcPr>
            <w:tcW w:w="0" w:type="auto"/>
            <w:vAlign w:val="bottom"/>
          </w:tcPr>
          <w:p w14:paraId="70F4F6E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</w:t>
            </w:r>
          </w:p>
        </w:tc>
      </w:tr>
      <w:tr w:rsidR="00195DCA" w:rsidRPr="00195DCA" w14:paraId="128DB205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126B684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3D8CA3D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5775727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de-DE"/>
              </w:rPr>
              <w:t>qWS-3B-2024</w:t>
            </w:r>
          </w:p>
        </w:tc>
        <w:tc>
          <w:tcPr>
            <w:tcW w:w="0" w:type="auto"/>
            <w:vAlign w:val="bottom"/>
          </w:tcPr>
          <w:p w14:paraId="4FB4FFD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21.172-28.519</w:t>
            </w:r>
          </w:p>
        </w:tc>
        <w:tc>
          <w:tcPr>
            <w:tcW w:w="0" w:type="auto"/>
            <w:vAlign w:val="bottom"/>
          </w:tcPr>
          <w:p w14:paraId="6DC6E4C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24420D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6813220-6971660</w:t>
            </w:r>
          </w:p>
        </w:tc>
        <w:tc>
          <w:tcPr>
            <w:tcW w:w="0" w:type="auto"/>
            <w:vAlign w:val="bottom"/>
          </w:tcPr>
          <w:p w14:paraId="0AAD349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22</w:t>
            </w:r>
          </w:p>
        </w:tc>
        <w:tc>
          <w:tcPr>
            <w:tcW w:w="0" w:type="auto"/>
            <w:vAlign w:val="bottom"/>
          </w:tcPr>
          <w:p w14:paraId="31C8810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740B663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6508641-66658</w:t>
            </w: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0" w:type="auto"/>
            <w:vAlign w:val="bottom"/>
          </w:tcPr>
          <w:p w14:paraId="745C434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</w:t>
            </w:r>
          </w:p>
        </w:tc>
      </w:tr>
      <w:tr w:rsidR="00195DCA" w:rsidRPr="00195DCA" w14:paraId="022039FE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60F3185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68F9E07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55249EF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qWS-4C-2024</w:t>
            </w:r>
          </w:p>
        </w:tc>
        <w:tc>
          <w:tcPr>
            <w:tcW w:w="0" w:type="auto"/>
            <w:vAlign w:val="bottom"/>
          </w:tcPr>
          <w:p w14:paraId="78F3B8A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5.649-10.834</w:t>
            </w:r>
          </w:p>
        </w:tc>
        <w:tc>
          <w:tcPr>
            <w:tcW w:w="0" w:type="auto"/>
            <w:vAlign w:val="bottom"/>
          </w:tcPr>
          <w:p w14:paraId="3900DF9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718DE7A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1795014-3216022</w:t>
            </w:r>
          </w:p>
        </w:tc>
        <w:tc>
          <w:tcPr>
            <w:tcW w:w="0" w:type="auto"/>
            <w:vAlign w:val="bottom"/>
          </w:tcPr>
          <w:p w14:paraId="6BFE2A3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263</w:t>
            </w:r>
          </w:p>
        </w:tc>
        <w:tc>
          <w:tcPr>
            <w:tcW w:w="0" w:type="auto"/>
            <w:vAlign w:val="bottom"/>
          </w:tcPr>
          <w:p w14:paraId="10A78E8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07138A3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23287351-24874959</w:t>
            </w:r>
          </w:p>
        </w:tc>
        <w:tc>
          <w:tcPr>
            <w:tcW w:w="0" w:type="auto"/>
            <w:vAlign w:val="bottom"/>
          </w:tcPr>
          <w:p w14:paraId="13AA2A2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231</w:t>
            </w:r>
          </w:p>
        </w:tc>
      </w:tr>
      <w:tr w:rsidR="00195DCA" w:rsidRPr="00195DCA" w14:paraId="2B20F6E8" w14:textId="77777777" w:rsidTr="0049191D">
        <w:trPr>
          <w:trHeight w:val="25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95D899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474F25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581440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qWS-5A-2024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B1B8D4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67.672-68.629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B0769E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676BAF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28331448-29094323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3EEFC0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2478D2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DFE1D1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25081041-25858528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8AF60C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95</w:t>
            </w:r>
          </w:p>
        </w:tc>
      </w:tr>
      <w:tr w:rsidR="00195DCA" w:rsidRPr="00195DCA" w14:paraId="05D03F3F" w14:textId="77777777" w:rsidTr="0049191D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AACEDB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P</w:t>
            </w:r>
            <w:r w:rsidRPr="00195DCA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47291BC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210409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F1AF93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8D7394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17.435-18.936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3BD162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807F3A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6990757-7364641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441BB99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6ACBBB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BAA22B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4836731-5343867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9037C9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96</w:t>
            </w:r>
          </w:p>
        </w:tc>
      </w:tr>
      <w:tr w:rsidR="00195DCA" w:rsidRPr="00195DCA" w14:paraId="4A107B08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21170DC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0C79815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2C63907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qPf-3B-2024</w:t>
            </w:r>
          </w:p>
        </w:tc>
        <w:tc>
          <w:tcPr>
            <w:tcW w:w="0" w:type="auto"/>
            <w:vAlign w:val="bottom"/>
          </w:tcPr>
          <w:p w14:paraId="02AAF9D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3.27-11.735</w:t>
            </w:r>
          </w:p>
        </w:tc>
        <w:tc>
          <w:tcPr>
            <w:tcW w:w="0" w:type="auto"/>
            <w:vAlign w:val="bottom"/>
          </w:tcPr>
          <w:p w14:paraId="7440165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59A68C0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eastAsia="de-DE"/>
              </w:rPr>
              <w:t>316935-6578824</w:t>
            </w:r>
          </w:p>
        </w:tc>
        <w:tc>
          <w:tcPr>
            <w:tcW w:w="0" w:type="auto"/>
            <w:vAlign w:val="bottom"/>
          </w:tcPr>
          <w:p w14:paraId="6557F4B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eastAsia="de-DE"/>
              </w:rPr>
              <w:t>1099</w:t>
            </w:r>
          </w:p>
        </w:tc>
        <w:tc>
          <w:tcPr>
            <w:tcW w:w="0" w:type="auto"/>
            <w:vAlign w:val="bottom"/>
          </w:tcPr>
          <w:p w14:paraId="7A52EA9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59FE76D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3700708-6277178</w:t>
            </w:r>
          </w:p>
        </w:tc>
        <w:tc>
          <w:tcPr>
            <w:tcW w:w="0" w:type="auto"/>
            <w:vAlign w:val="bottom"/>
          </w:tcPr>
          <w:p w14:paraId="1222548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417</w:t>
            </w:r>
          </w:p>
        </w:tc>
      </w:tr>
      <w:tr w:rsidR="00195DCA" w:rsidRPr="00195DCA" w14:paraId="7EF74CB0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754CB52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1ACE6B7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7BFC929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qPf-4C-2024</w:t>
            </w:r>
          </w:p>
        </w:tc>
        <w:tc>
          <w:tcPr>
            <w:tcW w:w="0" w:type="auto"/>
            <w:vAlign w:val="bottom"/>
          </w:tcPr>
          <w:p w14:paraId="23914C3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5.08-7.366</w:t>
            </w:r>
          </w:p>
        </w:tc>
        <w:tc>
          <w:tcPr>
            <w:tcW w:w="0" w:type="auto"/>
            <w:vAlign w:val="bottom"/>
          </w:tcPr>
          <w:p w14:paraId="18263A1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0D8F693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1542083-2552286</w:t>
            </w:r>
          </w:p>
        </w:tc>
        <w:tc>
          <w:tcPr>
            <w:tcW w:w="0" w:type="auto"/>
            <w:vAlign w:val="bottom"/>
          </w:tcPr>
          <w:p w14:paraId="51C402D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189</w:t>
            </w:r>
          </w:p>
        </w:tc>
        <w:tc>
          <w:tcPr>
            <w:tcW w:w="0" w:type="auto"/>
            <w:vAlign w:val="bottom"/>
          </w:tcPr>
          <w:p w14:paraId="67AD3A0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7B99306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24105530-25140203</w:t>
            </w:r>
          </w:p>
        </w:tc>
        <w:tc>
          <w:tcPr>
            <w:tcW w:w="0" w:type="auto"/>
            <w:vAlign w:val="bottom"/>
          </w:tcPr>
          <w:p w14:paraId="3EE1FEC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176</w:t>
            </w:r>
          </w:p>
        </w:tc>
      </w:tr>
      <w:tr w:rsidR="00195DCA" w:rsidRPr="00195DCA" w14:paraId="6E672E43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7045F19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651752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E07865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qPf-5A-2024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1BACF5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63.709-63.9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6B20F5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803F77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eastAsia="de-DE"/>
              </w:rPr>
              <w:t>29094323-29548160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B396F2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eastAsia="de-DE"/>
              </w:rPr>
              <w:t>76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56A7D6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15A3FB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25858528-26275150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E4B6B7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70</w:t>
            </w:r>
          </w:p>
        </w:tc>
      </w:tr>
      <w:tr w:rsidR="00195DCA" w:rsidRPr="00195DCA" w14:paraId="2EEB3246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0766C5B7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CBBBD3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210706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957E37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de-DE"/>
              </w:rPr>
              <w:t>qPf-1Ba-2024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BBE344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27.082-28.489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AE979A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9EC523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7438804-7552525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A1B907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E82798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E7C13E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5297338-5335194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913FD5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8</w:t>
            </w:r>
          </w:p>
        </w:tc>
      </w:tr>
      <w:tr w:rsidR="00195DCA" w:rsidRPr="00195DCA" w14:paraId="1A967433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0FF47356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2FF95DC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0C900D6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qPf-1Bb-2024</w:t>
            </w:r>
          </w:p>
        </w:tc>
        <w:tc>
          <w:tcPr>
            <w:tcW w:w="0" w:type="auto"/>
            <w:vAlign w:val="bottom"/>
          </w:tcPr>
          <w:p w14:paraId="0D5E643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43.792-44.003</w:t>
            </w:r>
          </w:p>
        </w:tc>
        <w:tc>
          <w:tcPr>
            <w:tcW w:w="0" w:type="auto"/>
            <w:vAlign w:val="bottom"/>
          </w:tcPr>
          <w:p w14:paraId="7938206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793FB14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12257932-12402863</w:t>
            </w:r>
          </w:p>
        </w:tc>
        <w:tc>
          <w:tcPr>
            <w:tcW w:w="0" w:type="auto"/>
            <w:vAlign w:val="bottom"/>
          </w:tcPr>
          <w:p w14:paraId="1B811B4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0" w:type="auto"/>
            <w:vAlign w:val="bottom"/>
          </w:tcPr>
          <w:p w14:paraId="42FF6F7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5C63324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9732831-9863987</w:t>
            </w:r>
          </w:p>
        </w:tc>
        <w:tc>
          <w:tcPr>
            <w:tcW w:w="0" w:type="auto"/>
            <w:vAlign w:val="bottom"/>
          </w:tcPr>
          <w:p w14:paraId="648D44D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24</w:t>
            </w:r>
          </w:p>
        </w:tc>
      </w:tr>
      <w:tr w:rsidR="00195DCA" w:rsidRPr="00195DCA" w14:paraId="30A8A530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18F493A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79D25B2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16005C1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qPf-3B-2024</w:t>
            </w:r>
          </w:p>
        </w:tc>
        <w:tc>
          <w:tcPr>
            <w:tcW w:w="0" w:type="auto"/>
            <w:vAlign w:val="bottom"/>
          </w:tcPr>
          <w:p w14:paraId="26DA6FC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9.78-14.449</w:t>
            </w:r>
          </w:p>
        </w:tc>
        <w:tc>
          <w:tcPr>
            <w:tcW w:w="0" w:type="auto"/>
            <w:vAlign w:val="bottom"/>
          </w:tcPr>
          <w:p w14:paraId="24FEAAF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58F27E4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3858636-5211082</w:t>
            </w:r>
          </w:p>
        </w:tc>
        <w:tc>
          <w:tcPr>
            <w:tcW w:w="0" w:type="auto"/>
            <w:vAlign w:val="bottom"/>
          </w:tcPr>
          <w:p w14:paraId="69E2755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223</w:t>
            </w:r>
          </w:p>
        </w:tc>
        <w:tc>
          <w:tcPr>
            <w:tcW w:w="0" w:type="auto"/>
            <w:vAlign w:val="bottom"/>
          </w:tcPr>
          <w:p w14:paraId="2FBCF38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7ED8841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3600107-4962156</w:t>
            </w:r>
          </w:p>
        </w:tc>
        <w:tc>
          <w:tcPr>
            <w:tcW w:w="0" w:type="auto"/>
            <w:vAlign w:val="bottom"/>
          </w:tcPr>
          <w:p w14:paraId="534F9F8C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232</w:t>
            </w:r>
          </w:p>
        </w:tc>
      </w:tr>
      <w:tr w:rsidR="00195DCA" w:rsidRPr="00195DCA" w14:paraId="2AAC8C38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50D5E86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394243B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3E2D6E9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qPf-4C-2024</w:t>
            </w:r>
          </w:p>
        </w:tc>
        <w:tc>
          <w:tcPr>
            <w:tcW w:w="0" w:type="auto"/>
            <w:vAlign w:val="bottom"/>
          </w:tcPr>
          <w:p w14:paraId="6FF89B40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5.649-7.566</w:t>
            </w:r>
          </w:p>
        </w:tc>
        <w:tc>
          <w:tcPr>
            <w:tcW w:w="0" w:type="auto"/>
            <w:vAlign w:val="bottom"/>
          </w:tcPr>
          <w:p w14:paraId="2F68E4E1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662164A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1795014-2397714</w:t>
            </w:r>
          </w:p>
        </w:tc>
        <w:tc>
          <w:tcPr>
            <w:tcW w:w="0" w:type="auto"/>
            <w:vAlign w:val="bottom"/>
          </w:tcPr>
          <w:p w14:paraId="2A2031F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119</w:t>
            </w:r>
          </w:p>
        </w:tc>
        <w:tc>
          <w:tcPr>
            <w:tcW w:w="0" w:type="auto"/>
            <w:vAlign w:val="bottom"/>
          </w:tcPr>
          <w:p w14:paraId="302A9B64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6D98150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24874959-28105079</w:t>
            </w:r>
          </w:p>
        </w:tc>
        <w:tc>
          <w:tcPr>
            <w:tcW w:w="0" w:type="auto"/>
            <w:vAlign w:val="bottom"/>
          </w:tcPr>
          <w:p w14:paraId="7E6CB01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312</w:t>
            </w:r>
          </w:p>
        </w:tc>
      </w:tr>
      <w:tr w:rsidR="00195DCA" w:rsidRPr="00195DCA" w14:paraId="54756159" w14:textId="77777777" w:rsidTr="0049191D">
        <w:trPr>
          <w:trHeight w:val="25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88C11CB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0935D3A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06C7B05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qPf-5A-2024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CB85FE2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67.672-68.629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8433E9E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6C5DAE3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28331448-29094323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F6B05BD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7C8043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F579D89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25081041-25858528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F435088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95</w:t>
            </w:r>
          </w:p>
        </w:tc>
      </w:tr>
      <w:tr w:rsidR="00195DCA" w:rsidRPr="00443E75" w14:paraId="30A4E9D4" w14:textId="77777777" w:rsidTr="0049191D">
        <w:trPr>
          <w:trHeight w:val="255"/>
          <w:jc w:val="center"/>
        </w:trPr>
        <w:tc>
          <w:tcPr>
            <w:tcW w:w="0" w:type="auto"/>
            <w:gridSpan w:val="10"/>
            <w:tcBorders>
              <w:top w:val="single" w:sz="4" w:space="0" w:color="000000"/>
            </w:tcBorders>
            <w:vAlign w:val="bottom"/>
          </w:tcPr>
          <w:p w14:paraId="36247B8F" w14:textId="77777777" w:rsidR="00195DCA" w:rsidRPr="00195DCA" w:rsidRDefault="00195DCA" w:rsidP="0049191D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Note: Bold labelled QTL exceeded genome-wide LOD</w:t>
            </w:r>
            <w:r w:rsidRPr="00195DCA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en-GB" w:eastAsia="de-DE"/>
              </w:rPr>
              <w:t>GW</w:t>
            </w: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threshold.</w:t>
            </w:r>
          </w:p>
        </w:tc>
      </w:tr>
    </w:tbl>
    <w:p w14:paraId="41AB2B6E" w14:textId="77777777" w:rsidR="00EC1AC5" w:rsidRDefault="00EC1AC5">
      <w:pPr>
        <w:spacing w:after="0" w:line="240" w:lineRule="auto"/>
        <w:rPr>
          <w:rFonts w:eastAsia="Calibri" w:cs="Calibri"/>
          <w:b/>
          <w:sz w:val="20"/>
          <w:szCs w:val="20"/>
          <w:lang w:val="en-US"/>
        </w:rPr>
      </w:pPr>
      <w:bookmarkStart w:id="2" w:name="_Ref212098325"/>
      <w:r>
        <w:rPr>
          <w:rFonts w:eastAsia="Calibri" w:cs="Calibri"/>
          <w:b/>
          <w:sz w:val="20"/>
          <w:szCs w:val="20"/>
          <w:lang w:val="en-US"/>
        </w:rPr>
        <w:br w:type="page"/>
      </w:r>
    </w:p>
    <w:p w14:paraId="5EADE464" w14:textId="77777777" w:rsidR="00195DCA" w:rsidRPr="00195DCA" w:rsidRDefault="00195DCA" w:rsidP="00EC1AC5">
      <w:pPr>
        <w:spacing w:line="288" w:lineRule="auto"/>
        <w:jc w:val="both"/>
        <w:rPr>
          <w:rFonts w:eastAsia="Calibri" w:cs="Calibri"/>
          <w:sz w:val="20"/>
          <w:szCs w:val="20"/>
          <w:lang w:val="en-US"/>
        </w:rPr>
      </w:pPr>
      <w:r w:rsidRPr="00195DCA">
        <w:rPr>
          <w:rFonts w:eastAsia="Calibri" w:cs="Calibri"/>
          <w:b/>
          <w:sz w:val="20"/>
          <w:szCs w:val="20"/>
          <w:lang w:val="en-US"/>
        </w:rPr>
        <w:lastRenderedPageBreak/>
        <w:t xml:space="preserve">Table </w:t>
      </w:r>
      <w:bookmarkEnd w:id="2"/>
      <w:r w:rsidRPr="00195DCA">
        <w:rPr>
          <w:rFonts w:eastAsia="Calibri" w:cs="Calibri"/>
          <w:b/>
          <w:sz w:val="20"/>
          <w:szCs w:val="20"/>
          <w:lang w:val="en-GB"/>
        </w:rPr>
        <w:t>S3</w:t>
      </w:r>
      <w:r w:rsidRPr="00195DCA">
        <w:rPr>
          <w:rFonts w:eastAsia="Calibri" w:cs="Calibri"/>
          <w:sz w:val="20"/>
          <w:szCs w:val="20"/>
          <w:lang w:val="en-US"/>
        </w:rPr>
        <w:t xml:space="preserve"> List of QTLs and their underlying genes found on parental maps of</w:t>
      </w:r>
      <w:r w:rsidRPr="00195DCA">
        <w:rPr>
          <w:rFonts w:eastAsia="Calibri" w:cs="Calibri"/>
          <w:i/>
          <w:sz w:val="20"/>
          <w:szCs w:val="20"/>
          <w:lang w:val="en-US"/>
        </w:rPr>
        <w:t xml:space="preserve"> F.</w:t>
      </w:r>
      <w:r w:rsidRPr="00195DCA">
        <w:rPr>
          <w:rFonts w:eastAsia="Calibri" w:cs="Calibri"/>
          <w:sz w:val="20"/>
          <w:szCs w:val="20"/>
          <w:lang w:val="en-US"/>
        </w:rPr>
        <w:t> × </w:t>
      </w:r>
      <w:r w:rsidRPr="00195DCA">
        <w:rPr>
          <w:rFonts w:eastAsia="Calibri" w:cs="Calibri"/>
          <w:i/>
          <w:sz w:val="20"/>
          <w:szCs w:val="20"/>
          <w:lang w:val="en-US"/>
        </w:rPr>
        <w:t>ananassa</w:t>
      </w:r>
      <w:r w:rsidRPr="00195DCA">
        <w:rPr>
          <w:rFonts w:eastAsia="Calibri" w:cs="Calibri"/>
          <w:sz w:val="20"/>
          <w:szCs w:val="20"/>
          <w:lang w:val="en-US"/>
        </w:rPr>
        <w:t xml:space="preserve"> 210409 × 210706 F</w:t>
      </w:r>
      <w:r w:rsidRPr="00195DCA">
        <w:rPr>
          <w:rFonts w:eastAsia="Calibri" w:cs="Calibri"/>
          <w:sz w:val="20"/>
          <w:szCs w:val="20"/>
          <w:vertAlign w:val="subscript"/>
          <w:lang w:val="en-US"/>
        </w:rPr>
        <w:t>1</w:t>
      </w:r>
      <w:r w:rsidRPr="00195DCA">
        <w:rPr>
          <w:rFonts w:eastAsia="Calibri" w:cs="Calibri"/>
          <w:sz w:val="20"/>
          <w:szCs w:val="20"/>
          <w:lang w:val="en-US"/>
        </w:rPr>
        <w:t xml:space="preserve"> cross population for water soaking (WS) and logarithmic transformed fruit skin permeance (log P</w:t>
      </w:r>
      <w:r w:rsidRPr="00195DCA">
        <w:rPr>
          <w:rFonts w:eastAsia="Calibri" w:cs="Calibri"/>
          <w:sz w:val="20"/>
          <w:szCs w:val="20"/>
          <w:vertAlign w:val="subscript"/>
          <w:lang w:val="en-US"/>
        </w:rPr>
        <w:t>f</w:t>
      </w:r>
      <w:r w:rsidRPr="00195DCA">
        <w:rPr>
          <w:rFonts w:eastAsia="Calibri" w:cs="Calibri"/>
          <w:sz w:val="20"/>
          <w:szCs w:val="20"/>
          <w:lang w:val="en-US"/>
        </w:rPr>
        <w:t>) in season 2025 (n F</w:t>
      </w:r>
      <w:r w:rsidRPr="00195DCA">
        <w:rPr>
          <w:rFonts w:eastAsia="Calibri" w:cs="Calibri"/>
          <w:sz w:val="20"/>
          <w:szCs w:val="20"/>
          <w:vertAlign w:val="subscript"/>
          <w:lang w:val="en-US"/>
        </w:rPr>
        <w:t>1</w:t>
      </w:r>
      <w:r w:rsidRPr="00195DCA">
        <w:rPr>
          <w:rFonts w:eastAsia="Calibri" w:cs="Calibri"/>
          <w:sz w:val="20"/>
          <w:szCs w:val="20"/>
          <w:lang w:val="en-US"/>
        </w:rPr>
        <w:t xml:space="preserve"> = 128). Plants were grown in a high tunnel table-top system under open-field conditions. </w:t>
      </w:r>
      <w:r w:rsidRPr="00195DCA">
        <w:rPr>
          <w:rFonts w:eastAsia="Calibri" w:cs="Times New Roman"/>
          <w:sz w:val="20"/>
          <w:szCs w:val="20"/>
          <w:lang w:val="en-US"/>
        </w:rPr>
        <w:t xml:space="preserve">WS was indexed after 4 h incubation in deionized water using a 5-point rating scale: score 0, no WS; score 1, &lt; 10% of the fruit surface area water-soaked; score 2, 10 - 35%; score 3, 36 - 60%; score 4, &gt; 60% </w:t>
      </w:r>
      <w:r w:rsidR="003911B8">
        <w:rPr>
          <w:rFonts w:eastAsia="Calibri" w:cs="Times New Roman"/>
          <w:sz w:val="20"/>
          <w:szCs w:val="20"/>
          <w:lang w:val="en-US"/>
        </w:rPr>
        <w:t>(Hurtado and Knoche 2021)</w:t>
      </w:r>
      <w:r w:rsidR="00B86240">
        <w:rPr>
          <w:rFonts w:eastAsia="Calibri" w:cs="Times New Roman"/>
          <w:sz w:val="20"/>
          <w:szCs w:val="20"/>
          <w:lang w:val="en-US"/>
        </w:rPr>
        <w:t xml:space="preserve"> </w:t>
      </w:r>
      <w:r w:rsidRPr="00195DCA">
        <w:rPr>
          <w:rFonts w:eastAsia="Calibri" w:cs="Times New Roman"/>
          <w:sz w:val="20"/>
          <w:szCs w:val="20"/>
          <w:lang w:val="en-US"/>
        </w:rPr>
        <w:t>and P</w:t>
      </w:r>
      <w:r w:rsidRPr="00195DCA">
        <w:rPr>
          <w:rFonts w:eastAsia="Calibri" w:cs="Times New Roman"/>
          <w:sz w:val="20"/>
          <w:szCs w:val="20"/>
          <w:vertAlign w:val="subscript"/>
          <w:lang w:val="en-US"/>
        </w:rPr>
        <w:t>f</w:t>
      </w:r>
      <w:r w:rsidRPr="00195DCA">
        <w:rPr>
          <w:rFonts w:eastAsia="Calibri" w:cs="Times New Roman"/>
          <w:sz w:val="20"/>
          <w:szCs w:val="20"/>
          <w:lang w:val="en-US"/>
        </w:rPr>
        <w:t xml:space="preserve"> was calculated as described in</w:t>
      </w:r>
      <w:r w:rsidR="00B86240">
        <w:rPr>
          <w:rFonts w:eastAsia="Calibri" w:cs="Times New Roman"/>
          <w:sz w:val="20"/>
          <w:szCs w:val="20"/>
          <w:lang w:val="en-US"/>
        </w:rPr>
        <w:t xml:space="preserve"> </w:t>
      </w:r>
      <w:r w:rsidR="003911B8">
        <w:rPr>
          <w:rFonts w:eastAsia="Calibri" w:cs="Times New Roman"/>
          <w:sz w:val="20"/>
          <w:szCs w:val="20"/>
          <w:lang w:val="en-US"/>
        </w:rPr>
        <w:t xml:space="preserve">Hurtado et al. </w:t>
      </w:r>
      <w:r w:rsidR="005D5EC1">
        <w:rPr>
          <w:rFonts w:eastAsia="Calibri" w:cs="Times New Roman"/>
          <w:sz w:val="20"/>
          <w:szCs w:val="20"/>
          <w:lang w:val="en-US"/>
        </w:rPr>
        <w:t>(</w:t>
      </w:r>
      <w:r w:rsidR="003911B8">
        <w:rPr>
          <w:rFonts w:eastAsia="Calibri" w:cs="Times New Roman"/>
          <w:sz w:val="20"/>
          <w:szCs w:val="20"/>
          <w:lang w:val="en-US"/>
        </w:rPr>
        <w:t>2024)</w:t>
      </w:r>
      <w:r w:rsidRPr="00195DCA">
        <w:rPr>
          <w:rFonts w:eastAsia="Calibri" w:cs="Times New Roman"/>
          <w:sz w:val="20"/>
          <w:szCs w:val="20"/>
          <w:lang w:val="en-US"/>
        </w:rPr>
        <w:t xml:space="preserve">. </w:t>
      </w:r>
      <w:r w:rsidRPr="00195DCA">
        <w:rPr>
          <w:rFonts w:eastAsia="Calibri" w:cs="Calibri"/>
          <w:sz w:val="20"/>
          <w:szCs w:val="20"/>
          <w:lang w:val="en-US"/>
        </w:rPr>
        <w:t>For each QTL, the region of the QTL (</w:t>
      </w:r>
      <w:proofErr w:type="spellStart"/>
      <w:r w:rsidRPr="00195DCA">
        <w:rPr>
          <w:rFonts w:eastAsia="Calibri" w:cs="Calibri"/>
          <w:sz w:val="20"/>
          <w:szCs w:val="20"/>
          <w:lang w:val="en-US"/>
        </w:rPr>
        <w:t>cM</w:t>
      </w:r>
      <w:proofErr w:type="spellEnd"/>
      <w:r w:rsidRPr="00195DCA">
        <w:rPr>
          <w:rFonts w:eastAsia="Calibri" w:cs="Calibri"/>
          <w:sz w:val="20"/>
          <w:szCs w:val="20"/>
          <w:lang w:val="en-US"/>
        </w:rPr>
        <w:t>) above the chromosome-wide LOD threshold (LOD</w:t>
      </w:r>
      <w:r w:rsidRPr="00195DCA">
        <w:rPr>
          <w:rFonts w:eastAsia="Calibri" w:cs="Calibri"/>
          <w:sz w:val="20"/>
          <w:szCs w:val="20"/>
          <w:vertAlign w:val="subscript"/>
          <w:lang w:val="en-US"/>
        </w:rPr>
        <w:t>CW</w:t>
      </w:r>
      <w:r w:rsidRPr="00195DCA">
        <w:rPr>
          <w:rFonts w:eastAsia="Calibri" w:cs="Calibri"/>
          <w:sz w:val="20"/>
          <w:szCs w:val="20"/>
          <w:lang w:val="en-US"/>
        </w:rPr>
        <w:t xml:space="preserve">) and the physical position (bp) on the belonging reference genome of </w:t>
      </w:r>
      <w:r w:rsidRPr="00195DCA">
        <w:rPr>
          <w:rFonts w:eastAsia="Calibri" w:cs="Calibri"/>
          <w:i/>
          <w:sz w:val="20"/>
          <w:szCs w:val="20"/>
          <w:lang w:val="en-US"/>
        </w:rPr>
        <w:t>F.</w:t>
      </w:r>
      <w:r w:rsidRPr="00195DCA">
        <w:rPr>
          <w:rFonts w:eastAsia="Calibri" w:cs="Calibri"/>
          <w:sz w:val="20"/>
          <w:szCs w:val="20"/>
          <w:lang w:val="en-US"/>
        </w:rPr>
        <w:t> </w:t>
      </w:r>
      <w:r w:rsidRPr="00195DCA">
        <w:rPr>
          <w:rFonts w:eastAsia="Calibri" w:cs="Times New Roman"/>
          <w:sz w:val="20"/>
          <w:szCs w:val="20"/>
          <w:lang w:val="en-US"/>
        </w:rPr>
        <w:t>×</w:t>
      </w:r>
      <w:r w:rsidRPr="00195DCA">
        <w:rPr>
          <w:rFonts w:eastAsia="Calibri" w:cs="Calibri"/>
          <w:sz w:val="20"/>
          <w:szCs w:val="20"/>
          <w:lang w:val="en-US"/>
        </w:rPr>
        <w:t> </w:t>
      </w:r>
      <w:r w:rsidRPr="00195DCA">
        <w:rPr>
          <w:rFonts w:eastAsia="Calibri" w:cs="Calibri"/>
          <w:i/>
          <w:sz w:val="20"/>
          <w:szCs w:val="20"/>
          <w:lang w:val="en-US"/>
        </w:rPr>
        <w:t>ananassa</w:t>
      </w:r>
      <w:r w:rsidRPr="00195DCA">
        <w:rPr>
          <w:rFonts w:eastAsia="Calibri" w:cs="Calibri"/>
          <w:sz w:val="20"/>
          <w:szCs w:val="20"/>
          <w:lang w:val="en-US"/>
        </w:rPr>
        <w:t xml:space="preserve"> </w:t>
      </w:r>
      <w:r w:rsidRPr="00195DCA">
        <w:rPr>
          <w:rFonts w:eastAsia="Calibri" w:cs="Times New Roman"/>
          <w:sz w:val="20"/>
          <w:szCs w:val="20"/>
          <w:lang w:val="en-US"/>
        </w:rPr>
        <w:t>ˈ</w:t>
      </w:r>
      <w:proofErr w:type="spellStart"/>
      <w:r w:rsidRPr="00195DCA">
        <w:rPr>
          <w:rFonts w:eastAsia="Calibri" w:cs="Times New Roman"/>
          <w:sz w:val="20"/>
          <w:szCs w:val="20"/>
          <w:lang w:val="en-US"/>
        </w:rPr>
        <w:t>Camarosa</w:t>
      </w:r>
      <w:proofErr w:type="spellEnd"/>
      <w:r w:rsidRPr="00195DCA">
        <w:rPr>
          <w:rFonts w:eastAsia="Calibri" w:cs="Times New Roman"/>
          <w:sz w:val="20"/>
          <w:szCs w:val="20"/>
          <w:lang w:val="en-US"/>
        </w:rPr>
        <w:t xml:space="preserve">ˈ v.1.0 </w:t>
      </w:r>
      <w:r w:rsidR="003911B8">
        <w:rPr>
          <w:rFonts w:eastAsia="Calibri" w:cs="Times New Roman"/>
          <w:sz w:val="20"/>
          <w:szCs w:val="20"/>
          <w:lang w:val="en-US"/>
        </w:rPr>
        <w:t>(Edger et al. 2019)</w:t>
      </w:r>
      <w:r w:rsidRPr="00195DCA">
        <w:rPr>
          <w:rFonts w:eastAsia="Calibri" w:cs="Calibri"/>
          <w:sz w:val="20"/>
          <w:szCs w:val="20"/>
          <w:lang w:val="en-US"/>
        </w:rPr>
        <w:t xml:space="preserve"> or </w:t>
      </w:r>
      <w:r w:rsidRPr="00195DCA">
        <w:rPr>
          <w:rFonts w:eastAsia="Calibri" w:cs="Times New Roman"/>
          <w:sz w:val="20"/>
          <w:szCs w:val="20"/>
          <w:lang w:val="en-US"/>
        </w:rPr>
        <w:t>ˈRoyal Royceˈ</w:t>
      </w:r>
      <w:r w:rsidR="000C52E0">
        <w:rPr>
          <w:rFonts w:eastAsia="Calibri" w:cs="Times New Roman"/>
          <w:sz w:val="20"/>
          <w:szCs w:val="20"/>
          <w:lang w:val="en-US"/>
        </w:rPr>
        <w:t xml:space="preserve"> </w:t>
      </w:r>
      <w:r w:rsidR="003911B8">
        <w:rPr>
          <w:rFonts w:eastAsia="Calibri" w:cs="Times New Roman"/>
          <w:sz w:val="20"/>
          <w:szCs w:val="20"/>
          <w:lang w:val="en-US"/>
        </w:rPr>
        <w:t>(</w:t>
      </w:r>
      <w:proofErr w:type="spellStart"/>
      <w:r w:rsidR="003911B8">
        <w:rPr>
          <w:rFonts w:eastAsia="Calibri" w:cs="Times New Roman"/>
          <w:sz w:val="20"/>
          <w:szCs w:val="20"/>
          <w:lang w:val="en-US"/>
        </w:rPr>
        <w:t>Hardigan</w:t>
      </w:r>
      <w:proofErr w:type="spellEnd"/>
      <w:r w:rsidR="003911B8">
        <w:rPr>
          <w:rFonts w:eastAsia="Calibri" w:cs="Times New Roman"/>
          <w:sz w:val="20"/>
          <w:szCs w:val="20"/>
          <w:lang w:val="en-US"/>
        </w:rPr>
        <w:t xml:space="preserve"> et al. 2021)</w:t>
      </w:r>
      <w:r w:rsidR="00B86240">
        <w:rPr>
          <w:rFonts w:eastAsia="Calibri" w:cs="Times New Roman"/>
          <w:sz w:val="20"/>
          <w:szCs w:val="20"/>
          <w:lang w:val="en-US"/>
        </w:rPr>
        <w:t xml:space="preserve"> </w:t>
      </w:r>
      <w:r w:rsidRPr="00195DCA">
        <w:rPr>
          <w:rFonts w:eastAsia="Calibri" w:cs="Calibri"/>
          <w:sz w:val="20"/>
          <w:szCs w:val="20"/>
          <w:lang w:val="en-US"/>
        </w:rPr>
        <w:t xml:space="preserve">was given. The number of genes was determined with the </w:t>
      </w:r>
      <w:proofErr w:type="spellStart"/>
      <w:r w:rsidRPr="00195DCA">
        <w:rPr>
          <w:rFonts w:eastAsia="Calibri" w:cs="Calibri"/>
          <w:sz w:val="20"/>
          <w:szCs w:val="20"/>
          <w:lang w:val="en-US"/>
        </w:rPr>
        <w:t>JBrowse</w:t>
      </w:r>
      <w:proofErr w:type="spellEnd"/>
      <w:r w:rsidRPr="00195DCA">
        <w:rPr>
          <w:rFonts w:eastAsia="Calibri" w:cs="Calibri"/>
          <w:sz w:val="20"/>
          <w:szCs w:val="20"/>
          <w:lang w:val="en-US"/>
        </w:rPr>
        <w:t xml:space="preserve"> tool of the GDR database</w:t>
      </w:r>
      <w:r w:rsidR="00B86240">
        <w:rPr>
          <w:rFonts w:eastAsia="Calibri" w:cs="Calibri"/>
          <w:sz w:val="20"/>
          <w:szCs w:val="20"/>
          <w:lang w:val="en-US"/>
        </w:rPr>
        <w:t xml:space="preserve"> </w:t>
      </w:r>
      <w:r w:rsidR="003911B8">
        <w:rPr>
          <w:rFonts w:eastAsia="Calibri" w:cs="Calibri"/>
          <w:sz w:val="20"/>
          <w:szCs w:val="20"/>
          <w:lang w:val="en-US"/>
        </w:rPr>
        <w:t>(Jung et al. 2019)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40"/>
        <w:gridCol w:w="1451"/>
        <w:gridCol w:w="1345"/>
        <w:gridCol w:w="190"/>
        <w:gridCol w:w="1807"/>
        <w:gridCol w:w="824"/>
        <w:gridCol w:w="190"/>
        <w:gridCol w:w="1807"/>
        <w:gridCol w:w="824"/>
      </w:tblGrid>
      <w:tr w:rsidR="00195DCA" w:rsidRPr="00443E75" w14:paraId="5BF7D7AD" w14:textId="77777777" w:rsidTr="0049191D">
        <w:trPr>
          <w:trHeight w:hRule="exact" w:val="255"/>
          <w:jc w:val="center"/>
        </w:trPr>
        <w:tc>
          <w:tcPr>
            <w:tcW w:w="0" w:type="auto"/>
            <w:vAlign w:val="bottom"/>
          </w:tcPr>
          <w:p w14:paraId="501FAA77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69DB84C6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25818F33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765F6740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508E647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01771E85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51DA76EF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5118584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4C3C0453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Align w:val="bottom"/>
          </w:tcPr>
          <w:p w14:paraId="357EC928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195DCA" w:rsidRPr="00B86240" w14:paraId="67E60727" w14:textId="77777777" w:rsidTr="0049191D">
        <w:trPr>
          <w:trHeight w:val="270"/>
          <w:jc w:val="center"/>
        </w:trPr>
        <w:tc>
          <w:tcPr>
            <w:tcW w:w="0" w:type="auto"/>
            <w:vAlign w:val="bottom"/>
          </w:tcPr>
          <w:p w14:paraId="4E19E103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51DA0FC6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359BF70C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B61523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LOD&gt;LOD</w:t>
            </w: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GB" w:eastAsia="de-DE"/>
              </w:rPr>
              <w:t>CW</w:t>
            </w:r>
          </w:p>
        </w:tc>
        <w:tc>
          <w:tcPr>
            <w:tcW w:w="0" w:type="auto"/>
            <w:vAlign w:val="bottom"/>
          </w:tcPr>
          <w:p w14:paraId="1F9BCD1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716CAC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>F</w:t>
            </w: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x</w:t>
            </w:r>
            <w:r w:rsidRPr="00B8624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 xml:space="preserve">a </w:t>
            </w:r>
            <w:r w:rsidRPr="00B862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de-DE"/>
              </w:rPr>
              <w:t>ˈ</w:t>
            </w:r>
            <w:proofErr w:type="spellStart"/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Camarosa</w:t>
            </w:r>
            <w:proofErr w:type="spellEnd"/>
            <w:r w:rsidRPr="00B862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de-DE"/>
              </w:rPr>
              <w:t>ˈ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06E510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vAlign w:val="bottom"/>
          </w:tcPr>
          <w:p w14:paraId="2327EC8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DAA1FEF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>F</w:t>
            </w: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x</w:t>
            </w:r>
            <w:r w:rsidRPr="00B8624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>a ˈ</w:t>
            </w: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Royal Royceˈ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297E2D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</w:tr>
      <w:tr w:rsidR="00195DCA" w:rsidRPr="00B86240" w14:paraId="09737BC5" w14:textId="77777777" w:rsidTr="0049191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EAD5415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Trait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A7F9F9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Parent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D1953E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QTL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B53AD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Range (</w:t>
            </w:r>
            <w:proofErr w:type="spellStart"/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cM</w:t>
            </w:r>
            <w:proofErr w:type="spellEnd"/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69EDCE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78DC74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Range (bp)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222F6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n Genes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B816925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AB8B6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Range (bp)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60FDBE3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n Genes</w:t>
            </w:r>
          </w:p>
        </w:tc>
      </w:tr>
      <w:tr w:rsidR="00195DCA" w:rsidRPr="00B86240" w14:paraId="4EB817DB" w14:textId="77777777" w:rsidTr="0049191D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E5FE20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WS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F6FCA0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210409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EA5C54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qWS-1Bb-2025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88D4B9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50.381-51.91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F99DF2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D12F2A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10752123-10911051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AF494F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403917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7F02B8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8573053-8963248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3C24405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60</w:t>
            </w:r>
          </w:p>
        </w:tc>
      </w:tr>
      <w:tr w:rsidR="00195DCA" w:rsidRPr="00B86240" w14:paraId="7D8112EE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07781490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24B9904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7DE10E4B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qWS-2A-2025</w:t>
            </w:r>
          </w:p>
        </w:tc>
        <w:tc>
          <w:tcPr>
            <w:tcW w:w="0" w:type="auto"/>
            <w:vAlign w:val="bottom"/>
          </w:tcPr>
          <w:p w14:paraId="3DEE41E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15.694-21.359</w:t>
            </w:r>
          </w:p>
        </w:tc>
        <w:tc>
          <w:tcPr>
            <w:tcW w:w="0" w:type="auto"/>
            <w:vAlign w:val="bottom"/>
          </w:tcPr>
          <w:p w14:paraId="786392C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1F030EA0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3753168-6429732</w:t>
            </w:r>
          </w:p>
        </w:tc>
        <w:tc>
          <w:tcPr>
            <w:tcW w:w="0" w:type="auto"/>
            <w:vAlign w:val="bottom"/>
          </w:tcPr>
          <w:p w14:paraId="5354CF4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484</w:t>
            </w:r>
          </w:p>
        </w:tc>
        <w:tc>
          <w:tcPr>
            <w:tcW w:w="0" w:type="auto"/>
            <w:vAlign w:val="bottom"/>
          </w:tcPr>
          <w:p w14:paraId="77A12870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7C9959B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17334582-20117937</w:t>
            </w:r>
          </w:p>
        </w:tc>
        <w:tc>
          <w:tcPr>
            <w:tcW w:w="0" w:type="auto"/>
            <w:vAlign w:val="bottom"/>
          </w:tcPr>
          <w:p w14:paraId="22143D5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462</w:t>
            </w:r>
          </w:p>
        </w:tc>
      </w:tr>
      <w:tr w:rsidR="00195DCA" w:rsidRPr="00B86240" w14:paraId="58B30D2B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5BC031B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7741147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16BB469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qWS-3A-2025</w:t>
            </w:r>
          </w:p>
        </w:tc>
        <w:tc>
          <w:tcPr>
            <w:tcW w:w="0" w:type="auto"/>
            <w:vAlign w:val="bottom"/>
          </w:tcPr>
          <w:p w14:paraId="2990DB2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21.376</w:t>
            </w:r>
          </w:p>
        </w:tc>
        <w:tc>
          <w:tcPr>
            <w:tcW w:w="0" w:type="auto"/>
            <w:vAlign w:val="bottom"/>
          </w:tcPr>
          <w:p w14:paraId="3534A3D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3F7E30D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21846270</w:t>
            </w:r>
          </w:p>
        </w:tc>
        <w:tc>
          <w:tcPr>
            <w:tcW w:w="0" w:type="auto"/>
            <w:vAlign w:val="bottom"/>
          </w:tcPr>
          <w:p w14:paraId="6723A73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</w:t>
            </w:r>
          </w:p>
        </w:tc>
        <w:tc>
          <w:tcPr>
            <w:tcW w:w="0" w:type="auto"/>
            <w:vAlign w:val="bottom"/>
          </w:tcPr>
          <w:p w14:paraId="5DD34C1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0E1AD70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8996251</w:t>
            </w:r>
          </w:p>
        </w:tc>
        <w:tc>
          <w:tcPr>
            <w:tcW w:w="0" w:type="auto"/>
            <w:vAlign w:val="bottom"/>
          </w:tcPr>
          <w:p w14:paraId="36B8557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</w:t>
            </w:r>
          </w:p>
        </w:tc>
      </w:tr>
      <w:tr w:rsidR="00195DCA" w:rsidRPr="00B86240" w14:paraId="0BE87EE4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680D162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5917560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6F4BC9B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qWS-7B-2025</w:t>
            </w:r>
          </w:p>
        </w:tc>
        <w:tc>
          <w:tcPr>
            <w:tcW w:w="0" w:type="auto"/>
            <w:vAlign w:val="bottom"/>
          </w:tcPr>
          <w:p w14:paraId="498671C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36.371-41.811</w:t>
            </w:r>
          </w:p>
        </w:tc>
        <w:tc>
          <w:tcPr>
            <w:tcW w:w="0" w:type="auto"/>
            <w:vAlign w:val="bottom"/>
          </w:tcPr>
          <w:p w14:paraId="45C6F81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7D296C2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13211299-17872908</w:t>
            </w:r>
          </w:p>
        </w:tc>
        <w:tc>
          <w:tcPr>
            <w:tcW w:w="0" w:type="auto"/>
            <w:vAlign w:val="bottom"/>
          </w:tcPr>
          <w:p w14:paraId="39277C3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546</w:t>
            </w:r>
          </w:p>
        </w:tc>
        <w:tc>
          <w:tcPr>
            <w:tcW w:w="0" w:type="auto"/>
            <w:vAlign w:val="bottom"/>
          </w:tcPr>
          <w:p w14:paraId="3AD55F03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26AADAC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7050597-11593295  </w:t>
            </w:r>
          </w:p>
        </w:tc>
        <w:tc>
          <w:tcPr>
            <w:tcW w:w="0" w:type="auto"/>
            <w:vAlign w:val="bottom"/>
          </w:tcPr>
          <w:p w14:paraId="03987C6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542</w:t>
            </w:r>
          </w:p>
        </w:tc>
      </w:tr>
      <w:tr w:rsidR="00195DCA" w:rsidRPr="00B86240" w14:paraId="7AF6901B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7158A8A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14ACE8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DE121C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qWS-7C-2025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0D98CF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51.919-59.286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5017FA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58AEBA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29370973-32086965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D804D0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527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E17BEB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FFC3CA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21615921-22753092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AAFF27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222</w:t>
            </w:r>
          </w:p>
        </w:tc>
      </w:tr>
      <w:tr w:rsidR="00195DCA" w:rsidRPr="00B86240" w14:paraId="0C9D5C20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60034ED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9F3C79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210706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83D155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qWS-1Bb-2025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A68A60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46.226-47.48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BB5A12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1F4038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13426571-14077036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938FC6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A3806D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26C010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10860390-11438938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4708B5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68</w:t>
            </w:r>
          </w:p>
        </w:tc>
      </w:tr>
      <w:tr w:rsidR="00195DCA" w:rsidRPr="00B86240" w14:paraId="0AAE1013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0BE3E5D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40F5DF2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337F61F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qWS-2A-2025</w:t>
            </w:r>
          </w:p>
        </w:tc>
        <w:tc>
          <w:tcPr>
            <w:tcW w:w="0" w:type="auto"/>
            <w:vAlign w:val="bottom"/>
          </w:tcPr>
          <w:p w14:paraId="38DD34E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40.716-44.741</w:t>
            </w:r>
          </w:p>
        </w:tc>
        <w:tc>
          <w:tcPr>
            <w:tcW w:w="0" w:type="auto"/>
            <w:vAlign w:val="bottom"/>
          </w:tcPr>
          <w:p w14:paraId="1943D11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59B9689F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4153830-6128569</w:t>
            </w:r>
          </w:p>
        </w:tc>
        <w:tc>
          <w:tcPr>
            <w:tcW w:w="0" w:type="auto"/>
            <w:vAlign w:val="bottom"/>
          </w:tcPr>
          <w:p w14:paraId="38EF92F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373</w:t>
            </w:r>
          </w:p>
        </w:tc>
        <w:tc>
          <w:tcPr>
            <w:tcW w:w="0" w:type="auto"/>
            <w:vAlign w:val="bottom"/>
          </w:tcPr>
          <w:p w14:paraId="59E633E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6F62B9E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17650374-19673399</w:t>
            </w:r>
          </w:p>
        </w:tc>
        <w:tc>
          <w:tcPr>
            <w:tcW w:w="0" w:type="auto"/>
            <w:vAlign w:val="bottom"/>
          </w:tcPr>
          <w:p w14:paraId="3983A71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337</w:t>
            </w:r>
          </w:p>
        </w:tc>
      </w:tr>
      <w:tr w:rsidR="00195DCA" w:rsidRPr="00B86240" w14:paraId="50A198E9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52AB5FE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138AE0D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51E022E5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qWS-7B-2025</w:t>
            </w:r>
          </w:p>
        </w:tc>
        <w:tc>
          <w:tcPr>
            <w:tcW w:w="0" w:type="auto"/>
            <w:vAlign w:val="bottom"/>
          </w:tcPr>
          <w:p w14:paraId="1EA78B07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31.849-36.363</w:t>
            </w:r>
          </w:p>
        </w:tc>
        <w:tc>
          <w:tcPr>
            <w:tcW w:w="0" w:type="auto"/>
            <w:vAlign w:val="bottom"/>
          </w:tcPr>
          <w:p w14:paraId="1C8D4B3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738BFF6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12887990-17247582</w:t>
            </w:r>
          </w:p>
        </w:tc>
        <w:tc>
          <w:tcPr>
            <w:tcW w:w="0" w:type="auto"/>
            <w:vAlign w:val="bottom"/>
          </w:tcPr>
          <w:p w14:paraId="5CD224F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512</w:t>
            </w:r>
          </w:p>
        </w:tc>
        <w:tc>
          <w:tcPr>
            <w:tcW w:w="0" w:type="auto"/>
            <w:vAlign w:val="bottom"/>
          </w:tcPr>
          <w:p w14:paraId="04E16FC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5788E5E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7631056-11906097</w:t>
            </w:r>
          </w:p>
        </w:tc>
        <w:tc>
          <w:tcPr>
            <w:tcW w:w="0" w:type="auto"/>
            <w:vAlign w:val="bottom"/>
          </w:tcPr>
          <w:p w14:paraId="39E9926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507</w:t>
            </w:r>
          </w:p>
        </w:tc>
      </w:tr>
      <w:tr w:rsidR="00195DCA" w:rsidRPr="00B86240" w14:paraId="114FE5D9" w14:textId="77777777" w:rsidTr="0049191D">
        <w:trPr>
          <w:trHeight w:val="25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273FE4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6EEEF9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76B439B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qWS-7C-2025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90D8EE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46.43-55.624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82F84C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206098F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29683774-32129880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CA9741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481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BD65DBB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9D6B98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21901861-22796150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D9968A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179</w:t>
            </w:r>
          </w:p>
        </w:tc>
      </w:tr>
      <w:tr w:rsidR="00195DCA" w:rsidRPr="00B86240" w14:paraId="70266735" w14:textId="77777777" w:rsidTr="0049191D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413164E3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P</w:t>
            </w:r>
            <w:r w:rsidRPr="00B8624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en-GB" w:eastAsia="de-DE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EF8350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201409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3316275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>qlogP</w:t>
            </w:r>
            <w:r w:rsidRPr="00B86240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vertAlign w:val="subscript"/>
                <w:lang w:val="en-GB" w:eastAsia="de-DE"/>
              </w:rPr>
              <w:t>f</w:t>
            </w:r>
            <w:r w:rsidRPr="00B86240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>-1D-2025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3F0862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1.504-3.782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D586E6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4910BA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3317277-4292430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B7937EB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463375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D4FFAE0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22442917-22888575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058223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28</w:t>
            </w:r>
          </w:p>
        </w:tc>
      </w:tr>
      <w:tr w:rsidR="00195DCA" w:rsidRPr="00B86240" w14:paraId="1F9B933C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0C524F6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4CBD9CC1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21336CA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en-GB" w:eastAsia="de-DE"/>
              </w:rPr>
              <w:t>qlogP</w:t>
            </w:r>
            <w:r w:rsidRPr="00B86240"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vertAlign w:val="subscript"/>
                <w:lang w:val="en-GB" w:eastAsia="de-DE"/>
              </w:rPr>
              <w:t>f</w:t>
            </w:r>
            <w:r w:rsidRPr="00B86240"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en-GB" w:eastAsia="de-DE"/>
              </w:rPr>
              <w:t>-2A-2025</w:t>
            </w:r>
          </w:p>
        </w:tc>
        <w:tc>
          <w:tcPr>
            <w:tcW w:w="0" w:type="auto"/>
            <w:vAlign w:val="bottom"/>
          </w:tcPr>
          <w:p w14:paraId="4CDB587F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15.694-23.129</w:t>
            </w:r>
          </w:p>
        </w:tc>
        <w:tc>
          <w:tcPr>
            <w:tcW w:w="0" w:type="auto"/>
            <w:vAlign w:val="bottom"/>
          </w:tcPr>
          <w:p w14:paraId="15DECB3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1F26D6F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3753168-9440297</w:t>
            </w:r>
          </w:p>
        </w:tc>
        <w:tc>
          <w:tcPr>
            <w:tcW w:w="0" w:type="auto"/>
            <w:vAlign w:val="bottom"/>
          </w:tcPr>
          <w:p w14:paraId="3011C7B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961</w:t>
            </w:r>
          </w:p>
        </w:tc>
        <w:tc>
          <w:tcPr>
            <w:tcW w:w="0" w:type="auto"/>
            <w:vAlign w:val="bottom"/>
          </w:tcPr>
          <w:p w14:paraId="3527158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vAlign w:val="bottom"/>
          </w:tcPr>
          <w:p w14:paraId="37721E1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16900902-20117937</w:t>
            </w:r>
          </w:p>
        </w:tc>
        <w:tc>
          <w:tcPr>
            <w:tcW w:w="0" w:type="auto"/>
            <w:vAlign w:val="bottom"/>
          </w:tcPr>
          <w:p w14:paraId="2FF9DCE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539</w:t>
            </w:r>
          </w:p>
        </w:tc>
      </w:tr>
      <w:tr w:rsidR="00195DCA" w:rsidRPr="00B86240" w14:paraId="0FB7712C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2E6C2310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589F47C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874DA1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qlogP</w:t>
            </w: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GB" w:eastAsia="de-DE"/>
              </w:rPr>
              <w:t>f</w:t>
            </w: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-7C-2025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5DF822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51.265-57.446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A916EF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85B7856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29370973-31424880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8245D7A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392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1622C9D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FA52F1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21615921-22493093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F0D63B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172</w:t>
            </w:r>
          </w:p>
        </w:tc>
      </w:tr>
      <w:tr w:rsidR="00195DCA" w:rsidRPr="00B86240" w14:paraId="409F75D4" w14:textId="77777777" w:rsidTr="0049191D">
        <w:trPr>
          <w:trHeight w:val="255"/>
          <w:jc w:val="center"/>
        </w:trPr>
        <w:tc>
          <w:tcPr>
            <w:tcW w:w="0" w:type="auto"/>
            <w:vAlign w:val="bottom"/>
          </w:tcPr>
          <w:p w14:paraId="0B7D6AF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57D789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210706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9884A85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e-DE"/>
              </w:rPr>
              <w:t>qlogPf-2A-2025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C9F87F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40.17-52.086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F30CD2D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E3C102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3792058-9669171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143F1EB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998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06A4B11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772AAEB2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14202706-20092043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3B7CDFB8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de-DE"/>
              </w:rPr>
              <w:t>962</w:t>
            </w:r>
          </w:p>
        </w:tc>
      </w:tr>
      <w:tr w:rsidR="00195DCA" w:rsidRPr="00B86240" w14:paraId="53E260D5" w14:textId="77777777" w:rsidTr="0049191D">
        <w:trPr>
          <w:trHeight w:val="25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07813A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9965B4F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839D2A4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de-DE"/>
              </w:rPr>
              <w:t>qlogPf-7C-2025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D52E1D3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49.525-51.96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4FAE4C6B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CB68CDF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29683774-31486463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247255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353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E70952E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7017FB59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21901861-22146637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63126610" w14:textId="77777777" w:rsidR="00195DCA" w:rsidRPr="00B86240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86240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43</w:t>
            </w:r>
          </w:p>
        </w:tc>
      </w:tr>
      <w:tr w:rsidR="00195DCA" w:rsidRPr="00443E75" w14:paraId="3EDAB401" w14:textId="77777777" w:rsidTr="0049191D">
        <w:trPr>
          <w:trHeight w:val="255"/>
          <w:jc w:val="center"/>
        </w:trPr>
        <w:tc>
          <w:tcPr>
            <w:tcW w:w="0" w:type="auto"/>
            <w:gridSpan w:val="10"/>
            <w:tcBorders>
              <w:top w:val="single" w:sz="4" w:space="0" w:color="000000"/>
            </w:tcBorders>
            <w:vAlign w:val="bottom"/>
          </w:tcPr>
          <w:p w14:paraId="2EA9B03C" w14:textId="77777777" w:rsidR="00195DCA" w:rsidRPr="00195DCA" w:rsidRDefault="00195DCA" w:rsidP="00195DCA">
            <w:pPr>
              <w:spacing w:line="288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>Note: Bold labelled QTL exceeded genome-wide LOD</w:t>
            </w:r>
            <w:r w:rsidRPr="00195DCA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en-GB" w:eastAsia="de-DE"/>
              </w:rPr>
              <w:t>GW</w:t>
            </w:r>
            <w:r w:rsidRPr="00195DCA">
              <w:rPr>
                <w:rFonts w:eastAsia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threshold.</w:t>
            </w:r>
          </w:p>
        </w:tc>
      </w:tr>
    </w:tbl>
    <w:p w14:paraId="67386BC5" w14:textId="77777777" w:rsidR="003911B8" w:rsidRDefault="003911B8" w:rsidP="00195DCA">
      <w:pPr>
        <w:rPr>
          <w:rFonts w:cs="Times New Roman"/>
          <w:sz w:val="20"/>
          <w:szCs w:val="20"/>
          <w:lang w:val="en-GB"/>
        </w:rPr>
        <w:sectPr w:rsidR="003911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440" w:right="1134" w:bottom="1440" w:left="1134" w:header="708" w:footer="708" w:gutter="0"/>
          <w:cols w:space="720"/>
          <w:formProt w:val="0"/>
          <w:docGrid w:linePitch="360"/>
        </w:sectPr>
      </w:pPr>
    </w:p>
    <w:p w14:paraId="7A8B437F" w14:textId="77777777" w:rsidR="003911B8" w:rsidRDefault="003911B8" w:rsidP="003911B8">
      <w:pPr>
        <w:pStyle w:val="CitaviBibliographyHeading"/>
      </w:pPr>
      <w:r>
        <w:t>References</w:t>
      </w:r>
    </w:p>
    <w:p w14:paraId="4BA964A9" w14:textId="77777777" w:rsidR="003911B8" w:rsidRDefault="003911B8" w:rsidP="003911B8">
      <w:pPr>
        <w:pStyle w:val="CitaviBibliographyEntry"/>
      </w:pPr>
      <w:bookmarkStart w:id="3" w:name="_CTVL00190ee0ec9c6fb4f55ae319789d1031500"/>
      <w:proofErr w:type="spellStart"/>
      <w:r>
        <w:t>Bassil</w:t>
      </w:r>
      <w:proofErr w:type="spellEnd"/>
      <w:r>
        <w:t xml:space="preserve">, N.V.; Gunn, M.; </w:t>
      </w:r>
      <w:proofErr w:type="spellStart"/>
      <w:r>
        <w:t>Folta</w:t>
      </w:r>
      <w:proofErr w:type="spellEnd"/>
      <w:r>
        <w:t xml:space="preserve">, K. M.; </w:t>
      </w:r>
      <w:proofErr w:type="spellStart"/>
      <w:r>
        <w:t>Lewers</w:t>
      </w:r>
      <w:proofErr w:type="spellEnd"/>
      <w:r>
        <w:t>, K. S. (2006a): Microsatellite markers for Fragaria from ‘Strawberry Festival’ expressed sequence tags. In</w:t>
      </w:r>
      <w:bookmarkEnd w:id="3"/>
      <w:r>
        <w:t xml:space="preserve"> </w:t>
      </w:r>
      <w:r w:rsidRPr="003911B8">
        <w:rPr>
          <w:i/>
        </w:rPr>
        <w:t xml:space="preserve">Molecular Ecology Notes </w:t>
      </w:r>
      <w:r w:rsidRPr="003911B8">
        <w:t>6 (2), pp. 473–476. DOI: 10.1111/j.1471-8286.2006.</w:t>
      </w:r>
      <w:proofErr w:type="gramStart"/>
      <w:r w:rsidRPr="003911B8">
        <w:t>01278.x.</w:t>
      </w:r>
      <w:proofErr w:type="gramEnd"/>
    </w:p>
    <w:p w14:paraId="3C87753F" w14:textId="77777777" w:rsidR="003911B8" w:rsidRDefault="003911B8" w:rsidP="003911B8">
      <w:pPr>
        <w:pStyle w:val="CitaviBibliographyEntry"/>
      </w:pPr>
      <w:bookmarkStart w:id="4" w:name="_CTVL001f7dcce62d3f449c6ac1589e7ac9078b2"/>
      <w:proofErr w:type="spellStart"/>
      <w:r>
        <w:t>Bassil</w:t>
      </w:r>
      <w:proofErr w:type="spellEnd"/>
      <w:r>
        <w:t xml:space="preserve">, N.V.; Njuguna, W.; </w:t>
      </w:r>
      <w:proofErr w:type="spellStart"/>
      <w:r>
        <w:t>Slovin</w:t>
      </w:r>
      <w:proofErr w:type="spellEnd"/>
      <w:r>
        <w:t xml:space="preserve">, J. P. (2006b): EST‐SSR markers from Fragaria </w:t>
      </w:r>
      <w:proofErr w:type="spellStart"/>
      <w:r>
        <w:t>vesca</w:t>
      </w:r>
      <w:proofErr w:type="spellEnd"/>
      <w:r>
        <w:t xml:space="preserve"> L. cv. Yellow Wonder. In</w:t>
      </w:r>
      <w:bookmarkEnd w:id="4"/>
      <w:r>
        <w:t xml:space="preserve"> </w:t>
      </w:r>
      <w:r w:rsidRPr="003911B8">
        <w:rPr>
          <w:i/>
        </w:rPr>
        <w:t xml:space="preserve">Molecular Ecology Notes </w:t>
      </w:r>
      <w:r w:rsidRPr="003911B8">
        <w:t>6 (3), pp. 806–809. DOI: 10.1111/j.1471-8286.2006.</w:t>
      </w:r>
      <w:proofErr w:type="gramStart"/>
      <w:r w:rsidRPr="003911B8">
        <w:t>01351.x.</w:t>
      </w:r>
      <w:proofErr w:type="gramEnd"/>
    </w:p>
    <w:p w14:paraId="33A9C129" w14:textId="77777777" w:rsidR="003911B8" w:rsidRDefault="003911B8" w:rsidP="003911B8">
      <w:pPr>
        <w:pStyle w:val="CitaviBibliographyEntry"/>
      </w:pPr>
      <w:bookmarkStart w:id="5" w:name="_CTVL0019459263935d14e7f8596912164237256"/>
      <w:r>
        <w:t xml:space="preserve">Cipriani, G.; </w:t>
      </w:r>
      <w:proofErr w:type="spellStart"/>
      <w:r>
        <w:t>Testolin</w:t>
      </w:r>
      <w:proofErr w:type="spellEnd"/>
      <w:r>
        <w:t>, R. (2004): Isolation and characterization of microsatellite loci in Fragaria. In</w:t>
      </w:r>
      <w:bookmarkEnd w:id="5"/>
      <w:r>
        <w:t xml:space="preserve"> </w:t>
      </w:r>
      <w:r w:rsidRPr="003911B8">
        <w:rPr>
          <w:i/>
        </w:rPr>
        <w:t xml:space="preserve">Molecular Ecology Notes </w:t>
      </w:r>
      <w:r w:rsidRPr="003911B8">
        <w:t>4 (3), pp. 366–368. DOI: 10.1111/j.1471-8286.2004.</w:t>
      </w:r>
      <w:proofErr w:type="gramStart"/>
      <w:r w:rsidRPr="003911B8">
        <w:t>00655.x.</w:t>
      </w:r>
      <w:proofErr w:type="gramEnd"/>
    </w:p>
    <w:p w14:paraId="1264227B" w14:textId="77777777" w:rsidR="003911B8" w:rsidRDefault="003911B8" w:rsidP="003911B8">
      <w:pPr>
        <w:pStyle w:val="CitaviBibliographyEntry"/>
      </w:pPr>
      <w:bookmarkStart w:id="6" w:name="_CTVL0016cf33db9d93f430ebf8042e9a889bacf"/>
      <w:r>
        <w:t xml:space="preserve">Clark, Lindsay V.; </w:t>
      </w:r>
      <w:proofErr w:type="spellStart"/>
      <w:r>
        <w:t>Jasieniuk</w:t>
      </w:r>
      <w:proofErr w:type="spellEnd"/>
      <w:r>
        <w:t>, Marie (2011): POLYSAT: an R package for polyploid microsatellite analysis. In</w:t>
      </w:r>
      <w:bookmarkEnd w:id="6"/>
      <w:r>
        <w:t xml:space="preserve"> </w:t>
      </w:r>
      <w:r w:rsidRPr="003911B8">
        <w:rPr>
          <w:i/>
        </w:rPr>
        <w:t xml:space="preserve">Molecular ecology resources </w:t>
      </w:r>
      <w:r w:rsidRPr="003911B8">
        <w:t>11 (3), pp. 562–566. DOI: 10.1111/j.1755-0998.2011.</w:t>
      </w:r>
      <w:proofErr w:type="gramStart"/>
      <w:r w:rsidRPr="003911B8">
        <w:t>02985.x.</w:t>
      </w:r>
      <w:proofErr w:type="gramEnd"/>
    </w:p>
    <w:p w14:paraId="268B8155" w14:textId="77777777" w:rsidR="003911B8" w:rsidRDefault="003911B8" w:rsidP="003911B8">
      <w:pPr>
        <w:pStyle w:val="CitaviBibliographyEntry"/>
      </w:pPr>
      <w:bookmarkStart w:id="7" w:name="_CTVL001eccb75aca7d84c97bd12f2a95225b85b"/>
      <w:r>
        <w:t xml:space="preserve">Clark, Lindsay V.; Schreier, Andrea </w:t>
      </w:r>
      <w:proofErr w:type="spellStart"/>
      <w:r>
        <w:t>Drauch</w:t>
      </w:r>
      <w:proofErr w:type="spellEnd"/>
      <w:r>
        <w:t xml:space="preserve"> (2017): Resolving microsatellite genotype ambiguity in populations of allopolyploid and diploidized autopolyploid organisms using negative correlations between allelic variables. In</w:t>
      </w:r>
      <w:bookmarkEnd w:id="7"/>
      <w:r>
        <w:t xml:space="preserve"> </w:t>
      </w:r>
      <w:r w:rsidRPr="003911B8">
        <w:rPr>
          <w:i/>
        </w:rPr>
        <w:t xml:space="preserve">Molecular ecology resources </w:t>
      </w:r>
      <w:r w:rsidRPr="003911B8">
        <w:t>17 (5), pp. 1090–1103. DOI: 10.1111/1755-0998.12639.</w:t>
      </w:r>
    </w:p>
    <w:p w14:paraId="50ED59A4" w14:textId="77777777" w:rsidR="003911B8" w:rsidRDefault="003911B8" w:rsidP="003911B8">
      <w:pPr>
        <w:pStyle w:val="CitaviBibliographyEntry"/>
      </w:pPr>
      <w:bookmarkStart w:id="8" w:name="_CTVL0010f082bfa41074b3db0d0bd68ec4f4eb9"/>
      <w:r>
        <w:t xml:space="preserve">Edger, Patrick P.; </w:t>
      </w:r>
      <w:proofErr w:type="spellStart"/>
      <w:r>
        <w:t>Poorten</w:t>
      </w:r>
      <w:proofErr w:type="spellEnd"/>
      <w:r>
        <w:t xml:space="preserve">, Thomas J.; </w:t>
      </w:r>
      <w:proofErr w:type="spellStart"/>
      <w:r>
        <w:t>VanBuren</w:t>
      </w:r>
      <w:proofErr w:type="spellEnd"/>
      <w:r>
        <w:t xml:space="preserve">, Robert; </w:t>
      </w:r>
      <w:proofErr w:type="spellStart"/>
      <w:r>
        <w:t>Hardigan</w:t>
      </w:r>
      <w:proofErr w:type="spellEnd"/>
      <w:r>
        <w:t xml:space="preserve">, Michael A.; Colle, </w:t>
      </w:r>
      <w:proofErr w:type="spellStart"/>
      <w:r>
        <w:t>Marivi</w:t>
      </w:r>
      <w:proofErr w:type="spellEnd"/>
      <w:r>
        <w:t xml:space="preserve">; </w:t>
      </w:r>
      <w:proofErr w:type="spellStart"/>
      <w:r>
        <w:t>McKain</w:t>
      </w:r>
      <w:proofErr w:type="spellEnd"/>
      <w:r>
        <w:t>, Michael R. et al. (2019): Origin and evolution of the octoploid strawberry genome. In</w:t>
      </w:r>
      <w:bookmarkEnd w:id="8"/>
      <w:r>
        <w:t xml:space="preserve"> </w:t>
      </w:r>
      <w:r w:rsidRPr="003911B8">
        <w:rPr>
          <w:i/>
        </w:rPr>
        <w:t xml:space="preserve">Nature genetics </w:t>
      </w:r>
      <w:r w:rsidRPr="003911B8">
        <w:t>51 (3), pp. 541–547. DOI: 10.1038/s41588-019-0356-4.</w:t>
      </w:r>
    </w:p>
    <w:p w14:paraId="3C94D886" w14:textId="77777777" w:rsidR="003911B8" w:rsidRDefault="003911B8" w:rsidP="003911B8">
      <w:pPr>
        <w:pStyle w:val="CitaviBibliographyEntry"/>
      </w:pPr>
      <w:bookmarkStart w:id="9" w:name="_CTVL00197dcfe2b2676409f83f5fd2859abf19e"/>
      <w:proofErr w:type="spellStart"/>
      <w:r>
        <w:t>Hadonou</w:t>
      </w:r>
      <w:proofErr w:type="spellEnd"/>
      <w:r>
        <w:t>, A. M.; Sargent, D. J.; Wilson, F.; James, C. M.; Simpson, D. W. (2004): Development of microsatellite markers in Fragaria, their use in genetic diversity analysis, and their potential for genetic linkage mapping. In</w:t>
      </w:r>
      <w:bookmarkEnd w:id="9"/>
      <w:r>
        <w:t xml:space="preserve"> </w:t>
      </w:r>
      <w:r w:rsidRPr="003911B8">
        <w:rPr>
          <w:i/>
        </w:rPr>
        <w:t xml:space="preserve">Genome </w:t>
      </w:r>
      <w:r w:rsidRPr="003911B8">
        <w:t>47 (3), pp. 429–438. DOI: 10.1139/G03-142.</w:t>
      </w:r>
    </w:p>
    <w:p w14:paraId="35434E65" w14:textId="77777777" w:rsidR="003911B8" w:rsidRDefault="003911B8" w:rsidP="003911B8">
      <w:pPr>
        <w:pStyle w:val="CitaviBibliographyEntry"/>
      </w:pPr>
      <w:bookmarkStart w:id="10" w:name="_CTVL001baae2f623a254f1693b0447f62fff2ed"/>
      <w:proofErr w:type="spellStart"/>
      <w:r>
        <w:t>Hardigan</w:t>
      </w:r>
      <w:proofErr w:type="spellEnd"/>
      <w:r>
        <w:t xml:space="preserve">, Michael A.; Feldmann, Mitchell J.; </w:t>
      </w:r>
      <w:proofErr w:type="spellStart"/>
      <w:r>
        <w:t>Pincot</w:t>
      </w:r>
      <w:proofErr w:type="spellEnd"/>
      <w:r>
        <w:t xml:space="preserve">, Dominique D.A.; </w:t>
      </w:r>
      <w:proofErr w:type="spellStart"/>
      <w:r>
        <w:t>Famula</w:t>
      </w:r>
      <w:proofErr w:type="spellEnd"/>
      <w:r>
        <w:t xml:space="preserve">, Randi A.; </w:t>
      </w:r>
      <w:proofErr w:type="spellStart"/>
      <w:r>
        <w:t>Vachev</w:t>
      </w:r>
      <w:proofErr w:type="spellEnd"/>
      <w:r>
        <w:t xml:space="preserve">, Michaela V.; Madera, Mary A. et al. (2021): Blueprint for Phasing and Assembling the Genomes of Heterozygous Polyploids: Application to the Octoploid Genome of Strawberry: </w:t>
      </w:r>
      <w:proofErr w:type="spellStart"/>
      <w:r>
        <w:t>bioRxiv</w:t>
      </w:r>
      <w:proofErr w:type="spellEnd"/>
      <w:r>
        <w:t>.</w:t>
      </w:r>
    </w:p>
    <w:p w14:paraId="722337A1" w14:textId="77777777" w:rsidR="003911B8" w:rsidRDefault="003911B8" w:rsidP="003911B8">
      <w:pPr>
        <w:pStyle w:val="CitaviBibliographyEntry"/>
      </w:pPr>
      <w:bookmarkStart w:id="11" w:name="_CTVL001dfbf46cd20684480b6c6bcc4e609a5ab"/>
      <w:bookmarkEnd w:id="10"/>
      <w:r>
        <w:t>Hurtado, Grecia; Knoche, Moritz (2021): Water Soaking Disorder in Strawberries: Triggers, Factors, and Mechanisms. In</w:t>
      </w:r>
      <w:bookmarkEnd w:id="11"/>
      <w:r>
        <w:t xml:space="preserve"> </w:t>
      </w:r>
      <w:r w:rsidRPr="003911B8">
        <w:rPr>
          <w:i/>
        </w:rPr>
        <w:t xml:space="preserve">Frontiers in plant science </w:t>
      </w:r>
      <w:r w:rsidRPr="003911B8">
        <w:t>12, p. 694123. DOI: 10.3389/fpls.2021.694123.</w:t>
      </w:r>
    </w:p>
    <w:p w14:paraId="4C1A0B81" w14:textId="77777777" w:rsidR="003911B8" w:rsidRDefault="003911B8" w:rsidP="003911B8">
      <w:pPr>
        <w:pStyle w:val="CitaviBibliographyEntry"/>
      </w:pPr>
      <w:bookmarkStart w:id="12" w:name="_CTVL0010499c04fccf545dda3da10c12b743347"/>
      <w:r>
        <w:t xml:space="preserve">Hurtado, Grecia; </w:t>
      </w:r>
      <w:proofErr w:type="spellStart"/>
      <w:r>
        <w:t>Olbricht</w:t>
      </w:r>
      <w:proofErr w:type="spellEnd"/>
      <w:r>
        <w:t>, Klaus; Mercado, Jose A.; Pose, Sara; Knoche, Moritz (2024): Phenotyping 172 strawberry genotypes for water soaking reveals a close relationship with skin water permeance. In</w:t>
      </w:r>
      <w:bookmarkEnd w:id="12"/>
      <w:r>
        <w:t xml:space="preserve"> </w:t>
      </w:r>
      <w:proofErr w:type="spellStart"/>
      <w:r w:rsidRPr="003911B8">
        <w:rPr>
          <w:i/>
        </w:rPr>
        <w:t>PeerJ</w:t>
      </w:r>
      <w:proofErr w:type="spellEnd"/>
      <w:r w:rsidRPr="003911B8">
        <w:rPr>
          <w:i/>
        </w:rPr>
        <w:t xml:space="preserve"> </w:t>
      </w:r>
      <w:r w:rsidRPr="003911B8">
        <w:t>12, e17960. DOI: 10.7717/peerj.17960.</w:t>
      </w:r>
    </w:p>
    <w:p w14:paraId="1E3842FC" w14:textId="77777777" w:rsidR="003911B8" w:rsidRDefault="003911B8" w:rsidP="003911B8">
      <w:pPr>
        <w:pStyle w:val="CitaviBibliographyEntry"/>
      </w:pPr>
      <w:bookmarkStart w:id="13" w:name="_CTVL0011619d45232e04e3c9b608f2cecb9dfcd"/>
      <w:r>
        <w:t xml:space="preserve">James, C. M.; Wilson, F.; </w:t>
      </w:r>
      <w:proofErr w:type="spellStart"/>
      <w:r>
        <w:t>Hadonou</w:t>
      </w:r>
      <w:proofErr w:type="spellEnd"/>
      <w:r>
        <w:t xml:space="preserve">, A. M.; </w:t>
      </w:r>
      <w:proofErr w:type="spellStart"/>
      <w:r>
        <w:t>Tobutt</w:t>
      </w:r>
      <w:proofErr w:type="spellEnd"/>
      <w:r>
        <w:t xml:space="preserve">, K. R. (2003): Isolation and characterization of polymorphic microsatellites in diploid strawberry (Fragaria </w:t>
      </w:r>
      <w:proofErr w:type="spellStart"/>
      <w:r>
        <w:t>vesca</w:t>
      </w:r>
      <w:proofErr w:type="spellEnd"/>
      <w:r>
        <w:t xml:space="preserve"> L.) for mapping, diversity studies and clone identification. In</w:t>
      </w:r>
      <w:bookmarkEnd w:id="13"/>
      <w:r>
        <w:t xml:space="preserve"> </w:t>
      </w:r>
      <w:r w:rsidRPr="003911B8">
        <w:rPr>
          <w:i/>
        </w:rPr>
        <w:t xml:space="preserve">Molecular Ecology Notes </w:t>
      </w:r>
      <w:r w:rsidRPr="003911B8">
        <w:t>3 (2), pp. 171–173. DOI: 10.1046/j.1471-8286.2003.</w:t>
      </w:r>
      <w:proofErr w:type="gramStart"/>
      <w:r w:rsidRPr="003911B8">
        <w:t>00365.x.</w:t>
      </w:r>
      <w:proofErr w:type="gramEnd"/>
    </w:p>
    <w:p w14:paraId="6F6E7F55" w14:textId="77777777" w:rsidR="003911B8" w:rsidRDefault="003911B8" w:rsidP="003911B8">
      <w:pPr>
        <w:pStyle w:val="CitaviBibliographyEntry"/>
      </w:pPr>
      <w:bookmarkStart w:id="14" w:name="_CTVL00136eb1e3eeeb44309873bf283df610c2c"/>
      <w:r>
        <w:t xml:space="preserve">Jung, Sook; Lee, </w:t>
      </w:r>
      <w:proofErr w:type="spellStart"/>
      <w:r>
        <w:t>Taein</w:t>
      </w:r>
      <w:proofErr w:type="spellEnd"/>
      <w:r>
        <w:t>; Cheng, Chun-</w:t>
      </w:r>
      <w:proofErr w:type="spellStart"/>
      <w:r>
        <w:t>Huai</w:t>
      </w:r>
      <w:proofErr w:type="spellEnd"/>
      <w:r>
        <w:t xml:space="preserve">; </w:t>
      </w:r>
      <w:proofErr w:type="spellStart"/>
      <w:r>
        <w:t>Buble</w:t>
      </w:r>
      <w:proofErr w:type="spellEnd"/>
      <w:r>
        <w:t>, Katheryn; Zheng, Ping; Yu, Jing et al. (2019): 15 years of GDR: New data and functionality in the Genome Database for Rosaceae. In</w:t>
      </w:r>
      <w:bookmarkEnd w:id="14"/>
      <w:r>
        <w:t xml:space="preserve"> </w:t>
      </w:r>
      <w:r w:rsidRPr="003911B8">
        <w:rPr>
          <w:i/>
        </w:rPr>
        <w:t xml:space="preserve">Nucleic acids research </w:t>
      </w:r>
      <w:r w:rsidRPr="003911B8">
        <w:t>47 (D1), D1137-D1145. DOI: 10.1093/</w:t>
      </w:r>
      <w:proofErr w:type="spellStart"/>
      <w:r w:rsidRPr="003911B8">
        <w:t>nar</w:t>
      </w:r>
      <w:proofErr w:type="spellEnd"/>
      <w:r w:rsidRPr="003911B8">
        <w:t>/gky1000.</w:t>
      </w:r>
    </w:p>
    <w:p w14:paraId="7D17CC26" w14:textId="77777777" w:rsidR="003911B8" w:rsidRDefault="003911B8" w:rsidP="003911B8">
      <w:pPr>
        <w:pStyle w:val="CitaviBibliographyEntry"/>
      </w:pPr>
      <w:bookmarkStart w:id="15" w:name="_CTVL00198e85b4fa8704d23b9dde40158071550"/>
      <w:proofErr w:type="spellStart"/>
      <w:r>
        <w:t>Monfort</w:t>
      </w:r>
      <w:proofErr w:type="spellEnd"/>
      <w:r>
        <w:t xml:space="preserve">, A.; </w:t>
      </w:r>
      <w:proofErr w:type="spellStart"/>
      <w:r>
        <w:t>Vilanova</w:t>
      </w:r>
      <w:proofErr w:type="spellEnd"/>
      <w:r>
        <w:t xml:space="preserve">, S.; DAVIS, T. M.; </w:t>
      </w:r>
      <w:proofErr w:type="spellStart"/>
      <w:r>
        <w:t>Arús</w:t>
      </w:r>
      <w:proofErr w:type="spellEnd"/>
      <w:r>
        <w:t xml:space="preserve">, P. (2006): A new set of polymorphic simple sequence repeat (SSR) markers from a wild strawberry (Fragaria </w:t>
      </w:r>
      <w:proofErr w:type="spellStart"/>
      <w:proofErr w:type="gramStart"/>
      <w:r>
        <w:t>vesca</w:t>
      </w:r>
      <w:proofErr w:type="spellEnd"/>
      <w:r>
        <w:t xml:space="preserve"> )</w:t>
      </w:r>
      <w:proofErr w:type="gramEnd"/>
      <w:r>
        <w:t xml:space="preserve"> are transferable to other diploid Fragaria species and to Fragaria × ananassa. In</w:t>
      </w:r>
      <w:bookmarkEnd w:id="15"/>
      <w:r>
        <w:t xml:space="preserve"> </w:t>
      </w:r>
      <w:r w:rsidRPr="003911B8">
        <w:rPr>
          <w:i/>
        </w:rPr>
        <w:t xml:space="preserve">Molecular Ecology Notes </w:t>
      </w:r>
      <w:r w:rsidRPr="003911B8">
        <w:t>6 (1), pp. 197–200. DOI: 10.1111/j.1471-8286.2005.</w:t>
      </w:r>
      <w:proofErr w:type="gramStart"/>
      <w:r w:rsidRPr="003911B8">
        <w:t>01191.x.</w:t>
      </w:r>
      <w:proofErr w:type="gramEnd"/>
    </w:p>
    <w:p w14:paraId="14FFB9C8" w14:textId="77777777" w:rsidR="003911B8" w:rsidRDefault="003911B8" w:rsidP="003911B8">
      <w:pPr>
        <w:pStyle w:val="CitaviBibliographyEntry"/>
      </w:pPr>
      <w:bookmarkStart w:id="16" w:name="_CTVL00153fa99abaee14a68b929fd3bcac7df17"/>
      <w:r>
        <w:t>Njuguna, Wambui (2010): Development and Use of Molecular Tools in Fragaria. Dissertation. Oregon State University, Oregon.</w:t>
      </w:r>
    </w:p>
    <w:p w14:paraId="3186D764" w14:textId="77777777" w:rsidR="000C52E0" w:rsidRDefault="003911B8" w:rsidP="003911B8">
      <w:pPr>
        <w:pStyle w:val="CitaviBibliographyEntry"/>
      </w:pPr>
      <w:bookmarkStart w:id="17" w:name="_CTVL0016a8a6f8e61204c399a6eef6f3a88f789"/>
      <w:bookmarkEnd w:id="16"/>
      <w:proofErr w:type="spellStart"/>
      <w:r>
        <w:t>Zorrilla-Fontanesi</w:t>
      </w:r>
      <w:proofErr w:type="spellEnd"/>
      <w:r>
        <w:t xml:space="preserve">, </w:t>
      </w:r>
      <w:proofErr w:type="spellStart"/>
      <w:r>
        <w:t>Yasmín</w:t>
      </w:r>
      <w:proofErr w:type="spellEnd"/>
      <w:r>
        <w:t xml:space="preserve">; Cabeza, Amalia; Torres, Ana M.; </w:t>
      </w:r>
      <w:proofErr w:type="spellStart"/>
      <w:r>
        <w:t>Botella</w:t>
      </w:r>
      <w:proofErr w:type="spellEnd"/>
      <w:r>
        <w:t xml:space="preserve">, Miguel A.; </w:t>
      </w:r>
      <w:proofErr w:type="spellStart"/>
      <w:r>
        <w:t>Valpuesta</w:t>
      </w:r>
      <w:proofErr w:type="spellEnd"/>
      <w:r>
        <w:t xml:space="preserve">, </w:t>
      </w:r>
      <w:proofErr w:type="spellStart"/>
      <w:r>
        <w:t>Victoriano</w:t>
      </w:r>
      <w:proofErr w:type="spellEnd"/>
      <w:r>
        <w:t xml:space="preserve">; </w:t>
      </w:r>
      <w:proofErr w:type="spellStart"/>
      <w:r>
        <w:t>Monfort</w:t>
      </w:r>
      <w:proofErr w:type="spellEnd"/>
      <w:r>
        <w:t xml:space="preserve">, Amparo et al. (2011): Development and bin mapping of strawberry genic-SSRs in diploid Fragaria and their transferability across the </w:t>
      </w:r>
      <w:proofErr w:type="spellStart"/>
      <w:r>
        <w:t>Rosoideae</w:t>
      </w:r>
      <w:proofErr w:type="spellEnd"/>
      <w:r>
        <w:t xml:space="preserve"> subfamily. In</w:t>
      </w:r>
      <w:bookmarkEnd w:id="17"/>
      <w:r>
        <w:t xml:space="preserve"> </w:t>
      </w:r>
      <w:r w:rsidRPr="003911B8">
        <w:rPr>
          <w:i/>
        </w:rPr>
        <w:t xml:space="preserve">Mol Breeding </w:t>
      </w:r>
      <w:r w:rsidRPr="003911B8">
        <w:t>27 (2), pp. 137–156. DOI: 10.1007/s11032-010-9417-1.</w:t>
      </w:r>
    </w:p>
    <w:p w14:paraId="1D01F7D7" w14:textId="77777777" w:rsidR="000C52E0" w:rsidRPr="00195DCA" w:rsidRDefault="000C52E0" w:rsidP="000C52E0">
      <w:pPr>
        <w:rPr>
          <w:lang w:val="en-GB"/>
        </w:rPr>
      </w:pPr>
    </w:p>
    <w:sectPr w:rsidR="000C52E0" w:rsidRPr="00195DCA" w:rsidSect="003911B8">
      <w:pgSz w:w="11906" w:h="16838"/>
      <w:pgMar w:top="1134" w:right="1440" w:bottom="1134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D3B3" w14:textId="77777777" w:rsidR="00F46717" w:rsidRDefault="00F46717">
      <w:pPr>
        <w:spacing w:after="0" w:line="240" w:lineRule="auto"/>
      </w:pPr>
      <w:r>
        <w:separator/>
      </w:r>
    </w:p>
  </w:endnote>
  <w:endnote w:type="continuationSeparator" w:id="0">
    <w:p w14:paraId="463F732D" w14:textId="77777777" w:rsidR="00F46717" w:rsidRDefault="00F4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irmala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5E86" w14:textId="77777777" w:rsidR="00EC1AC5" w:rsidRDefault="00EC1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DC90" w14:textId="77777777" w:rsidR="00EC1AC5" w:rsidRDefault="00EC1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F7E8" w14:textId="77777777" w:rsidR="00EC1AC5" w:rsidRDefault="00EC1A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4B81" w14:textId="77777777" w:rsidR="00601EF7" w:rsidRDefault="00601EF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694C" w14:textId="77777777" w:rsidR="00601EF7" w:rsidRDefault="00601EF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CE48" w14:textId="77777777" w:rsidR="00601EF7" w:rsidRDefault="00601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8F8A" w14:textId="77777777" w:rsidR="00F46717" w:rsidRDefault="00F46717">
      <w:pPr>
        <w:spacing w:after="0" w:line="240" w:lineRule="auto"/>
      </w:pPr>
      <w:r>
        <w:separator/>
      </w:r>
    </w:p>
  </w:footnote>
  <w:footnote w:type="continuationSeparator" w:id="0">
    <w:p w14:paraId="697D4143" w14:textId="77777777" w:rsidR="00F46717" w:rsidRDefault="00F4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4218" w14:textId="77777777" w:rsidR="00EC1AC5" w:rsidRDefault="00EC1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C84C" w14:textId="77777777" w:rsidR="00EC1AC5" w:rsidRDefault="00EC1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03AC" w14:textId="77777777" w:rsidR="00EC1AC5" w:rsidRDefault="00EC1A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8FEE" w14:textId="77777777" w:rsidR="00601EF7" w:rsidRDefault="00601EF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8F4A" w14:textId="77777777" w:rsidR="00601EF7" w:rsidRDefault="00601EF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DA16" w14:textId="77777777" w:rsidR="00601EF7" w:rsidRDefault="00601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52"/>
    <w:multiLevelType w:val="multilevel"/>
    <w:tmpl w:val="128CCC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033B96"/>
    <w:multiLevelType w:val="multilevel"/>
    <w:tmpl w:val="52D4F9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842855"/>
    <w:multiLevelType w:val="multilevel"/>
    <w:tmpl w:val="E8245E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640946"/>
    <w:multiLevelType w:val="multilevel"/>
    <w:tmpl w:val="0CEADB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666FD4"/>
    <w:multiLevelType w:val="multilevel"/>
    <w:tmpl w:val="AA7CCA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412B58"/>
    <w:multiLevelType w:val="multilevel"/>
    <w:tmpl w:val="11BCBE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DC5D73"/>
    <w:multiLevelType w:val="multilevel"/>
    <w:tmpl w:val="8EAE1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7727961"/>
    <w:multiLevelType w:val="multilevel"/>
    <w:tmpl w:val="B50070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6160D0"/>
    <w:multiLevelType w:val="multilevel"/>
    <w:tmpl w:val="AC245A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66364A"/>
    <w:multiLevelType w:val="multilevel"/>
    <w:tmpl w:val="FF8642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E6B1F"/>
    <w:multiLevelType w:val="multilevel"/>
    <w:tmpl w:val="82AEE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4376691">
    <w:abstractNumId w:val="3"/>
  </w:num>
  <w:num w:numId="2" w16cid:durableId="1476802628">
    <w:abstractNumId w:val="4"/>
  </w:num>
  <w:num w:numId="3" w16cid:durableId="1880049217">
    <w:abstractNumId w:val="5"/>
  </w:num>
  <w:num w:numId="4" w16cid:durableId="902831783">
    <w:abstractNumId w:val="8"/>
  </w:num>
  <w:num w:numId="5" w16cid:durableId="1427535840">
    <w:abstractNumId w:val="7"/>
  </w:num>
  <w:num w:numId="6" w16cid:durableId="859851425">
    <w:abstractNumId w:val="9"/>
  </w:num>
  <w:num w:numId="7" w16cid:durableId="1548764129">
    <w:abstractNumId w:val="0"/>
  </w:num>
  <w:num w:numId="8" w16cid:durableId="1167473523">
    <w:abstractNumId w:val="1"/>
  </w:num>
  <w:num w:numId="9" w16cid:durableId="462238634">
    <w:abstractNumId w:val="2"/>
  </w:num>
  <w:num w:numId="10" w16cid:durableId="1607887923">
    <w:abstractNumId w:val="10"/>
  </w:num>
  <w:num w:numId="11" w16cid:durableId="1652707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4B"/>
    <w:rsid w:val="000863C1"/>
    <w:rsid w:val="000C52E0"/>
    <w:rsid w:val="00120462"/>
    <w:rsid w:val="00123526"/>
    <w:rsid w:val="00195DCA"/>
    <w:rsid w:val="001C76A5"/>
    <w:rsid w:val="002E6355"/>
    <w:rsid w:val="0035341E"/>
    <w:rsid w:val="00367225"/>
    <w:rsid w:val="003911B8"/>
    <w:rsid w:val="00443E75"/>
    <w:rsid w:val="00457AF7"/>
    <w:rsid w:val="00493061"/>
    <w:rsid w:val="004B334B"/>
    <w:rsid w:val="005B366A"/>
    <w:rsid w:val="005D5EC1"/>
    <w:rsid w:val="00601EE5"/>
    <w:rsid w:val="00601EF7"/>
    <w:rsid w:val="00A55304"/>
    <w:rsid w:val="00A876E3"/>
    <w:rsid w:val="00B86240"/>
    <w:rsid w:val="00D27075"/>
    <w:rsid w:val="00D646EC"/>
    <w:rsid w:val="00EC1AC5"/>
    <w:rsid w:val="00F46264"/>
    <w:rsid w:val="00F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6C2D"/>
  <w15:docId w15:val="{2D9B0704-D371-433B-9094-83163A26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99"/>
    <w:pPr>
      <w:spacing w:after="160"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B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B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B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B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B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F4057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6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76B38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576B38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576B38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B38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76B38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6B38"/>
    <w:rPr>
      <w:i/>
      <w:iCs/>
      <w:color w:val="5B9BD5" w:themeColor="accent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6B38"/>
    <w:rPr>
      <w:i/>
      <w:iCs/>
      <w:color w:val="404040" w:themeColor="text1" w:themeTint="BF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576B38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576B3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576B38"/>
    <w:rPr>
      <w:rFonts w:ascii="Consolas" w:hAnsi="Consolas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576B3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576B3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576B3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576B38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qFormat/>
    <w:rsid w:val="00576B3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576B3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qFormat/>
    <w:rsid w:val="00576B38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576B38"/>
    <w:rPr>
      <w:rFonts w:ascii="Consolas" w:hAnsi="Consolas"/>
      <w:sz w:val="21"/>
      <w:szCs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576B38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76B38"/>
    <w:rPr>
      <w:i/>
      <w:iCs/>
    </w:rPr>
  </w:style>
  <w:style w:type="character" w:styleId="Strong">
    <w:name w:val="Strong"/>
    <w:basedOn w:val="DefaultParagraphFont"/>
    <w:uiPriority w:val="22"/>
    <w:qFormat/>
    <w:rsid w:val="00576B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6B38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76B38"/>
    <w:rPr>
      <w:color w:val="0563C1" w:themeColor="hyperlink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576B38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576B38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576B38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576B38"/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576B38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576B38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576B38"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576B38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576B38"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576B38"/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576B38"/>
  </w:style>
  <w:style w:type="character" w:customStyle="1" w:styleId="SubtitleChar">
    <w:name w:val="Subtitle Char"/>
    <w:basedOn w:val="DefaultParagraphFont"/>
    <w:link w:val="Subtitle"/>
    <w:uiPriority w:val="11"/>
    <w:qFormat/>
    <w:rsid w:val="00576B38"/>
    <w:rPr>
      <w:rFonts w:eastAsiaTheme="minorEastAsia"/>
      <w:color w:val="5A5A5A" w:themeColor="text1" w:themeTint="A5"/>
      <w:spacing w:val="15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576B38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576B38"/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576B38"/>
  </w:style>
  <w:style w:type="character" w:customStyle="1" w:styleId="TitleChar">
    <w:name w:val="Title Char"/>
    <w:basedOn w:val="DefaultParagraphFont"/>
    <w:link w:val="Title"/>
    <w:uiPriority w:val="10"/>
    <w:qFormat/>
    <w:rsid w:val="00576B3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576B38"/>
    <w:rPr>
      <w:rFonts w:ascii="Consolas" w:hAnsi="Consola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576B38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76B38"/>
  </w:style>
  <w:style w:type="character" w:styleId="LineNumber">
    <w:name w:val="line number"/>
    <w:basedOn w:val="DefaultParagraphFont"/>
    <w:uiPriority w:val="99"/>
    <w:semiHidden/>
    <w:unhideWhenUsed/>
    <w:rsid w:val="00576B3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576B38"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76B38"/>
  </w:style>
  <w:style w:type="character" w:customStyle="1" w:styleId="HeaderChar">
    <w:name w:val="Header Char"/>
    <w:basedOn w:val="DefaultParagraphFont"/>
    <w:link w:val="Header"/>
    <w:uiPriority w:val="99"/>
    <w:qFormat/>
    <w:rsid w:val="00576B38"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76B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76B38"/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6B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6B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6B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6B3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6B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6B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76B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76B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B38"/>
    <w:pPr>
      <w:spacing w:after="120"/>
    </w:pPr>
  </w:style>
  <w:style w:type="paragraph" w:styleId="List">
    <w:name w:val="List"/>
    <w:basedOn w:val="Normal"/>
    <w:uiPriority w:val="99"/>
    <w:semiHidden/>
    <w:unhideWhenUsed/>
    <w:rsid w:val="00576B38"/>
    <w:pPr>
      <w:ind w:left="283" w:hanging="283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6B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Normal"/>
    <w:qFormat/>
    <w:pPr>
      <w:suppressLineNumbers/>
    </w:pPr>
    <w:rPr>
      <w:rFonts w:cs="Noto Sans"/>
    </w:rPr>
  </w:style>
  <w:style w:type="paragraph" w:customStyle="1" w:styleId="Tablecontent">
    <w:name w:val="Table content"/>
    <w:basedOn w:val="Normal"/>
    <w:link w:val="TablecontentZchn"/>
    <w:qFormat/>
    <w:rsid w:val="006C429D"/>
    <w:pPr>
      <w:spacing w:after="0"/>
    </w:pPr>
    <w:rPr>
      <w:sz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6B38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B38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76B38"/>
  </w:style>
  <w:style w:type="paragraph" w:styleId="IntenseQuote">
    <w:name w:val="Intense Quote"/>
    <w:basedOn w:val="Normal"/>
    <w:next w:val="Normal"/>
    <w:link w:val="IntenseQuoteChar"/>
    <w:uiPriority w:val="30"/>
    <w:qFormat/>
    <w:rsid w:val="00576B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576B3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B38"/>
    <w:pPr>
      <w:ind w:left="720"/>
      <w:contextualSpacing/>
    </w:pPr>
  </w:style>
  <w:style w:type="paragraph" w:styleId="NoSpacing">
    <w:name w:val="No Spacing"/>
    <w:uiPriority w:val="1"/>
    <w:qFormat/>
    <w:rsid w:val="00576B38"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576B38"/>
    <w:pPr>
      <w:spacing w:after="0" w:line="240" w:lineRule="auto"/>
    </w:pPr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576B38"/>
    <w:pPr>
      <w:spacing w:after="0" w:line="240" w:lineRule="auto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576B38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576B38"/>
    <w:pPr>
      <w:spacing w:after="0" w:line="240" w:lineRule="auto"/>
    </w:pPr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576B38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qFormat/>
    <w:rsid w:val="00576B3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576B38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576B38"/>
    <w:pPr>
      <w:spacing w:after="120" w:line="480" w:lineRule="auto"/>
      <w:ind w:left="283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576B38"/>
    <w:pPr>
      <w:spacing w:after="120"/>
    </w:pPr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576B38"/>
    <w:pPr>
      <w:spacing w:after="120" w:line="480" w:lineRule="auto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576B38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6B38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576B38"/>
    <w:pPr>
      <w:spacing w:after="160"/>
      <w:ind w:left="360" w:firstLine="36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6B38"/>
    <w:pPr>
      <w:spacing w:after="160"/>
      <w:ind w:firstLine="36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576B38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6B38"/>
  </w:style>
  <w:style w:type="paragraph" w:styleId="Subtitle">
    <w:name w:val="Subtitle"/>
    <w:basedOn w:val="Normal"/>
    <w:next w:val="Normal"/>
    <w:link w:val="SubtitleChar"/>
    <w:uiPriority w:val="11"/>
    <w:qFormat/>
    <w:rsid w:val="00576B38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576B3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ListContinue5">
    <w:name w:val="List Continue 5"/>
    <w:basedOn w:val="Normal"/>
    <w:uiPriority w:val="99"/>
    <w:semiHidden/>
    <w:unhideWhenUsed/>
    <w:rsid w:val="00576B38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6B38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6B38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6B38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6B38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576B38"/>
    <w:pPr>
      <w:spacing w:after="0" w:line="240" w:lineRule="auto"/>
      <w:ind w:left="4252"/>
    </w:pPr>
  </w:style>
  <w:style w:type="paragraph" w:styleId="Closing">
    <w:name w:val="Closing"/>
    <w:basedOn w:val="Normal"/>
    <w:link w:val="ClosingChar"/>
    <w:uiPriority w:val="99"/>
    <w:semiHidden/>
    <w:unhideWhenUsed/>
    <w:rsid w:val="00576B38"/>
    <w:pPr>
      <w:spacing w:after="0" w:line="240" w:lineRule="auto"/>
      <w:ind w:left="4252"/>
    </w:pPr>
  </w:style>
  <w:style w:type="paragraph" w:styleId="Title">
    <w:name w:val="Title"/>
    <w:basedOn w:val="Normal"/>
    <w:next w:val="Normal"/>
    <w:link w:val="TitleChar"/>
    <w:uiPriority w:val="10"/>
    <w:qFormat/>
    <w:rsid w:val="00576B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rsid w:val="00576B38"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6B3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6B38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6B3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6B3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6B3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6B38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6B38"/>
    <w:pPr>
      <w:numPr>
        <w:numId w:val="8"/>
      </w:numPr>
      <w:contextualSpacing/>
    </w:pPr>
  </w:style>
  <w:style w:type="paragraph" w:styleId="List5">
    <w:name w:val="List 5"/>
    <w:basedOn w:val="Normal"/>
    <w:uiPriority w:val="99"/>
    <w:semiHidden/>
    <w:unhideWhenUsed/>
    <w:qFormat/>
    <w:rsid w:val="00576B38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qFormat/>
    <w:rsid w:val="00576B38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qFormat/>
    <w:rsid w:val="00576B38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qFormat/>
    <w:rsid w:val="00576B38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576B38"/>
    <w:pPr>
      <w:numPr>
        <w:numId w:val="9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576B38"/>
    <w:pPr>
      <w:numPr>
        <w:numId w:val="10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576B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qFormat/>
    <w:rsid w:val="00576B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6B38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76B38"/>
    <w:pPr>
      <w:spacing w:after="0" w:line="240" w:lineRule="auto"/>
    </w:pPr>
    <w:rPr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76B3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6B38"/>
    <w:pPr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6B38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576B38"/>
    <w:pPr>
      <w:spacing w:after="0" w:line="240" w:lineRule="auto"/>
      <w:ind w:left="220" w:hanging="220"/>
    </w:pPr>
  </w:style>
  <w:style w:type="paragraph" w:customStyle="1" w:styleId="Kopf-Fuzeile">
    <w:name w:val="Kopf-/Fußzeile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576B38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6B38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76B38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B38"/>
    <w:pPr>
      <w:spacing w:after="0" w:line="240" w:lineRule="auto"/>
    </w:pPr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rsid w:val="00576B38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6B38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6B38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6B38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6B38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6B38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6B38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6B3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6B3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576B38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576B38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576B38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576B38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576B38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576B38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576B38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6B38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6B38"/>
    <w:pPr>
      <w:spacing w:after="0" w:line="240" w:lineRule="auto"/>
      <w:ind w:left="440" w:hanging="220"/>
    </w:pPr>
  </w:style>
  <w:style w:type="table" w:styleId="TableGrid">
    <w:name w:val="Table Grid"/>
    <w:basedOn w:val="TableNormal"/>
    <w:uiPriority w:val="39"/>
    <w:rsid w:val="006C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semiHidden/>
    <w:unhideWhenUsed/>
    <w:rsid w:val="00576B38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6B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6B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6B3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6B3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6B38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576B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6B3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6B38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76B3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576B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6B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576B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576B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576B3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576B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6B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576B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6B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6B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ablecontentZchn">
    <w:name w:val="Table content Zchn"/>
    <w:basedOn w:val="DefaultParagraphFont"/>
    <w:link w:val="Tablecontent"/>
    <w:qFormat/>
    <w:rsid w:val="00195DCA"/>
    <w:rPr>
      <w:rFonts w:ascii="Times New Roman" w:hAnsi="Times New Roman"/>
      <w:sz w:val="20"/>
      <w:lang w:val="en-US"/>
    </w:rPr>
  </w:style>
  <w:style w:type="character" w:customStyle="1" w:styleId="CitaviBibliographyHeadingZchn">
    <w:name w:val="Citavi Bibliography Heading Zchn"/>
    <w:basedOn w:val="TablecontentZchn"/>
    <w:link w:val="CitaviBibliographyHeading"/>
    <w:uiPriority w:val="99"/>
    <w:qFormat/>
    <w:rsid w:val="00195DCA"/>
    <w:rPr>
      <w:rFonts w:ascii="Times New Roman" w:hAnsi="Times New Roman"/>
      <w:b/>
      <w:sz w:val="20"/>
      <w:szCs w:val="20"/>
      <w:lang w:val="en-US"/>
    </w:rPr>
  </w:style>
  <w:style w:type="character" w:customStyle="1" w:styleId="CitaviBibliographyEntryZchn">
    <w:name w:val="Citavi Bibliography Entry Zchn"/>
    <w:basedOn w:val="TablecontentZchn"/>
    <w:link w:val="CitaviBibliographyEntry"/>
    <w:uiPriority w:val="99"/>
    <w:qFormat/>
    <w:rsid w:val="003911B8"/>
    <w:rPr>
      <w:rFonts w:ascii="Times New Roman" w:hAnsi="Times New Roman"/>
      <w:sz w:val="20"/>
      <w:szCs w:val="20"/>
      <w:lang w:val="en-US"/>
    </w:rPr>
  </w:style>
  <w:style w:type="paragraph" w:customStyle="1" w:styleId="Tablecontentlastrow">
    <w:name w:val="Table content last row"/>
    <w:basedOn w:val="Tablecontent"/>
    <w:qFormat/>
    <w:rsid w:val="00195DCA"/>
    <w:pPr>
      <w:spacing w:after="240"/>
    </w:pPr>
    <w:rPr>
      <w:rFonts w:cstheme="minorHAnsi"/>
      <w:lang w:val="en-GB"/>
    </w:rPr>
  </w:style>
  <w:style w:type="paragraph" w:customStyle="1" w:styleId="CitaviBibliographyHeading">
    <w:name w:val="Citavi Bibliography Heading"/>
    <w:basedOn w:val="Tablecontent"/>
    <w:link w:val="CitaviBibliographyHeadingZchn"/>
    <w:uiPriority w:val="99"/>
    <w:qFormat/>
    <w:rsid w:val="00195DCA"/>
    <w:pPr>
      <w:spacing w:after="160" w:line="288" w:lineRule="auto"/>
    </w:pPr>
    <w:rPr>
      <w:b/>
      <w:szCs w:val="20"/>
    </w:rPr>
  </w:style>
  <w:style w:type="paragraph" w:customStyle="1" w:styleId="CitaviBibliographyEntry">
    <w:name w:val="Citavi Bibliography Entry"/>
    <w:basedOn w:val="Tablecontent"/>
    <w:link w:val="CitaviBibliographyEntryZchn"/>
    <w:uiPriority w:val="99"/>
    <w:qFormat/>
    <w:rsid w:val="003911B8"/>
    <w:pPr>
      <w:tabs>
        <w:tab w:val="left" w:pos="397"/>
      </w:tabs>
      <w:spacing w:after="120" w:line="288" w:lineRule="auto"/>
      <w:ind w:left="397" w:hanging="397"/>
    </w:pPr>
    <w:rPr>
      <w:szCs w:val="20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0C52E0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0C52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0C52E0"/>
    <w:rPr>
      <w:rFonts w:asciiTheme="majorHAnsi" w:eastAsiaTheme="majorEastAsia" w:hAnsiTheme="majorHAnsi" w:cs="Times New Roman"/>
      <w:color w:val="2E74B5" w:themeColor="accent1" w:themeShade="BF"/>
      <w:sz w:val="20"/>
      <w:szCs w:val="20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0C52E0"/>
    <w:rPr>
      <w:rFonts w:asciiTheme="majorHAnsi" w:eastAsiaTheme="majorEastAsia" w:hAnsiTheme="majorHAnsi" w:cs="Times New Roman"/>
      <w:color w:val="1F4D78" w:themeColor="accent1" w:themeShade="7F"/>
      <w:sz w:val="20"/>
      <w:szCs w:val="20"/>
      <w:lang w:val="en-US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0C52E0"/>
    <w:rPr>
      <w:rFonts w:asciiTheme="majorHAnsi" w:eastAsiaTheme="majorEastAsia" w:hAnsiTheme="majorHAnsi" w:cs="Times New Roman"/>
      <w:i/>
      <w:iCs/>
      <w:color w:val="2E74B5" w:themeColor="accent1" w:themeShade="BF"/>
      <w:sz w:val="20"/>
      <w:szCs w:val="20"/>
      <w:lang w:val="en-US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0C52E0"/>
    <w:rPr>
      <w:rFonts w:asciiTheme="majorHAnsi" w:eastAsiaTheme="majorEastAsia" w:hAnsiTheme="majorHAnsi" w:cs="Times New Roman"/>
      <w:color w:val="2E74B5" w:themeColor="accent1" w:themeShade="BF"/>
      <w:sz w:val="20"/>
      <w:szCs w:val="20"/>
      <w:lang w:val="en-US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0C52E0"/>
    <w:rPr>
      <w:rFonts w:asciiTheme="majorHAnsi" w:eastAsiaTheme="majorEastAsia" w:hAnsiTheme="majorHAnsi" w:cs="Times New Roman"/>
      <w:color w:val="1F4D78" w:themeColor="accent1" w:themeShade="7F"/>
      <w:sz w:val="20"/>
      <w:szCs w:val="20"/>
      <w:lang w:val="en-US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0C52E0"/>
    <w:rPr>
      <w:rFonts w:asciiTheme="majorHAnsi" w:eastAsiaTheme="majorEastAsia" w:hAnsiTheme="majorHAnsi" w:cs="Times New Roman"/>
      <w:i/>
      <w:iCs/>
      <w:color w:val="1F4D78" w:themeColor="accent1" w:themeShade="7F"/>
      <w:sz w:val="20"/>
      <w:szCs w:val="20"/>
      <w:lang w:val="en-US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0C52E0"/>
    <w:rPr>
      <w:rFonts w:asciiTheme="majorHAnsi" w:eastAsiaTheme="majorEastAsia" w:hAnsiTheme="majorHAnsi" w:cs="Times New Roman"/>
      <w:color w:val="272727" w:themeColor="text1" w:themeTint="D8"/>
      <w:sz w:val="20"/>
      <w:szCs w:val="20"/>
      <w:lang w:val="en-US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0C52E0"/>
    <w:pPr>
      <w:spacing w:line="288" w:lineRule="auto"/>
      <w:outlineLvl w:val="9"/>
    </w:pPr>
    <w:rPr>
      <w:rFonts w:cs="Times New Roman"/>
      <w:sz w:val="20"/>
      <w:szCs w:val="20"/>
      <w:lang w:val="en-US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0C52E0"/>
    <w:rPr>
      <w:rFonts w:asciiTheme="majorHAnsi" w:eastAsiaTheme="majorEastAsia" w:hAnsiTheme="majorHAnsi" w:cs="Times New Roman"/>
      <w:i/>
      <w:iCs/>
      <w:color w:val="272727" w:themeColor="text1" w:themeTint="D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Seidler, Diana</dc:creator>
  <dc:description/>
  <cp:lastModifiedBy>Seidler, Diana</cp:lastModifiedBy>
  <cp:revision>13</cp:revision>
  <dcterms:created xsi:type="dcterms:W3CDTF">2026-01-02T15:46:00Z</dcterms:created>
  <dcterms:modified xsi:type="dcterms:W3CDTF">2026-01-05T13:03:00Z</dcterms:modified>
  <dc:language>de-DE</dc:language>
</cp:coreProperties>
</file>